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838" w:rsidRPr="00244441" w:rsidRDefault="00974838" w:rsidP="00974838">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300AF2" w:rsidRPr="00300AF2">
        <w:rPr>
          <w:rFonts w:cs="Arial"/>
          <w:sz w:val="24"/>
          <w:szCs w:val="24"/>
        </w:rPr>
        <w:t>R4-2208954</w:t>
      </w:r>
      <w:bookmarkStart w:id="0" w:name="_GoBack"/>
      <w:bookmarkEnd w:id="0"/>
    </w:p>
    <w:p w:rsidR="00974838" w:rsidRPr="002D2977" w:rsidRDefault="00974838" w:rsidP="00974838">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650F1E" w:rsidRDefault="00650F1E" w:rsidP="00650F1E">
      <w:pPr>
        <w:pStyle w:val="Footer"/>
        <w:jc w:val="left"/>
        <w:rPr>
          <w:rFonts w:cs="Arial"/>
          <w:i w:val="0"/>
          <w:sz w:val="24"/>
          <w:szCs w:val="24"/>
        </w:rPr>
      </w:pPr>
    </w:p>
    <w:p w:rsidR="00650F1E" w:rsidRPr="002D2977" w:rsidRDefault="00650F1E" w:rsidP="00650F1E">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84F50">
        <w:rPr>
          <w:rFonts w:ascii="Arial" w:hAnsi="Arial"/>
          <w:sz w:val="24"/>
          <w:lang w:val="en-US"/>
        </w:rPr>
        <w:t>10.8.5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84F50" w:rsidRPr="00284F50">
        <w:rPr>
          <w:rFonts w:ascii="Arial" w:hAnsi="Arial"/>
          <w:sz w:val="24"/>
          <w:lang w:val="en-US"/>
        </w:rPr>
        <w:t>Discussion on performance requirements for Rel-17 NB-IoT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842703" w:rsidRDefault="00650F1E" w:rsidP="00DF0231">
      <w:pPr>
        <w:rPr>
          <w:rFonts w:eastAsiaTheme="minorEastAsia"/>
          <w:kern w:val="2"/>
          <w:lang w:eastAsia="zh-CN"/>
        </w:rPr>
      </w:pPr>
      <w:r>
        <w:rPr>
          <w:rFonts w:eastAsiaTheme="minorEastAsia"/>
          <w:kern w:val="2"/>
          <w:lang w:eastAsia="zh-CN"/>
        </w:rPr>
        <w:t xml:space="preserve">The </w:t>
      </w:r>
      <w:r w:rsidR="00842703">
        <w:rPr>
          <w:rFonts w:eastAsiaTheme="minorEastAsia"/>
          <w:kern w:val="2"/>
          <w:lang w:eastAsia="zh-CN"/>
        </w:rPr>
        <w:t xml:space="preserve">core </w:t>
      </w:r>
      <w:r>
        <w:rPr>
          <w:rFonts w:eastAsiaTheme="minorEastAsia"/>
          <w:kern w:val="2"/>
          <w:lang w:eastAsia="zh-CN"/>
        </w:rPr>
        <w:t>requirements for</w:t>
      </w:r>
      <w:r w:rsidR="00842703">
        <w:rPr>
          <w:rFonts w:eastAsiaTheme="minorEastAsia"/>
          <w:kern w:val="2"/>
          <w:lang w:eastAsia="zh-CN"/>
        </w:rPr>
        <w:t xml:space="preserve"> Rel-17</w:t>
      </w:r>
      <w:r>
        <w:rPr>
          <w:rFonts w:eastAsiaTheme="minorEastAsia"/>
          <w:kern w:val="2"/>
          <w:lang w:eastAsia="zh-CN"/>
        </w:rPr>
        <w:t xml:space="preserve"> NB-IoT was </w:t>
      </w:r>
      <w:r w:rsidR="00842703">
        <w:rPr>
          <w:rFonts w:eastAsiaTheme="minorEastAsia"/>
          <w:kern w:val="2"/>
          <w:lang w:eastAsia="zh-CN"/>
        </w:rPr>
        <w:t>completed in last RAN4 meeting, with the Big CR approved in [1]. According to the working schedule, the performance part should be discussed. In this paper, we provide views on how to define the test cases to verify the feature of neighbour cell measurement for Rel-17 NB-IoT.</w:t>
      </w:r>
    </w:p>
    <w:p w:rsidR="00DF0231" w:rsidRDefault="00DF0231" w:rsidP="00DF0231">
      <w:pPr>
        <w:pStyle w:val="Heading1"/>
        <w:numPr>
          <w:ilvl w:val="0"/>
          <w:numId w:val="1"/>
        </w:numPr>
        <w:rPr>
          <w:lang w:val="en-US"/>
        </w:rPr>
      </w:pPr>
      <w:r w:rsidRPr="002D2977">
        <w:rPr>
          <w:lang w:val="en-US"/>
        </w:rPr>
        <w:t>Discussion</w:t>
      </w:r>
    </w:p>
    <w:p w:rsidR="00541202" w:rsidRDefault="00842703" w:rsidP="005B31F2">
      <w:pPr>
        <w:jc w:val="both"/>
        <w:rPr>
          <w:rFonts w:eastAsiaTheme="minorEastAsia"/>
          <w:lang w:eastAsia="zh-CN"/>
        </w:rPr>
      </w:pPr>
      <w:r>
        <w:rPr>
          <w:rFonts w:eastAsiaTheme="minorEastAsia" w:hint="eastAsia"/>
          <w:lang w:eastAsia="zh-CN"/>
        </w:rPr>
        <w:t>T</w:t>
      </w:r>
      <w:r>
        <w:rPr>
          <w:rFonts w:eastAsiaTheme="minorEastAsia"/>
          <w:lang w:eastAsia="zh-CN"/>
        </w:rPr>
        <w:t>he feature of neighbour cell measurement before RLF is to shorten the cell searching time upon entering RRC R</w:t>
      </w:r>
      <w:r w:rsidR="00513E13">
        <w:rPr>
          <w:rFonts w:eastAsiaTheme="minorEastAsia"/>
          <w:lang w:eastAsia="zh-CN"/>
        </w:rPr>
        <w:t>e-establishment procedure</w:t>
      </w:r>
      <w:r w:rsidR="00513E13">
        <w:rPr>
          <w:rFonts w:eastAsiaTheme="minorEastAsia" w:hint="eastAsia"/>
          <w:lang w:eastAsia="zh-CN"/>
        </w:rPr>
        <w:t>.</w:t>
      </w:r>
      <w:r w:rsidR="00513E13">
        <w:rPr>
          <w:rFonts w:eastAsiaTheme="minorEastAsia"/>
          <w:lang w:eastAsia="zh-CN"/>
        </w:rPr>
        <w:t xml:space="preserve"> </w:t>
      </w:r>
      <w:r>
        <w:rPr>
          <w:rFonts w:eastAsiaTheme="minorEastAsia"/>
          <w:lang w:eastAsia="zh-CN"/>
        </w:rPr>
        <w:t>UE can establish connection to target cell sooner utilizing the information obtained during neighbour cell measurement before RLF. Thus, the feature can be verified in terms of delay of RRC Re-establishment.</w:t>
      </w:r>
    </w:p>
    <w:p w:rsidR="00842703" w:rsidRPr="00842703" w:rsidRDefault="00842703" w:rsidP="005B31F2">
      <w:pPr>
        <w:jc w:val="both"/>
        <w:rPr>
          <w:rFonts w:eastAsiaTheme="minorEastAsia"/>
          <w:b/>
          <w:lang w:eastAsia="zh-CN"/>
        </w:rPr>
      </w:pPr>
      <w:r w:rsidRPr="00842703">
        <w:rPr>
          <w:rFonts w:eastAsiaTheme="minorEastAsia"/>
          <w:b/>
          <w:lang w:eastAsia="zh-CN"/>
        </w:rPr>
        <w:t>Observation 1: The feature is to shorten the RRC Re-establishment delay by utilizing information obtained during neighbour cell measurement before RLF.</w:t>
      </w:r>
    </w:p>
    <w:p w:rsidR="00A93536" w:rsidRDefault="00A93536" w:rsidP="005B31F2">
      <w:pPr>
        <w:jc w:val="both"/>
        <w:rPr>
          <w:rFonts w:eastAsiaTheme="minorEastAsia"/>
          <w:lang w:eastAsia="zh-CN"/>
        </w:rPr>
      </w:pPr>
      <w:r>
        <w:rPr>
          <w:rFonts w:eastAsiaTheme="minorEastAsia"/>
          <w:lang w:eastAsia="zh-CN"/>
        </w:rPr>
        <w:t>Then regarding how to design the test cases to verify the correct UE behaviour</w:t>
      </w:r>
      <w:r w:rsidR="005B31F2">
        <w:rPr>
          <w:rFonts w:eastAsiaTheme="minorEastAsia"/>
          <w:lang w:eastAsia="zh-CN"/>
        </w:rPr>
        <w:t>, we suggest to have following time periods as shown in the following Fig.</w:t>
      </w:r>
      <w:r w:rsidR="00513E13">
        <w:rPr>
          <w:rFonts w:eastAsiaTheme="minorEastAsia"/>
          <w:lang w:eastAsia="zh-CN"/>
        </w:rPr>
        <w:t xml:space="preserve"> 1.</w:t>
      </w:r>
    </w:p>
    <w:p w:rsidR="005B31F2" w:rsidRDefault="001003FB" w:rsidP="00D717A9">
      <w:pPr>
        <w:rPr>
          <w:rFonts w:eastAsiaTheme="minorEastAsia"/>
          <w:lang w:eastAsia="zh-CN"/>
        </w:rPr>
      </w:pPr>
      <w:r>
        <w:rPr>
          <w:noProof/>
          <w:lang w:val="en-US" w:eastAsia="zh-CN"/>
        </w:rPr>
        <w:drawing>
          <wp:inline distT="0" distB="0" distL="0" distR="0" wp14:anchorId="527B8AF7" wp14:editId="71B0D738">
            <wp:extent cx="4005618" cy="321135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2044" cy="3224526"/>
                    </a:xfrm>
                    <a:prstGeom prst="rect">
                      <a:avLst/>
                    </a:prstGeom>
                  </pic:spPr>
                </pic:pic>
              </a:graphicData>
            </a:graphic>
          </wp:inline>
        </w:drawing>
      </w:r>
    </w:p>
    <w:p w:rsidR="009E09AF" w:rsidRPr="009E09AF" w:rsidRDefault="009E09AF" w:rsidP="00D717A9">
      <w:pPr>
        <w:rPr>
          <w:rFonts w:eastAsiaTheme="minorEastAsia"/>
          <w:b/>
          <w:lang w:eastAsia="zh-CN"/>
        </w:rPr>
      </w:pPr>
      <w:r w:rsidRPr="009E09AF">
        <w:rPr>
          <w:rFonts w:eastAsiaTheme="minorEastAsia"/>
          <w:b/>
          <w:lang w:eastAsia="zh-CN"/>
        </w:rPr>
        <w:t>Fig.1 Time period configuration for test cases</w:t>
      </w:r>
    </w:p>
    <w:p w:rsidR="00D81760" w:rsidRDefault="005B31F2" w:rsidP="00D717A9">
      <w:pPr>
        <w:rPr>
          <w:rFonts w:eastAsiaTheme="minorEastAsia"/>
          <w:lang w:eastAsia="zh-CN"/>
        </w:rPr>
      </w:pPr>
      <w:r>
        <w:rPr>
          <w:rFonts w:eastAsiaTheme="minorEastAsia" w:hint="eastAsia"/>
          <w:lang w:eastAsia="zh-CN"/>
        </w:rPr>
        <w:t>T</w:t>
      </w:r>
      <w:r>
        <w:rPr>
          <w:rFonts w:eastAsiaTheme="minorEastAsia"/>
          <w:lang w:eastAsia="zh-CN"/>
        </w:rPr>
        <w:t>1:</w:t>
      </w:r>
      <w:r w:rsidR="00D81760">
        <w:rPr>
          <w:rFonts w:eastAsiaTheme="minorEastAsia"/>
          <w:lang w:eastAsia="zh-CN"/>
        </w:rPr>
        <w:t xml:space="preserve"> During T1, the serving cell NRSRP</w:t>
      </w:r>
      <w:r w:rsidR="00D81760">
        <w:rPr>
          <w:rFonts w:eastAsiaTheme="minorEastAsia" w:hint="eastAsia"/>
          <w:lang w:eastAsia="zh-CN"/>
        </w:rPr>
        <w:t xml:space="preserve"> should be higher than</w:t>
      </w:r>
      <w:r w:rsidR="00D81760">
        <w:rPr>
          <w:rFonts w:eastAsiaTheme="minorEastAsia"/>
          <w:lang w:eastAsia="zh-CN"/>
        </w:rPr>
        <w:t xml:space="preserve"> the threshold for neighbour cell measurement to guarantee that UE will not trigger neighbour cell measurement. The existing accuracy requirements of serving cell measurement </w:t>
      </w:r>
      <w:r w:rsidR="00D81760">
        <w:rPr>
          <w:rFonts w:eastAsiaTheme="minorEastAsia" w:hint="eastAsia"/>
          <w:lang w:eastAsia="zh-CN"/>
        </w:rPr>
        <w:t>should be considered.</w:t>
      </w:r>
    </w:p>
    <w:p w:rsidR="005B31F2" w:rsidRDefault="005B31F2" w:rsidP="00D717A9">
      <w:pPr>
        <w:rPr>
          <w:rFonts w:eastAsiaTheme="minorEastAsia"/>
          <w:lang w:eastAsia="zh-CN"/>
        </w:rPr>
      </w:pPr>
      <w:r>
        <w:rPr>
          <w:rFonts w:eastAsiaTheme="minorEastAsia"/>
          <w:lang w:eastAsia="zh-CN"/>
        </w:rPr>
        <w:lastRenderedPageBreak/>
        <w:t>T2:</w:t>
      </w:r>
      <w:r w:rsidR="00D81760">
        <w:rPr>
          <w:rFonts w:eastAsiaTheme="minorEastAsia"/>
          <w:lang w:eastAsia="zh-CN"/>
        </w:rPr>
        <w:t xml:space="preserve"> During T2, the serving cell NRSRP</w:t>
      </w:r>
      <w:r w:rsidR="00D81760">
        <w:rPr>
          <w:rFonts w:eastAsiaTheme="minorEastAsia" w:hint="eastAsia"/>
          <w:lang w:eastAsia="zh-CN"/>
        </w:rPr>
        <w:t xml:space="preserve"> should </w:t>
      </w:r>
      <w:r w:rsidR="00D81760">
        <w:rPr>
          <w:rFonts w:eastAsiaTheme="minorEastAsia"/>
          <w:lang w:eastAsia="zh-CN"/>
        </w:rPr>
        <w:t xml:space="preserve">fulfil the threshold for neighbour cell measurement, and at same time the SINR level should </w:t>
      </w:r>
      <w:r w:rsidR="00405A61">
        <w:rPr>
          <w:rFonts w:eastAsiaTheme="minorEastAsia"/>
          <w:lang w:eastAsia="zh-CN"/>
        </w:rPr>
        <w:t>guarantee that UE will not triggering OOS. T2 should be longer than the time needed for serving cell measurement.</w:t>
      </w:r>
    </w:p>
    <w:p w:rsidR="005B31F2" w:rsidRDefault="005B31F2" w:rsidP="00D717A9">
      <w:pPr>
        <w:rPr>
          <w:rFonts w:eastAsiaTheme="minorEastAsia"/>
          <w:lang w:eastAsia="zh-CN"/>
        </w:rPr>
      </w:pPr>
      <w:r>
        <w:rPr>
          <w:rFonts w:eastAsiaTheme="minorEastAsia"/>
          <w:lang w:eastAsia="zh-CN"/>
        </w:rPr>
        <w:t>T3:</w:t>
      </w:r>
      <w:r w:rsidR="00405A61">
        <w:rPr>
          <w:rFonts w:eastAsiaTheme="minorEastAsia"/>
          <w:lang w:eastAsia="zh-CN"/>
        </w:rPr>
        <w:t xml:space="preserve"> During T3, the serving cell NRSRP shall keep the same level as that in T2 and the target neighbour cell shall be turned on from T3. T2 should be longer than the time needed for neighbour cell measurement.</w:t>
      </w:r>
    </w:p>
    <w:p w:rsidR="00405A61" w:rsidRDefault="005B31F2" w:rsidP="00D717A9">
      <w:pPr>
        <w:rPr>
          <w:rFonts w:eastAsiaTheme="minorEastAsia"/>
          <w:lang w:eastAsia="zh-CN"/>
        </w:rPr>
      </w:pPr>
      <w:r>
        <w:rPr>
          <w:rFonts w:eastAsiaTheme="minorEastAsia"/>
          <w:lang w:eastAsia="zh-CN"/>
        </w:rPr>
        <w:t>T4:</w:t>
      </w:r>
      <w:r w:rsidR="00405A61">
        <w:rPr>
          <w:rFonts w:eastAsiaTheme="minorEastAsia"/>
          <w:lang w:eastAsia="zh-CN"/>
        </w:rPr>
        <w:t xml:space="preserve"> During T4, the SINR should be set lower than Qout and UE shall trigger RLF.</w:t>
      </w:r>
      <w:r w:rsidR="00405A61">
        <w:rPr>
          <w:rFonts w:eastAsiaTheme="minorEastAsia" w:hint="eastAsia"/>
          <w:lang w:eastAsia="zh-CN"/>
        </w:rPr>
        <w:t xml:space="preserve"> </w:t>
      </w:r>
      <w:r w:rsidR="00405A61">
        <w:rPr>
          <w:rFonts w:eastAsiaTheme="minorEastAsia"/>
          <w:lang w:eastAsia="zh-CN"/>
        </w:rPr>
        <w:t>T4 should be longer than the time needed for OOS evaluation.</w:t>
      </w:r>
      <w:r w:rsidR="00405A61">
        <w:rPr>
          <w:rFonts w:eastAsiaTheme="minorEastAsia"/>
          <w:lang w:eastAsia="zh-CN"/>
        </w:rPr>
        <w:tab/>
      </w:r>
    </w:p>
    <w:p w:rsidR="005B31F2" w:rsidRDefault="005B31F2" w:rsidP="00D717A9">
      <w:pPr>
        <w:rPr>
          <w:rFonts w:eastAsiaTheme="minorEastAsia"/>
          <w:lang w:eastAsia="zh-CN"/>
        </w:rPr>
      </w:pPr>
      <w:r>
        <w:rPr>
          <w:rFonts w:eastAsiaTheme="minorEastAsia"/>
          <w:lang w:eastAsia="zh-CN"/>
        </w:rPr>
        <w:t>T5:</w:t>
      </w:r>
      <w:r w:rsidR="00405A61">
        <w:rPr>
          <w:rFonts w:eastAsiaTheme="minorEastAsia"/>
          <w:lang w:eastAsia="zh-CN"/>
        </w:rPr>
        <w:t xml:space="preserve"> During T5, UE is expected to perform RRC Re-establishment to the target neighbour cell. T5 should be longer than the delay for RRC Re-establishment for known case.</w:t>
      </w:r>
    </w:p>
    <w:p w:rsidR="00405A61" w:rsidRDefault="00405A61" w:rsidP="00D717A9">
      <w:pPr>
        <w:rPr>
          <w:rFonts w:eastAsiaTheme="minorEastAsia"/>
          <w:lang w:eastAsia="zh-CN"/>
        </w:rPr>
      </w:pPr>
      <w:r>
        <w:rPr>
          <w:rFonts w:eastAsiaTheme="minorEastAsia"/>
          <w:lang w:eastAsia="zh-CN"/>
        </w:rPr>
        <w:t>Based on the analysis above, it should be verified that whether UE can start RRC re-establishment to target Cell before the end of T5.</w:t>
      </w:r>
    </w:p>
    <w:p w:rsidR="00451C85" w:rsidRPr="00451C85" w:rsidRDefault="00451C85" w:rsidP="00D717A9">
      <w:pPr>
        <w:rPr>
          <w:rFonts w:eastAsiaTheme="minorEastAsia"/>
          <w:b/>
          <w:lang w:eastAsia="zh-CN"/>
        </w:rPr>
      </w:pPr>
      <w:r w:rsidRPr="00451C85">
        <w:rPr>
          <w:rFonts w:eastAsiaTheme="minorEastAsia"/>
          <w:b/>
          <w:lang w:eastAsia="zh-CN"/>
        </w:rPr>
        <w:t xml:space="preserve">Proposal </w:t>
      </w:r>
      <w:r w:rsidR="00206CE8">
        <w:rPr>
          <w:rFonts w:eastAsiaTheme="minorEastAsia"/>
          <w:b/>
          <w:lang w:eastAsia="zh-CN"/>
        </w:rPr>
        <w:t>1</w:t>
      </w:r>
      <w:r w:rsidRPr="00451C85">
        <w:rPr>
          <w:rFonts w:eastAsiaTheme="minorEastAsia"/>
          <w:b/>
          <w:lang w:eastAsia="zh-CN"/>
        </w:rPr>
        <w:t>:</w:t>
      </w:r>
      <w:r w:rsidRPr="00451C85">
        <w:rPr>
          <w:rFonts w:eastAsiaTheme="minorEastAsia" w:hint="eastAsia"/>
          <w:b/>
          <w:lang w:eastAsia="zh-CN"/>
        </w:rPr>
        <w:t xml:space="preserve"> Define the test cases with following time period:</w:t>
      </w:r>
    </w:p>
    <w:p w:rsidR="00451C85" w:rsidRPr="00451C85" w:rsidRDefault="00451C85" w:rsidP="00451C85">
      <w:pPr>
        <w:rPr>
          <w:rFonts w:eastAsiaTheme="minorEastAsia"/>
          <w:b/>
          <w:lang w:eastAsia="zh-CN"/>
        </w:rPr>
      </w:pPr>
      <w:r w:rsidRPr="00451C85">
        <w:rPr>
          <w:rFonts w:eastAsiaTheme="minorEastAsia" w:hint="eastAsia"/>
          <w:b/>
          <w:lang w:eastAsia="zh-CN"/>
        </w:rPr>
        <w:t>T</w:t>
      </w:r>
      <w:r w:rsidRPr="00451C85">
        <w:rPr>
          <w:rFonts w:eastAsiaTheme="minorEastAsia"/>
          <w:b/>
          <w:lang w:eastAsia="zh-CN"/>
        </w:rPr>
        <w:t>1: During T1, the serving cell NRSRP</w:t>
      </w:r>
      <w:r w:rsidRPr="00451C85">
        <w:rPr>
          <w:rFonts w:eastAsiaTheme="minorEastAsia" w:hint="eastAsia"/>
          <w:b/>
          <w:lang w:eastAsia="zh-CN"/>
        </w:rPr>
        <w:t xml:space="preserve"> should be higher than</w:t>
      </w:r>
      <w:r w:rsidRPr="00451C85">
        <w:rPr>
          <w:rFonts w:eastAsiaTheme="minorEastAsia"/>
          <w:b/>
          <w:lang w:eastAsia="zh-CN"/>
        </w:rPr>
        <w:t xml:space="preserve"> the threshold for neighbour cell measurement to guarantee that UE will not trigger neighbour cell measurement. The existing accuracy requirements of serving cell measurement </w:t>
      </w:r>
      <w:r w:rsidRPr="00451C85">
        <w:rPr>
          <w:rFonts w:eastAsiaTheme="minorEastAsia" w:hint="eastAsia"/>
          <w:b/>
          <w:lang w:eastAsia="zh-CN"/>
        </w:rPr>
        <w:t>should be considered.</w:t>
      </w:r>
    </w:p>
    <w:p w:rsidR="00451C85" w:rsidRPr="00451C85" w:rsidRDefault="00451C85" w:rsidP="00451C85">
      <w:pPr>
        <w:rPr>
          <w:rFonts w:eastAsiaTheme="minorEastAsia"/>
          <w:b/>
          <w:lang w:eastAsia="zh-CN"/>
        </w:rPr>
      </w:pPr>
      <w:r w:rsidRPr="00451C85">
        <w:rPr>
          <w:rFonts w:eastAsiaTheme="minorEastAsia"/>
          <w:b/>
          <w:lang w:eastAsia="zh-CN"/>
        </w:rPr>
        <w:t>T2: During T2, the serving cell NRSRP</w:t>
      </w:r>
      <w:r w:rsidRPr="00451C85">
        <w:rPr>
          <w:rFonts w:eastAsiaTheme="minorEastAsia" w:hint="eastAsia"/>
          <w:b/>
          <w:lang w:eastAsia="zh-CN"/>
        </w:rPr>
        <w:t xml:space="preserve"> should </w:t>
      </w:r>
      <w:r w:rsidRPr="00451C85">
        <w:rPr>
          <w:rFonts w:eastAsiaTheme="minorEastAsia"/>
          <w:b/>
          <w:lang w:eastAsia="zh-CN"/>
        </w:rPr>
        <w:t>fulfil the threshold for neighbour cell measurement, and at same time the SINR level should guarantee that UE will not triggering OOS. T2 should be longer than the time needed for serving cell measurement.</w:t>
      </w:r>
    </w:p>
    <w:p w:rsidR="00451C85" w:rsidRPr="00451C85" w:rsidRDefault="00451C85" w:rsidP="00451C85">
      <w:pPr>
        <w:rPr>
          <w:rFonts w:eastAsiaTheme="minorEastAsia"/>
          <w:b/>
          <w:lang w:eastAsia="zh-CN"/>
        </w:rPr>
      </w:pPr>
      <w:r w:rsidRPr="00451C85">
        <w:rPr>
          <w:rFonts w:eastAsiaTheme="minorEastAsia"/>
          <w:b/>
          <w:lang w:eastAsia="zh-CN"/>
        </w:rPr>
        <w:t>T3: During T3, the serving cell NRSRP shall keep the same level as that in T2 and the target neighbour cell shall be turned on from T3. T2 should be longer than the time needed for neighbour cell measurement.</w:t>
      </w:r>
    </w:p>
    <w:p w:rsidR="00451C85" w:rsidRPr="00451C85" w:rsidRDefault="00451C85" w:rsidP="00451C85">
      <w:pPr>
        <w:rPr>
          <w:rFonts w:eastAsiaTheme="minorEastAsia"/>
          <w:b/>
          <w:lang w:eastAsia="zh-CN"/>
        </w:rPr>
      </w:pPr>
      <w:r w:rsidRPr="00451C85">
        <w:rPr>
          <w:rFonts w:eastAsiaTheme="minorEastAsia"/>
          <w:b/>
          <w:lang w:eastAsia="zh-CN"/>
        </w:rPr>
        <w:t>T4: During T4, the SINR should be set lower than Qout and UE shall trigger RLF.</w:t>
      </w:r>
      <w:r w:rsidRPr="00451C85">
        <w:rPr>
          <w:rFonts w:eastAsiaTheme="minorEastAsia" w:hint="eastAsia"/>
          <w:b/>
          <w:lang w:eastAsia="zh-CN"/>
        </w:rPr>
        <w:t xml:space="preserve"> </w:t>
      </w:r>
      <w:r w:rsidRPr="00451C85">
        <w:rPr>
          <w:rFonts w:eastAsiaTheme="minorEastAsia"/>
          <w:b/>
          <w:lang w:eastAsia="zh-CN"/>
        </w:rPr>
        <w:t>T4 should be longer than the time needed for OOS evaluation.</w:t>
      </w:r>
      <w:r w:rsidRPr="00451C85">
        <w:rPr>
          <w:rFonts w:eastAsiaTheme="minorEastAsia"/>
          <w:b/>
          <w:lang w:eastAsia="zh-CN"/>
        </w:rPr>
        <w:tab/>
      </w:r>
    </w:p>
    <w:p w:rsidR="00451C85" w:rsidRPr="00451C85" w:rsidRDefault="00451C85" w:rsidP="00451C85">
      <w:pPr>
        <w:rPr>
          <w:rFonts w:eastAsiaTheme="minorEastAsia"/>
          <w:b/>
          <w:lang w:eastAsia="zh-CN"/>
        </w:rPr>
      </w:pPr>
      <w:r w:rsidRPr="00451C85">
        <w:rPr>
          <w:rFonts w:eastAsiaTheme="minorEastAsia"/>
          <w:b/>
          <w:lang w:eastAsia="zh-CN"/>
        </w:rPr>
        <w:t>T5: During T5, UE is expected to perform RRC Re-establishment to the target neighbour cell. T5 should be longer than the delay for RRC Re-establishment for known case.</w:t>
      </w:r>
    </w:p>
    <w:p w:rsidR="00451C85" w:rsidRPr="00451C85" w:rsidRDefault="00451C85" w:rsidP="00451C85">
      <w:pPr>
        <w:rPr>
          <w:rFonts w:eastAsiaTheme="minorEastAsia"/>
          <w:b/>
          <w:lang w:eastAsia="zh-CN"/>
        </w:rPr>
      </w:pPr>
      <w:r w:rsidRPr="00451C85">
        <w:rPr>
          <w:rFonts w:eastAsiaTheme="minorEastAsia" w:hint="eastAsia"/>
          <w:b/>
          <w:lang w:eastAsia="zh-CN"/>
        </w:rPr>
        <w:t xml:space="preserve">The test requirement is to </w:t>
      </w:r>
      <w:r w:rsidRPr="00451C85">
        <w:rPr>
          <w:rFonts w:eastAsiaTheme="minorEastAsia"/>
          <w:b/>
          <w:lang w:eastAsia="zh-CN"/>
        </w:rPr>
        <w:t>verify that whether UE can start RRC re-establishment to target Cell before the end of T5.</w:t>
      </w:r>
    </w:p>
    <w:p w:rsidR="00451C85" w:rsidRDefault="00657FDB" w:rsidP="005C2B22">
      <w:pPr>
        <w:jc w:val="both"/>
        <w:rPr>
          <w:rFonts w:eastAsiaTheme="minorEastAsia"/>
          <w:lang w:eastAsia="zh-CN"/>
        </w:rPr>
      </w:pPr>
      <w:r>
        <w:rPr>
          <w:rFonts w:eastAsiaTheme="minorEastAsia" w:hint="eastAsia"/>
          <w:lang w:eastAsia="zh-CN"/>
        </w:rPr>
        <w:t>Re</w:t>
      </w:r>
      <w:r>
        <w:rPr>
          <w:rFonts w:eastAsiaTheme="minorEastAsia"/>
          <w:lang w:eastAsia="zh-CN"/>
        </w:rPr>
        <w:t>garding the combinations of different cases, we may have DRX/non-DRX, NC/EC, intra-frequency/inter-frequency, TDD/FDD</w:t>
      </w:r>
      <w:r w:rsidR="00067A3F">
        <w:rPr>
          <w:rFonts w:eastAsiaTheme="minorEastAsia"/>
          <w:lang w:eastAsia="zh-CN"/>
        </w:rPr>
        <w:t>, in-band/guard-band/SA</w:t>
      </w:r>
      <w:r>
        <w:rPr>
          <w:rFonts w:eastAsiaTheme="minorEastAsia"/>
          <w:lang w:eastAsia="zh-CN"/>
        </w:rPr>
        <w:t xml:space="preserve">. This may lead to many test cases, thus we suggest to pick some typical cases to define test cases. First, regarding NC and EC case, according to the core part discussion, the requirements are defined for the case when the target cell is in normal coverage and the serving cell can be in either normal coverage or enhanced coverage. Then </w:t>
      </w:r>
      <w:r w:rsidR="005C2B22">
        <w:rPr>
          <w:rFonts w:eastAsiaTheme="minorEastAsia"/>
          <w:lang w:eastAsia="zh-CN"/>
        </w:rPr>
        <w:t xml:space="preserve">requirements are same no matter whether the serving cell is in NC or EC. Additionally, considering the NRSRP accuracy requirement in existing requirements which is around 10 dB, it means there needs to be at least 20 dB difference between NRSRP in T1 and T2 to make sure that UE will not start neighbour cell measurement before T2. Thus, it is suggested to only define test cases when both serving cell and neighbour cell are in normal coverage. </w:t>
      </w:r>
    </w:p>
    <w:p w:rsidR="0099255F" w:rsidRPr="0099255F" w:rsidRDefault="0099255F" w:rsidP="005C2B22">
      <w:pPr>
        <w:jc w:val="both"/>
        <w:rPr>
          <w:rFonts w:eastAsiaTheme="minorEastAsia"/>
          <w:b/>
          <w:lang w:eastAsia="zh-CN"/>
        </w:rPr>
      </w:pPr>
      <w:r w:rsidRPr="0099255F">
        <w:rPr>
          <w:rFonts w:eastAsiaTheme="minorEastAsia"/>
          <w:b/>
          <w:lang w:eastAsia="zh-CN"/>
        </w:rPr>
        <w:t xml:space="preserve">Observation </w:t>
      </w:r>
      <w:r w:rsidR="00206CE8">
        <w:rPr>
          <w:rFonts w:eastAsiaTheme="minorEastAsia"/>
          <w:b/>
          <w:lang w:eastAsia="zh-CN"/>
        </w:rPr>
        <w:t>2</w:t>
      </w:r>
      <w:r w:rsidRPr="0099255F">
        <w:rPr>
          <w:rFonts w:eastAsiaTheme="minorEastAsia"/>
          <w:b/>
          <w:lang w:eastAsia="zh-CN"/>
        </w:rPr>
        <w:t>: No matter whether serving cell is in NC or EC, the requirements are same which is to search the target cell in NC.</w:t>
      </w:r>
    </w:p>
    <w:p w:rsidR="005C2B22" w:rsidRDefault="005C2B22" w:rsidP="005C2B22">
      <w:pPr>
        <w:jc w:val="both"/>
        <w:rPr>
          <w:rFonts w:eastAsiaTheme="minorEastAsia"/>
          <w:lang w:eastAsia="zh-CN"/>
        </w:rPr>
      </w:pPr>
      <w:r>
        <w:rPr>
          <w:rFonts w:eastAsiaTheme="minorEastAsia"/>
          <w:lang w:eastAsia="zh-CN"/>
        </w:rPr>
        <w:t xml:space="preserve">Regarding DRX/non-DRX, according to the conditions for inter-frequency measurement, the measurement occasions should be at least 200 ms for detection and 50ms for measurement. Then, the most typical case to be considered is the DRX case. Thus, it </w:t>
      </w:r>
      <w:r w:rsidR="0099255F">
        <w:rPr>
          <w:rFonts w:eastAsiaTheme="minorEastAsia"/>
          <w:lang w:eastAsia="zh-CN"/>
        </w:rPr>
        <w:t>is suggested to define intra-frequency measurement for non-DRX mode and inter-frequency measurement for DRX case. Thus, it is suggested to have following four test cases:</w:t>
      </w:r>
    </w:p>
    <w:p w:rsidR="0099255F" w:rsidRPr="0099255F" w:rsidRDefault="0099255F" w:rsidP="0099255F">
      <w:pPr>
        <w:pStyle w:val="ListParagraph"/>
        <w:numPr>
          <w:ilvl w:val="0"/>
          <w:numId w:val="25"/>
        </w:numPr>
        <w:ind w:firstLineChars="0"/>
        <w:jc w:val="both"/>
        <w:rPr>
          <w:rFonts w:eastAsiaTheme="minorEastAsia"/>
          <w:lang w:eastAsia="zh-CN"/>
        </w:rPr>
      </w:pPr>
      <w:r w:rsidRPr="0099255F">
        <w:rPr>
          <w:rFonts w:eastAsiaTheme="minorEastAsia"/>
          <w:lang w:eastAsia="zh-CN"/>
        </w:rPr>
        <w:t>HD-FDD intra-frequency neighbour cell measurement under normal coverage in non-DRX</w:t>
      </w:r>
      <w:r w:rsidR="00067A3F">
        <w:rPr>
          <w:rFonts w:eastAsiaTheme="minorEastAsia"/>
          <w:lang w:eastAsia="zh-CN"/>
        </w:rPr>
        <w:t xml:space="preserve"> in SA</w:t>
      </w:r>
    </w:p>
    <w:p w:rsidR="0099255F" w:rsidRDefault="0099255F" w:rsidP="0099255F">
      <w:pPr>
        <w:pStyle w:val="ListParagraph"/>
        <w:numPr>
          <w:ilvl w:val="0"/>
          <w:numId w:val="25"/>
        </w:numPr>
        <w:ind w:firstLineChars="0"/>
        <w:jc w:val="both"/>
        <w:rPr>
          <w:rFonts w:eastAsiaTheme="minorEastAsia"/>
          <w:lang w:eastAsia="zh-CN"/>
        </w:rPr>
      </w:pPr>
      <w:r>
        <w:rPr>
          <w:rFonts w:eastAsiaTheme="minorEastAsia"/>
          <w:lang w:eastAsia="zh-CN"/>
        </w:rPr>
        <w:t xml:space="preserve">TDD </w:t>
      </w:r>
      <w:r w:rsidRPr="0099255F">
        <w:rPr>
          <w:rFonts w:eastAsiaTheme="minorEastAsia"/>
          <w:lang w:eastAsia="zh-CN"/>
        </w:rPr>
        <w:t>intra-frequency neighbour cell measurement under normal coverage in non-DRX</w:t>
      </w:r>
      <w:r w:rsidR="00067A3F" w:rsidRPr="00067A3F">
        <w:rPr>
          <w:rFonts w:eastAsiaTheme="minorEastAsia"/>
          <w:lang w:eastAsia="zh-CN"/>
        </w:rPr>
        <w:t xml:space="preserve"> </w:t>
      </w:r>
      <w:r w:rsidR="00067A3F">
        <w:rPr>
          <w:rFonts w:eastAsiaTheme="minorEastAsia"/>
          <w:lang w:eastAsia="zh-CN"/>
        </w:rPr>
        <w:t>in SA</w:t>
      </w:r>
    </w:p>
    <w:p w:rsidR="0099255F" w:rsidRDefault="0099255F" w:rsidP="0099255F">
      <w:pPr>
        <w:pStyle w:val="ListParagraph"/>
        <w:numPr>
          <w:ilvl w:val="0"/>
          <w:numId w:val="25"/>
        </w:numPr>
        <w:ind w:firstLineChars="0"/>
        <w:jc w:val="both"/>
        <w:rPr>
          <w:rFonts w:eastAsiaTheme="minorEastAsia"/>
          <w:lang w:eastAsia="zh-CN"/>
        </w:rPr>
      </w:pPr>
      <w:r w:rsidRPr="0099255F">
        <w:rPr>
          <w:rFonts w:eastAsiaTheme="minorEastAsia"/>
          <w:lang w:eastAsia="zh-CN"/>
        </w:rPr>
        <w:t xml:space="preserve">HD-FDD </w:t>
      </w:r>
      <w:r>
        <w:rPr>
          <w:rFonts w:eastAsiaTheme="minorEastAsia"/>
          <w:lang w:eastAsia="zh-CN"/>
        </w:rPr>
        <w:t>inter</w:t>
      </w:r>
      <w:r w:rsidRPr="0099255F">
        <w:rPr>
          <w:rFonts w:eastAsiaTheme="minorEastAsia"/>
          <w:lang w:eastAsia="zh-CN"/>
        </w:rPr>
        <w:t>-frequency neighbour cell measurement under normal coverage in DRX</w:t>
      </w:r>
      <w:r w:rsidR="00067A3F" w:rsidRPr="00067A3F">
        <w:rPr>
          <w:rFonts w:eastAsiaTheme="minorEastAsia"/>
          <w:lang w:eastAsia="zh-CN"/>
        </w:rPr>
        <w:t xml:space="preserve"> </w:t>
      </w:r>
      <w:r w:rsidR="00067A3F">
        <w:rPr>
          <w:rFonts w:eastAsiaTheme="minorEastAsia"/>
          <w:lang w:eastAsia="zh-CN"/>
        </w:rPr>
        <w:t>in SA</w:t>
      </w:r>
    </w:p>
    <w:p w:rsidR="0099255F" w:rsidRDefault="0099255F" w:rsidP="0099255F">
      <w:pPr>
        <w:pStyle w:val="ListParagraph"/>
        <w:numPr>
          <w:ilvl w:val="0"/>
          <w:numId w:val="25"/>
        </w:numPr>
        <w:ind w:firstLineChars="0"/>
        <w:jc w:val="both"/>
        <w:rPr>
          <w:rFonts w:eastAsiaTheme="minorEastAsia"/>
          <w:lang w:eastAsia="zh-CN"/>
        </w:rPr>
      </w:pPr>
      <w:r>
        <w:rPr>
          <w:rFonts w:eastAsiaTheme="minorEastAsia"/>
          <w:lang w:eastAsia="zh-CN"/>
        </w:rPr>
        <w:t>TDD inter</w:t>
      </w:r>
      <w:r w:rsidRPr="0099255F">
        <w:rPr>
          <w:rFonts w:eastAsiaTheme="minorEastAsia"/>
          <w:lang w:eastAsia="zh-CN"/>
        </w:rPr>
        <w:t>-frequency neighbour cell measurement under normal coverage in DRX</w:t>
      </w:r>
      <w:r w:rsidR="00067A3F" w:rsidRPr="00067A3F">
        <w:rPr>
          <w:rFonts w:eastAsiaTheme="minorEastAsia"/>
          <w:lang w:eastAsia="zh-CN"/>
        </w:rPr>
        <w:t xml:space="preserve"> </w:t>
      </w:r>
      <w:r w:rsidR="00067A3F">
        <w:rPr>
          <w:rFonts w:eastAsiaTheme="minorEastAsia"/>
          <w:lang w:eastAsia="zh-CN"/>
        </w:rPr>
        <w:t>in SA</w:t>
      </w:r>
    </w:p>
    <w:p w:rsidR="0099255F" w:rsidRPr="0099255F" w:rsidRDefault="0099255F" w:rsidP="0099255F">
      <w:pPr>
        <w:jc w:val="both"/>
        <w:rPr>
          <w:rFonts w:eastAsiaTheme="minorEastAsia"/>
          <w:b/>
          <w:lang w:eastAsia="zh-CN"/>
        </w:rPr>
      </w:pPr>
      <w:r w:rsidRPr="0099255F">
        <w:rPr>
          <w:rFonts w:eastAsiaTheme="minorEastAsia" w:hint="eastAsia"/>
          <w:b/>
          <w:lang w:eastAsia="zh-CN"/>
        </w:rPr>
        <w:t>P</w:t>
      </w:r>
      <w:r w:rsidRPr="0099255F">
        <w:rPr>
          <w:rFonts w:eastAsiaTheme="minorEastAsia"/>
          <w:b/>
          <w:lang w:eastAsia="zh-CN"/>
        </w:rPr>
        <w:t xml:space="preserve">roposal </w:t>
      </w:r>
      <w:r w:rsidR="00206CE8">
        <w:rPr>
          <w:rFonts w:eastAsiaTheme="minorEastAsia"/>
          <w:b/>
          <w:lang w:eastAsia="zh-CN"/>
        </w:rPr>
        <w:t>2</w:t>
      </w:r>
      <w:r w:rsidRPr="0099255F">
        <w:rPr>
          <w:rFonts w:eastAsiaTheme="minorEastAsia"/>
          <w:b/>
          <w:lang w:eastAsia="zh-CN"/>
        </w:rPr>
        <w:t>: Define test cases when serving cell and neighbour cell in normal coverage. Define intra-frequency test cases in non-DRX and inter-frequency test cases in DRX.</w:t>
      </w:r>
    </w:p>
    <w:p w:rsidR="0099255F" w:rsidRPr="0099255F" w:rsidRDefault="0099255F" w:rsidP="0099255F">
      <w:pPr>
        <w:jc w:val="both"/>
        <w:rPr>
          <w:rFonts w:eastAsiaTheme="minorEastAsia"/>
          <w:b/>
          <w:lang w:eastAsia="zh-CN"/>
        </w:rPr>
      </w:pPr>
      <w:r w:rsidRPr="0099255F">
        <w:rPr>
          <w:rFonts w:eastAsiaTheme="minorEastAsia"/>
          <w:b/>
          <w:lang w:eastAsia="zh-CN"/>
        </w:rPr>
        <w:lastRenderedPageBreak/>
        <w:t xml:space="preserve">Proposal </w:t>
      </w:r>
      <w:r w:rsidR="00206CE8">
        <w:rPr>
          <w:rFonts w:eastAsiaTheme="minorEastAsia"/>
          <w:b/>
          <w:lang w:eastAsia="zh-CN"/>
        </w:rPr>
        <w:t>3</w:t>
      </w:r>
      <w:r w:rsidRPr="0099255F">
        <w:rPr>
          <w:rFonts w:eastAsiaTheme="minorEastAsia"/>
          <w:b/>
          <w:lang w:eastAsia="zh-CN"/>
        </w:rPr>
        <w:t>: Define following test cases:</w:t>
      </w:r>
    </w:p>
    <w:p w:rsidR="0099255F" w:rsidRPr="0099255F" w:rsidRDefault="0099255F" w:rsidP="0099255F">
      <w:pPr>
        <w:jc w:val="both"/>
        <w:rPr>
          <w:rFonts w:eastAsiaTheme="minorEastAsia"/>
          <w:b/>
          <w:lang w:eastAsia="zh-CN"/>
        </w:rPr>
      </w:pPr>
      <w:r w:rsidRPr="0099255F">
        <w:rPr>
          <w:rFonts w:eastAsiaTheme="minorEastAsia"/>
          <w:b/>
          <w:lang w:eastAsia="zh-CN"/>
        </w:rPr>
        <w:t>1.</w:t>
      </w:r>
      <w:r w:rsidRPr="0099255F">
        <w:rPr>
          <w:rFonts w:eastAsiaTheme="minorEastAsia"/>
          <w:b/>
          <w:lang w:eastAsia="zh-CN"/>
        </w:rPr>
        <w:tab/>
        <w:t>HD-FDD intra-frequency neighbour cell measurement under normal coverage in non-DRX</w:t>
      </w:r>
      <w:r w:rsidR="00067A3F" w:rsidRPr="00067A3F">
        <w:t xml:space="preserve"> </w:t>
      </w:r>
      <w:r w:rsidR="00067A3F" w:rsidRPr="00067A3F">
        <w:rPr>
          <w:rFonts w:eastAsiaTheme="minorEastAsia"/>
          <w:b/>
          <w:lang w:eastAsia="zh-CN"/>
        </w:rPr>
        <w:t>in SA</w:t>
      </w:r>
    </w:p>
    <w:p w:rsidR="0099255F" w:rsidRPr="0099255F" w:rsidRDefault="0099255F" w:rsidP="0099255F">
      <w:pPr>
        <w:jc w:val="both"/>
        <w:rPr>
          <w:rFonts w:eastAsiaTheme="minorEastAsia"/>
          <w:b/>
          <w:lang w:eastAsia="zh-CN"/>
        </w:rPr>
      </w:pPr>
      <w:r w:rsidRPr="0099255F">
        <w:rPr>
          <w:rFonts w:eastAsiaTheme="minorEastAsia"/>
          <w:b/>
          <w:lang w:eastAsia="zh-CN"/>
        </w:rPr>
        <w:t>2.</w:t>
      </w:r>
      <w:r w:rsidRPr="0099255F">
        <w:rPr>
          <w:rFonts w:eastAsiaTheme="minorEastAsia"/>
          <w:b/>
          <w:lang w:eastAsia="zh-CN"/>
        </w:rPr>
        <w:tab/>
        <w:t>TDD intra-frequency neighbour cell measurement under normal coverage in non-DRX</w:t>
      </w:r>
      <w:r w:rsidR="00067A3F" w:rsidRPr="00067A3F">
        <w:rPr>
          <w:rFonts w:eastAsiaTheme="minorEastAsia"/>
          <w:b/>
          <w:lang w:eastAsia="zh-CN"/>
        </w:rPr>
        <w:t xml:space="preserve"> in SA</w:t>
      </w:r>
    </w:p>
    <w:p w:rsidR="0099255F" w:rsidRPr="0099255F" w:rsidRDefault="0099255F" w:rsidP="0099255F">
      <w:pPr>
        <w:jc w:val="both"/>
        <w:rPr>
          <w:rFonts w:eastAsiaTheme="minorEastAsia"/>
          <w:b/>
          <w:lang w:eastAsia="zh-CN"/>
        </w:rPr>
      </w:pPr>
      <w:r w:rsidRPr="0099255F">
        <w:rPr>
          <w:rFonts w:eastAsiaTheme="minorEastAsia"/>
          <w:b/>
          <w:lang w:eastAsia="zh-CN"/>
        </w:rPr>
        <w:t>3.</w:t>
      </w:r>
      <w:r w:rsidRPr="0099255F">
        <w:rPr>
          <w:rFonts w:eastAsiaTheme="minorEastAsia"/>
          <w:b/>
          <w:lang w:eastAsia="zh-CN"/>
        </w:rPr>
        <w:tab/>
        <w:t>HD-FDD inter-frequency neighbour cell measurement under normal coverage in DRX</w:t>
      </w:r>
      <w:r w:rsidR="00067A3F" w:rsidRPr="00067A3F">
        <w:rPr>
          <w:rFonts w:eastAsiaTheme="minorEastAsia"/>
          <w:b/>
          <w:lang w:eastAsia="zh-CN"/>
        </w:rPr>
        <w:t xml:space="preserve"> in SA</w:t>
      </w:r>
    </w:p>
    <w:p w:rsidR="00192740" w:rsidRDefault="0099255F" w:rsidP="00192740">
      <w:pPr>
        <w:jc w:val="both"/>
        <w:rPr>
          <w:rFonts w:eastAsiaTheme="minorEastAsia"/>
          <w:b/>
          <w:lang w:eastAsia="zh-CN"/>
        </w:rPr>
      </w:pPr>
      <w:r w:rsidRPr="0099255F">
        <w:rPr>
          <w:rFonts w:eastAsiaTheme="minorEastAsia"/>
          <w:b/>
          <w:lang w:eastAsia="zh-CN"/>
        </w:rPr>
        <w:t>4.</w:t>
      </w:r>
      <w:r w:rsidRPr="0099255F">
        <w:rPr>
          <w:rFonts w:eastAsiaTheme="minorEastAsia"/>
          <w:b/>
          <w:lang w:eastAsia="zh-CN"/>
        </w:rPr>
        <w:tab/>
        <w:t>TDD inter-frequency neighbour cell measurement under normal coverage in DRX</w:t>
      </w:r>
      <w:r w:rsidR="00067A3F" w:rsidRPr="00067A3F">
        <w:rPr>
          <w:rFonts w:eastAsiaTheme="minorEastAsia"/>
          <w:b/>
          <w:lang w:eastAsia="zh-CN"/>
        </w:rPr>
        <w:t xml:space="preserve"> in SA</w:t>
      </w:r>
    </w:p>
    <w:p w:rsidR="00192740" w:rsidRDefault="00192740" w:rsidP="00192740">
      <w:pPr>
        <w:jc w:val="both"/>
        <w:rPr>
          <w:rFonts w:eastAsiaTheme="minorEastAsia"/>
          <w:lang w:val="en-US" w:eastAsia="zh-CN"/>
        </w:rPr>
      </w:pPr>
      <w:r w:rsidRPr="00192740">
        <w:rPr>
          <w:rFonts w:eastAsiaTheme="minorEastAsia"/>
          <w:lang w:val="en-US" w:eastAsia="zh-CN"/>
        </w:rPr>
        <w:t>Based on the analysis above, we further provide our views on some detailed configurations in the test cases.</w:t>
      </w:r>
    </w:p>
    <w:p w:rsidR="009E09AF" w:rsidRDefault="009E09AF" w:rsidP="00192740">
      <w:pPr>
        <w:jc w:val="both"/>
        <w:rPr>
          <w:rFonts w:eastAsiaTheme="minorEastAsia"/>
          <w:lang w:val="en-US" w:eastAsia="zh-CN"/>
        </w:rPr>
      </w:pPr>
      <w:r>
        <w:rPr>
          <w:rFonts w:eastAsiaTheme="minorEastAsia"/>
          <w:lang w:val="en-US" w:eastAsia="zh-CN"/>
        </w:rPr>
        <w:t>For intra</w:t>
      </w:r>
      <w:r>
        <w:rPr>
          <w:rFonts w:eastAsiaTheme="minorEastAsia" w:hint="eastAsia"/>
          <w:lang w:val="en-US" w:eastAsia="zh-CN"/>
        </w:rPr>
        <w:t>-</w:t>
      </w:r>
      <w:r>
        <w:rPr>
          <w:rFonts w:eastAsiaTheme="minorEastAsia"/>
          <w:lang w:val="en-US" w:eastAsia="zh-CN"/>
        </w:rPr>
        <w:t>frequency measurement, based on the analysis above, the test case should be defined under normal coverage in non-DRX case. The length of each time period and configuration for serving cell and neighbor cell are suggested as following table.</w:t>
      </w:r>
    </w:p>
    <w:p w:rsidR="00206CE8" w:rsidRPr="00206CE8" w:rsidRDefault="00206CE8" w:rsidP="00192740">
      <w:pPr>
        <w:jc w:val="both"/>
        <w:rPr>
          <w:rFonts w:eastAsiaTheme="minorEastAsia"/>
          <w:b/>
          <w:lang w:eastAsia="zh-CN"/>
        </w:rPr>
      </w:pPr>
      <w:r w:rsidRPr="000846E0">
        <w:rPr>
          <w:rFonts w:eastAsiaTheme="minorEastAsia" w:hint="eastAsia"/>
          <w:b/>
          <w:lang w:eastAsia="zh-CN"/>
        </w:rPr>
        <w:t>T</w:t>
      </w:r>
      <w:r w:rsidRPr="000846E0">
        <w:rPr>
          <w:rFonts w:eastAsiaTheme="minorEastAsia"/>
          <w:b/>
          <w:lang w:eastAsia="zh-CN"/>
        </w:rPr>
        <w:t>able I. Intra-frequency test cases configurations.</w:t>
      </w:r>
    </w:p>
    <w:tbl>
      <w:tblPr>
        <w:tblStyle w:val="TableGrid"/>
        <w:tblW w:w="9639" w:type="dxa"/>
        <w:tblLook w:val="04A0" w:firstRow="1" w:lastRow="0" w:firstColumn="1" w:lastColumn="0" w:noHBand="0" w:noVBand="1"/>
      </w:tblPr>
      <w:tblGrid>
        <w:gridCol w:w="1186"/>
        <w:gridCol w:w="1735"/>
        <w:gridCol w:w="1722"/>
        <w:gridCol w:w="1779"/>
        <w:gridCol w:w="1462"/>
        <w:gridCol w:w="1755"/>
      </w:tblGrid>
      <w:tr w:rsidR="000844B0" w:rsidTr="00206CE8">
        <w:tc>
          <w:tcPr>
            <w:tcW w:w="1186" w:type="dxa"/>
          </w:tcPr>
          <w:p w:rsidR="000844B0" w:rsidRPr="00066F5B" w:rsidRDefault="000844B0" w:rsidP="00206CE8">
            <w:pPr>
              <w:rPr>
                <w:sz w:val="18"/>
              </w:rPr>
            </w:pPr>
          </w:p>
        </w:tc>
        <w:tc>
          <w:tcPr>
            <w:tcW w:w="1735" w:type="dxa"/>
          </w:tcPr>
          <w:p w:rsidR="000844B0" w:rsidRPr="00066F5B" w:rsidRDefault="000844B0" w:rsidP="00206CE8">
            <w:pPr>
              <w:rPr>
                <w:sz w:val="18"/>
              </w:rPr>
            </w:pPr>
            <w:r w:rsidRPr="00066F5B">
              <w:rPr>
                <w:rFonts w:hint="eastAsia"/>
                <w:sz w:val="18"/>
              </w:rPr>
              <w:t>T1</w:t>
            </w:r>
          </w:p>
        </w:tc>
        <w:tc>
          <w:tcPr>
            <w:tcW w:w="1722" w:type="dxa"/>
          </w:tcPr>
          <w:p w:rsidR="000844B0" w:rsidRPr="00066F5B" w:rsidRDefault="000844B0" w:rsidP="00206CE8">
            <w:pPr>
              <w:rPr>
                <w:sz w:val="18"/>
              </w:rPr>
            </w:pPr>
            <w:r w:rsidRPr="00066F5B">
              <w:rPr>
                <w:rFonts w:hint="eastAsia"/>
                <w:sz w:val="18"/>
              </w:rPr>
              <w:t>T2</w:t>
            </w:r>
          </w:p>
        </w:tc>
        <w:tc>
          <w:tcPr>
            <w:tcW w:w="1779" w:type="dxa"/>
          </w:tcPr>
          <w:p w:rsidR="000844B0" w:rsidRPr="00066F5B" w:rsidRDefault="000844B0" w:rsidP="00206CE8">
            <w:pPr>
              <w:rPr>
                <w:sz w:val="18"/>
              </w:rPr>
            </w:pPr>
            <w:r w:rsidRPr="00066F5B">
              <w:rPr>
                <w:rFonts w:hint="eastAsia"/>
                <w:sz w:val="18"/>
              </w:rPr>
              <w:t>T3</w:t>
            </w:r>
          </w:p>
        </w:tc>
        <w:tc>
          <w:tcPr>
            <w:tcW w:w="1462" w:type="dxa"/>
          </w:tcPr>
          <w:p w:rsidR="000844B0" w:rsidRPr="00066F5B" w:rsidRDefault="000844B0" w:rsidP="00206CE8">
            <w:pPr>
              <w:rPr>
                <w:sz w:val="18"/>
              </w:rPr>
            </w:pPr>
            <w:r w:rsidRPr="00066F5B">
              <w:rPr>
                <w:rFonts w:hint="eastAsia"/>
                <w:sz w:val="18"/>
              </w:rPr>
              <w:t>T4</w:t>
            </w:r>
          </w:p>
        </w:tc>
        <w:tc>
          <w:tcPr>
            <w:tcW w:w="1755" w:type="dxa"/>
          </w:tcPr>
          <w:p w:rsidR="000844B0" w:rsidRPr="00066F5B" w:rsidRDefault="000844B0" w:rsidP="00206CE8">
            <w:pPr>
              <w:rPr>
                <w:sz w:val="18"/>
              </w:rPr>
            </w:pPr>
            <w:r w:rsidRPr="00066F5B">
              <w:rPr>
                <w:rFonts w:hint="eastAsia"/>
                <w:sz w:val="18"/>
              </w:rPr>
              <w:t>T5</w:t>
            </w:r>
          </w:p>
        </w:tc>
      </w:tr>
      <w:tr w:rsidR="000844B0" w:rsidTr="00206CE8">
        <w:tc>
          <w:tcPr>
            <w:tcW w:w="1186" w:type="dxa"/>
          </w:tcPr>
          <w:p w:rsidR="000844B0" w:rsidRPr="00066F5B" w:rsidRDefault="000844B0" w:rsidP="00206CE8">
            <w:pPr>
              <w:rPr>
                <w:sz w:val="18"/>
              </w:rPr>
            </w:pPr>
            <w:r>
              <w:rPr>
                <w:sz w:val="18"/>
              </w:rPr>
              <w:t>Leng of time period</w:t>
            </w:r>
          </w:p>
        </w:tc>
        <w:tc>
          <w:tcPr>
            <w:tcW w:w="1735" w:type="dxa"/>
          </w:tcPr>
          <w:p w:rsidR="000844B0" w:rsidRPr="00066F5B" w:rsidRDefault="000844B0" w:rsidP="00206CE8">
            <w:pPr>
              <w:rPr>
                <w:sz w:val="18"/>
              </w:rPr>
            </w:pPr>
            <w:r>
              <w:rPr>
                <w:rFonts w:hint="eastAsia"/>
                <w:sz w:val="18"/>
              </w:rPr>
              <w:t>5</w:t>
            </w:r>
            <w:r>
              <w:rPr>
                <w:sz w:val="18"/>
              </w:rPr>
              <w:t xml:space="preserve"> s</w:t>
            </w:r>
          </w:p>
        </w:tc>
        <w:tc>
          <w:tcPr>
            <w:tcW w:w="1722" w:type="dxa"/>
          </w:tcPr>
          <w:p w:rsidR="000844B0" w:rsidRDefault="000844B0" w:rsidP="00206CE8">
            <w:pPr>
              <w:rPr>
                <w:sz w:val="18"/>
              </w:rPr>
            </w:pPr>
            <w:r w:rsidRPr="00066F5B">
              <w:rPr>
                <w:rFonts w:hint="eastAsia"/>
                <w:sz w:val="18"/>
              </w:rPr>
              <w:t>T2 &gt; serving c</w:t>
            </w:r>
            <w:r w:rsidRPr="00066F5B">
              <w:rPr>
                <w:sz w:val="18"/>
              </w:rPr>
              <w:t>ell measurement</w:t>
            </w:r>
            <w:r>
              <w:rPr>
                <w:rFonts w:eastAsiaTheme="minorEastAsia" w:hint="eastAsia"/>
                <w:sz w:val="18"/>
                <w:lang w:eastAsia="zh-CN"/>
              </w:rPr>
              <w:t xml:space="preserve"> </w:t>
            </w:r>
            <w:r>
              <w:rPr>
                <w:rFonts w:eastAsiaTheme="minorEastAsia"/>
                <w:sz w:val="18"/>
                <w:lang w:eastAsia="zh-CN"/>
              </w:rPr>
              <w:t xml:space="preserve">= </w:t>
            </w:r>
            <w:r>
              <w:rPr>
                <w:sz w:val="18"/>
              </w:rPr>
              <w:t>800 ms</w:t>
            </w:r>
          </w:p>
          <w:p w:rsidR="000844B0" w:rsidRPr="00634343" w:rsidRDefault="000844B0" w:rsidP="00206CE8">
            <w:pPr>
              <w:rPr>
                <w:rFonts w:eastAsiaTheme="minorEastAsia"/>
                <w:sz w:val="18"/>
                <w:lang w:eastAsia="zh-CN"/>
              </w:rPr>
            </w:pPr>
            <w:r>
              <w:rPr>
                <w:rFonts w:eastAsiaTheme="minorEastAsia" w:hint="eastAsia"/>
                <w:sz w:val="18"/>
                <w:lang w:eastAsia="zh-CN"/>
              </w:rPr>
              <w:t>T</w:t>
            </w:r>
            <w:r>
              <w:rPr>
                <w:rFonts w:eastAsiaTheme="minorEastAsia"/>
                <w:sz w:val="18"/>
                <w:lang w:eastAsia="zh-CN"/>
              </w:rPr>
              <w:t>2 = 900 ms</w:t>
            </w:r>
          </w:p>
        </w:tc>
        <w:tc>
          <w:tcPr>
            <w:tcW w:w="1779" w:type="dxa"/>
          </w:tcPr>
          <w:p w:rsidR="000844B0" w:rsidRDefault="000844B0" w:rsidP="00206CE8">
            <w:pPr>
              <w:rPr>
                <w:sz w:val="18"/>
              </w:rPr>
            </w:pPr>
            <w:r>
              <w:rPr>
                <w:rFonts w:asciiTheme="minorEastAsia" w:eastAsiaTheme="minorEastAsia" w:hAnsiTheme="minorEastAsia" w:hint="eastAsia"/>
                <w:sz w:val="18"/>
                <w:lang w:eastAsia="zh-CN"/>
              </w:rPr>
              <w:t>T3&gt;</w:t>
            </w:r>
            <w:r w:rsidRPr="00066F5B">
              <w:rPr>
                <w:rFonts w:hint="eastAsia"/>
                <w:sz w:val="18"/>
              </w:rPr>
              <w:t xml:space="preserve"> </w:t>
            </w:r>
            <w:r w:rsidRPr="00066F5B">
              <w:rPr>
                <w:sz w:val="18"/>
              </w:rPr>
              <w:t xml:space="preserve">neighbour measurement </w:t>
            </w:r>
            <w:r>
              <w:rPr>
                <w:rFonts w:eastAsiaTheme="minorEastAsia" w:hint="eastAsia"/>
                <w:sz w:val="18"/>
                <w:lang w:eastAsia="zh-CN"/>
              </w:rPr>
              <w:t>=</w:t>
            </w:r>
            <w:r>
              <w:rPr>
                <w:rFonts w:eastAsiaTheme="minorEastAsia"/>
                <w:sz w:val="18"/>
                <w:lang w:eastAsia="zh-CN"/>
              </w:rPr>
              <w:t xml:space="preserve"> </w:t>
            </w:r>
            <w:r>
              <w:rPr>
                <w:rFonts w:hint="eastAsia"/>
                <w:sz w:val="18"/>
              </w:rPr>
              <w:t>1</w:t>
            </w:r>
            <w:r>
              <w:rPr>
                <w:sz w:val="18"/>
              </w:rPr>
              <w:t>400 + 1600 ms</w:t>
            </w:r>
          </w:p>
          <w:p w:rsidR="000844B0" w:rsidRPr="00066F5B" w:rsidRDefault="000844B0" w:rsidP="00206CE8">
            <w:pPr>
              <w:rPr>
                <w:sz w:val="18"/>
              </w:rPr>
            </w:pPr>
            <w:r>
              <w:rPr>
                <w:sz w:val="18"/>
              </w:rPr>
              <w:t>T3 = 3100 ms</w:t>
            </w:r>
          </w:p>
        </w:tc>
        <w:tc>
          <w:tcPr>
            <w:tcW w:w="1462" w:type="dxa"/>
          </w:tcPr>
          <w:p w:rsidR="000844B0" w:rsidRDefault="000844B0" w:rsidP="00206CE8">
            <w:pPr>
              <w:rPr>
                <w:sz w:val="18"/>
              </w:rPr>
            </w:pPr>
            <w:r>
              <w:rPr>
                <w:sz w:val="18"/>
              </w:rPr>
              <w:t>T4&gt;RLM +T310</w:t>
            </w:r>
            <w:r>
              <w:rPr>
                <w:rFonts w:eastAsiaTheme="minorEastAsia" w:hint="eastAsia"/>
                <w:sz w:val="18"/>
                <w:lang w:eastAsia="zh-CN"/>
              </w:rPr>
              <w:t xml:space="preserve"> </w:t>
            </w:r>
            <w:r>
              <w:rPr>
                <w:rFonts w:eastAsiaTheme="minorEastAsia"/>
                <w:sz w:val="18"/>
                <w:lang w:eastAsia="zh-CN"/>
              </w:rPr>
              <w:t xml:space="preserve">= </w:t>
            </w:r>
            <w:r>
              <w:rPr>
                <w:sz w:val="18"/>
              </w:rPr>
              <w:t xml:space="preserve">400 ms + T310 </w:t>
            </w:r>
          </w:p>
          <w:p w:rsidR="000844B0" w:rsidRDefault="000844B0" w:rsidP="00206CE8">
            <w:pPr>
              <w:rPr>
                <w:rFonts w:eastAsiaTheme="minorEastAsia"/>
                <w:sz w:val="18"/>
                <w:lang w:eastAsia="zh-CN"/>
              </w:rPr>
            </w:pPr>
            <w:r>
              <w:rPr>
                <w:rFonts w:eastAsiaTheme="minorEastAsia" w:hint="eastAsia"/>
                <w:sz w:val="18"/>
                <w:lang w:eastAsia="zh-CN"/>
              </w:rPr>
              <w:t>(</w:t>
            </w:r>
            <w:r>
              <w:rPr>
                <w:rFonts w:eastAsiaTheme="minorEastAsia"/>
                <w:sz w:val="18"/>
                <w:lang w:eastAsia="zh-CN"/>
              </w:rPr>
              <w:t>T310 = 0)</w:t>
            </w:r>
          </w:p>
          <w:p w:rsidR="000844B0" w:rsidRPr="009E09AF" w:rsidRDefault="000844B0" w:rsidP="00206CE8">
            <w:pPr>
              <w:rPr>
                <w:rFonts w:eastAsiaTheme="minorEastAsia"/>
                <w:sz w:val="18"/>
                <w:lang w:eastAsia="zh-CN"/>
              </w:rPr>
            </w:pPr>
            <w:r>
              <w:rPr>
                <w:sz w:val="18"/>
              </w:rPr>
              <w:t>T4= 500 ms</w:t>
            </w:r>
          </w:p>
        </w:tc>
        <w:tc>
          <w:tcPr>
            <w:tcW w:w="1755" w:type="dxa"/>
          </w:tcPr>
          <w:p w:rsidR="000844B0" w:rsidRDefault="000844B0" w:rsidP="00206CE8">
            <w:pPr>
              <w:ind w:left="90" w:hangingChars="50" w:hanging="90"/>
              <w:rPr>
                <w:sz w:val="18"/>
              </w:rPr>
            </w:pPr>
            <w:r>
              <w:rPr>
                <w:sz w:val="18"/>
              </w:rPr>
              <w:t>T5 &gt; RRC Re-establishment for known case= 10 +8320 + 80 ms (Defined in A.6.1.32)</w:t>
            </w:r>
          </w:p>
          <w:p w:rsidR="000844B0" w:rsidRPr="00066F5B" w:rsidRDefault="000844B0" w:rsidP="00206CE8">
            <w:pPr>
              <w:ind w:left="90" w:hangingChars="50" w:hanging="90"/>
              <w:rPr>
                <w:sz w:val="18"/>
              </w:rPr>
            </w:pPr>
            <w:r>
              <w:rPr>
                <w:sz w:val="18"/>
              </w:rPr>
              <w:t>T5 = 8520 ms</w:t>
            </w:r>
          </w:p>
        </w:tc>
      </w:tr>
      <w:tr w:rsidR="000844B0" w:rsidTr="00206CE8">
        <w:tc>
          <w:tcPr>
            <w:tcW w:w="1186" w:type="dxa"/>
          </w:tcPr>
          <w:p w:rsidR="000844B0" w:rsidRPr="00066F5B" w:rsidRDefault="000844B0" w:rsidP="00206CE8">
            <w:pPr>
              <w:rPr>
                <w:sz w:val="18"/>
              </w:rPr>
            </w:pPr>
            <w:r w:rsidRPr="00066F5B">
              <w:rPr>
                <w:rFonts w:hint="eastAsia"/>
                <w:sz w:val="18"/>
              </w:rPr>
              <w:t>Serving</w:t>
            </w:r>
          </w:p>
        </w:tc>
        <w:tc>
          <w:tcPr>
            <w:tcW w:w="1735" w:type="dxa"/>
          </w:tcPr>
          <w:p w:rsidR="000844B0" w:rsidRDefault="000844B0" w:rsidP="00206CE8">
            <w:pPr>
              <w:rPr>
                <w:sz w:val="18"/>
              </w:rPr>
            </w:pPr>
            <w:r w:rsidRPr="00066F5B">
              <w:rPr>
                <w:rFonts w:hint="eastAsia"/>
                <w:sz w:val="18"/>
              </w:rPr>
              <w:t>NRSRP</w:t>
            </w:r>
            <w:r w:rsidRPr="00066F5B">
              <w:rPr>
                <w:sz w:val="18"/>
              </w:rPr>
              <w:t>&gt;s-MeasureIntra</w:t>
            </w:r>
          </w:p>
          <w:p w:rsidR="000844B0" w:rsidRDefault="000844B0" w:rsidP="00206CE8">
            <w:pPr>
              <w:rPr>
                <w:sz w:val="18"/>
              </w:rPr>
            </w:pPr>
            <w:r w:rsidRPr="00066F5B">
              <w:rPr>
                <w:rFonts w:hint="eastAsia"/>
                <w:sz w:val="18"/>
              </w:rPr>
              <w:t>NRSRP</w:t>
            </w:r>
            <w:r>
              <w:rPr>
                <w:sz w:val="18"/>
              </w:rPr>
              <w:t>: -89 dBm</w:t>
            </w:r>
          </w:p>
          <w:p w:rsidR="000844B0" w:rsidRDefault="000844B0" w:rsidP="00206CE8">
            <w:pPr>
              <w:rPr>
                <w:sz w:val="18"/>
              </w:rPr>
            </w:pPr>
            <w:r w:rsidRPr="00066F5B">
              <w:rPr>
                <w:sz w:val="18"/>
              </w:rPr>
              <w:t>s-MeasureIntra</w:t>
            </w:r>
            <w:r>
              <w:rPr>
                <w:sz w:val="18"/>
              </w:rPr>
              <w:t xml:space="preserve"> = -95</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844B0" w:rsidP="00206CE8">
            <w:pPr>
              <w:rPr>
                <w:sz w:val="18"/>
              </w:rPr>
            </w:pPr>
            <w:r w:rsidRPr="00066F5B">
              <w:rPr>
                <w:sz w:val="18"/>
              </w:rPr>
              <w:t>S</w:t>
            </w:r>
            <w:r w:rsidR="00067A3F">
              <w:rPr>
                <w:sz w:val="18"/>
              </w:rPr>
              <w:t>I</w:t>
            </w:r>
            <w:r w:rsidRPr="00066F5B">
              <w:rPr>
                <w:sz w:val="18"/>
              </w:rPr>
              <w:t xml:space="preserve">NR: </w:t>
            </w:r>
            <w:r>
              <w:rPr>
                <w:sz w:val="18"/>
              </w:rPr>
              <w:t>9</w:t>
            </w:r>
            <w:r w:rsidRPr="00066F5B">
              <w:rPr>
                <w:rFonts w:hint="eastAsia"/>
                <w:sz w:val="18"/>
              </w:rPr>
              <w:t xml:space="preserve"> dB</w:t>
            </w:r>
          </w:p>
        </w:tc>
        <w:tc>
          <w:tcPr>
            <w:tcW w:w="1722" w:type="dxa"/>
          </w:tcPr>
          <w:p w:rsidR="000844B0" w:rsidRDefault="000844B0" w:rsidP="00206CE8">
            <w:pPr>
              <w:rPr>
                <w:sz w:val="18"/>
              </w:rPr>
            </w:pPr>
            <w:r w:rsidRPr="00066F5B">
              <w:rPr>
                <w:rFonts w:hint="eastAsia"/>
                <w:sz w:val="18"/>
              </w:rPr>
              <w:t>NRSRP</w:t>
            </w:r>
            <w:r w:rsidRPr="00066F5B">
              <w:rPr>
                <w:sz w:val="18"/>
              </w:rPr>
              <w:t>&lt;s-MeasureIntra</w:t>
            </w:r>
          </w:p>
          <w:p w:rsidR="000844B0" w:rsidRDefault="000844B0" w:rsidP="00206CE8">
            <w:pPr>
              <w:rPr>
                <w:sz w:val="18"/>
              </w:rPr>
            </w:pPr>
            <w:r w:rsidRPr="00066F5B">
              <w:rPr>
                <w:rFonts w:hint="eastAsia"/>
                <w:sz w:val="18"/>
              </w:rPr>
              <w:t>NRSRP</w:t>
            </w:r>
            <w:r>
              <w:rPr>
                <w:sz w:val="18"/>
              </w:rPr>
              <w:t>: -101 dBm</w:t>
            </w:r>
          </w:p>
          <w:p w:rsidR="000844B0" w:rsidRDefault="000844B0" w:rsidP="00206CE8">
            <w:pPr>
              <w:rPr>
                <w:sz w:val="18"/>
              </w:rPr>
            </w:pPr>
            <w:r w:rsidRPr="00066F5B">
              <w:rPr>
                <w:sz w:val="18"/>
              </w:rPr>
              <w:t>s-MeasureIntra</w:t>
            </w:r>
            <w:r>
              <w:rPr>
                <w:sz w:val="18"/>
              </w:rPr>
              <w:t xml:space="preserve"> = -95</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67A3F" w:rsidP="00206CE8">
            <w:pPr>
              <w:rPr>
                <w:sz w:val="18"/>
              </w:rPr>
            </w:pPr>
            <w:r w:rsidRPr="00066F5B">
              <w:rPr>
                <w:sz w:val="18"/>
              </w:rPr>
              <w:t>S</w:t>
            </w:r>
            <w:r>
              <w:rPr>
                <w:sz w:val="18"/>
              </w:rPr>
              <w:t>I</w:t>
            </w:r>
            <w:r w:rsidRPr="00066F5B">
              <w:rPr>
                <w:sz w:val="18"/>
              </w:rPr>
              <w:t xml:space="preserve">NR </w:t>
            </w:r>
            <w:r w:rsidR="000844B0" w:rsidRPr="00066F5B">
              <w:rPr>
                <w:sz w:val="18"/>
              </w:rPr>
              <w:t xml:space="preserve">: </w:t>
            </w:r>
            <w:r w:rsidR="000844B0" w:rsidRPr="00066F5B">
              <w:rPr>
                <w:rFonts w:hint="eastAsia"/>
                <w:sz w:val="18"/>
              </w:rPr>
              <w:t>-</w:t>
            </w:r>
            <w:r w:rsidR="000844B0">
              <w:rPr>
                <w:sz w:val="18"/>
              </w:rPr>
              <w:t>3</w:t>
            </w:r>
            <w:r w:rsidR="000844B0" w:rsidRPr="00066F5B">
              <w:rPr>
                <w:rFonts w:hint="eastAsia"/>
                <w:sz w:val="18"/>
              </w:rPr>
              <w:t xml:space="preserve"> dB</w:t>
            </w:r>
          </w:p>
        </w:tc>
        <w:tc>
          <w:tcPr>
            <w:tcW w:w="1779" w:type="dxa"/>
          </w:tcPr>
          <w:p w:rsidR="000844B0" w:rsidRDefault="000844B0" w:rsidP="00206CE8">
            <w:pPr>
              <w:rPr>
                <w:sz w:val="18"/>
              </w:rPr>
            </w:pPr>
            <w:r w:rsidRPr="00066F5B">
              <w:rPr>
                <w:rFonts w:hint="eastAsia"/>
                <w:sz w:val="18"/>
              </w:rPr>
              <w:t>NRSRP</w:t>
            </w:r>
            <w:r w:rsidRPr="00066F5B">
              <w:rPr>
                <w:sz w:val="18"/>
              </w:rPr>
              <w:t>&lt;s-MeasureIntra</w:t>
            </w:r>
          </w:p>
          <w:p w:rsidR="000844B0" w:rsidRDefault="000844B0" w:rsidP="00206CE8">
            <w:pPr>
              <w:rPr>
                <w:sz w:val="18"/>
              </w:rPr>
            </w:pPr>
            <w:r w:rsidRPr="00066F5B">
              <w:rPr>
                <w:rFonts w:hint="eastAsia"/>
                <w:sz w:val="18"/>
              </w:rPr>
              <w:t>NRSRP</w:t>
            </w:r>
            <w:r>
              <w:rPr>
                <w:sz w:val="18"/>
              </w:rPr>
              <w:t>: -101 dBm</w:t>
            </w:r>
          </w:p>
          <w:p w:rsidR="000844B0" w:rsidRDefault="000844B0" w:rsidP="00206CE8">
            <w:pPr>
              <w:rPr>
                <w:sz w:val="18"/>
              </w:rPr>
            </w:pPr>
            <w:r w:rsidRPr="00066F5B">
              <w:rPr>
                <w:sz w:val="18"/>
              </w:rPr>
              <w:t>s-MeasureIntra</w:t>
            </w:r>
            <w:r>
              <w:rPr>
                <w:sz w:val="18"/>
              </w:rPr>
              <w:t xml:space="preserve"> = -95</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67A3F" w:rsidP="00206CE8">
            <w:pPr>
              <w:rPr>
                <w:sz w:val="18"/>
              </w:rPr>
            </w:pPr>
            <w:r w:rsidRPr="00066F5B">
              <w:rPr>
                <w:sz w:val="18"/>
              </w:rPr>
              <w:t>S</w:t>
            </w:r>
            <w:r>
              <w:rPr>
                <w:sz w:val="18"/>
              </w:rPr>
              <w:t>I</w:t>
            </w:r>
            <w:r w:rsidRPr="00066F5B">
              <w:rPr>
                <w:sz w:val="18"/>
              </w:rPr>
              <w:t xml:space="preserve">NR </w:t>
            </w:r>
            <w:r w:rsidR="000844B0" w:rsidRPr="00066F5B">
              <w:rPr>
                <w:sz w:val="18"/>
              </w:rPr>
              <w:t xml:space="preserve">: </w:t>
            </w:r>
            <w:r w:rsidR="000844B0" w:rsidRPr="00066F5B">
              <w:rPr>
                <w:rFonts w:hint="eastAsia"/>
                <w:sz w:val="18"/>
              </w:rPr>
              <w:t>-</w:t>
            </w:r>
            <w:r w:rsidR="000844B0">
              <w:rPr>
                <w:sz w:val="18"/>
              </w:rPr>
              <w:t>8.5</w:t>
            </w:r>
            <w:r w:rsidR="000844B0" w:rsidRPr="00066F5B">
              <w:rPr>
                <w:rFonts w:hint="eastAsia"/>
                <w:sz w:val="18"/>
              </w:rPr>
              <w:t xml:space="preserve"> dB</w:t>
            </w:r>
            <w:r w:rsidR="000844B0">
              <w:rPr>
                <w:sz w:val="18"/>
              </w:rPr>
              <w:t xml:space="preserve"> (</w:t>
            </w:r>
            <w:r w:rsidR="000844B0" w:rsidRPr="00316E79">
              <w:rPr>
                <w:sz w:val="18"/>
              </w:rPr>
              <w:t>&gt;</w:t>
            </w:r>
            <w:r w:rsidRPr="00066F5B">
              <w:rPr>
                <w:sz w:val="18"/>
              </w:rPr>
              <w:t xml:space="preserve"> S</w:t>
            </w:r>
            <w:r>
              <w:rPr>
                <w:sz w:val="18"/>
              </w:rPr>
              <w:t>I</w:t>
            </w:r>
            <w:r w:rsidRPr="00066F5B">
              <w:rPr>
                <w:sz w:val="18"/>
              </w:rPr>
              <w:t>NR</w:t>
            </w:r>
            <w:r w:rsidRPr="00316E79">
              <w:rPr>
                <w:sz w:val="18"/>
              </w:rPr>
              <w:t xml:space="preserve"> </w:t>
            </w:r>
            <w:r w:rsidR="000844B0" w:rsidRPr="00316E79">
              <w:rPr>
                <w:sz w:val="18"/>
              </w:rPr>
              <w:t>in A.7.3.66</w:t>
            </w:r>
            <w:r w:rsidR="000844B0">
              <w:rPr>
                <w:sz w:val="18"/>
              </w:rPr>
              <w:t>)</w:t>
            </w:r>
          </w:p>
        </w:tc>
        <w:tc>
          <w:tcPr>
            <w:tcW w:w="1462" w:type="dxa"/>
          </w:tcPr>
          <w:p w:rsidR="000844B0" w:rsidRPr="00066F5B" w:rsidRDefault="000844B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844B0" w:rsidP="00206CE8">
            <w:pPr>
              <w:rPr>
                <w:sz w:val="18"/>
              </w:rPr>
            </w:pPr>
            <w:r w:rsidRPr="00066F5B">
              <w:rPr>
                <w:sz w:val="18"/>
              </w:rPr>
              <w:t>S</w:t>
            </w:r>
            <w:r>
              <w:rPr>
                <w:sz w:val="18"/>
              </w:rPr>
              <w:t>I</w:t>
            </w:r>
            <w:r w:rsidRPr="00066F5B">
              <w:rPr>
                <w:sz w:val="18"/>
              </w:rPr>
              <w:t xml:space="preserve">NR: </w:t>
            </w:r>
            <w:r>
              <w:rPr>
                <w:sz w:val="18"/>
              </w:rPr>
              <w:t>-</w:t>
            </w:r>
            <w:r w:rsidRPr="00A4456D">
              <w:rPr>
                <w:sz w:val="18"/>
              </w:rPr>
              <w:t>Infinity</w:t>
            </w:r>
          </w:p>
        </w:tc>
        <w:tc>
          <w:tcPr>
            <w:tcW w:w="1755" w:type="dxa"/>
          </w:tcPr>
          <w:p w:rsidR="000844B0" w:rsidRPr="00066F5B" w:rsidRDefault="000844B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844B0" w:rsidP="00206CE8">
            <w:pPr>
              <w:rPr>
                <w:sz w:val="18"/>
              </w:rPr>
            </w:pPr>
            <w:r w:rsidRPr="00066F5B">
              <w:rPr>
                <w:sz w:val="18"/>
              </w:rPr>
              <w:t>S</w:t>
            </w:r>
            <w:r>
              <w:rPr>
                <w:sz w:val="18"/>
              </w:rPr>
              <w:t>I</w:t>
            </w:r>
            <w:r w:rsidRPr="00066F5B">
              <w:rPr>
                <w:sz w:val="18"/>
              </w:rPr>
              <w:t xml:space="preserve">NR: </w:t>
            </w:r>
            <w:r>
              <w:rPr>
                <w:sz w:val="18"/>
              </w:rPr>
              <w:t>-</w:t>
            </w:r>
            <w:r w:rsidRPr="00A4456D">
              <w:rPr>
                <w:sz w:val="18"/>
              </w:rPr>
              <w:t>Infinity</w:t>
            </w:r>
          </w:p>
        </w:tc>
      </w:tr>
      <w:tr w:rsidR="000844B0" w:rsidTr="00206CE8">
        <w:tc>
          <w:tcPr>
            <w:tcW w:w="1186" w:type="dxa"/>
          </w:tcPr>
          <w:p w:rsidR="000844B0" w:rsidRPr="00066F5B" w:rsidRDefault="000844B0" w:rsidP="00206CE8">
            <w:pPr>
              <w:rPr>
                <w:sz w:val="18"/>
              </w:rPr>
            </w:pPr>
            <w:r w:rsidRPr="00066F5B">
              <w:rPr>
                <w:sz w:val="18"/>
              </w:rPr>
              <w:t>Neighbor</w:t>
            </w:r>
          </w:p>
        </w:tc>
        <w:tc>
          <w:tcPr>
            <w:tcW w:w="1735" w:type="dxa"/>
          </w:tcPr>
          <w:p w:rsidR="000844B0" w:rsidRDefault="000844B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4B0" w:rsidRDefault="000844B0" w:rsidP="00206CE8">
            <w:pPr>
              <w:rPr>
                <w:sz w:val="18"/>
              </w:rPr>
            </w:pPr>
            <w:r w:rsidRPr="00A4456D">
              <w:rPr>
                <w:sz w:val="18"/>
              </w:rPr>
              <w:t>SINR =-Infinity</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A4456D" w:rsidRDefault="000844B0" w:rsidP="00206CE8">
            <w:pPr>
              <w:rPr>
                <w:sz w:val="18"/>
              </w:rPr>
            </w:pPr>
          </w:p>
        </w:tc>
        <w:tc>
          <w:tcPr>
            <w:tcW w:w="1722" w:type="dxa"/>
          </w:tcPr>
          <w:p w:rsidR="000844B0" w:rsidRDefault="000844B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4B0" w:rsidRDefault="000844B0" w:rsidP="00206CE8">
            <w:pPr>
              <w:rPr>
                <w:sz w:val="18"/>
              </w:rPr>
            </w:pPr>
            <w:r>
              <w:rPr>
                <w:sz w:val="18"/>
              </w:rPr>
              <w:t>SINR=-</w:t>
            </w:r>
            <w:r w:rsidRPr="00A4456D">
              <w:rPr>
                <w:sz w:val="18"/>
              </w:rPr>
              <w:t>Infinity</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844B0" w:rsidP="00206CE8">
            <w:pPr>
              <w:rPr>
                <w:sz w:val="18"/>
              </w:rPr>
            </w:pPr>
          </w:p>
        </w:tc>
        <w:tc>
          <w:tcPr>
            <w:tcW w:w="1779" w:type="dxa"/>
          </w:tcPr>
          <w:p w:rsidR="000844B0" w:rsidRPr="00316E79" w:rsidRDefault="000844B0" w:rsidP="00206CE8">
            <w:pPr>
              <w:rPr>
                <w:rFonts w:eastAsiaTheme="minorEastAsia"/>
                <w:sz w:val="18"/>
                <w:lang w:eastAsia="zh-CN"/>
              </w:rPr>
            </w:pPr>
            <w:r>
              <w:rPr>
                <w:rFonts w:eastAsiaTheme="minorEastAsia" w:hint="eastAsia"/>
                <w:sz w:val="18"/>
                <w:lang w:eastAsia="zh-CN"/>
              </w:rPr>
              <w:t>N</w:t>
            </w:r>
            <w:r>
              <w:rPr>
                <w:rFonts w:eastAsiaTheme="minorEastAsia"/>
                <w:sz w:val="18"/>
                <w:lang w:eastAsia="zh-CN"/>
              </w:rPr>
              <w:t>RSRP = -94</w:t>
            </w:r>
            <w:r>
              <w:rPr>
                <w:sz w:val="18"/>
              </w:rPr>
              <w:t xml:space="preserve"> dBm</w:t>
            </w:r>
          </w:p>
          <w:p w:rsidR="000844B0" w:rsidRDefault="000844B0" w:rsidP="00206CE8">
            <w:pPr>
              <w:rPr>
                <w:sz w:val="18"/>
              </w:rPr>
            </w:pPr>
            <w:r w:rsidRPr="00066F5B">
              <w:rPr>
                <w:rFonts w:hint="eastAsia"/>
                <w:sz w:val="18"/>
              </w:rPr>
              <w:t xml:space="preserve">SINR </w:t>
            </w:r>
            <w:r>
              <w:rPr>
                <w:sz w:val="18"/>
              </w:rPr>
              <w:t>2.2</w:t>
            </w:r>
            <w:r w:rsidRPr="00066F5B">
              <w:rPr>
                <w:rFonts w:hint="eastAsia"/>
                <w:sz w:val="18"/>
              </w:rPr>
              <w:t xml:space="preserve"> dB</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844B0" w:rsidP="00206CE8">
            <w:pPr>
              <w:rPr>
                <w:sz w:val="18"/>
              </w:rPr>
            </w:pPr>
          </w:p>
        </w:tc>
        <w:tc>
          <w:tcPr>
            <w:tcW w:w="1462" w:type="dxa"/>
          </w:tcPr>
          <w:p w:rsidR="000844B0" w:rsidRPr="00316E79" w:rsidRDefault="000844B0" w:rsidP="00206CE8">
            <w:pPr>
              <w:rPr>
                <w:rFonts w:eastAsiaTheme="minorEastAsia"/>
                <w:sz w:val="18"/>
                <w:lang w:eastAsia="zh-CN"/>
              </w:rPr>
            </w:pPr>
            <w:r>
              <w:rPr>
                <w:rFonts w:eastAsiaTheme="minorEastAsia" w:hint="eastAsia"/>
                <w:sz w:val="18"/>
                <w:lang w:eastAsia="zh-CN"/>
              </w:rPr>
              <w:t>N</w:t>
            </w:r>
            <w:r>
              <w:rPr>
                <w:rFonts w:eastAsiaTheme="minorEastAsia"/>
                <w:sz w:val="18"/>
                <w:lang w:eastAsia="zh-CN"/>
              </w:rPr>
              <w:t>RSRP = -94</w:t>
            </w:r>
            <w:r>
              <w:rPr>
                <w:sz w:val="18"/>
              </w:rPr>
              <w:t xml:space="preserve"> dBm</w:t>
            </w:r>
          </w:p>
          <w:p w:rsidR="000844B0" w:rsidRDefault="000844B0" w:rsidP="00206CE8">
            <w:pPr>
              <w:rPr>
                <w:sz w:val="18"/>
              </w:rPr>
            </w:pPr>
            <w:r>
              <w:rPr>
                <w:rFonts w:hint="eastAsia"/>
                <w:sz w:val="18"/>
              </w:rPr>
              <w:t xml:space="preserve">SINR </w:t>
            </w:r>
            <w:r w:rsidRPr="00066F5B">
              <w:rPr>
                <w:rFonts w:hint="eastAsia"/>
                <w:sz w:val="18"/>
              </w:rPr>
              <w:t xml:space="preserve"> </w:t>
            </w:r>
            <w:r>
              <w:rPr>
                <w:sz w:val="18"/>
              </w:rPr>
              <w:t xml:space="preserve">4 </w:t>
            </w:r>
            <w:r w:rsidRPr="00066F5B">
              <w:rPr>
                <w:rFonts w:hint="eastAsia"/>
                <w:sz w:val="18"/>
              </w:rPr>
              <w:t>dB</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844B0" w:rsidP="00206CE8">
            <w:pPr>
              <w:rPr>
                <w:sz w:val="18"/>
              </w:rPr>
            </w:pPr>
          </w:p>
        </w:tc>
        <w:tc>
          <w:tcPr>
            <w:tcW w:w="1755" w:type="dxa"/>
          </w:tcPr>
          <w:p w:rsidR="000844B0" w:rsidRPr="00316E79" w:rsidRDefault="000844B0" w:rsidP="00206CE8">
            <w:pPr>
              <w:rPr>
                <w:rFonts w:eastAsiaTheme="minorEastAsia"/>
                <w:sz w:val="18"/>
                <w:lang w:eastAsia="zh-CN"/>
              </w:rPr>
            </w:pPr>
            <w:r>
              <w:rPr>
                <w:rFonts w:eastAsiaTheme="minorEastAsia" w:hint="eastAsia"/>
                <w:sz w:val="18"/>
                <w:lang w:eastAsia="zh-CN"/>
              </w:rPr>
              <w:t>N</w:t>
            </w:r>
            <w:r>
              <w:rPr>
                <w:rFonts w:eastAsiaTheme="minorEastAsia"/>
                <w:sz w:val="18"/>
                <w:lang w:eastAsia="zh-CN"/>
              </w:rPr>
              <w:t>RSRP = -94</w:t>
            </w:r>
            <w:r>
              <w:rPr>
                <w:sz w:val="18"/>
              </w:rPr>
              <w:t xml:space="preserve"> dBm</w:t>
            </w:r>
          </w:p>
          <w:p w:rsidR="000844B0" w:rsidRDefault="000844B0" w:rsidP="00206CE8">
            <w:pPr>
              <w:rPr>
                <w:sz w:val="18"/>
              </w:rPr>
            </w:pPr>
            <w:r>
              <w:rPr>
                <w:rFonts w:hint="eastAsia"/>
                <w:sz w:val="18"/>
              </w:rPr>
              <w:t xml:space="preserve">SINR </w:t>
            </w:r>
            <w:r>
              <w:rPr>
                <w:sz w:val="18"/>
              </w:rPr>
              <w:t>4</w:t>
            </w:r>
            <w:r w:rsidRPr="00066F5B">
              <w:rPr>
                <w:rFonts w:hint="eastAsia"/>
                <w:sz w:val="18"/>
              </w:rPr>
              <w:t xml:space="preserve"> dB</w:t>
            </w:r>
          </w:p>
          <w:p w:rsidR="000844B0" w:rsidRPr="00066F5B" w:rsidRDefault="000844B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4B0" w:rsidRPr="00066F5B" w:rsidRDefault="000844B0" w:rsidP="00206CE8">
            <w:pPr>
              <w:rPr>
                <w:sz w:val="18"/>
              </w:rPr>
            </w:pPr>
          </w:p>
        </w:tc>
      </w:tr>
      <w:tr w:rsidR="000844B0" w:rsidTr="00206CE8">
        <w:trPr>
          <w:trHeight w:val="784"/>
        </w:trPr>
        <w:tc>
          <w:tcPr>
            <w:tcW w:w="1186" w:type="dxa"/>
          </w:tcPr>
          <w:p w:rsidR="000844B0" w:rsidRPr="00634343" w:rsidRDefault="000844B0" w:rsidP="00206CE8">
            <w:pPr>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ther configuration </w:t>
            </w:r>
          </w:p>
        </w:tc>
        <w:tc>
          <w:tcPr>
            <w:tcW w:w="8453" w:type="dxa"/>
            <w:gridSpan w:val="5"/>
          </w:tcPr>
          <w:p w:rsidR="000844B0" w:rsidRDefault="000844B0" w:rsidP="00206CE8">
            <w:pPr>
              <w:ind w:firstLineChars="200" w:firstLine="360"/>
              <w:rPr>
                <w:rFonts w:eastAsiaTheme="minorEastAsia"/>
                <w:sz w:val="18"/>
                <w:lang w:eastAsia="zh-CN"/>
              </w:rPr>
            </w:pPr>
            <w:r>
              <w:rPr>
                <w:rFonts w:eastAsiaTheme="minorEastAsia" w:hint="eastAsia"/>
                <w:sz w:val="18"/>
                <w:lang w:eastAsia="zh-CN"/>
              </w:rPr>
              <w:t>T</w:t>
            </w:r>
            <w:r>
              <w:rPr>
                <w:rFonts w:eastAsiaTheme="minorEastAsia"/>
                <w:sz w:val="18"/>
                <w:lang w:eastAsia="zh-CN"/>
              </w:rPr>
              <w:t>310 = 0</w:t>
            </w:r>
          </w:p>
          <w:p w:rsidR="000844B0" w:rsidRDefault="000844B0" w:rsidP="00206CE8">
            <w:pPr>
              <w:ind w:firstLineChars="200" w:firstLine="360"/>
              <w:rPr>
                <w:rFonts w:eastAsiaTheme="minorEastAsia"/>
                <w:sz w:val="18"/>
                <w:lang w:eastAsia="zh-CN"/>
              </w:rPr>
            </w:pPr>
            <w:r>
              <w:rPr>
                <w:rFonts w:eastAsiaTheme="minorEastAsia"/>
                <w:sz w:val="18"/>
                <w:lang w:eastAsia="zh-CN"/>
              </w:rPr>
              <w:t>T311 = 15000</w:t>
            </w:r>
          </w:p>
          <w:p w:rsidR="000844B0" w:rsidRDefault="000844B0" w:rsidP="00206CE8">
            <w:pPr>
              <w:ind w:firstLineChars="200" w:firstLine="360"/>
              <w:rPr>
                <w:sz w:val="18"/>
              </w:rPr>
            </w:pPr>
            <w:r w:rsidRPr="00066F5B">
              <w:rPr>
                <w:sz w:val="18"/>
              </w:rPr>
              <w:t>s-MeasureIntra</w:t>
            </w:r>
            <w:r>
              <w:rPr>
                <w:sz w:val="18"/>
              </w:rPr>
              <w:t xml:space="preserve"> = -95</w:t>
            </w:r>
          </w:p>
          <w:p w:rsidR="000844B0" w:rsidRDefault="000844B0" w:rsidP="00206CE8">
            <w:pPr>
              <w:ind w:firstLineChars="200" w:firstLine="360"/>
              <w:rPr>
                <w:sz w:val="18"/>
              </w:rPr>
            </w:pPr>
            <w:r>
              <w:rPr>
                <w:rFonts w:eastAsiaTheme="minorEastAsia" w:hint="eastAsia"/>
                <w:sz w:val="18"/>
                <w:lang w:eastAsia="zh-CN"/>
              </w:rPr>
              <w:t>s</w:t>
            </w:r>
            <w:r>
              <w:rPr>
                <w:rFonts w:eastAsiaTheme="minorEastAsia"/>
                <w:sz w:val="18"/>
                <w:lang w:eastAsia="zh-CN"/>
              </w:rPr>
              <w:t>-</w:t>
            </w:r>
            <w:r>
              <w:rPr>
                <w:sz w:val="18"/>
              </w:rPr>
              <w:t>MeasureDeltaP = 6</w:t>
            </w:r>
          </w:p>
          <w:p w:rsidR="000844B0" w:rsidRDefault="000844B0" w:rsidP="00206CE8">
            <w:pPr>
              <w:ind w:firstLineChars="200" w:firstLine="360"/>
              <w:rPr>
                <w:sz w:val="18"/>
              </w:rPr>
            </w:pPr>
            <w:r>
              <w:rPr>
                <w:sz w:val="18"/>
              </w:rPr>
              <w:t>t-MeasureDeltaP = 60</w:t>
            </w:r>
          </w:p>
          <w:p w:rsidR="000844B0" w:rsidRDefault="000844B0" w:rsidP="00206CE8">
            <w:pPr>
              <w:ind w:firstLineChars="200" w:firstLine="360"/>
              <w:rPr>
                <w:sz w:val="18"/>
              </w:rPr>
            </w:pPr>
            <w:r>
              <w:rPr>
                <w:sz w:val="18"/>
              </w:rPr>
              <w:t>non-DRX</w:t>
            </w:r>
          </w:p>
          <w:p w:rsidR="000844B0" w:rsidRPr="00634343" w:rsidRDefault="000844B0" w:rsidP="00206CE8">
            <w:pPr>
              <w:ind w:firstLineChars="200" w:firstLine="360"/>
              <w:rPr>
                <w:rFonts w:eastAsiaTheme="minorEastAsia"/>
                <w:sz w:val="18"/>
                <w:lang w:eastAsia="zh-CN"/>
              </w:rPr>
            </w:pPr>
            <w:r>
              <w:rPr>
                <w:sz w:val="18"/>
              </w:rPr>
              <w:t>Rmax = 8</w:t>
            </w:r>
          </w:p>
        </w:tc>
      </w:tr>
    </w:tbl>
    <w:p w:rsidR="009E09AF" w:rsidRDefault="009E09AF" w:rsidP="00192740">
      <w:pPr>
        <w:jc w:val="both"/>
        <w:rPr>
          <w:rFonts w:eastAsiaTheme="minorEastAsia"/>
          <w:lang w:eastAsia="zh-CN"/>
        </w:rPr>
      </w:pPr>
    </w:p>
    <w:p w:rsidR="001357FE" w:rsidRDefault="001357FE" w:rsidP="00192740">
      <w:pPr>
        <w:jc w:val="both"/>
        <w:rPr>
          <w:rFonts w:eastAsiaTheme="minorEastAsia"/>
          <w:lang w:eastAsia="zh-CN"/>
        </w:rPr>
      </w:pPr>
    </w:p>
    <w:p w:rsidR="001357FE" w:rsidRDefault="001357FE" w:rsidP="00192740">
      <w:pPr>
        <w:jc w:val="both"/>
        <w:rPr>
          <w:sz w:val="18"/>
        </w:rPr>
      </w:pPr>
      <w:r>
        <w:rPr>
          <w:rFonts w:eastAsiaTheme="minorEastAsia" w:hint="eastAsia"/>
          <w:lang w:eastAsia="zh-CN"/>
        </w:rPr>
        <w:t xml:space="preserve">Some clarifications on the suggested configurations in above table. </w:t>
      </w:r>
      <w:r>
        <w:rPr>
          <w:rFonts w:eastAsiaTheme="minorEastAsia"/>
          <w:lang w:eastAsia="zh-CN"/>
        </w:rPr>
        <w:t>First,</w:t>
      </w:r>
      <w:r w:rsidRPr="001357FE">
        <w:rPr>
          <w:sz w:val="18"/>
        </w:rPr>
        <w:t xml:space="preserve"> </w:t>
      </w:r>
      <w:r w:rsidRPr="00066F5B">
        <w:rPr>
          <w:sz w:val="18"/>
        </w:rPr>
        <w:t>s-MeasureIntra</w:t>
      </w:r>
      <w:r>
        <w:rPr>
          <w:sz w:val="18"/>
        </w:rPr>
        <w:t xml:space="preserve"> and NRSRP of serving cell is to guarantee that UE will not triggering measurement before T2, and the measurement accuracy in 9.1.22 is considered. The SINR </w:t>
      </w:r>
      <w:r>
        <w:rPr>
          <w:sz w:val="18"/>
        </w:rPr>
        <w:lastRenderedPageBreak/>
        <w:t>configuration of serving cell is to guarantee that UE will trigger OOS before T4. The SINR level and Noc are mainly reused from test cases for RLM and RRC-Reestablishment.</w:t>
      </w:r>
    </w:p>
    <w:p w:rsidR="001357FE" w:rsidRDefault="001357FE" w:rsidP="00192740">
      <w:pPr>
        <w:jc w:val="both"/>
        <w:rPr>
          <w:rFonts w:eastAsiaTheme="minorEastAsia"/>
          <w:lang w:eastAsia="zh-CN"/>
        </w:rPr>
      </w:pPr>
      <w:r>
        <w:rPr>
          <w:rFonts w:eastAsiaTheme="minorEastAsia" w:hint="eastAsia"/>
          <w:lang w:eastAsia="zh-CN"/>
        </w:rPr>
        <w:t>For inter-frequency cases, there is a little differen</w:t>
      </w:r>
      <w:r w:rsidR="000647D5">
        <w:rPr>
          <w:rFonts w:eastAsiaTheme="minorEastAsia"/>
          <w:lang w:eastAsia="zh-CN"/>
        </w:rPr>
        <w:t>ce</w:t>
      </w:r>
      <w:r>
        <w:rPr>
          <w:rFonts w:eastAsiaTheme="minorEastAsia" w:hint="eastAsia"/>
          <w:lang w:eastAsia="zh-CN"/>
        </w:rPr>
        <w:t xml:space="preserve"> from intra-frequency case, where the </w:t>
      </w:r>
      <w:r>
        <w:rPr>
          <w:rFonts w:eastAsiaTheme="minorEastAsia"/>
          <w:lang w:eastAsia="zh-CN"/>
        </w:rPr>
        <w:t>minimum</w:t>
      </w:r>
      <w:r>
        <w:rPr>
          <w:rFonts w:eastAsiaTheme="minorEastAsia" w:hint="eastAsia"/>
          <w:lang w:eastAsia="zh-CN"/>
        </w:rPr>
        <w:t xml:space="preserve"> </w:t>
      </w:r>
      <w:r>
        <w:rPr>
          <w:rFonts w:eastAsiaTheme="minorEastAsia"/>
          <w:lang w:eastAsia="zh-CN"/>
        </w:rPr>
        <w:t xml:space="preserve">measurement occasions should be guaranteed which is agreed to be 200 ms for detection and 50 ms for measurement. As suggested above, inter-frequency case should be defined in DRX mode. The DRX configuration is suggested to be 256 ms cycle with </w:t>
      </w:r>
      <w:r w:rsidR="000647D5">
        <w:rPr>
          <w:rFonts w:eastAsiaTheme="minorEastAsia" w:hint="eastAsia"/>
          <w:lang w:eastAsia="zh-CN"/>
        </w:rPr>
        <w:t>onduration</w:t>
      </w:r>
      <w:r w:rsidR="000647D5">
        <w:rPr>
          <w:rFonts w:eastAsiaTheme="minorEastAsia"/>
          <w:lang w:eastAsia="zh-CN"/>
        </w:rPr>
        <w:t xml:space="preserve"> </w:t>
      </w:r>
      <w:r w:rsidR="000647D5">
        <w:rPr>
          <w:rFonts w:eastAsiaTheme="minorEastAsia" w:hint="eastAsia"/>
          <w:lang w:eastAsia="zh-CN"/>
        </w:rPr>
        <w:t>=</w:t>
      </w:r>
      <w:r w:rsidR="000647D5">
        <w:rPr>
          <w:rFonts w:eastAsiaTheme="minorEastAsia"/>
          <w:lang w:eastAsia="zh-CN"/>
        </w:rPr>
        <w:t xml:space="preserve"> </w:t>
      </w:r>
      <w:r w:rsidR="000647D5">
        <w:rPr>
          <w:rFonts w:eastAsiaTheme="minorEastAsia" w:hint="eastAsia"/>
          <w:lang w:eastAsia="zh-CN"/>
        </w:rPr>
        <w:t>p</w:t>
      </w:r>
      <w:r w:rsidR="000647D5">
        <w:rPr>
          <w:rFonts w:eastAsiaTheme="minorEastAsia"/>
          <w:lang w:eastAsia="zh-CN"/>
        </w:rPr>
        <w:t>p1 (Rmax=8, G=1) to have the inactive period longer than 200ms. Most other configurations are same as that for intra-frequency cases as following table.</w:t>
      </w:r>
    </w:p>
    <w:p w:rsidR="00206CE8" w:rsidRPr="00206CE8" w:rsidRDefault="00206CE8" w:rsidP="00192740">
      <w:pPr>
        <w:jc w:val="both"/>
        <w:rPr>
          <w:rFonts w:eastAsiaTheme="minorEastAsia"/>
          <w:b/>
          <w:lang w:eastAsia="zh-CN"/>
        </w:rPr>
      </w:pPr>
      <w:r w:rsidRPr="007F3421">
        <w:rPr>
          <w:rFonts w:eastAsiaTheme="minorEastAsia" w:hint="eastAsia"/>
          <w:b/>
          <w:lang w:eastAsia="zh-CN"/>
        </w:rPr>
        <w:t>T</w:t>
      </w:r>
      <w:r w:rsidRPr="007F3421">
        <w:rPr>
          <w:rFonts w:eastAsiaTheme="minorEastAsia"/>
          <w:b/>
          <w:lang w:eastAsia="zh-CN"/>
        </w:rPr>
        <w:t>able II. Inter-frequency test cases configurations.</w:t>
      </w:r>
    </w:p>
    <w:tbl>
      <w:tblPr>
        <w:tblStyle w:val="TableGrid"/>
        <w:tblW w:w="9639" w:type="dxa"/>
        <w:tblLook w:val="04A0" w:firstRow="1" w:lastRow="0" w:firstColumn="1" w:lastColumn="0" w:noHBand="0" w:noVBand="1"/>
      </w:tblPr>
      <w:tblGrid>
        <w:gridCol w:w="1186"/>
        <w:gridCol w:w="1735"/>
        <w:gridCol w:w="1722"/>
        <w:gridCol w:w="1779"/>
        <w:gridCol w:w="1462"/>
        <w:gridCol w:w="1755"/>
      </w:tblGrid>
      <w:tr w:rsidR="000846E0" w:rsidTr="00206CE8">
        <w:tc>
          <w:tcPr>
            <w:tcW w:w="1186" w:type="dxa"/>
          </w:tcPr>
          <w:p w:rsidR="000846E0" w:rsidRPr="00066F5B" w:rsidRDefault="000846E0" w:rsidP="00206CE8">
            <w:pPr>
              <w:rPr>
                <w:sz w:val="18"/>
              </w:rPr>
            </w:pPr>
          </w:p>
        </w:tc>
        <w:tc>
          <w:tcPr>
            <w:tcW w:w="1735" w:type="dxa"/>
          </w:tcPr>
          <w:p w:rsidR="000846E0" w:rsidRPr="00066F5B" w:rsidRDefault="000846E0" w:rsidP="00206CE8">
            <w:pPr>
              <w:rPr>
                <w:sz w:val="18"/>
              </w:rPr>
            </w:pPr>
            <w:r w:rsidRPr="00066F5B">
              <w:rPr>
                <w:rFonts w:hint="eastAsia"/>
                <w:sz w:val="18"/>
              </w:rPr>
              <w:t>T1</w:t>
            </w:r>
          </w:p>
        </w:tc>
        <w:tc>
          <w:tcPr>
            <w:tcW w:w="1722" w:type="dxa"/>
          </w:tcPr>
          <w:p w:rsidR="000846E0" w:rsidRPr="00066F5B" w:rsidRDefault="000846E0" w:rsidP="00206CE8">
            <w:pPr>
              <w:rPr>
                <w:sz w:val="18"/>
              </w:rPr>
            </w:pPr>
            <w:r w:rsidRPr="00066F5B">
              <w:rPr>
                <w:rFonts w:hint="eastAsia"/>
                <w:sz w:val="18"/>
              </w:rPr>
              <w:t>T2</w:t>
            </w:r>
          </w:p>
        </w:tc>
        <w:tc>
          <w:tcPr>
            <w:tcW w:w="1779" w:type="dxa"/>
          </w:tcPr>
          <w:p w:rsidR="000846E0" w:rsidRPr="00066F5B" w:rsidRDefault="000846E0" w:rsidP="00206CE8">
            <w:pPr>
              <w:rPr>
                <w:sz w:val="18"/>
              </w:rPr>
            </w:pPr>
            <w:r w:rsidRPr="00066F5B">
              <w:rPr>
                <w:rFonts w:hint="eastAsia"/>
                <w:sz w:val="18"/>
              </w:rPr>
              <w:t>T3</w:t>
            </w:r>
          </w:p>
        </w:tc>
        <w:tc>
          <w:tcPr>
            <w:tcW w:w="1462" w:type="dxa"/>
          </w:tcPr>
          <w:p w:rsidR="000846E0" w:rsidRPr="00066F5B" w:rsidRDefault="000846E0" w:rsidP="00206CE8">
            <w:pPr>
              <w:rPr>
                <w:sz w:val="18"/>
              </w:rPr>
            </w:pPr>
            <w:r w:rsidRPr="00066F5B">
              <w:rPr>
                <w:rFonts w:hint="eastAsia"/>
                <w:sz w:val="18"/>
              </w:rPr>
              <w:t>T4</w:t>
            </w:r>
          </w:p>
        </w:tc>
        <w:tc>
          <w:tcPr>
            <w:tcW w:w="1755" w:type="dxa"/>
          </w:tcPr>
          <w:p w:rsidR="000846E0" w:rsidRPr="00066F5B" w:rsidRDefault="000846E0" w:rsidP="00206CE8">
            <w:pPr>
              <w:rPr>
                <w:sz w:val="18"/>
              </w:rPr>
            </w:pPr>
            <w:r w:rsidRPr="00066F5B">
              <w:rPr>
                <w:rFonts w:hint="eastAsia"/>
                <w:sz w:val="18"/>
              </w:rPr>
              <w:t>T5</w:t>
            </w:r>
          </w:p>
        </w:tc>
      </w:tr>
      <w:tr w:rsidR="000846E0" w:rsidTr="00206CE8">
        <w:tc>
          <w:tcPr>
            <w:tcW w:w="1186" w:type="dxa"/>
          </w:tcPr>
          <w:p w:rsidR="000846E0" w:rsidRPr="00066F5B" w:rsidRDefault="000846E0" w:rsidP="00206CE8">
            <w:pPr>
              <w:rPr>
                <w:sz w:val="18"/>
              </w:rPr>
            </w:pPr>
            <w:r>
              <w:rPr>
                <w:sz w:val="18"/>
              </w:rPr>
              <w:t>Leng of time period</w:t>
            </w:r>
          </w:p>
        </w:tc>
        <w:tc>
          <w:tcPr>
            <w:tcW w:w="1735" w:type="dxa"/>
          </w:tcPr>
          <w:p w:rsidR="000846E0" w:rsidRPr="00066F5B" w:rsidRDefault="000846E0" w:rsidP="00206CE8">
            <w:pPr>
              <w:rPr>
                <w:sz w:val="18"/>
              </w:rPr>
            </w:pPr>
            <w:r>
              <w:rPr>
                <w:rFonts w:hint="eastAsia"/>
                <w:sz w:val="18"/>
              </w:rPr>
              <w:t>5</w:t>
            </w:r>
            <w:r>
              <w:rPr>
                <w:sz w:val="18"/>
              </w:rPr>
              <w:t xml:space="preserve"> s</w:t>
            </w:r>
          </w:p>
        </w:tc>
        <w:tc>
          <w:tcPr>
            <w:tcW w:w="1722" w:type="dxa"/>
          </w:tcPr>
          <w:p w:rsidR="000846E0" w:rsidRDefault="000846E0" w:rsidP="00206CE8">
            <w:pPr>
              <w:rPr>
                <w:sz w:val="18"/>
              </w:rPr>
            </w:pPr>
            <w:r w:rsidRPr="00066F5B">
              <w:rPr>
                <w:rFonts w:hint="eastAsia"/>
                <w:sz w:val="18"/>
              </w:rPr>
              <w:t>T2 &gt; serving c</w:t>
            </w:r>
            <w:r w:rsidRPr="00066F5B">
              <w:rPr>
                <w:sz w:val="18"/>
              </w:rPr>
              <w:t>ell measurement</w:t>
            </w:r>
            <w:r>
              <w:rPr>
                <w:rFonts w:eastAsiaTheme="minorEastAsia" w:hint="eastAsia"/>
                <w:sz w:val="18"/>
                <w:lang w:eastAsia="zh-CN"/>
              </w:rPr>
              <w:t xml:space="preserve"> </w:t>
            </w:r>
            <w:r>
              <w:rPr>
                <w:rFonts w:eastAsiaTheme="minorEastAsia"/>
                <w:sz w:val="18"/>
                <w:lang w:eastAsia="zh-CN"/>
              </w:rPr>
              <w:t xml:space="preserve">= </w:t>
            </w:r>
            <w:r>
              <w:rPr>
                <w:sz w:val="18"/>
              </w:rPr>
              <w:t>5 DRX</w:t>
            </w:r>
          </w:p>
          <w:p w:rsidR="000846E0" w:rsidRPr="00634343" w:rsidRDefault="000846E0" w:rsidP="00206CE8">
            <w:pPr>
              <w:rPr>
                <w:rFonts w:eastAsiaTheme="minorEastAsia"/>
                <w:sz w:val="18"/>
                <w:lang w:eastAsia="zh-CN"/>
              </w:rPr>
            </w:pPr>
            <w:r>
              <w:rPr>
                <w:rFonts w:eastAsiaTheme="minorEastAsia" w:hint="eastAsia"/>
                <w:sz w:val="18"/>
                <w:lang w:eastAsia="zh-CN"/>
              </w:rPr>
              <w:t>T</w:t>
            </w:r>
            <w:r>
              <w:rPr>
                <w:rFonts w:eastAsiaTheme="minorEastAsia"/>
                <w:sz w:val="18"/>
                <w:lang w:eastAsia="zh-CN"/>
              </w:rPr>
              <w:t xml:space="preserve">2 = </w:t>
            </w:r>
            <w:r w:rsidR="007F3421">
              <w:rPr>
                <w:rFonts w:eastAsiaTheme="minorEastAsia"/>
                <w:sz w:val="18"/>
                <w:lang w:eastAsia="zh-CN"/>
              </w:rPr>
              <w:t>1300</w:t>
            </w:r>
            <w:r>
              <w:rPr>
                <w:rFonts w:eastAsiaTheme="minorEastAsia"/>
                <w:sz w:val="18"/>
                <w:lang w:eastAsia="zh-CN"/>
              </w:rPr>
              <w:t xml:space="preserve"> ms</w:t>
            </w:r>
          </w:p>
        </w:tc>
        <w:tc>
          <w:tcPr>
            <w:tcW w:w="1779" w:type="dxa"/>
          </w:tcPr>
          <w:p w:rsidR="000846E0" w:rsidRDefault="000846E0" w:rsidP="00206CE8">
            <w:pPr>
              <w:rPr>
                <w:sz w:val="18"/>
              </w:rPr>
            </w:pPr>
            <w:r>
              <w:rPr>
                <w:rFonts w:asciiTheme="minorEastAsia" w:eastAsiaTheme="minorEastAsia" w:hAnsiTheme="minorEastAsia" w:hint="eastAsia"/>
                <w:sz w:val="18"/>
                <w:lang w:eastAsia="zh-CN"/>
              </w:rPr>
              <w:t>T3&gt;</w:t>
            </w:r>
            <w:r w:rsidRPr="00066F5B">
              <w:rPr>
                <w:rFonts w:hint="eastAsia"/>
                <w:sz w:val="18"/>
              </w:rPr>
              <w:t xml:space="preserve"> </w:t>
            </w:r>
            <w:r w:rsidRPr="00066F5B">
              <w:rPr>
                <w:sz w:val="18"/>
              </w:rPr>
              <w:t xml:space="preserve">neighbour measurement </w:t>
            </w:r>
            <w:r>
              <w:rPr>
                <w:rFonts w:eastAsiaTheme="minorEastAsia" w:hint="eastAsia"/>
                <w:sz w:val="18"/>
                <w:lang w:eastAsia="zh-CN"/>
              </w:rPr>
              <w:t>=</w:t>
            </w:r>
            <w:r>
              <w:rPr>
                <w:rFonts w:eastAsiaTheme="minorEastAsia"/>
                <w:sz w:val="18"/>
                <w:lang w:eastAsia="zh-CN"/>
              </w:rPr>
              <w:t xml:space="preserve"> </w:t>
            </w:r>
            <w:r>
              <w:rPr>
                <w:rFonts w:hint="eastAsia"/>
                <w:sz w:val="18"/>
              </w:rPr>
              <w:t>1</w:t>
            </w:r>
            <w:r>
              <w:rPr>
                <w:sz w:val="18"/>
              </w:rPr>
              <w:t xml:space="preserve">4 + </w:t>
            </w:r>
            <w:r w:rsidR="00DB112F">
              <w:rPr>
                <w:sz w:val="18"/>
              </w:rPr>
              <w:t xml:space="preserve">8 </w:t>
            </w:r>
            <w:r>
              <w:rPr>
                <w:sz w:val="18"/>
              </w:rPr>
              <w:t>DRX</w:t>
            </w:r>
          </w:p>
          <w:p w:rsidR="000846E0" w:rsidRPr="00066F5B" w:rsidRDefault="000846E0" w:rsidP="00206CE8">
            <w:pPr>
              <w:rPr>
                <w:sz w:val="18"/>
              </w:rPr>
            </w:pPr>
            <w:r>
              <w:rPr>
                <w:sz w:val="18"/>
              </w:rPr>
              <w:t xml:space="preserve">T3 = </w:t>
            </w:r>
            <w:r w:rsidR="007F3421">
              <w:rPr>
                <w:sz w:val="18"/>
              </w:rPr>
              <w:t>57</w:t>
            </w:r>
            <w:r>
              <w:rPr>
                <w:sz w:val="18"/>
              </w:rPr>
              <w:t>00 ms</w:t>
            </w:r>
          </w:p>
        </w:tc>
        <w:tc>
          <w:tcPr>
            <w:tcW w:w="1462" w:type="dxa"/>
          </w:tcPr>
          <w:p w:rsidR="000846E0" w:rsidRDefault="000846E0" w:rsidP="00206CE8">
            <w:pPr>
              <w:rPr>
                <w:sz w:val="18"/>
              </w:rPr>
            </w:pPr>
            <w:r>
              <w:rPr>
                <w:sz w:val="18"/>
              </w:rPr>
              <w:t>T4&gt;RLM +T310</w:t>
            </w:r>
            <w:r>
              <w:rPr>
                <w:rFonts w:eastAsiaTheme="minorEastAsia" w:hint="eastAsia"/>
                <w:sz w:val="18"/>
                <w:lang w:eastAsia="zh-CN"/>
              </w:rPr>
              <w:t xml:space="preserve"> </w:t>
            </w:r>
            <w:r>
              <w:rPr>
                <w:rFonts w:eastAsiaTheme="minorEastAsia"/>
                <w:sz w:val="18"/>
                <w:lang w:eastAsia="zh-CN"/>
              </w:rPr>
              <w:t xml:space="preserve">= </w:t>
            </w:r>
            <w:r>
              <w:rPr>
                <w:sz w:val="18"/>
              </w:rPr>
              <w:t xml:space="preserve">20 DRX + T310 </w:t>
            </w:r>
          </w:p>
          <w:p w:rsidR="000846E0" w:rsidRDefault="000846E0" w:rsidP="00206CE8">
            <w:pPr>
              <w:rPr>
                <w:rFonts w:eastAsiaTheme="minorEastAsia"/>
                <w:sz w:val="18"/>
                <w:lang w:eastAsia="zh-CN"/>
              </w:rPr>
            </w:pPr>
            <w:r>
              <w:rPr>
                <w:rFonts w:eastAsiaTheme="minorEastAsia" w:hint="eastAsia"/>
                <w:sz w:val="18"/>
                <w:lang w:eastAsia="zh-CN"/>
              </w:rPr>
              <w:t>(</w:t>
            </w:r>
            <w:r>
              <w:rPr>
                <w:rFonts w:eastAsiaTheme="minorEastAsia"/>
                <w:sz w:val="18"/>
                <w:lang w:eastAsia="zh-CN"/>
              </w:rPr>
              <w:t>T310 = 0)</w:t>
            </w:r>
          </w:p>
          <w:p w:rsidR="000846E0" w:rsidRPr="009E09AF" w:rsidRDefault="000846E0" w:rsidP="00206CE8">
            <w:pPr>
              <w:rPr>
                <w:rFonts w:eastAsiaTheme="minorEastAsia"/>
                <w:sz w:val="18"/>
                <w:lang w:eastAsia="zh-CN"/>
              </w:rPr>
            </w:pPr>
            <w:r>
              <w:rPr>
                <w:sz w:val="18"/>
              </w:rPr>
              <w:t>T4= 5</w:t>
            </w:r>
            <w:r w:rsidR="007F3421">
              <w:rPr>
                <w:sz w:val="18"/>
              </w:rPr>
              <w:t>20</w:t>
            </w:r>
            <w:r>
              <w:rPr>
                <w:sz w:val="18"/>
              </w:rPr>
              <w:t>0 ms</w:t>
            </w:r>
          </w:p>
        </w:tc>
        <w:tc>
          <w:tcPr>
            <w:tcW w:w="1755" w:type="dxa"/>
          </w:tcPr>
          <w:p w:rsidR="000846E0" w:rsidRDefault="000846E0" w:rsidP="00206CE8">
            <w:pPr>
              <w:ind w:left="90" w:hangingChars="50" w:hanging="90"/>
              <w:rPr>
                <w:sz w:val="18"/>
              </w:rPr>
            </w:pPr>
            <w:r>
              <w:rPr>
                <w:sz w:val="18"/>
              </w:rPr>
              <w:t>T5 &gt; RRC Re-establishment for known case= 10 +8320 + 80 ms (Defined in A.6.1.32)</w:t>
            </w:r>
          </w:p>
          <w:p w:rsidR="000846E0" w:rsidRPr="00066F5B" w:rsidRDefault="000846E0" w:rsidP="00206CE8">
            <w:pPr>
              <w:ind w:left="90" w:hangingChars="50" w:hanging="90"/>
              <w:rPr>
                <w:sz w:val="18"/>
              </w:rPr>
            </w:pPr>
            <w:r>
              <w:rPr>
                <w:sz w:val="18"/>
              </w:rPr>
              <w:t>T5 = 8520 ms</w:t>
            </w:r>
          </w:p>
        </w:tc>
      </w:tr>
      <w:tr w:rsidR="000846E0" w:rsidTr="00206CE8">
        <w:tc>
          <w:tcPr>
            <w:tcW w:w="1186" w:type="dxa"/>
          </w:tcPr>
          <w:p w:rsidR="000846E0" w:rsidRPr="00066F5B" w:rsidRDefault="000846E0" w:rsidP="00206CE8">
            <w:pPr>
              <w:rPr>
                <w:sz w:val="18"/>
              </w:rPr>
            </w:pPr>
            <w:r w:rsidRPr="00066F5B">
              <w:rPr>
                <w:rFonts w:hint="eastAsia"/>
                <w:sz w:val="18"/>
              </w:rPr>
              <w:t>Serving</w:t>
            </w:r>
          </w:p>
        </w:tc>
        <w:tc>
          <w:tcPr>
            <w:tcW w:w="1735" w:type="dxa"/>
          </w:tcPr>
          <w:p w:rsidR="000846E0" w:rsidRDefault="000846E0" w:rsidP="00206CE8">
            <w:pPr>
              <w:rPr>
                <w:sz w:val="18"/>
              </w:rPr>
            </w:pPr>
            <w:r w:rsidRPr="00066F5B">
              <w:rPr>
                <w:rFonts w:hint="eastAsia"/>
                <w:sz w:val="18"/>
              </w:rPr>
              <w:t>NRSRP</w:t>
            </w:r>
            <w:r w:rsidRPr="00066F5B">
              <w:rPr>
                <w:sz w:val="18"/>
              </w:rPr>
              <w:t>&gt;s-</w:t>
            </w:r>
            <w:r w:rsidR="007F3421">
              <w:rPr>
                <w:sz w:val="18"/>
              </w:rPr>
              <w:t>MeasureInter</w:t>
            </w:r>
          </w:p>
          <w:p w:rsidR="000846E0" w:rsidRDefault="000846E0" w:rsidP="00206CE8">
            <w:pPr>
              <w:rPr>
                <w:sz w:val="18"/>
              </w:rPr>
            </w:pPr>
            <w:r w:rsidRPr="00066F5B">
              <w:rPr>
                <w:rFonts w:hint="eastAsia"/>
                <w:sz w:val="18"/>
              </w:rPr>
              <w:t>NRSRP</w:t>
            </w:r>
            <w:r>
              <w:rPr>
                <w:sz w:val="18"/>
              </w:rPr>
              <w:t>: -89 dBm</w:t>
            </w:r>
          </w:p>
          <w:p w:rsidR="000846E0" w:rsidRDefault="000846E0" w:rsidP="00206CE8">
            <w:pPr>
              <w:rPr>
                <w:sz w:val="18"/>
              </w:rPr>
            </w:pPr>
            <w:r w:rsidRPr="00066F5B">
              <w:rPr>
                <w:sz w:val="18"/>
              </w:rPr>
              <w:t>s-</w:t>
            </w:r>
            <w:r w:rsidR="007F3421">
              <w:rPr>
                <w:sz w:val="18"/>
              </w:rPr>
              <w:t>MeasureInter</w:t>
            </w:r>
            <w:r>
              <w:rPr>
                <w:sz w:val="18"/>
              </w:rPr>
              <w:t xml:space="preserve"> = -95</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67A3F" w:rsidP="00206CE8">
            <w:pPr>
              <w:rPr>
                <w:sz w:val="18"/>
              </w:rPr>
            </w:pPr>
            <w:r w:rsidRPr="00066F5B">
              <w:rPr>
                <w:sz w:val="18"/>
              </w:rPr>
              <w:t>S</w:t>
            </w:r>
            <w:r>
              <w:rPr>
                <w:sz w:val="18"/>
              </w:rPr>
              <w:t>I</w:t>
            </w:r>
            <w:r w:rsidRPr="00066F5B">
              <w:rPr>
                <w:sz w:val="18"/>
              </w:rPr>
              <w:t xml:space="preserve">NR </w:t>
            </w:r>
            <w:r w:rsidR="000846E0" w:rsidRPr="00066F5B">
              <w:rPr>
                <w:sz w:val="18"/>
              </w:rPr>
              <w:t xml:space="preserve">: </w:t>
            </w:r>
            <w:r w:rsidR="000846E0">
              <w:rPr>
                <w:sz w:val="18"/>
              </w:rPr>
              <w:t>9</w:t>
            </w:r>
            <w:r w:rsidR="000846E0" w:rsidRPr="00066F5B">
              <w:rPr>
                <w:rFonts w:hint="eastAsia"/>
                <w:sz w:val="18"/>
              </w:rPr>
              <w:t xml:space="preserve"> dB</w:t>
            </w:r>
          </w:p>
        </w:tc>
        <w:tc>
          <w:tcPr>
            <w:tcW w:w="1722" w:type="dxa"/>
          </w:tcPr>
          <w:p w:rsidR="000846E0" w:rsidRDefault="000846E0" w:rsidP="00206CE8">
            <w:pPr>
              <w:rPr>
                <w:sz w:val="18"/>
              </w:rPr>
            </w:pPr>
            <w:r w:rsidRPr="00066F5B">
              <w:rPr>
                <w:rFonts w:hint="eastAsia"/>
                <w:sz w:val="18"/>
              </w:rPr>
              <w:t>NRSRP</w:t>
            </w:r>
            <w:r w:rsidRPr="00066F5B">
              <w:rPr>
                <w:sz w:val="18"/>
              </w:rPr>
              <w:t>&lt;s-</w:t>
            </w:r>
            <w:r w:rsidR="007F3421">
              <w:rPr>
                <w:sz w:val="18"/>
              </w:rPr>
              <w:t>MeasureInter</w:t>
            </w:r>
          </w:p>
          <w:p w:rsidR="000846E0" w:rsidRDefault="000846E0" w:rsidP="00206CE8">
            <w:pPr>
              <w:rPr>
                <w:sz w:val="18"/>
              </w:rPr>
            </w:pPr>
            <w:r w:rsidRPr="00066F5B">
              <w:rPr>
                <w:rFonts w:hint="eastAsia"/>
                <w:sz w:val="18"/>
              </w:rPr>
              <w:t>NRSRP</w:t>
            </w:r>
            <w:r>
              <w:rPr>
                <w:sz w:val="18"/>
              </w:rPr>
              <w:t>: -101 dBm</w:t>
            </w:r>
          </w:p>
          <w:p w:rsidR="000846E0" w:rsidRDefault="000846E0" w:rsidP="00206CE8">
            <w:pPr>
              <w:rPr>
                <w:sz w:val="18"/>
              </w:rPr>
            </w:pPr>
            <w:r w:rsidRPr="00066F5B">
              <w:rPr>
                <w:sz w:val="18"/>
              </w:rPr>
              <w:t>s-</w:t>
            </w:r>
            <w:r w:rsidR="007F3421">
              <w:rPr>
                <w:sz w:val="18"/>
              </w:rPr>
              <w:t>MeasureInter</w:t>
            </w:r>
            <w:r>
              <w:rPr>
                <w:sz w:val="18"/>
              </w:rPr>
              <w:t xml:space="preserve"> = -95</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67A3F" w:rsidP="00206CE8">
            <w:pPr>
              <w:rPr>
                <w:sz w:val="18"/>
              </w:rPr>
            </w:pPr>
            <w:r w:rsidRPr="00066F5B">
              <w:rPr>
                <w:sz w:val="18"/>
              </w:rPr>
              <w:t>S</w:t>
            </w:r>
            <w:r>
              <w:rPr>
                <w:sz w:val="18"/>
              </w:rPr>
              <w:t>I</w:t>
            </w:r>
            <w:r w:rsidRPr="00066F5B">
              <w:rPr>
                <w:sz w:val="18"/>
              </w:rPr>
              <w:t xml:space="preserve">NR </w:t>
            </w:r>
            <w:r w:rsidR="000846E0" w:rsidRPr="00066F5B">
              <w:rPr>
                <w:sz w:val="18"/>
              </w:rPr>
              <w:t xml:space="preserve">: </w:t>
            </w:r>
            <w:r w:rsidR="000846E0" w:rsidRPr="00066F5B">
              <w:rPr>
                <w:rFonts w:hint="eastAsia"/>
                <w:sz w:val="18"/>
              </w:rPr>
              <w:t>-</w:t>
            </w:r>
            <w:r w:rsidR="000846E0">
              <w:rPr>
                <w:sz w:val="18"/>
              </w:rPr>
              <w:t>3</w:t>
            </w:r>
            <w:r w:rsidR="000846E0" w:rsidRPr="00066F5B">
              <w:rPr>
                <w:rFonts w:hint="eastAsia"/>
                <w:sz w:val="18"/>
              </w:rPr>
              <w:t xml:space="preserve"> dB</w:t>
            </w:r>
          </w:p>
        </w:tc>
        <w:tc>
          <w:tcPr>
            <w:tcW w:w="1779" w:type="dxa"/>
          </w:tcPr>
          <w:p w:rsidR="000846E0" w:rsidRDefault="000846E0" w:rsidP="00206CE8">
            <w:pPr>
              <w:rPr>
                <w:sz w:val="18"/>
              </w:rPr>
            </w:pPr>
            <w:r w:rsidRPr="00066F5B">
              <w:rPr>
                <w:rFonts w:hint="eastAsia"/>
                <w:sz w:val="18"/>
              </w:rPr>
              <w:t>NRSRP</w:t>
            </w:r>
            <w:r w:rsidRPr="00066F5B">
              <w:rPr>
                <w:sz w:val="18"/>
              </w:rPr>
              <w:t>&lt;s-</w:t>
            </w:r>
            <w:r w:rsidR="007F3421">
              <w:rPr>
                <w:sz w:val="18"/>
              </w:rPr>
              <w:t>MeasureInter</w:t>
            </w:r>
          </w:p>
          <w:p w:rsidR="000846E0" w:rsidRDefault="000846E0" w:rsidP="00206CE8">
            <w:pPr>
              <w:rPr>
                <w:sz w:val="18"/>
              </w:rPr>
            </w:pPr>
            <w:r w:rsidRPr="00066F5B">
              <w:rPr>
                <w:rFonts w:hint="eastAsia"/>
                <w:sz w:val="18"/>
              </w:rPr>
              <w:t>NRSRP</w:t>
            </w:r>
            <w:r>
              <w:rPr>
                <w:sz w:val="18"/>
              </w:rPr>
              <w:t>: -101 dBm</w:t>
            </w:r>
          </w:p>
          <w:p w:rsidR="000846E0" w:rsidRDefault="000846E0" w:rsidP="00206CE8">
            <w:pPr>
              <w:rPr>
                <w:sz w:val="18"/>
              </w:rPr>
            </w:pPr>
            <w:r w:rsidRPr="00066F5B">
              <w:rPr>
                <w:sz w:val="18"/>
              </w:rPr>
              <w:t>s-</w:t>
            </w:r>
            <w:r w:rsidR="007F3421">
              <w:rPr>
                <w:sz w:val="18"/>
              </w:rPr>
              <w:t>MeasureInter</w:t>
            </w:r>
            <w:r>
              <w:rPr>
                <w:sz w:val="18"/>
              </w:rPr>
              <w:t xml:space="preserve"> = -95</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846E0" w:rsidP="00206CE8">
            <w:pPr>
              <w:rPr>
                <w:sz w:val="18"/>
              </w:rPr>
            </w:pPr>
            <w:r w:rsidRPr="00066F5B">
              <w:rPr>
                <w:sz w:val="18"/>
              </w:rPr>
              <w:t>S</w:t>
            </w:r>
            <w:r>
              <w:rPr>
                <w:sz w:val="18"/>
              </w:rPr>
              <w:t>I</w:t>
            </w:r>
            <w:r w:rsidRPr="00066F5B">
              <w:rPr>
                <w:sz w:val="18"/>
              </w:rPr>
              <w:t xml:space="preserve">NR: </w:t>
            </w:r>
            <w:r w:rsidRPr="00066F5B">
              <w:rPr>
                <w:rFonts w:hint="eastAsia"/>
                <w:sz w:val="18"/>
              </w:rPr>
              <w:t>-</w:t>
            </w:r>
            <w:r>
              <w:rPr>
                <w:sz w:val="18"/>
              </w:rPr>
              <w:t>3</w:t>
            </w:r>
            <w:r w:rsidRPr="00066F5B">
              <w:rPr>
                <w:rFonts w:hint="eastAsia"/>
                <w:sz w:val="18"/>
              </w:rPr>
              <w:t xml:space="preserve"> dB</w:t>
            </w:r>
            <w:r>
              <w:rPr>
                <w:sz w:val="18"/>
              </w:rPr>
              <w:t xml:space="preserve"> (</w:t>
            </w:r>
            <w:r w:rsidRPr="00316E79">
              <w:rPr>
                <w:sz w:val="18"/>
              </w:rPr>
              <w:t>&gt;SNR2 in A.7.3.66</w:t>
            </w:r>
            <w:r>
              <w:rPr>
                <w:sz w:val="18"/>
              </w:rPr>
              <w:t>)</w:t>
            </w:r>
          </w:p>
        </w:tc>
        <w:tc>
          <w:tcPr>
            <w:tcW w:w="1462" w:type="dxa"/>
          </w:tcPr>
          <w:p w:rsidR="000846E0" w:rsidRPr="00066F5B" w:rsidRDefault="000846E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846E0" w:rsidP="00206CE8">
            <w:pPr>
              <w:rPr>
                <w:sz w:val="18"/>
              </w:rPr>
            </w:pPr>
            <w:r w:rsidRPr="00066F5B">
              <w:rPr>
                <w:sz w:val="18"/>
              </w:rPr>
              <w:t>S</w:t>
            </w:r>
            <w:r>
              <w:rPr>
                <w:sz w:val="18"/>
              </w:rPr>
              <w:t>I</w:t>
            </w:r>
            <w:r w:rsidRPr="00066F5B">
              <w:rPr>
                <w:sz w:val="18"/>
              </w:rPr>
              <w:t xml:space="preserve">NR: </w:t>
            </w:r>
            <w:r>
              <w:rPr>
                <w:sz w:val="18"/>
              </w:rPr>
              <w:t>-</w:t>
            </w:r>
            <w:r w:rsidRPr="00A4456D">
              <w:rPr>
                <w:sz w:val="18"/>
              </w:rPr>
              <w:t>Infinity</w:t>
            </w:r>
          </w:p>
        </w:tc>
        <w:tc>
          <w:tcPr>
            <w:tcW w:w="1755" w:type="dxa"/>
          </w:tcPr>
          <w:p w:rsidR="000846E0" w:rsidRPr="00066F5B" w:rsidRDefault="000846E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846E0" w:rsidP="00206CE8">
            <w:pPr>
              <w:rPr>
                <w:sz w:val="18"/>
              </w:rPr>
            </w:pPr>
            <w:r w:rsidRPr="00066F5B">
              <w:rPr>
                <w:sz w:val="18"/>
              </w:rPr>
              <w:t>S</w:t>
            </w:r>
            <w:r>
              <w:rPr>
                <w:sz w:val="18"/>
              </w:rPr>
              <w:t>I</w:t>
            </w:r>
            <w:r w:rsidRPr="00066F5B">
              <w:rPr>
                <w:sz w:val="18"/>
              </w:rPr>
              <w:t xml:space="preserve">NR: </w:t>
            </w:r>
            <w:r>
              <w:rPr>
                <w:sz w:val="18"/>
              </w:rPr>
              <w:t>-</w:t>
            </w:r>
            <w:r w:rsidRPr="00A4456D">
              <w:rPr>
                <w:sz w:val="18"/>
              </w:rPr>
              <w:t>Infinity</w:t>
            </w:r>
          </w:p>
        </w:tc>
      </w:tr>
      <w:tr w:rsidR="000846E0" w:rsidTr="00206CE8">
        <w:tc>
          <w:tcPr>
            <w:tcW w:w="1186" w:type="dxa"/>
          </w:tcPr>
          <w:p w:rsidR="000846E0" w:rsidRPr="00066F5B" w:rsidRDefault="000846E0" w:rsidP="00206CE8">
            <w:pPr>
              <w:rPr>
                <w:sz w:val="18"/>
              </w:rPr>
            </w:pPr>
            <w:r w:rsidRPr="00066F5B">
              <w:rPr>
                <w:sz w:val="18"/>
              </w:rPr>
              <w:t>Neighbor</w:t>
            </w:r>
          </w:p>
        </w:tc>
        <w:tc>
          <w:tcPr>
            <w:tcW w:w="1735" w:type="dxa"/>
          </w:tcPr>
          <w:p w:rsidR="000846E0" w:rsidRDefault="000846E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6E0" w:rsidRDefault="000846E0" w:rsidP="00206CE8">
            <w:pPr>
              <w:rPr>
                <w:sz w:val="18"/>
              </w:rPr>
            </w:pPr>
            <w:r w:rsidRPr="00A4456D">
              <w:rPr>
                <w:sz w:val="18"/>
              </w:rPr>
              <w:t>SINR =-Infinity</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A4456D" w:rsidRDefault="000846E0" w:rsidP="00206CE8">
            <w:pPr>
              <w:rPr>
                <w:sz w:val="18"/>
              </w:rPr>
            </w:pPr>
          </w:p>
        </w:tc>
        <w:tc>
          <w:tcPr>
            <w:tcW w:w="1722" w:type="dxa"/>
          </w:tcPr>
          <w:p w:rsidR="000846E0" w:rsidRDefault="000846E0" w:rsidP="00206CE8">
            <w:pPr>
              <w:rPr>
                <w:sz w:val="18"/>
              </w:rPr>
            </w:pPr>
            <w:r w:rsidRPr="00066F5B">
              <w:rPr>
                <w:sz w:val="18"/>
              </w:rPr>
              <w:t>N</w:t>
            </w:r>
            <w:r>
              <w:rPr>
                <w:sz w:val="18"/>
              </w:rPr>
              <w:t>RSRP</w:t>
            </w:r>
            <w:r w:rsidRPr="00066F5B">
              <w:rPr>
                <w:rFonts w:hint="eastAsia"/>
                <w:sz w:val="18"/>
              </w:rPr>
              <w:t>：</w:t>
            </w:r>
            <w:r>
              <w:rPr>
                <w:sz w:val="18"/>
              </w:rPr>
              <w:t>-</w:t>
            </w:r>
            <w:r w:rsidRPr="00A4456D">
              <w:rPr>
                <w:sz w:val="18"/>
              </w:rPr>
              <w:t>Infinity</w:t>
            </w:r>
          </w:p>
          <w:p w:rsidR="000846E0" w:rsidRDefault="000846E0" w:rsidP="00206CE8">
            <w:pPr>
              <w:rPr>
                <w:sz w:val="18"/>
              </w:rPr>
            </w:pPr>
            <w:r>
              <w:rPr>
                <w:sz w:val="18"/>
              </w:rPr>
              <w:t>SINR=-</w:t>
            </w:r>
            <w:r w:rsidRPr="00A4456D">
              <w:rPr>
                <w:sz w:val="18"/>
              </w:rPr>
              <w:t>Infinity</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846E0" w:rsidP="00206CE8">
            <w:pPr>
              <w:rPr>
                <w:sz w:val="18"/>
              </w:rPr>
            </w:pPr>
          </w:p>
        </w:tc>
        <w:tc>
          <w:tcPr>
            <w:tcW w:w="1779" w:type="dxa"/>
          </w:tcPr>
          <w:p w:rsidR="000846E0" w:rsidRPr="00316E79" w:rsidRDefault="000846E0" w:rsidP="00206CE8">
            <w:pPr>
              <w:rPr>
                <w:rFonts w:eastAsiaTheme="minorEastAsia"/>
                <w:sz w:val="18"/>
                <w:lang w:eastAsia="zh-CN"/>
              </w:rPr>
            </w:pPr>
            <w:r>
              <w:rPr>
                <w:rFonts w:eastAsiaTheme="minorEastAsia" w:hint="eastAsia"/>
                <w:sz w:val="18"/>
                <w:lang w:eastAsia="zh-CN"/>
              </w:rPr>
              <w:t>N</w:t>
            </w:r>
            <w:r>
              <w:rPr>
                <w:rFonts w:eastAsiaTheme="minorEastAsia"/>
                <w:sz w:val="18"/>
                <w:lang w:eastAsia="zh-CN"/>
              </w:rPr>
              <w:t>RSRP = -94</w:t>
            </w:r>
            <w:r>
              <w:rPr>
                <w:sz w:val="18"/>
              </w:rPr>
              <w:t xml:space="preserve"> dBm</w:t>
            </w:r>
          </w:p>
          <w:p w:rsidR="000846E0" w:rsidRDefault="000846E0" w:rsidP="00206CE8">
            <w:pPr>
              <w:rPr>
                <w:sz w:val="18"/>
              </w:rPr>
            </w:pPr>
            <w:r w:rsidRPr="00066F5B">
              <w:rPr>
                <w:rFonts w:hint="eastAsia"/>
                <w:sz w:val="18"/>
              </w:rPr>
              <w:t xml:space="preserve">SINR </w:t>
            </w:r>
            <w:r>
              <w:rPr>
                <w:sz w:val="18"/>
              </w:rPr>
              <w:t>4</w:t>
            </w:r>
            <w:r w:rsidRPr="00066F5B">
              <w:rPr>
                <w:rFonts w:hint="eastAsia"/>
                <w:sz w:val="18"/>
              </w:rPr>
              <w:t xml:space="preserve"> dB</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846E0" w:rsidP="00206CE8">
            <w:pPr>
              <w:rPr>
                <w:sz w:val="18"/>
              </w:rPr>
            </w:pPr>
          </w:p>
        </w:tc>
        <w:tc>
          <w:tcPr>
            <w:tcW w:w="1462" w:type="dxa"/>
          </w:tcPr>
          <w:p w:rsidR="000846E0" w:rsidRPr="00316E79" w:rsidRDefault="000846E0" w:rsidP="00206CE8">
            <w:pPr>
              <w:rPr>
                <w:rFonts w:eastAsiaTheme="minorEastAsia"/>
                <w:sz w:val="18"/>
                <w:lang w:eastAsia="zh-CN"/>
              </w:rPr>
            </w:pPr>
            <w:r>
              <w:rPr>
                <w:rFonts w:eastAsiaTheme="minorEastAsia" w:hint="eastAsia"/>
                <w:sz w:val="18"/>
                <w:lang w:eastAsia="zh-CN"/>
              </w:rPr>
              <w:t>N</w:t>
            </w:r>
            <w:r>
              <w:rPr>
                <w:rFonts w:eastAsiaTheme="minorEastAsia"/>
                <w:sz w:val="18"/>
                <w:lang w:eastAsia="zh-CN"/>
              </w:rPr>
              <w:t>RSRP = -94</w:t>
            </w:r>
            <w:r>
              <w:rPr>
                <w:sz w:val="18"/>
              </w:rPr>
              <w:t xml:space="preserve"> dBm</w:t>
            </w:r>
          </w:p>
          <w:p w:rsidR="000846E0" w:rsidRDefault="000846E0" w:rsidP="00206CE8">
            <w:pPr>
              <w:rPr>
                <w:sz w:val="18"/>
              </w:rPr>
            </w:pPr>
            <w:r>
              <w:rPr>
                <w:rFonts w:hint="eastAsia"/>
                <w:sz w:val="18"/>
              </w:rPr>
              <w:t xml:space="preserve">SINR </w:t>
            </w:r>
            <w:r w:rsidRPr="00066F5B">
              <w:rPr>
                <w:rFonts w:hint="eastAsia"/>
                <w:sz w:val="18"/>
              </w:rPr>
              <w:t xml:space="preserve"> </w:t>
            </w:r>
            <w:r>
              <w:rPr>
                <w:sz w:val="18"/>
              </w:rPr>
              <w:t xml:space="preserve">4 </w:t>
            </w:r>
            <w:r w:rsidRPr="00066F5B">
              <w:rPr>
                <w:rFonts w:hint="eastAsia"/>
                <w:sz w:val="18"/>
              </w:rPr>
              <w:t>dB</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846E0" w:rsidP="00206CE8">
            <w:pPr>
              <w:rPr>
                <w:sz w:val="18"/>
              </w:rPr>
            </w:pPr>
          </w:p>
        </w:tc>
        <w:tc>
          <w:tcPr>
            <w:tcW w:w="1755" w:type="dxa"/>
          </w:tcPr>
          <w:p w:rsidR="000846E0" w:rsidRPr="00316E79" w:rsidRDefault="000846E0" w:rsidP="00206CE8">
            <w:pPr>
              <w:rPr>
                <w:rFonts w:eastAsiaTheme="minorEastAsia"/>
                <w:sz w:val="18"/>
                <w:lang w:eastAsia="zh-CN"/>
              </w:rPr>
            </w:pPr>
            <w:r>
              <w:rPr>
                <w:rFonts w:eastAsiaTheme="minorEastAsia" w:hint="eastAsia"/>
                <w:sz w:val="18"/>
                <w:lang w:eastAsia="zh-CN"/>
              </w:rPr>
              <w:t>N</w:t>
            </w:r>
            <w:r>
              <w:rPr>
                <w:rFonts w:eastAsiaTheme="minorEastAsia"/>
                <w:sz w:val="18"/>
                <w:lang w:eastAsia="zh-CN"/>
              </w:rPr>
              <w:t>RSRP = -94</w:t>
            </w:r>
            <w:r>
              <w:rPr>
                <w:sz w:val="18"/>
              </w:rPr>
              <w:t xml:space="preserve"> dBm</w:t>
            </w:r>
          </w:p>
          <w:p w:rsidR="000846E0" w:rsidRDefault="000846E0" w:rsidP="00206CE8">
            <w:pPr>
              <w:rPr>
                <w:sz w:val="18"/>
              </w:rPr>
            </w:pPr>
            <w:r>
              <w:rPr>
                <w:rFonts w:hint="eastAsia"/>
                <w:sz w:val="18"/>
              </w:rPr>
              <w:t xml:space="preserve">SINR </w:t>
            </w:r>
            <w:r>
              <w:rPr>
                <w:sz w:val="18"/>
              </w:rPr>
              <w:t>4</w:t>
            </w:r>
            <w:r w:rsidRPr="00066F5B">
              <w:rPr>
                <w:rFonts w:hint="eastAsia"/>
                <w:sz w:val="18"/>
              </w:rPr>
              <w:t xml:space="preserve"> dB</w:t>
            </w:r>
          </w:p>
          <w:p w:rsidR="000846E0" w:rsidRPr="00066F5B" w:rsidRDefault="000846E0" w:rsidP="00206CE8">
            <w:pPr>
              <w:rPr>
                <w:sz w:val="18"/>
              </w:rPr>
            </w:pPr>
            <w:r w:rsidRPr="00066F5B">
              <w:rPr>
                <w:sz w:val="18"/>
              </w:rPr>
              <w:t xml:space="preserve">Noc </w:t>
            </w:r>
            <w:r w:rsidRPr="00066F5B">
              <w:rPr>
                <w:rFonts w:hint="eastAsia"/>
                <w:sz w:val="18"/>
              </w:rPr>
              <w:t>=</w:t>
            </w:r>
            <w:r w:rsidRPr="00066F5B">
              <w:rPr>
                <w:sz w:val="18"/>
              </w:rPr>
              <w:t xml:space="preserve"> </w:t>
            </w:r>
            <w:r w:rsidRPr="00066F5B">
              <w:rPr>
                <w:rFonts w:hint="eastAsia"/>
                <w:sz w:val="18"/>
              </w:rPr>
              <w:t>-</w:t>
            </w:r>
            <w:r w:rsidRPr="00066F5B">
              <w:rPr>
                <w:sz w:val="18"/>
              </w:rPr>
              <w:t>98</w:t>
            </w:r>
            <w:r>
              <w:rPr>
                <w:sz w:val="18"/>
              </w:rPr>
              <w:t xml:space="preserve"> dBm</w:t>
            </w:r>
          </w:p>
          <w:p w:rsidR="000846E0" w:rsidRPr="00066F5B" w:rsidRDefault="000846E0" w:rsidP="00206CE8">
            <w:pPr>
              <w:rPr>
                <w:sz w:val="18"/>
              </w:rPr>
            </w:pPr>
          </w:p>
        </w:tc>
      </w:tr>
      <w:tr w:rsidR="000846E0" w:rsidTr="00206CE8">
        <w:trPr>
          <w:trHeight w:val="784"/>
        </w:trPr>
        <w:tc>
          <w:tcPr>
            <w:tcW w:w="1186" w:type="dxa"/>
          </w:tcPr>
          <w:p w:rsidR="000846E0" w:rsidRPr="00634343" w:rsidRDefault="000846E0" w:rsidP="00206CE8">
            <w:pPr>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ther configuration </w:t>
            </w:r>
          </w:p>
        </w:tc>
        <w:tc>
          <w:tcPr>
            <w:tcW w:w="8453" w:type="dxa"/>
            <w:gridSpan w:val="5"/>
          </w:tcPr>
          <w:p w:rsidR="000846E0" w:rsidRDefault="000846E0" w:rsidP="00206CE8">
            <w:pPr>
              <w:ind w:firstLineChars="200" w:firstLine="360"/>
              <w:rPr>
                <w:rFonts w:eastAsiaTheme="minorEastAsia"/>
                <w:sz w:val="18"/>
                <w:lang w:eastAsia="zh-CN"/>
              </w:rPr>
            </w:pPr>
            <w:r>
              <w:rPr>
                <w:rFonts w:eastAsiaTheme="minorEastAsia" w:hint="eastAsia"/>
                <w:sz w:val="18"/>
                <w:lang w:eastAsia="zh-CN"/>
              </w:rPr>
              <w:t>T</w:t>
            </w:r>
            <w:r>
              <w:rPr>
                <w:rFonts w:eastAsiaTheme="minorEastAsia"/>
                <w:sz w:val="18"/>
                <w:lang w:eastAsia="zh-CN"/>
              </w:rPr>
              <w:t>310 = 0</w:t>
            </w:r>
          </w:p>
          <w:p w:rsidR="000846E0" w:rsidRDefault="000846E0" w:rsidP="00206CE8">
            <w:pPr>
              <w:ind w:firstLineChars="200" w:firstLine="360"/>
              <w:rPr>
                <w:rFonts w:eastAsiaTheme="minorEastAsia"/>
                <w:sz w:val="18"/>
                <w:lang w:eastAsia="zh-CN"/>
              </w:rPr>
            </w:pPr>
            <w:r>
              <w:rPr>
                <w:rFonts w:eastAsiaTheme="minorEastAsia"/>
                <w:sz w:val="18"/>
                <w:lang w:eastAsia="zh-CN"/>
              </w:rPr>
              <w:t>T311 = 15000</w:t>
            </w:r>
          </w:p>
          <w:p w:rsidR="000846E0" w:rsidRDefault="000846E0" w:rsidP="00206CE8">
            <w:pPr>
              <w:ind w:firstLineChars="200" w:firstLine="360"/>
              <w:rPr>
                <w:sz w:val="18"/>
              </w:rPr>
            </w:pPr>
            <w:r w:rsidRPr="00066F5B">
              <w:rPr>
                <w:sz w:val="18"/>
              </w:rPr>
              <w:t>s-</w:t>
            </w:r>
            <w:r w:rsidR="007F3421">
              <w:rPr>
                <w:sz w:val="18"/>
              </w:rPr>
              <w:t>MeasureInter</w:t>
            </w:r>
            <w:r>
              <w:rPr>
                <w:sz w:val="18"/>
              </w:rPr>
              <w:t xml:space="preserve"> = -95</w:t>
            </w:r>
          </w:p>
          <w:p w:rsidR="000846E0" w:rsidRDefault="000846E0" w:rsidP="00206CE8">
            <w:pPr>
              <w:ind w:firstLineChars="200" w:firstLine="360"/>
              <w:rPr>
                <w:sz w:val="18"/>
              </w:rPr>
            </w:pPr>
            <w:r>
              <w:rPr>
                <w:rFonts w:eastAsiaTheme="minorEastAsia" w:hint="eastAsia"/>
                <w:sz w:val="18"/>
                <w:lang w:eastAsia="zh-CN"/>
              </w:rPr>
              <w:t>s</w:t>
            </w:r>
            <w:r>
              <w:rPr>
                <w:rFonts w:eastAsiaTheme="minorEastAsia"/>
                <w:sz w:val="18"/>
                <w:lang w:eastAsia="zh-CN"/>
              </w:rPr>
              <w:t>-</w:t>
            </w:r>
            <w:r>
              <w:rPr>
                <w:sz w:val="18"/>
              </w:rPr>
              <w:t>MeasureDeltaP = 6</w:t>
            </w:r>
          </w:p>
          <w:p w:rsidR="000846E0" w:rsidRDefault="000846E0" w:rsidP="00206CE8">
            <w:pPr>
              <w:ind w:firstLineChars="200" w:firstLine="360"/>
              <w:rPr>
                <w:sz w:val="18"/>
              </w:rPr>
            </w:pPr>
            <w:r>
              <w:rPr>
                <w:sz w:val="18"/>
              </w:rPr>
              <w:t>t-MeasureDeltaP = 60</w:t>
            </w:r>
          </w:p>
          <w:p w:rsidR="000846E0" w:rsidRDefault="007F3421" w:rsidP="00206CE8">
            <w:pPr>
              <w:ind w:firstLineChars="200" w:firstLine="360"/>
              <w:rPr>
                <w:sz w:val="18"/>
              </w:rPr>
            </w:pPr>
            <w:r>
              <w:rPr>
                <w:sz w:val="18"/>
              </w:rPr>
              <w:t>DRX: 256ms</w:t>
            </w:r>
          </w:p>
          <w:p w:rsidR="000846E0" w:rsidRPr="00634343" w:rsidRDefault="000846E0" w:rsidP="00206CE8">
            <w:pPr>
              <w:ind w:firstLineChars="200" w:firstLine="360"/>
              <w:rPr>
                <w:rFonts w:eastAsiaTheme="minorEastAsia"/>
                <w:sz w:val="18"/>
                <w:lang w:eastAsia="zh-CN"/>
              </w:rPr>
            </w:pPr>
            <w:r>
              <w:rPr>
                <w:sz w:val="18"/>
              </w:rPr>
              <w:t>Rmax = 8</w:t>
            </w:r>
          </w:p>
        </w:tc>
      </w:tr>
    </w:tbl>
    <w:p w:rsidR="000647D5" w:rsidRPr="000846E0" w:rsidRDefault="000647D5" w:rsidP="00192740">
      <w:pPr>
        <w:jc w:val="both"/>
        <w:rPr>
          <w:rFonts w:eastAsiaTheme="minorEastAsia"/>
          <w:lang w:eastAsia="zh-CN"/>
        </w:rPr>
      </w:pPr>
    </w:p>
    <w:p w:rsidR="001357FE" w:rsidRDefault="001357FE" w:rsidP="00192740">
      <w:pPr>
        <w:jc w:val="both"/>
        <w:rPr>
          <w:rFonts w:eastAsiaTheme="minorEastAsia"/>
          <w:lang w:eastAsia="zh-CN"/>
        </w:rPr>
      </w:pPr>
    </w:p>
    <w:p w:rsidR="007F3421" w:rsidRPr="007F3421" w:rsidRDefault="007F3421" w:rsidP="00192740">
      <w:pPr>
        <w:jc w:val="both"/>
        <w:rPr>
          <w:rFonts w:eastAsiaTheme="minorEastAsia"/>
          <w:b/>
          <w:lang w:eastAsia="zh-CN"/>
        </w:rPr>
      </w:pPr>
      <w:r w:rsidRPr="007F3421">
        <w:rPr>
          <w:rFonts w:eastAsiaTheme="minorEastAsia" w:hint="eastAsia"/>
          <w:b/>
          <w:lang w:eastAsia="zh-CN"/>
        </w:rPr>
        <w:t>P</w:t>
      </w:r>
      <w:r w:rsidRPr="007F3421">
        <w:rPr>
          <w:rFonts w:eastAsiaTheme="minorEastAsia"/>
          <w:b/>
          <w:lang w:eastAsia="zh-CN"/>
        </w:rPr>
        <w:t xml:space="preserve">roposal </w:t>
      </w:r>
      <w:r w:rsidR="00206CE8">
        <w:rPr>
          <w:rFonts w:eastAsiaTheme="minorEastAsia"/>
          <w:b/>
          <w:lang w:eastAsia="zh-CN"/>
        </w:rPr>
        <w:t>4</w:t>
      </w:r>
      <w:r w:rsidRPr="007F3421">
        <w:rPr>
          <w:rFonts w:eastAsiaTheme="minorEastAsia"/>
          <w:b/>
          <w:lang w:eastAsia="zh-CN"/>
        </w:rPr>
        <w:t>: Define test cases based on configurations in Table I and Table II.</w:t>
      </w:r>
    </w:p>
    <w:p w:rsidR="007F3421" w:rsidRPr="000846E0" w:rsidRDefault="007F3421" w:rsidP="00192740">
      <w:pPr>
        <w:jc w:val="both"/>
        <w:rPr>
          <w:rFonts w:eastAsiaTheme="minorEastAsia"/>
          <w:lang w:eastAsia="zh-CN"/>
        </w:rPr>
      </w:pPr>
    </w:p>
    <w:p w:rsidR="00DF0231" w:rsidRDefault="00DF0231" w:rsidP="00DF0231">
      <w:pPr>
        <w:pStyle w:val="Heading1"/>
        <w:numPr>
          <w:ilvl w:val="0"/>
          <w:numId w:val="1"/>
        </w:numPr>
        <w:rPr>
          <w:lang w:val="en-US"/>
        </w:rPr>
      </w:pPr>
      <w:r w:rsidRPr="002D2977">
        <w:rPr>
          <w:lang w:val="en-US"/>
        </w:rPr>
        <w:t>Conclusions</w:t>
      </w:r>
    </w:p>
    <w:p w:rsidR="007F3421" w:rsidRPr="00842703" w:rsidRDefault="007F3421" w:rsidP="007F3421">
      <w:pPr>
        <w:jc w:val="both"/>
        <w:rPr>
          <w:rFonts w:eastAsiaTheme="minorEastAsia"/>
          <w:b/>
          <w:lang w:eastAsia="zh-CN"/>
        </w:rPr>
      </w:pPr>
      <w:r w:rsidRPr="00842703">
        <w:rPr>
          <w:rFonts w:eastAsiaTheme="minorEastAsia"/>
          <w:b/>
          <w:lang w:eastAsia="zh-CN"/>
        </w:rPr>
        <w:t>Observation 1: The feature is to shorten the RRC Re-establishment delay by utilizing information obtained during neighbour cell measurement before RLF.</w:t>
      </w:r>
    </w:p>
    <w:p w:rsidR="007F3421" w:rsidRPr="00451C85" w:rsidRDefault="007F3421" w:rsidP="007F3421">
      <w:pPr>
        <w:rPr>
          <w:rFonts w:eastAsiaTheme="minorEastAsia"/>
          <w:b/>
          <w:lang w:eastAsia="zh-CN"/>
        </w:rPr>
      </w:pPr>
      <w:r w:rsidRPr="00451C85">
        <w:rPr>
          <w:rFonts w:eastAsiaTheme="minorEastAsia"/>
          <w:b/>
          <w:lang w:eastAsia="zh-CN"/>
        </w:rPr>
        <w:lastRenderedPageBreak/>
        <w:t xml:space="preserve">Proposal </w:t>
      </w:r>
      <w:r w:rsidR="00206CE8">
        <w:rPr>
          <w:rFonts w:eastAsiaTheme="minorEastAsia"/>
          <w:b/>
          <w:lang w:eastAsia="zh-CN"/>
        </w:rPr>
        <w:t>1</w:t>
      </w:r>
      <w:r w:rsidRPr="00451C85">
        <w:rPr>
          <w:rFonts w:eastAsiaTheme="minorEastAsia"/>
          <w:b/>
          <w:lang w:eastAsia="zh-CN"/>
        </w:rPr>
        <w:t>:</w:t>
      </w:r>
      <w:r w:rsidRPr="00451C85">
        <w:rPr>
          <w:rFonts w:eastAsiaTheme="minorEastAsia" w:hint="eastAsia"/>
          <w:b/>
          <w:lang w:eastAsia="zh-CN"/>
        </w:rPr>
        <w:t xml:space="preserve"> Define the test cases with following time period:</w:t>
      </w:r>
    </w:p>
    <w:p w:rsidR="007F3421" w:rsidRPr="00451C85" w:rsidRDefault="007F3421" w:rsidP="007F3421">
      <w:pPr>
        <w:rPr>
          <w:rFonts w:eastAsiaTheme="minorEastAsia"/>
          <w:b/>
          <w:lang w:eastAsia="zh-CN"/>
        </w:rPr>
      </w:pPr>
      <w:r w:rsidRPr="00451C85">
        <w:rPr>
          <w:rFonts w:eastAsiaTheme="minorEastAsia" w:hint="eastAsia"/>
          <w:b/>
          <w:lang w:eastAsia="zh-CN"/>
        </w:rPr>
        <w:t>T</w:t>
      </w:r>
      <w:r w:rsidRPr="00451C85">
        <w:rPr>
          <w:rFonts w:eastAsiaTheme="minorEastAsia"/>
          <w:b/>
          <w:lang w:eastAsia="zh-CN"/>
        </w:rPr>
        <w:t>1: During T1, the serving cell NRSRP</w:t>
      </w:r>
      <w:r w:rsidRPr="00451C85">
        <w:rPr>
          <w:rFonts w:eastAsiaTheme="minorEastAsia" w:hint="eastAsia"/>
          <w:b/>
          <w:lang w:eastAsia="zh-CN"/>
        </w:rPr>
        <w:t xml:space="preserve"> should be higher than</w:t>
      </w:r>
      <w:r w:rsidRPr="00451C85">
        <w:rPr>
          <w:rFonts w:eastAsiaTheme="minorEastAsia"/>
          <w:b/>
          <w:lang w:eastAsia="zh-CN"/>
        </w:rPr>
        <w:t xml:space="preserve"> the threshold for neighbour cell measurement to guarantee that UE will not trigger neighbour cell measurement. The existing accuracy requirements of serving cell measurement </w:t>
      </w:r>
      <w:r w:rsidRPr="00451C85">
        <w:rPr>
          <w:rFonts w:eastAsiaTheme="minorEastAsia" w:hint="eastAsia"/>
          <w:b/>
          <w:lang w:eastAsia="zh-CN"/>
        </w:rPr>
        <w:t>should be considered.</w:t>
      </w:r>
    </w:p>
    <w:p w:rsidR="007F3421" w:rsidRPr="00451C85" w:rsidRDefault="007F3421" w:rsidP="007F3421">
      <w:pPr>
        <w:rPr>
          <w:rFonts w:eastAsiaTheme="minorEastAsia"/>
          <w:b/>
          <w:lang w:eastAsia="zh-CN"/>
        </w:rPr>
      </w:pPr>
      <w:r w:rsidRPr="00451C85">
        <w:rPr>
          <w:rFonts w:eastAsiaTheme="minorEastAsia"/>
          <w:b/>
          <w:lang w:eastAsia="zh-CN"/>
        </w:rPr>
        <w:t>T2: During T2, the serving cell NRSRP</w:t>
      </w:r>
      <w:r w:rsidRPr="00451C85">
        <w:rPr>
          <w:rFonts w:eastAsiaTheme="minorEastAsia" w:hint="eastAsia"/>
          <w:b/>
          <w:lang w:eastAsia="zh-CN"/>
        </w:rPr>
        <w:t xml:space="preserve"> should </w:t>
      </w:r>
      <w:r w:rsidRPr="00451C85">
        <w:rPr>
          <w:rFonts w:eastAsiaTheme="minorEastAsia"/>
          <w:b/>
          <w:lang w:eastAsia="zh-CN"/>
        </w:rPr>
        <w:t>fulfil the threshold for neighbour cell measurement, and at same time the SINR level should guarantee that UE will not triggering OOS. T2 should be longer than the time needed for serving cell measurement.</w:t>
      </w:r>
    </w:p>
    <w:p w:rsidR="007F3421" w:rsidRPr="00451C85" w:rsidRDefault="007F3421" w:rsidP="007F3421">
      <w:pPr>
        <w:rPr>
          <w:rFonts w:eastAsiaTheme="minorEastAsia"/>
          <w:b/>
          <w:lang w:eastAsia="zh-CN"/>
        </w:rPr>
      </w:pPr>
      <w:r w:rsidRPr="00451C85">
        <w:rPr>
          <w:rFonts w:eastAsiaTheme="minorEastAsia"/>
          <w:b/>
          <w:lang w:eastAsia="zh-CN"/>
        </w:rPr>
        <w:t>T3: During T3, the serving cell NRSRP shall keep the same level as that in T2 and the target neighbour cell shall be turned on from T3. T2 should be longer than the time needed for neighbour cell measurement.</w:t>
      </w:r>
    </w:p>
    <w:p w:rsidR="007F3421" w:rsidRPr="00451C85" w:rsidRDefault="007F3421" w:rsidP="007F3421">
      <w:pPr>
        <w:rPr>
          <w:rFonts w:eastAsiaTheme="minorEastAsia"/>
          <w:b/>
          <w:lang w:eastAsia="zh-CN"/>
        </w:rPr>
      </w:pPr>
      <w:r w:rsidRPr="00451C85">
        <w:rPr>
          <w:rFonts w:eastAsiaTheme="minorEastAsia"/>
          <w:b/>
          <w:lang w:eastAsia="zh-CN"/>
        </w:rPr>
        <w:t>T4: During T4, the SINR should be set lower than Qout and UE shall trigger RLF.</w:t>
      </w:r>
      <w:r w:rsidRPr="00451C85">
        <w:rPr>
          <w:rFonts w:eastAsiaTheme="minorEastAsia" w:hint="eastAsia"/>
          <w:b/>
          <w:lang w:eastAsia="zh-CN"/>
        </w:rPr>
        <w:t xml:space="preserve"> </w:t>
      </w:r>
      <w:r w:rsidRPr="00451C85">
        <w:rPr>
          <w:rFonts w:eastAsiaTheme="minorEastAsia"/>
          <w:b/>
          <w:lang w:eastAsia="zh-CN"/>
        </w:rPr>
        <w:t>T4 should be longer than the time needed for OOS evaluation.</w:t>
      </w:r>
      <w:r w:rsidRPr="00451C85">
        <w:rPr>
          <w:rFonts w:eastAsiaTheme="minorEastAsia"/>
          <w:b/>
          <w:lang w:eastAsia="zh-CN"/>
        </w:rPr>
        <w:tab/>
      </w:r>
    </w:p>
    <w:p w:rsidR="007F3421" w:rsidRPr="00451C85" w:rsidRDefault="007F3421" w:rsidP="007F3421">
      <w:pPr>
        <w:rPr>
          <w:rFonts w:eastAsiaTheme="minorEastAsia"/>
          <w:b/>
          <w:lang w:eastAsia="zh-CN"/>
        </w:rPr>
      </w:pPr>
      <w:r w:rsidRPr="00451C85">
        <w:rPr>
          <w:rFonts w:eastAsiaTheme="minorEastAsia"/>
          <w:b/>
          <w:lang w:eastAsia="zh-CN"/>
        </w:rPr>
        <w:t>T5: During T5, UE is expected to perform RRC Re-establishment to the target neighbour cell. T5 should be longer than the delay for RRC Re-establishment for known case.</w:t>
      </w:r>
    </w:p>
    <w:p w:rsidR="007F3421" w:rsidRPr="00451C85" w:rsidRDefault="007F3421" w:rsidP="007F3421">
      <w:pPr>
        <w:rPr>
          <w:rFonts w:eastAsiaTheme="minorEastAsia"/>
          <w:b/>
          <w:lang w:eastAsia="zh-CN"/>
        </w:rPr>
      </w:pPr>
      <w:r w:rsidRPr="00451C85">
        <w:rPr>
          <w:rFonts w:eastAsiaTheme="minorEastAsia" w:hint="eastAsia"/>
          <w:b/>
          <w:lang w:eastAsia="zh-CN"/>
        </w:rPr>
        <w:t xml:space="preserve">The test requirement is to </w:t>
      </w:r>
      <w:r w:rsidRPr="00451C85">
        <w:rPr>
          <w:rFonts w:eastAsiaTheme="minorEastAsia"/>
          <w:b/>
          <w:lang w:eastAsia="zh-CN"/>
        </w:rPr>
        <w:t>verify that whether UE can start RRC re-establishment to target Cell before the end of T5.</w:t>
      </w:r>
    </w:p>
    <w:p w:rsidR="007F3421" w:rsidRPr="0099255F" w:rsidRDefault="007F3421" w:rsidP="007F3421">
      <w:pPr>
        <w:jc w:val="both"/>
        <w:rPr>
          <w:rFonts w:eastAsiaTheme="minorEastAsia"/>
          <w:b/>
          <w:lang w:eastAsia="zh-CN"/>
        </w:rPr>
      </w:pPr>
      <w:r w:rsidRPr="0099255F">
        <w:rPr>
          <w:rFonts w:eastAsiaTheme="minorEastAsia"/>
          <w:b/>
          <w:lang w:eastAsia="zh-CN"/>
        </w:rPr>
        <w:t xml:space="preserve">Observation </w:t>
      </w:r>
      <w:r w:rsidR="00206CE8">
        <w:rPr>
          <w:rFonts w:eastAsiaTheme="minorEastAsia"/>
          <w:b/>
          <w:lang w:eastAsia="zh-CN"/>
        </w:rPr>
        <w:t>2</w:t>
      </w:r>
      <w:r w:rsidRPr="0099255F">
        <w:rPr>
          <w:rFonts w:eastAsiaTheme="minorEastAsia"/>
          <w:b/>
          <w:lang w:eastAsia="zh-CN"/>
        </w:rPr>
        <w:t>: No matter whether serving cell is in NC or EC, the requirements are same which is to search the target cell in NC.</w:t>
      </w:r>
    </w:p>
    <w:p w:rsidR="007F3421" w:rsidRPr="0099255F" w:rsidRDefault="007F3421" w:rsidP="007F3421">
      <w:pPr>
        <w:jc w:val="both"/>
        <w:rPr>
          <w:rFonts w:eastAsiaTheme="minorEastAsia"/>
          <w:b/>
          <w:lang w:eastAsia="zh-CN"/>
        </w:rPr>
      </w:pPr>
      <w:r w:rsidRPr="0099255F">
        <w:rPr>
          <w:rFonts w:eastAsiaTheme="minorEastAsia" w:hint="eastAsia"/>
          <w:b/>
          <w:lang w:eastAsia="zh-CN"/>
        </w:rPr>
        <w:t>P</w:t>
      </w:r>
      <w:r w:rsidRPr="0099255F">
        <w:rPr>
          <w:rFonts w:eastAsiaTheme="minorEastAsia"/>
          <w:b/>
          <w:lang w:eastAsia="zh-CN"/>
        </w:rPr>
        <w:t xml:space="preserve">roposal </w:t>
      </w:r>
      <w:r w:rsidR="00206CE8">
        <w:rPr>
          <w:rFonts w:eastAsiaTheme="minorEastAsia"/>
          <w:b/>
          <w:lang w:eastAsia="zh-CN"/>
        </w:rPr>
        <w:t>2</w:t>
      </w:r>
      <w:r w:rsidRPr="0099255F">
        <w:rPr>
          <w:rFonts w:eastAsiaTheme="minorEastAsia"/>
          <w:b/>
          <w:lang w:eastAsia="zh-CN"/>
        </w:rPr>
        <w:t>: Define test cases when serving cell and neighbour cell in normal coverage. Define intra-frequency test cases in non-DRX and inter-frequency test cases in DRX.</w:t>
      </w:r>
    </w:p>
    <w:p w:rsidR="007F3421" w:rsidRPr="0099255F" w:rsidRDefault="007F3421" w:rsidP="007F3421">
      <w:pPr>
        <w:jc w:val="both"/>
        <w:rPr>
          <w:rFonts w:eastAsiaTheme="minorEastAsia"/>
          <w:b/>
          <w:lang w:eastAsia="zh-CN"/>
        </w:rPr>
      </w:pPr>
      <w:r w:rsidRPr="0099255F">
        <w:rPr>
          <w:rFonts w:eastAsiaTheme="minorEastAsia"/>
          <w:b/>
          <w:lang w:eastAsia="zh-CN"/>
        </w:rPr>
        <w:t xml:space="preserve">Proposal </w:t>
      </w:r>
      <w:r w:rsidR="00206CE8">
        <w:rPr>
          <w:rFonts w:eastAsiaTheme="minorEastAsia"/>
          <w:b/>
          <w:lang w:eastAsia="zh-CN"/>
        </w:rPr>
        <w:t>3</w:t>
      </w:r>
      <w:r w:rsidRPr="0099255F">
        <w:rPr>
          <w:rFonts w:eastAsiaTheme="minorEastAsia"/>
          <w:b/>
          <w:lang w:eastAsia="zh-CN"/>
        </w:rPr>
        <w:t>: Define following test cases:</w:t>
      </w:r>
    </w:p>
    <w:p w:rsidR="007F3421" w:rsidRPr="0099255F" w:rsidRDefault="007F3421" w:rsidP="007F3421">
      <w:pPr>
        <w:jc w:val="both"/>
        <w:rPr>
          <w:rFonts w:eastAsiaTheme="minorEastAsia"/>
          <w:b/>
          <w:lang w:eastAsia="zh-CN"/>
        </w:rPr>
      </w:pPr>
      <w:r w:rsidRPr="0099255F">
        <w:rPr>
          <w:rFonts w:eastAsiaTheme="minorEastAsia"/>
          <w:b/>
          <w:lang w:eastAsia="zh-CN"/>
        </w:rPr>
        <w:t>1.</w:t>
      </w:r>
      <w:r w:rsidRPr="0099255F">
        <w:rPr>
          <w:rFonts w:eastAsiaTheme="minorEastAsia"/>
          <w:b/>
          <w:lang w:eastAsia="zh-CN"/>
        </w:rPr>
        <w:tab/>
        <w:t>HD-FDD intra-frequency neighbour cell measurement under normal coverage in non-DRX</w:t>
      </w:r>
      <w:r w:rsidR="00067A3F">
        <w:rPr>
          <w:rFonts w:eastAsiaTheme="minorEastAsia"/>
          <w:b/>
          <w:lang w:eastAsia="zh-CN"/>
        </w:rPr>
        <w:t xml:space="preserve"> in SA.</w:t>
      </w:r>
    </w:p>
    <w:p w:rsidR="007F3421" w:rsidRPr="0099255F" w:rsidRDefault="007F3421" w:rsidP="007F3421">
      <w:pPr>
        <w:jc w:val="both"/>
        <w:rPr>
          <w:rFonts w:eastAsiaTheme="minorEastAsia"/>
          <w:b/>
          <w:lang w:eastAsia="zh-CN"/>
        </w:rPr>
      </w:pPr>
      <w:r w:rsidRPr="0099255F">
        <w:rPr>
          <w:rFonts w:eastAsiaTheme="minorEastAsia"/>
          <w:b/>
          <w:lang w:eastAsia="zh-CN"/>
        </w:rPr>
        <w:t>2.</w:t>
      </w:r>
      <w:r w:rsidRPr="0099255F">
        <w:rPr>
          <w:rFonts w:eastAsiaTheme="minorEastAsia"/>
          <w:b/>
          <w:lang w:eastAsia="zh-CN"/>
        </w:rPr>
        <w:tab/>
        <w:t>TDD intra-frequency neighbour cell measurement under normal coverage in non-DRX</w:t>
      </w:r>
      <w:r w:rsidR="00067A3F" w:rsidRPr="00067A3F">
        <w:rPr>
          <w:rFonts w:eastAsiaTheme="minorEastAsia"/>
          <w:b/>
          <w:lang w:eastAsia="zh-CN"/>
        </w:rPr>
        <w:t xml:space="preserve"> </w:t>
      </w:r>
      <w:r w:rsidR="00067A3F">
        <w:rPr>
          <w:rFonts w:eastAsiaTheme="minorEastAsia"/>
          <w:b/>
          <w:lang w:eastAsia="zh-CN"/>
        </w:rPr>
        <w:t>in SA.</w:t>
      </w:r>
    </w:p>
    <w:p w:rsidR="007F3421" w:rsidRPr="0099255F" w:rsidRDefault="007F3421" w:rsidP="007F3421">
      <w:pPr>
        <w:jc w:val="both"/>
        <w:rPr>
          <w:rFonts w:eastAsiaTheme="minorEastAsia"/>
          <w:b/>
          <w:lang w:eastAsia="zh-CN"/>
        </w:rPr>
      </w:pPr>
      <w:r w:rsidRPr="0099255F">
        <w:rPr>
          <w:rFonts w:eastAsiaTheme="minorEastAsia"/>
          <w:b/>
          <w:lang w:eastAsia="zh-CN"/>
        </w:rPr>
        <w:t>3.</w:t>
      </w:r>
      <w:r w:rsidRPr="0099255F">
        <w:rPr>
          <w:rFonts w:eastAsiaTheme="minorEastAsia"/>
          <w:b/>
          <w:lang w:eastAsia="zh-CN"/>
        </w:rPr>
        <w:tab/>
        <w:t>HD-FDD inter-frequency neighbour cell measurement under normal coverage in DRX</w:t>
      </w:r>
      <w:r w:rsidR="00067A3F" w:rsidRPr="00067A3F">
        <w:rPr>
          <w:rFonts w:eastAsiaTheme="minorEastAsia"/>
          <w:b/>
          <w:lang w:eastAsia="zh-CN"/>
        </w:rPr>
        <w:t xml:space="preserve"> </w:t>
      </w:r>
      <w:r w:rsidR="00067A3F">
        <w:rPr>
          <w:rFonts w:eastAsiaTheme="minorEastAsia"/>
          <w:b/>
          <w:lang w:eastAsia="zh-CN"/>
        </w:rPr>
        <w:t>in SA.</w:t>
      </w:r>
    </w:p>
    <w:p w:rsidR="007F3421" w:rsidRDefault="007F3421" w:rsidP="007F3421">
      <w:pPr>
        <w:jc w:val="both"/>
        <w:rPr>
          <w:rFonts w:eastAsiaTheme="minorEastAsia"/>
          <w:b/>
          <w:lang w:eastAsia="zh-CN"/>
        </w:rPr>
      </w:pPr>
      <w:r w:rsidRPr="0099255F">
        <w:rPr>
          <w:rFonts w:eastAsiaTheme="minorEastAsia"/>
          <w:b/>
          <w:lang w:eastAsia="zh-CN"/>
        </w:rPr>
        <w:t>4.</w:t>
      </w:r>
      <w:r w:rsidRPr="0099255F">
        <w:rPr>
          <w:rFonts w:eastAsiaTheme="minorEastAsia"/>
          <w:b/>
          <w:lang w:eastAsia="zh-CN"/>
        </w:rPr>
        <w:tab/>
        <w:t>TDD inter-frequency neighbour cell measurement under normal coverage in DRX</w:t>
      </w:r>
      <w:r w:rsidR="00067A3F" w:rsidRPr="00067A3F">
        <w:rPr>
          <w:rFonts w:eastAsiaTheme="minorEastAsia"/>
          <w:b/>
          <w:lang w:eastAsia="zh-CN"/>
        </w:rPr>
        <w:t xml:space="preserve"> </w:t>
      </w:r>
      <w:r w:rsidR="00067A3F">
        <w:rPr>
          <w:rFonts w:eastAsiaTheme="minorEastAsia"/>
          <w:b/>
          <w:lang w:eastAsia="zh-CN"/>
        </w:rPr>
        <w:t>in SA.</w:t>
      </w:r>
    </w:p>
    <w:p w:rsidR="007F3421" w:rsidRDefault="007F3421" w:rsidP="007F3421">
      <w:r w:rsidRPr="007F3421">
        <w:rPr>
          <w:rFonts w:eastAsiaTheme="minorEastAsia" w:hint="eastAsia"/>
          <w:b/>
          <w:lang w:eastAsia="zh-CN"/>
        </w:rPr>
        <w:t>P</w:t>
      </w:r>
      <w:r w:rsidRPr="007F3421">
        <w:rPr>
          <w:rFonts w:eastAsiaTheme="minorEastAsia"/>
          <w:b/>
          <w:lang w:eastAsia="zh-CN"/>
        </w:rPr>
        <w:t xml:space="preserve">roposal </w:t>
      </w:r>
      <w:r w:rsidR="00206CE8">
        <w:rPr>
          <w:rFonts w:eastAsiaTheme="minorEastAsia"/>
          <w:b/>
          <w:lang w:eastAsia="zh-CN"/>
        </w:rPr>
        <w:t>4</w:t>
      </w:r>
      <w:r w:rsidRPr="007F3421">
        <w:rPr>
          <w:rFonts w:eastAsiaTheme="minorEastAsia"/>
          <w:b/>
          <w:lang w:eastAsia="zh-CN"/>
        </w:rPr>
        <w:t>: Define test cases based on configurations in Table I and Table II.</w:t>
      </w:r>
    </w:p>
    <w:p w:rsidR="00E17B92" w:rsidRPr="007F3421" w:rsidRDefault="00E17B92" w:rsidP="00BF3A08">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842703" w:rsidRPr="00842703">
        <w:t>R4-2207083</w:t>
      </w:r>
      <w:r w:rsidR="00650F1E">
        <w:t xml:space="preserve">, </w:t>
      </w:r>
      <w:r w:rsidR="00842703" w:rsidRPr="00842703">
        <w:t>Big CR of RRM requirements for Rel-17 NB-IoT and eMTC</w:t>
      </w:r>
      <w:r w:rsidR="00650F1E">
        <w:t>, Huawei, HiSilicon</w:t>
      </w:r>
      <w:r w:rsidR="00AC2CD4" w:rsidRPr="00AC2CD4">
        <w:t xml:space="preserve"> </w:t>
      </w:r>
    </w:p>
    <w:p w:rsidR="005F06D5" w:rsidRPr="008752C5" w:rsidRDefault="003F1C6C">
      <w:pPr>
        <w:rPr>
          <w:rFonts w:eastAsiaTheme="minorEastAsia"/>
          <w:lang w:eastAsia="zh-CN"/>
        </w:rPr>
      </w:pPr>
      <w:r>
        <w:rPr>
          <w:rFonts w:eastAsiaTheme="minorEastAsia" w:hint="eastAsia"/>
          <w:lang w:eastAsia="zh-CN"/>
        </w:rPr>
        <w:t>[</w:t>
      </w:r>
      <w:r>
        <w:rPr>
          <w:rFonts w:eastAsiaTheme="minorEastAsia"/>
          <w:lang w:eastAsia="zh-CN"/>
        </w:rPr>
        <w:t xml:space="preserve">2] </w:t>
      </w:r>
      <w:r w:rsidRPr="003F1C6C">
        <w:rPr>
          <w:rFonts w:eastAsiaTheme="minorEastAsia"/>
          <w:lang w:eastAsia="zh-CN"/>
        </w:rPr>
        <w:t>R4-2108369</w:t>
      </w:r>
      <w:r>
        <w:rPr>
          <w:rFonts w:eastAsiaTheme="minorEastAsia"/>
          <w:lang w:eastAsia="zh-CN"/>
        </w:rPr>
        <w:t xml:space="preserve">, </w:t>
      </w:r>
      <w:r w:rsidRPr="003F1C6C">
        <w:rPr>
          <w:rFonts w:eastAsiaTheme="minorEastAsia"/>
          <w:lang w:eastAsia="zh-CN"/>
        </w:rPr>
        <w:t>WF on RRM requirements of Rel-17 Additional enhancements for NB-IoT and LTE-MTC</w:t>
      </w:r>
      <w:r>
        <w:t>, Huawei, HiSilicon</w:t>
      </w:r>
    </w:p>
    <w:sectPr w:rsidR="005F06D5" w:rsidRPr="008752C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CDD" w:rsidRDefault="00C00CDD">
      <w:pPr>
        <w:spacing w:after="0"/>
      </w:pPr>
      <w:r>
        <w:separator/>
      </w:r>
    </w:p>
  </w:endnote>
  <w:endnote w:type="continuationSeparator" w:id="0">
    <w:p w:rsidR="00C00CDD" w:rsidRDefault="00C00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4B0" w:rsidRDefault="000844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0844B0" w:rsidRDefault="000844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4B0" w:rsidRDefault="000844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0AF2">
      <w:rPr>
        <w:rStyle w:val="PageNumber"/>
      </w:rPr>
      <w:t>1</w:t>
    </w:r>
    <w:r>
      <w:rPr>
        <w:rStyle w:val="PageNumber"/>
      </w:rPr>
      <w:fldChar w:fldCharType="end"/>
    </w:r>
  </w:p>
  <w:p w:rsidR="000844B0" w:rsidRDefault="000844B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CDD" w:rsidRDefault="00C00CDD">
      <w:pPr>
        <w:spacing w:after="0"/>
      </w:pPr>
      <w:r>
        <w:separator/>
      </w:r>
    </w:p>
  </w:footnote>
  <w:footnote w:type="continuationSeparator" w:id="0">
    <w:p w:rsidR="00C00CDD" w:rsidRDefault="00C00C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23235"/>
    <w:multiLevelType w:val="hybridMultilevel"/>
    <w:tmpl w:val="E1BA49BC"/>
    <w:lvl w:ilvl="0" w:tplc="F3C44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3C098D"/>
    <w:multiLevelType w:val="hybridMultilevel"/>
    <w:tmpl w:val="4664F4F4"/>
    <w:lvl w:ilvl="0" w:tplc="DD56BEB8">
      <w:start w:val="2"/>
      <w:numFmt w:val="bullet"/>
      <w:lvlText w:val="-"/>
      <w:lvlJc w:val="left"/>
      <w:pPr>
        <w:ind w:left="1620" w:hanging="360"/>
      </w:pPr>
      <w:rPr>
        <w:rFonts w:ascii="Calibri" w:eastAsia="Calibri" w:hAnsi="Calibri" w:cs="Times New Roman"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start w:val="1"/>
      <w:numFmt w:val="bullet"/>
      <w:lvlText w:val=""/>
      <w:lvlJc w:val="left"/>
      <w:pPr>
        <w:ind w:left="5940" w:hanging="360"/>
      </w:pPr>
      <w:rPr>
        <w:rFonts w:ascii="Symbol" w:hAnsi="Symbol" w:hint="default"/>
      </w:rPr>
    </w:lvl>
    <w:lvl w:ilvl="7" w:tplc="04190003">
      <w:start w:val="1"/>
      <w:numFmt w:val="bullet"/>
      <w:lvlText w:val="o"/>
      <w:lvlJc w:val="left"/>
      <w:pPr>
        <w:ind w:left="6660" w:hanging="360"/>
      </w:pPr>
      <w:rPr>
        <w:rFonts w:ascii="Courier New" w:hAnsi="Courier New" w:cs="Courier New" w:hint="default"/>
      </w:rPr>
    </w:lvl>
    <w:lvl w:ilvl="8" w:tplc="04190005">
      <w:start w:val="1"/>
      <w:numFmt w:val="bullet"/>
      <w:lvlText w:val=""/>
      <w:lvlJc w:val="left"/>
      <w:pPr>
        <w:ind w:left="7380" w:hanging="360"/>
      </w:pPr>
      <w:rPr>
        <w:rFonts w:ascii="Wingdings" w:hAnsi="Wingdings" w:hint="default"/>
      </w:rPr>
    </w:lvl>
  </w:abstractNum>
  <w:abstractNum w:abstractNumId="6"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AAF3132"/>
    <w:multiLevelType w:val="hybridMultilevel"/>
    <w:tmpl w:val="2DFA584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1325FC"/>
    <w:multiLevelType w:val="hybridMultilevel"/>
    <w:tmpl w:val="D0EEBCE2"/>
    <w:lvl w:ilvl="0" w:tplc="9D0C7416">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9A1B82"/>
    <w:multiLevelType w:val="hybridMultilevel"/>
    <w:tmpl w:val="B2EEDD6E"/>
    <w:lvl w:ilvl="0" w:tplc="6B0623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841974"/>
    <w:multiLevelType w:val="hybridMultilevel"/>
    <w:tmpl w:val="B1D0F7E6"/>
    <w:lvl w:ilvl="0" w:tplc="5A362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0148A658"/>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94307"/>
    <w:multiLevelType w:val="hybridMultilevel"/>
    <w:tmpl w:val="637CF22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6BD0080"/>
    <w:multiLevelType w:val="hybridMultilevel"/>
    <w:tmpl w:val="9BEE945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24"/>
  </w:num>
  <w:num w:numId="4">
    <w:abstractNumId w:val="23"/>
  </w:num>
  <w:num w:numId="5">
    <w:abstractNumId w:val="1"/>
  </w:num>
  <w:num w:numId="6">
    <w:abstractNumId w:val="12"/>
  </w:num>
  <w:num w:numId="7">
    <w:abstractNumId w:val="3"/>
  </w:num>
  <w:num w:numId="8">
    <w:abstractNumId w:val="17"/>
  </w:num>
  <w:num w:numId="9">
    <w:abstractNumId w:val="20"/>
  </w:num>
  <w:num w:numId="10">
    <w:abstractNumId w:val="13"/>
  </w:num>
  <w:num w:numId="11">
    <w:abstractNumId w:val="15"/>
  </w:num>
  <w:num w:numId="12">
    <w:abstractNumId w:val="2"/>
  </w:num>
  <w:num w:numId="13">
    <w:abstractNumId w:val="19"/>
  </w:num>
  <w:num w:numId="14">
    <w:abstractNumId w:val="6"/>
  </w:num>
  <w:num w:numId="15">
    <w:abstractNumId w:val="25"/>
  </w:num>
  <w:num w:numId="16">
    <w:abstractNumId w:val="4"/>
  </w:num>
  <w:num w:numId="17">
    <w:abstractNumId w:val="14"/>
  </w:num>
  <w:num w:numId="18">
    <w:abstractNumId w:val="18"/>
  </w:num>
  <w:num w:numId="19">
    <w:abstractNumId w:val="22"/>
  </w:num>
  <w:num w:numId="20">
    <w:abstractNumId w:val="16"/>
  </w:num>
  <w:num w:numId="21">
    <w:abstractNumId w:val="8"/>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74CF"/>
    <w:rsid w:val="000131D4"/>
    <w:rsid w:val="00014B0A"/>
    <w:rsid w:val="00025036"/>
    <w:rsid w:val="0004558E"/>
    <w:rsid w:val="00055B5D"/>
    <w:rsid w:val="00063E08"/>
    <w:rsid w:val="000647D5"/>
    <w:rsid w:val="00065974"/>
    <w:rsid w:val="00067A3F"/>
    <w:rsid w:val="00067A48"/>
    <w:rsid w:val="00067B89"/>
    <w:rsid w:val="00076C0A"/>
    <w:rsid w:val="0008338F"/>
    <w:rsid w:val="000844B0"/>
    <w:rsid w:val="000846E0"/>
    <w:rsid w:val="00084D2B"/>
    <w:rsid w:val="00085743"/>
    <w:rsid w:val="00087858"/>
    <w:rsid w:val="000903D2"/>
    <w:rsid w:val="00096503"/>
    <w:rsid w:val="00097E39"/>
    <w:rsid w:val="000A1878"/>
    <w:rsid w:val="000A2ED7"/>
    <w:rsid w:val="000A4BCB"/>
    <w:rsid w:val="000A7A19"/>
    <w:rsid w:val="000B15EC"/>
    <w:rsid w:val="000C2147"/>
    <w:rsid w:val="000D2930"/>
    <w:rsid w:val="000D6B9B"/>
    <w:rsid w:val="000D7088"/>
    <w:rsid w:val="000E0A8A"/>
    <w:rsid w:val="000E2C03"/>
    <w:rsid w:val="000F04C6"/>
    <w:rsid w:val="0010016B"/>
    <w:rsid w:val="00100360"/>
    <w:rsid w:val="001003FB"/>
    <w:rsid w:val="00110BAD"/>
    <w:rsid w:val="0011207E"/>
    <w:rsid w:val="001230FF"/>
    <w:rsid w:val="001241FC"/>
    <w:rsid w:val="00124231"/>
    <w:rsid w:val="00132B63"/>
    <w:rsid w:val="001357FE"/>
    <w:rsid w:val="001365E9"/>
    <w:rsid w:val="001406A8"/>
    <w:rsid w:val="0014128A"/>
    <w:rsid w:val="00141870"/>
    <w:rsid w:val="001435CB"/>
    <w:rsid w:val="00151949"/>
    <w:rsid w:val="001578FE"/>
    <w:rsid w:val="00161981"/>
    <w:rsid w:val="001640B5"/>
    <w:rsid w:val="00173848"/>
    <w:rsid w:val="0017747E"/>
    <w:rsid w:val="0018314E"/>
    <w:rsid w:val="00184719"/>
    <w:rsid w:val="00192740"/>
    <w:rsid w:val="00196ED6"/>
    <w:rsid w:val="00197964"/>
    <w:rsid w:val="001A1E7C"/>
    <w:rsid w:val="001B5DEC"/>
    <w:rsid w:val="001C4240"/>
    <w:rsid w:val="001D3006"/>
    <w:rsid w:val="001E7174"/>
    <w:rsid w:val="0020033A"/>
    <w:rsid w:val="00206CE8"/>
    <w:rsid w:val="00207E4F"/>
    <w:rsid w:val="00212C6E"/>
    <w:rsid w:val="00216AAB"/>
    <w:rsid w:val="00217770"/>
    <w:rsid w:val="002221AC"/>
    <w:rsid w:val="00222A85"/>
    <w:rsid w:val="00222AF7"/>
    <w:rsid w:val="002328DD"/>
    <w:rsid w:val="00234AA1"/>
    <w:rsid w:val="00243552"/>
    <w:rsid w:val="00243BFC"/>
    <w:rsid w:val="00245155"/>
    <w:rsid w:val="00245810"/>
    <w:rsid w:val="00254F38"/>
    <w:rsid w:val="00265340"/>
    <w:rsid w:val="00267D3F"/>
    <w:rsid w:val="0027063D"/>
    <w:rsid w:val="00272F1F"/>
    <w:rsid w:val="0027365E"/>
    <w:rsid w:val="002736F0"/>
    <w:rsid w:val="00282D3C"/>
    <w:rsid w:val="00284F50"/>
    <w:rsid w:val="00286918"/>
    <w:rsid w:val="00294B79"/>
    <w:rsid w:val="002A235C"/>
    <w:rsid w:val="002A2EF8"/>
    <w:rsid w:val="002A5E54"/>
    <w:rsid w:val="002B368E"/>
    <w:rsid w:val="002B45C3"/>
    <w:rsid w:val="002C0E0C"/>
    <w:rsid w:val="002E3A74"/>
    <w:rsid w:val="002E668C"/>
    <w:rsid w:val="002F00F2"/>
    <w:rsid w:val="002F579F"/>
    <w:rsid w:val="002F6B70"/>
    <w:rsid w:val="00300AF2"/>
    <w:rsid w:val="00311CF9"/>
    <w:rsid w:val="003158EC"/>
    <w:rsid w:val="00316E79"/>
    <w:rsid w:val="00321181"/>
    <w:rsid w:val="00323702"/>
    <w:rsid w:val="00331377"/>
    <w:rsid w:val="00336939"/>
    <w:rsid w:val="003422A4"/>
    <w:rsid w:val="00352697"/>
    <w:rsid w:val="00356FB6"/>
    <w:rsid w:val="003622B2"/>
    <w:rsid w:val="00365A49"/>
    <w:rsid w:val="003664ED"/>
    <w:rsid w:val="003750C3"/>
    <w:rsid w:val="00375B05"/>
    <w:rsid w:val="00375EC8"/>
    <w:rsid w:val="00377D59"/>
    <w:rsid w:val="0038462A"/>
    <w:rsid w:val="0038557C"/>
    <w:rsid w:val="003A5CBC"/>
    <w:rsid w:val="003A5E2B"/>
    <w:rsid w:val="003B18BF"/>
    <w:rsid w:val="003B2E51"/>
    <w:rsid w:val="003B5547"/>
    <w:rsid w:val="003B6687"/>
    <w:rsid w:val="003D349A"/>
    <w:rsid w:val="003D6F09"/>
    <w:rsid w:val="003E7C96"/>
    <w:rsid w:val="003F0CC8"/>
    <w:rsid w:val="003F1C6C"/>
    <w:rsid w:val="003F762D"/>
    <w:rsid w:val="003F7C6B"/>
    <w:rsid w:val="00401473"/>
    <w:rsid w:val="0040512C"/>
    <w:rsid w:val="00405A61"/>
    <w:rsid w:val="00415933"/>
    <w:rsid w:val="00430357"/>
    <w:rsid w:val="00430F24"/>
    <w:rsid w:val="00435D65"/>
    <w:rsid w:val="00435EBD"/>
    <w:rsid w:val="00451B80"/>
    <w:rsid w:val="00451C85"/>
    <w:rsid w:val="00455FD0"/>
    <w:rsid w:val="00466D02"/>
    <w:rsid w:val="00477263"/>
    <w:rsid w:val="004813F6"/>
    <w:rsid w:val="00481F33"/>
    <w:rsid w:val="00491A48"/>
    <w:rsid w:val="0049501A"/>
    <w:rsid w:val="004A29B2"/>
    <w:rsid w:val="004A678E"/>
    <w:rsid w:val="004A6AB7"/>
    <w:rsid w:val="004A7CF2"/>
    <w:rsid w:val="004B1ECE"/>
    <w:rsid w:val="004B4633"/>
    <w:rsid w:val="004C11F4"/>
    <w:rsid w:val="004C20D8"/>
    <w:rsid w:val="004C4868"/>
    <w:rsid w:val="004D157B"/>
    <w:rsid w:val="004D3C97"/>
    <w:rsid w:val="004E3732"/>
    <w:rsid w:val="004E5D51"/>
    <w:rsid w:val="004F0167"/>
    <w:rsid w:val="004F344B"/>
    <w:rsid w:val="004F7E91"/>
    <w:rsid w:val="00502991"/>
    <w:rsid w:val="00513B06"/>
    <w:rsid w:val="00513C73"/>
    <w:rsid w:val="00513E13"/>
    <w:rsid w:val="00516B30"/>
    <w:rsid w:val="00517494"/>
    <w:rsid w:val="005235DB"/>
    <w:rsid w:val="00530EB0"/>
    <w:rsid w:val="005375AA"/>
    <w:rsid w:val="005409B9"/>
    <w:rsid w:val="00541202"/>
    <w:rsid w:val="00545EC2"/>
    <w:rsid w:val="0054734A"/>
    <w:rsid w:val="005546D8"/>
    <w:rsid w:val="00557527"/>
    <w:rsid w:val="00565CDD"/>
    <w:rsid w:val="005755A4"/>
    <w:rsid w:val="005763DF"/>
    <w:rsid w:val="00582652"/>
    <w:rsid w:val="005A02A6"/>
    <w:rsid w:val="005A2C70"/>
    <w:rsid w:val="005A456B"/>
    <w:rsid w:val="005B0D68"/>
    <w:rsid w:val="005B31F2"/>
    <w:rsid w:val="005B6053"/>
    <w:rsid w:val="005C2B22"/>
    <w:rsid w:val="005C337F"/>
    <w:rsid w:val="005D231A"/>
    <w:rsid w:val="005D3DC0"/>
    <w:rsid w:val="005D6BEF"/>
    <w:rsid w:val="005E29AA"/>
    <w:rsid w:val="005E45DA"/>
    <w:rsid w:val="005E4CCD"/>
    <w:rsid w:val="005F06D5"/>
    <w:rsid w:val="005F33C7"/>
    <w:rsid w:val="005F5231"/>
    <w:rsid w:val="00604490"/>
    <w:rsid w:val="0060650F"/>
    <w:rsid w:val="00607CE8"/>
    <w:rsid w:val="006151A2"/>
    <w:rsid w:val="0061679F"/>
    <w:rsid w:val="00630088"/>
    <w:rsid w:val="00631E6C"/>
    <w:rsid w:val="00634343"/>
    <w:rsid w:val="00635C9B"/>
    <w:rsid w:val="00645EE9"/>
    <w:rsid w:val="00650F1E"/>
    <w:rsid w:val="00657FDB"/>
    <w:rsid w:val="0066186B"/>
    <w:rsid w:val="00672FCE"/>
    <w:rsid w:val="00681F59"/>
    <w:rsid w:val="00690058"/>
    <w:rsid w:val="00695539"/>
    <w:rsid w:val="006A68E5"/>
    <w:rsid w:val="006A77C0"/>
    <w:rsid w:val="006C4BDB"/>
    <w:rsid w:val="006D43CD"/>
    <w:rsid w:val="006D7325"/>
    <w:rsid w:val="006F1BAF"/>
    <w:rsid w:val="006F27CD"/>
    <w:rsid w:val="006F70FE"/>
    <w:rsid w:val="00701521"/>
    <w:rsid w:val="00701598"/>
    <w:rsid w:val="00701950"/>
    <w:rsid w:val="00702FA5"/>
    <w:rsid w:val="0070622D"/>
    <w:rsid w:val="00712608"/>
    <w:rsid w:val="00714064"/>
    <w:rsid w:val="007200C7"/>
    <w:rsid w:val="00723883"/>
    <w:rsid w:val="00732D90"/>
    <w:rsid w:val="007334B6"/>
    <w:rsid w:val="00734B34"/>
    <w:rsid w:val="00736D84"/>
    <w:rsid w:val="00763EF7"/>
    <w:rsid w:val="00766048"/>
    <w:rsid w:val="0077159B"/>
    <w:rsid w:val="00784099"/>
    <w:rsid w:val="00786C50"/>
    <w:rsid w:val="007902A8"/>
    <w:rsid w:val="00790CAC"/>
    <w:rsid w:val="007A336E"/>
    <w:rsid w:val="007A3715"/>
    <w:rsid w:val="007A37DA"/>
    <w:rsid w:val="007A4953"/>
    <w:rsid w:val="007A52D1"/>
    <w:rsid w:val="007A6239"/>
    <w:rsid w:val="007A6ED4"/>
    <w:rsid w:val="007B119C"/>
    <w:rsid w:val="007B3DC0"/>
    <w:rsid w:val="007B57F3"/>
    <w:rsid w:val="007B7B6A"/>
    <w:rsid w:val="007C0D2E"/>
    <w:rsid w:val="007C5B24"/>
    <w:rsid w:val="007D0DF7"/>
    <w:rsid w:val="007D3409"/>
    <w:rsid w:val="007D3927"/>
    <w:rsid w:val="007D4447"/>
    <w:rsid w:val="007D58F5"/>
    <w:rsid w:val="007E05B0"/>
    <w:rsid w:val="007E2057"/>
    <w:rsid w:val="007E2E8A"/>
    <w:rsid w:val="007E5F97"/>
    <w:rsid w:val="007E67EC"/>
    <w:rsid w:val="007F045C"/>
    <w:rsid w:val="007F2371"/>
    <w:rsid w:val="007F2E6A"/>
    <w:rsid w:val="007F3421"/>
    <w:rsid w:val="007F4F3E"/>
    <w:rsid w:val="007F7E14"/>
    <w:rsid w:val="00804945"/>
    <w:rsid w:val="00821B76"/>
    <w:rsid w:val="00836C28"/>
    <w:rsid w:val="008408E7"/>
    <w:rsid w:val="00840E09"/>
    <w:rsid w:val="00841386"/>
    <w:rsid w:val="00842703"/>
    <w:rsid w:val="008446CE"/>
    <w:rsid w:val="00852630"/>
    <w:rsid w:val="00865A7E"/>
    <w:rsid w:val="008708B9"/>
    <w:rsid w:val="0087326D"/>
    <w:rsid w:val="00873C1C"/>
    <w:rsid w:val="00873F55"/>
    <w:rsid w:val="00874D51"/>
    <w:rsid w:val="008752C5"/>
    <w:rsid w:val="008766C3"/>
    <w:rsid w:val="00885469"/>
    <w:rsid w:val="008921D4"/>
    <w:rsid w:val="008924AB"/>
    <w:rsid w:val="00892EAE"/>
    <w:rsid w:val="008934A3"/>
    <w:rsid w:val="00893C66"/>
    <w:rsid w:val="008A1C4E"/>
    <w:rsid w:val="008A2B76"/>
    <w:rsid w:val="008A4FA1"/>
    <w:rsid w:val="008B1D92"/>
    <w:rsid w:val="008B3970"/>
    <w:rsid w:val="008B4A2C"/>
    <w:rsid w:val="008B4F73"/>
    <w:rsid w:val="008B6FAF"/>
    <w:rsid w:val="008C31D2"/>
    <w:rsid w:val="008C398B"/>
    <w:rsid w:val="008D29EE"/>
    <w:rsid w:val="008D2D3D"/>
    <w:rsid w:val="008D55C5"/>
    <w:rsid w:val="008E2591"/>
    <w:rsid w:val="008E62F1"/>
    <w:rsid w:val="008E79C6"/>
    <w:rsid w:val="008F0D43"/>
    <w:rsid w:val="008F2C35"/>
    <w:rsid w:val="008F2EF6"/>
    <w:rsid w:val="008F4A14"/>
    <w:rsid w:val="008F67CF"/>
    <w:rsid w:val="00904C87"/>
    <w:rsid w:val="009118FA"/>
    <w:rsid w:val="00914A03"/>
    <w:rsid w:val="00915DEA"/>
    <w:rsid w:val="0092386A"/>
    <w:rsid w:val="00923CC3"/>
    <w:rsid w:val="009316D0"/>
    <w:rsid w:val="00931830"/>
    <w:rsid w:val="009333B5"/>
    <w:rsid w:val="00942100"/>
    <w:rsid w:val="009450D8"/>
    <w:rsid w:val="00957098"/>
    <w:rsid w:val="009708D0"/>
    <w:rsid w:val="00970DB1"/>
    <w:rsid w:val="00972D26"/>
    <w:rsid w:val="00973C4C"/>
    <w:rsid w:val="00974838"/>
    <w:rsid w:val="009814D6"/>
    <w:rsid w:val="0099102E"/>
    <w:rsid w:val="0099255F"/>
    <w:rsid w:val="009968CF"/>
    <w:rsid w:val="009A2380"/>
    <w:rsid w:val="009A5118"/>
    <w:rsid w:val="009B1F72"/>
    <w:rsid w:val="009B7C4C"/>
    <w:rsid w:val="009C4E39"/>
    <w:rsid w:val="009C5BBA"/>
    <w:rsid w:val="009C6CB9"/>
    <w:rsid w:val="009C6FD7"/>
    <w:rsid w:val="009C7D5E"/>
    <w:rsid w:val="009D03C6"/>
    <w:rsid w:val="009D1A47"/>
    <w:rsid w:val="009D2942"/>
    <w:rsid w:val="009D4189"/>
    <w:rsid w:val="009D75DF"/>
    <w:rsid w:val="009E09AF"/>
    <w:rsid w:val="009E6763"/>
    <w:rsid w:val="009E6DC8"/>
    <w:rsid w:val="009F7F10"/>
    <w:rsid w:val="00A0093B"/>
    <w:rsid w:val="00A03452"/>
    <w:rsid w:val="00A1597D"/>
    <w:rsid w:val="00A22790"/>
    <w:rsid w:val="00A24A13"/>
    <w:rsid w:val="00A26AB0"/>
    <w:rsid w:val="00A27064"/>
    <w:rsid w:val="00A34913"/>
    <w:rsid w:val="00A35F07"/>
    <w:rsid w:val="00A42E3A"/>
    <w:rsid w:val="00A4456D"/>
    <w:rsid w:val="00A44DAE"/>
    <w:rsid w:val="00A61C54"/>
    <w:rsid w:val="00A7739E"/>
    <w:rsid w:val="00A848D0"/>
    <w:rsid w:val="00A87084"/>
    <w:rsid w:val="00A91EB0"/>
    <w:rsid w:val="00A93536"/>
    <w:rsid w:val="00A93E0D"/>
    <w:rsid w:val="00AA3E7E"/>
    <w:rsid w:val="00AC2317"/>
    <w:rsid w:val="00AC2C97"/>
    <w:rsid w:val="00AC2CD4"/>
    <w:rsid w:val="00AC7A7B"/>
    <w:rsid w:val="00AD2390"/>
    <w:rsid w:val="00AD65F4"/>
    <w:rsid w:val="00AD69AA"/>
    <w:rsid w:val="00AE142C"/>
    <w:rsid w:val="00AE384C"/>
    <w:rsid w:val="00AE6BE0"/>
    <w:rsid w:val="00AF02CB"/>
    <w:rsid w:val="00AF5966"/>
    <w:rsid w:val="00AF72E0"/>
    <w:rsid w:val="00B02A13"/>
    <w:rsid w:val="00B10C6E"/>
    <w:rsid w:val="00B1402B"/>
    <w:rsid w:val="00B22016"/>
    <w:rsid w:val="00B23292"/>
    <w:rsid w:val="00B23E6E"/>
    <w:rsid w:val="00B26D02"/>
    <w:rsid w:val="00B343A3"/>
    <w:rsid w:val="00B41E6D"/>
    <w:rsid w:val="00B450D5"/>
    <w:rsid w:val="00B51F58"/>
    <w:rsid w:val="00B55463"/>
    <w:rsid w:val="00B57DA0"/>
    <w:rsid w:val="00B60998"/>
    <w:rsid w:val="00B620B5"/>
    <w:rsid w:val="00B678D2"/>
    <w:rsid w:val="00B71C35"/>
    <w:rsid w:val="00B72BEC"/>
    <w:rsid w:val="00B73A82"/>
    <w:rsid w:val="00B76F4D"/>
    <w:rsid w:val="00B77412"/>
    <w:rsid w:val="00B77752"/>
    <w:rsid w:val="00B83BC0"/>
    <w:rsid w:val="00B87A6F"/>
    <w:rsid w:val="00B9010D"/>
    <w:rsid w:val="00BA1E0A"/>
    <w:rsid w:val="00BA4C0A"/>
    <w:rsid w:val="00BB2A32"/>
    <w:rsid w:val="00BB6484"/>
    <w:rsid w:val="00BC3920"/>
    <w:rsid w:val="00BC47AB"/>
    <w:rsid w:val="00BD2AB1"/>
    <w:rsid w:val="00BE09C1"/>
    <w:rsid w:val="00BE194F"/>
    <w:rsid w:val="00BE1FD4"/>
    <w:rsid w:val="00BE4A9E"/>
    <w:rsid w:val="00BE677A"/>
    <w:rsid w:val="00BE6A2E"/>
    <w:rsid w:val="00BF00A7"/>
    <w:rsid w:val="00BF138B"/>
    <w:rsid w:val="00BF33D9"/>
    <w:rsid w:val="00BF3A08"/>
    <w:rsid w:val="00BF725F"/>
    <w:rsid w:val="00C00CDD"/>
    <w:rsid w:val="00C00EBF"/>
    <w:rsid w:val="00C075BD"/>
    <w:rsid w:val="00C11B10"/>
    <w:rsid w:val="00C15E40"/>
    <w:rsid w:val="00C338CA"/>
    <w:rsid w:val="00C50A0A"/>
    <w:rsid w:val="00C572D7"/>
    <w:rsid w:val="00C60016"/>
    <w:rsid w:val="00C611A8"/>
    <w:rsid w:val="00C638D8"/>
    <w:rsid w:val="00C63D6B"/>
    <w:rsid w:val="00C64128"/>
    <w:rsid w:val="00C674F5"/>
    <w:rsid w:val="00C679D3"/>
    <w:rsid w:val="00C75283"/>
    <w:rsid w:val="00C76E52"/>
    <w:rsid w:val="00C83525"/>
    <w:rsid w:val="00C95EB7"/>
    <w:rsid w:val="00CA1729"/>
    <w:rsid w:val="00CA1984"/>
    <w:rsid w:val="00CA1DAE"/>
    <w:rsid w:val="00CA7429"/>
    <w:rsid w:val="00CB6216"/>
    <w:rsid w:val="00CC4578"/>
    <w:rsid w:val="00CD0284"/>
    <w:rsid w:val="00CD160F"/>
    <w:rsid w:val="00CD64D9"/>
    <w:rsid w:val="00CE0DA0"/>
    <w:rsid w:val="00CF030B"/>
    <w:rsid w:val="00CF1DFC"/>
    <w:rsid w:val="00CF2856"/>
    <w:rsid w:val="00CF5CE7"/>
    <w:rsid w:val="00CF5EF5"/>
    <w:rsid w:val="00CF7481"/>
    <w:rsid w:val="00CF7EE3"/>
    <w:rsid w:val="00D137E5"/>
    <w:rsid w:val="00D13FC8"/>
    <w:rsid w:val="00D3442D"/>
    <w:rsid w:val="00D34F1B"/>
    <w:rsid w:val="00D41D2D"/>
    <w:rsid w:val="00D463A3"/>
    <w:rsid w:val="00D467C1"/>
    <w:rsid w:val="00D51833"/>
    <w:rsid w:val="00D717A9"/>
    <w:rsid w:val="00D73373"/>
    <w:rsid w:val="00D81760"/>
    <w:rsid w:val="00D828E1"/>
    <w:rsid w:val="00D94E39"/>
    <w:rsid w:val="00DB10D2"/>
    <w:rsid w:val="00DB112F"/>
    <w:rsid w:val="00DB1DD4"/>
    <w:rsid w:val="00DB61B3"/>
    <w:rsid w:val="00DC0B4F"/>
    <w:rsid w:val="00DC63F8"/>
    <w:rsid w:val="00DD0915"/>
    <w:rsid w:val="00DD1DFF"/>
    <w:rsid w:val="00DE3896"/>
    <w:rsid w:val="00DE5801"/>
    <w:rsid w:val="00DF0231"/>
    <w:rsid w:val="00E04C43"/>
    <w:rsid w:val="00E05732"/>
    <w:rsid w:val="00E13E91"/>
    <w:rsid w:val="00E16D37"/>
    <w:rsid w:val="00E17B92"/>
    <w:rsid w:val="00E17E17"/>
    <w:rsid w:val="00E17F78"/>
    <w:rsid w:val="00E21B03"/>
    <w:rsid w:val="00E222F0"/>
    <w:rsid w:val="00E22D0F"/>
    <w:rsid w:val="00E31284"/>
    <w:rsid w:val="00E406F2"/>
    <w:rsid w:val="00E415BA"/>
    <w:rsid w:val="00E470EC"/>
    <w:rsid w:val="00E54AE4"/>
    <w:rsid w:val="00E5666B"/>
    <w:rsid w:val="00E577DD"/>
    <w:rsid w:val="00E6596E"/>
    <w:rsid w:val="00E6796D"/>
    <w:rsid w:val="00E67D2E"/>
    <w:rsid w:val="00E72064"/>
    <w:rsid w:val="00E76A71"/>
    <w:rsid w:val="00E85BF2"/>
    <w:rsid w:val="00E91110"/>
    <w:rsid w:val="00E9184C"/>
    <w:rsid w:val="00E94DD3"/>
    <w:rsid w:val="00E95EF6"/>
    <w:rsid w:val="00EA49BA"/>
    <w:rsid w:val="00EA4E79"/>
    <w:rsid w:val="00EA5149"/>
    <w:rsid w:val="00EB02DF"/>
    <w:rsid w:val="00EB5F8F"/>
    <w:rsid w:val="00EE1CF7"/>
    <w:rsid w:val="00EE6F45"/>
    <w:rsid w:val="00EF0E38"/>
    <w:rsid w:val="00EF2DE4"/>
    <w:rsid w:val="00EF66B2"/>
    <w:rsid w:val="00F0497C"/>
    <w:rsid w:val="00F076D1"/>
    <w:rsid w:val="00F0770B"/>
    <w:rsid w:val="00F10653"/>
    <w:rsid w:val="00F132C1"/>
    <w:rsid w:val="00F14670"/>
    <w:rsid w:val="00F1617A"/>
    <w:rsid w:val="00F17864"/>
    <w:rsid w:val="00F2033F"/>
    <w:rsid w:val="00F20D63"/>
    <w:rsid w:val="00F22DF5"/>
    <w:rsid w:val="00F27D6E"/>
    <w:rsid w:val="00F303F4"/>
    <w:rsid w:val="00F34526"/>
    <w:rsid w:val="00F3605A"/>
    <w:rsid w:val="00F413E7"/>
    <w:rsid w:val="00F52FE8"/>
    <w:rsid w:val="00F5790A"/>
    <w:rsid w:val="00F609CD"/>
    <w:rsid w:val="00F7181E"/>
    <w:rsid w:val="00F74CD4"/>
    <w:rsid w:val="00F76B81"/>
    <w:rsid w:val="00FA4943"/>
    <w:rsid w:val="00FB128E"/>
    <w:rsid w:val="00FB6BD9"/>
    <w:rsid w:val="00FC0603"/>
    <w:rsid w:val="00FC0F9D"/>
    <w:rsid w:val="00FC3492"/>
    <w:rsid w:val="00FC59EC"/>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清單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 w:type="character" w:customStyle="1" w:styleId="CRCoverPageZchn">
    <w:name w:val="CR Cover Page Zchn"/>
    <w:link w:val="CRCoverPage"/>
    <w:locked/>
    <w:rsid w:val="00AE142C"/>
    <w:rPr>
      <w:rFonts w:ascii="Arial" w:hAnsi="Arial" w:cs="Arial"/>
      <w:lang w:val="en-GB" w:eastAsia="en-US"/>
    </w:rPr>
  </w:style>
  <w:style w:type="paragraph" w:customStyle="1" w:styleId="CRCoverPage">
    <w:name w:val="CR Cover Page"/>
    <w:link w:val="CRCoverPageZchn"/>
    <w:rsid w:val="00AE142C"/>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592">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7637068">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0630623">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928895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352310">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58378811">
      <w:bodyDiv w:val="1"/>
      <w:marLeft w:val="0"/>
      <w:marRight w:val="0"/>
      <w:marTop w:val="0"/>
      <w:marBottom w:val="0"/>
      <w:divBdr>
        <w:top w:val="none" w:sz="0" w:space="0" w:color="auto"/>
        <w:left w:val="none" w:sz="0" w:space="0" w:color="auto"/>
        <w:bottom w:val="none" w:sz="0" w:space="0" w:color="auto"/>
        <w:right w:val="none" w:sz="0" w:space="0" w:color="auto"/>
      </w:divBdr>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72481519">
      <w:bodyDiv w:val="1"/>
      <w:marLeft w:val="0"/>
      <w:marRight w:val="0"/>
      <w:marTop w:val="0"/>
      <w:marBottom w:val="0"/>
      <w:divBdr>
        <w:top w:val="none" w:sz="0" w:space="0" w:color="auto"/>
        <w:left w:val="none" w:sz="0" w:space="0" w:color="auto"/>
        <w:bottom w:val="none" w:sz="0" w:space="0" w:color="auto"/>
        <w:right w:val="none" w:sz="0" w:space="0" w:color="auto"/>
      </w:divBdr>
    </w:div>
    <w:div w:id="491527326">
      <w:bodyDiv w:val="1"/>
      <w:marLeft w:val="0"/>
      <w:marRight w:val="0"/>
      <w:marTop w:val="0"/>
      <w:marBottom w:val="0"/>
      <w:divBdr>
        <w:top w:val="none" w:sz="0" w:space="0" w:color="auto"/>
        <w:left w:val="none" w:sz="0" w:space="0" w:color="auto"/>
        <w:bottom w:val="none" w:sz="0" w:space="0" w:color="auto"/>
        <w:right w:val="none" w:sz="0" w:space="0" w:color="auto"/>
      </w:divBdr>
    </w:div>
    <w:div w:id="491682947">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266560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49813392">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27750035">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5778252">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268028">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27746975">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7749167">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54383294">
      <w:bodyDiv w:val="1"/>
      <w:marLeft w:val="0"/>
      <w:marRight w:val="0"/>
      <w:marTop w:val="0"/>
      <w:marBottom w:val="0"/>
      <w:divBdr>
        <w:top w:val="none" w:sz="0" w:space="0" w:color="auto"/>
        <w:left w:val="none" w:sz="0" w:space="0" w:color="auto"/>
        <w:bottom w:val="none" w:sz="0" w:space="0" w:color="auto"/>
        <w:right w:val="none" w:sz="0" w:space="0" w:color="auto"/>
      </w:divBdr>
    </w:div>
    <w:div w:id="1385327118">
      <w:bodyDiv w:val="1"/>
      <w:marLeft w:val="0"/>
      <w:marRight w:val="0"/>
      <w:marTop w:val="0"/>
      <w:marBottom w:val="0"/>
      <w:divBdr>
        <w:top w:val="none" w:sz="0" w:space="0" w:color="auto"/>
        <w:left w:val="none" w:sz="0" w:space="0" w:color="auto"/>
        <w:bottom w:val="none" w:sz="0" w:space="0" w:color="auto"/>
        <w:right w:val="none" w:sz="0" w:space="0" w:color="auto"/>
      </w:divBdr>
    </w:div>
    <w:div w:id="1388994370">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1554596">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57938085">
      <w:bodyDiv w:val="1"/>
      <w:marLeft w:val="0"/>
      <w:marRight w:val="0"/>
      <w:marTop w:val="0"/>
      <w:marBottom w:val="0"/>
      <w:divBdr>
        <w:top w:val="none" w:sz="0" w:space="0" w:color="auto"/>
        <w:left w:val="none" w:sz="0" w:space="0" w:color="auto"/>
        <w:bottom w:val="none" w:sz="0" w:space="0" w:color="auto"/>
        <w:right w:val="none" w:sz="0" w:space="0" w:color="auto"/>
      </w:divBdr>
    </w:div>
    <w:div w:id="1559508147">
      <w:bodyDiv w:val="1"/>
      <w:marLeft w:val="0"/>
      <w:marRight w:val="0"/>
      <w:marTop w:val="0"/>
      <w:marBottom w:val="0"/>
      <w:divBdr>
        <w:top w:val="none" w:sz="0" w:space="0" w:color="auto"/>
        <w:left w:val="none" w:sz="0" w:space="0" w:color="auto"/>
        <w:bottom w:val="none" w:sz="0" w:space="0" w:color="auto"/>
        <w:right w:val="none" w:sz="0" w:space="0" w:color="auto"/>
      </w:divBdr>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0842717">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64537388">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694672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CD7D7-A0DD-46DC-98D1-E14E4C5BC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11786</TotalTime>
  <Pages>1</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226</cp:revision>
  <dcterms:created xsi:type="dcterms:W3CDTF">2019-09-18T02:52:00Z</dcterms:created>
  <dcterms:modified xsi:type="dcterms:W3CDTF">2022-04-25T12:16:00Z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(3)9pd32i4VgJSCvBIeBVQUTcXiXLInj2XAgEgunPJitRsH/dRUvE/lFG6+sbfnTTg92IQwEyZz
LZvE6kBpiGfDOG3INJ2xpPx4OBbWN3UjSRlcfORQG001WxOn7tnE/agwzsGnhRSeXMRYFhPc
wICZlxmOQvL2pzBr1NDTO1sE/m1SPrGWr8vJsminsFbBw+4PiFDousQnTdpXnYkLgDqwtjts
dqxe0Gl7b093IVX8lP</vt:lpwstr>
  </property>
  <property fmtid="{D5CDD505-2E9C-101B-9397-08002B2CF9AE}" pid="3" name="_2015_ms_pID_7253431">
    <vt:lpwstr>+jjvwHp6x8L8U5bUHT6iOj0vUEi4BUQlnMvZcdZLd39tqHZpXweoyP
5CbWTnz+9Z8PwB9bya79YSxKM/9DGi2rg4tpMUynX9SwaLtsExkrZyxrqK8YvHkH0qeYDC5l
dhmJhr2Vy1q6jwDXxx4l6m9n8SPqMXztwlU5N47cq+p1S7qmaIfwhIH1TBimcdKSI00qUVr+
Y6T6kisMoxIXJ2bUENY28bjd8Fn5/YwdxhlR</vt:lpwstr>
  </property>
  <property fmtid="{D5CDD505-2E9C-101B-9397-08002B2CF9AE}" pid="4" name="_2015_ms_pID_7253432">
    <vt:lpwstr>2uP9qur8KH9BqK/P26oNDlY=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