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0FDF048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BE0FC1">
        <w:rPr>
          <w:rFonts w:ascii="Arial" w:eastAsia="SimSun" w:hAnsi="Arial" w:cs="Times New Roman"/>
          <w:b/>
          <w:sz w:val="24"/>
          <w:szCs w:val="20"/>
          <w:lang w:val="en-GB"/>
        </w:rPr>
        <w:t>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833A68" w:rsidRPr="00833A68">
        <w:rPr>
          <w:rFonts w:ascii="Arial" w:eastAsia="SimSun" w:hAnsi="Arial" w:cs="Times New Roman"/>
          <w:b/>
          <w:bCs/>
          <w:sz w:val="24"/>
          <w:szCs w:val="20"/>
          <w:lang w:val="en-GB" w:eastAsia="zh-CN"/>
        </w:rPr>
        <w:t>08592</w:t>
      </w:r>
    </w:p>
    <w:p w14:paraId="3DEDC117" w14:textId="39EAAE4C"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BE0FC1">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sidR="00BE0FC1">
        <w:rPr>
          <w:rFonts w:ascii="Arial" w:eastAsia="SimSun" w:hAnsi="Arial" w:cs="Times New Roman"/>
          <w:b/>
          <w:sz w:val="24"/>
          <w:szCs w:val="20"/>
          <w:lang w:val="en-GB"/>
        </w:rPr>
        <w:t>9</w:t>
      </w:r>
      <w:r w:rsidR="00BE0FC1" w:rsidRPr="00BE0FC1">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20</w:t>
      </w:r>
      <w:r w:rsidR="00BE0FC1" w:rsidRPr="00BE0FC1">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F54BA6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A4DE9" w:rsidRPr="00DA4DE9">
        <w:rPr>
          <w:rFonts w:ascii="Arial" w:eastAsia="Calibri" w:hAnsi="Arial" w:cs="Arial"/>
          <w:b/>
          <w:bCs/>
          <w:sz w:val="24"/>
        </w:rPr>
        <w:t>Discussion on remaining aspects of concurrent measurement gaps</w:t>
      </w:r>
      <w:r w:rsidR="00CD5A78" w:rsidRPr="00CD5A78">
        <w:rPr>
          <w:rFonts w:ascii="Arial" w:eastAsia="Calibri" w:hAnsi="Arial" w:cs="Arial"/>
          <w:b/>
          <w:bCs/>
          <w:sz w:val="24"/>
        </w:rPr>
        <w:t xml:space="preserve"> </w:t>
      </w:r>
    </w:p>
    <w:p w14:paraId="53921647" w14:textId="7F2B91F0"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A4DE9" w:rsidRPr="00DA4DE9">
        <w:rPr>
          <w:rFonts w:ascii="Arial" w:eastAsia="MS Mincho" w:hAnsi="Arial" w:cs="Arial"/>
          <w:b/>
          <w:bCs/>
          <w:sz w:val="24"/>
          <w:szCs w:val="20"/>
          <w:lang w:val="en-GB"/>
        </w:rPr>
        <w:t>9.10.1.2</w:t>
      </w:r>
    </w:p>
    <w:p w14:paraId="266D763D" w14:textId="33AB9BE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BA4D69" w:rsidRPr="00833A68">
        <w:rPr>
          <w:rFonts w:ascii="Arial" w:eastAsia="Calibri" w:hAnsi="Arial" w:cs="Arial"/>
          <w:b/>
          <w:bCs/>
          <w:sz w:val="24"/>
          <w:lang w:val="en-GB"/>
        </w:rPr>
        <w:t>Agreement</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2FC69B97" w:rsidR="00064500" w:rsidRDefault="00781E1D" w:rsidP="00535856">
      <w:pPr>
        <w:ind w:right="-22"/>
        <w:rPr>
          <w:rFonts w:eastAsia="Calibri" w:cs="Times New Roman"/>
          <w:szCs w:val="20"/>
          <w:lang w:val="en-GB"/>
        </w:rPr>
      </w:pPr>
      <w:r>
        <w:rPr>
          <w:rFonts w:eastAsia="Calibri" w:cs="Times New Roman"/>
          <w:szCs w:val="20"/>
          <w:lang w:val="en-GB"/>
        </w:rPr>
        <w:t>In RAN4</w:t>
      </w:r>
      <w:r w:rsidR="002C4A07">
        <w:rPr>
          <w:rFonts w:eastAsia="Calibri" w:cs="Times New Roman"/>
          <w:szCs w:val="20"/>
          <w:lang w:val="en-GB"/>
        </w:rPr>
        <w:t>#</w:t>
      </w:r>
      <w:r w:rsidR="00DA4DE9">
        <w:rPr>
          <w:rFonts w:eastAsia="Calibri" w:cs="Times New Roman"/>
          <w:szCs w:val="20"/>
          <w:lang w:val="en-GB"/>
        </w:rPr>
        <w:t>102 meeting the CR introducing the concurrent measurement gap feature was agreed. Meanwhile, a small number of open issues are still to be further discussed and clarified to ensure feature stability with common understanding of the UE requirements among all companies.</w:t>
      </w:r>
      <w:r w:rsidR="002C4A07">
        <w:rPr>
          <w:rFonts w:eastAsia="Calibri" w:cs="Times New Roman"/>
          <w:szCs w:val="20"/>
          <w:lang w:val="en-GB"/>
        </w:rPr>
        <w:t xml:space="preserve"> </w:t>
      </w:r>
    </w:p>
    <w:p w14:paraId="51A42C08" w14:textId="3776E856" w:rsidR="00CD5A78" w:rsidRDefault="00DA4DE9" w:rsidP="00841BCD">
      <w:pPr>
        <w:ind w:right="-22"/>
        <w:rPr>
          <w:rFonts w:eastAsia="Calibri" w:cs="Times New Roman"/>
          <w:szCs w:val="20"/>
          <w:lang w:val="en-GB"/>
        </w:rPr>
      </w:pPr>
      <w:r>
        <w:rPr>
          <w:rFonts w:eastAsia="Calibri" w:cs="Times New Roman"/>
          <w:szCs w:val="20"/>
          <w:lang w:val="en-GB"/>
        </w:rPr>
        <w:t xml:space="preserve">In this paper we address these open aspects from our </w:t>
      </w:r>
      <w:r w:rsidR="008102C9">
        <w:rPr>
          <w:rFonts w:eastAsia="Calibri" w:cs="Times New Roman"/>
          <w:szCs w:val="20"/>
          <w:lang w:val="en-GB"/>
        </w:rPr>
        <w:t>viewpoint</w:t>
      </w:r>
      <w:r>
        <w:rPr>
          <w:rFonts w:eastAsia="Calibri" w:cs="Times New Roman"/>
          <w:szCs w:val="20"/>
          <w:lang w:val="en-GB"/>
        </w:rPr>
        <w:t>.</w:t>
      </w:r>
    </w:p>
    <w:p w14:paraId="1CCA0940" w14:textId="2D015512" w:rsidR="00DA4DE9" w:rsidRPr="000132EC" w:rsidRDefault="00DA4DE9" w:rsidP="00841BCD">
      <w:pPr>
        <w:ind w:right="-22"/>
        <w:rPr>
          <w:rFonts w:eastAsia="Calibri" w:cs="Times New Roman"/>
          <w:szCs w:val="20"/>
          <w:lang w:val="en-GB"/>
        </w:rPr>
      </w:pPr>
      <w:r>
        <w:rPr>
          <w:rFonts w:eastAsia="Calibri" w:cs="Times New Roman"/>
          <w:szCs w:val="20"/>
          <w:lang w:val="en-GB"/>
        </w:rPr>
        <w:t xml:space="preserve">We have additionally provided 2 CRs </w:t>
      </w:r>
      <w:r w:rsidR="008102C9">
        <w:rPr>
          <w:rFonts w:eastAsia="Calibri" w:cs="Times New Roman"/>
          <w:szCs w:val="20"/>
          <w:lang w:val="en-GB"/>
        </w:rPr>
        <w:t>[</w:t>
      </w:r>
      <w:r w:rsidR="00BA4D69">
        <w:rPr>
          <w:rFonts w:eastAsia="Calibri" w:cs="Times New Roman"/>
          <w:szCs w:val="20"/>
          <w:lang w:val="en-GB"/>
        </w:rPr>
        <w:t>3</w:t>
      </w:r>
      <w:r w:rsidR="000B258A">
        <w:rPr>
          <w:rFonts w:eastAsia="Calibri" w:cs="Times New Roman"/>
          <w:szCs w:val="20"/>
          <w:lang w:val="en-GB"/>
        </w:rPr>
        <w:t>, 4</w:t>
      </w:r>
      <w:r w:rsidR="008102C9">
        <w:rPr>
          <w:rFonts w:eastAsia="Calibri" w:cs="Times New Roman"/>
          <w:szCs w:val="20"/>
          <w:lang w:val="en-GB"/>
        </w:rPr>
        <w:t xml:space="preserve">] capturing the proposals in </w:t>
      </w:r>
      <w:proofErr w:type="spellStart"/>
      <w:r w:rsidR="008102C9">
        <w:rPr>
          <w:rFonts w:eastAsia="Calibri" w:cs="Times New Roman"/>
          <w:szCs w:val="20"/>
          <w:lang w:val="en-GB"/>
        </w:rPr>
        <w:t>tis</w:t>
      </w:r>
      <w:proofErr w:type="spellEnd"/>
      <w:r w:rsidR="008102C9">
        <w:rPr>
          <w:rFonts w:eastAsia="Calibri" w:cs="Times New Roman"/>
          <w:szCs w:val="20"/>
          <w:lang w:val="en-GB"/>
        </w:rPr>
        <w:t xml:space="preserve"> paper and </w:t>
      </w:r>
      <w:proofErr w:type="gramStart"/>
      <w:r w:rsidR="008102C9">
        <w:rPr>
          <w:rFonts w:eastAsia="Calibri" w:cs="Times New Roman"/>
          <w:szCs w:val="20"/>
          <w:lang w:val="en-GB"/>
        </w:rPr>
        <w:t>a number of</w:t>
      </w:r>
      <w:proofErr w:type="gramEnd"/>
      <w:r w:rsidR="008102C9">
        <w:rPr>
          <w:rFonts w:eastAsia="Calibri" w:cs="Times New Roman"/>
          <w:szCs w:val="20"/>
          <w:lang w:val="en-GB"/>
        </w:rPr>
        <w:t xml:space="preserve"> additional corrections and clarifications which we see necessary.</w:t>
      </w:r>
    </w:p>
    <w:p w14:paraId="2FF6A72B" w14:textId="19CCEF5A" w:rsidR="003B659E" w:rsidRDefault="003B659E" w:rsidP="00AE56B1">
      <w:pPr>
        <w:pStyle w:val="RAN4H1"/>
      </w:pPr>
      <w:r w:rsidRPr="00AE56B1">
        <w:t>Discussion</w:t>
      </w:r>
    </w:p>
    <w:p w14:paraId="6607027F" w14:textId="03D85629" w:rsidR="003E6A09" w:rsidRDefault="003E6A09" w:rsidP="003E6A09">
      <w:pPr>
        <w:rPr>
          <w:lang w:val="en-GB"/>
        </w:rPr>
      </w:pPr>
      <w:r>
        <w:rPr>
          <w:lang w:val="en-GB"/>
        </w:rPr>
        <w:t xml:space="preserve">Some open issues were left in last meeting to be handled during the maintenance </w:t>
      </w:r>
      <w:r w:rsidR="00BA4D69">
        <w:rPr>
          <w:lang w:val="en-GB"/>
        </w:rPr>
        <w:t>phase in the agreed WF [2]</w:t>
      </w:r>
      <w:r>
        <w:rPr>
          <w:lang w:val="en-GB"/>
        </w:rPr>
        <w:t>. We cover following:</w:t>
      </w:r>
    </w:p>
    <w:p w14:paraId="1808023F" w14:textId="0B4887CC" w:rsidR="003E6A09" w:rsidRPr="003E6A09" w:rsidRDefault="003E6A09" w:rsidP="003E6A09">
      <w:pPr>
        <w:pStyle w:val="ListParagraph"/>
        <w:numPr>
          <w:ilvl w:val="0"/>
          <w:numId w:val="36"/>
        </w:numPr>
        <w:rPr>
          <w:lang w:val="en-GB"/>
        </w:rPr>
      </w:pPr>
      <w:r w:rsidRPr="003E6A09">
        <w:rPr>
          <w:lang w:val="en-GB"/>
        </w:rPr>
        <w:t>Applicability and configurations</w:t>
      </w:r>
    </w:p>
    <w:p w14:paraId="788E40EC" w14:textId="2F5709B2" w:rsidR="003E6A09" w:rsidRPr="003E6A09" w:rsidRDefault="003E6A09" w:rsidP="003E6A09">
      <w:pPr>
        <w:pStyle w:val="ListParagraph"/>
        <w:numPr>
          <w:ilvl w:val="0"/>
          <w:numId w:val="36"/>
        </w:numPr>
        <w:rPr>
          <w:lang w:val="en-GB"/>
        </w:rPr>
      </w:pPr>
      <w:r w:rsidRPr="003E6A09">
        <w:rPr>
          <w:lang w:val="en-GB"/>
        </w:rPr>
        <w:t>Overlapping</w:t>
      </w:r>
    </w:p>
    <w:p w14:paraId="391BB420" w14:textId="7103D67D" w:rsidR="003E6A09" w:rsidRPr="003E6A09" w:rsidRDefault="003E6A09" w:rsidP="003E6A09">
      <w:pPr>
        <w:pStyle w:val="ListParagraph"/>
        <w:numPr>
          <w:ilvl w:val="0"/>
          <w:numId w:val="36"/>
        </w:numPr>
        <w:rPr>
          <w:lang w:val="en-GB"/>
        </w:rPr>
      </w:pPr>
      <w:r w:rsidRPr="003E6A09">
        <w:rPr>
          <w:lang w:val="en-GB"/>
        </w:rPr>
        <w:t>Overhead</w:t>
      </w:r>
    </w:p>
    <w:p w14:paraId="3B4868C1" w14:textId="570B806C" w:rsidR="003E6A09" w:rsidRPr="003E6A09" w:rsidRDefault="003E6A09" w:rsidP="003E6A09">
      <w:pPr>
        <w:rPr>
          <w:lang w:val="en-GB"/>
        </w:rPr>
      </w:pPr>
      <w:r>
        <w:rPr>
          <w:lang w:val="en-GB"/>
        </w:rPr>
        <w:t>Next</w:t>
      </w:r>
      <w:r w:rsidR="00BA4D69">
        <w:rPr>
          <w:lang w:val="en-GB"/>
        </w:rPr>
        <w:t>,</w:t>
      </w:r>
      <w:r>
        <w:rPr>
          <w:lang w:val="en-GB"/>
        </w:rPr>
        <w:t xml:space="preserve"> we discuss these including some of the corrections and clarification we think would be </w:t>
      </w:r>
      <w:r w:rsidR="00BA4D69">
        <w:rPr>
          <w:lang w:val="en-GB"/>
        </w:rPr>
        <w:t>needed</w:t>
      </w:r>
      <w:r>
        <w:rPr>
          <w:lang w:val="en-GB"/>
        </w:rPr>
        <w:t xml:space="preserve"> to ensure more accurate requirement including capturing the groups decisions and more clearly to improve the specification quality.</w:t>
      </w:r>
    </w:p>
    <w:p w14:paraId="3252582C" w14:textId="26CBC886" w:rsidR="007937F8" w:rsidRPr="008102C9" w:rsidRDefault="008102C9" w:rsidP="007937F8">
      <w:pPr>
        <w:pStyle w:val="RAN4H2"/>
        <w:rPr>
          <w:rFonts w:eastAsia="Calibri"/>
          <w:lang w:val="en-GB"/>
        </w:rPr>
      </w:pPr>
      <w:r w:rsidRPr="008102C9">
        <w:rPr>
          <w:rFonts w:eastAsia="Calibri"/>
          <w:lang w:val="en-GB"/>
        </w:rPr>
        <w:t>Applicability and configurations</w:t>
      </w:r>
    </w:p>
    <w:p w14:paraId="6304E079" w14:textId="658407F6" w:rsidR="005754B5" w:rsidRDefault="00F53382" w:rsidP="00F53382">
      <w:pPr>
        <w:pStyle w:val="RAN4H3"/>
        <w:rPr>
          <w:lang w:val="en-GB"/>
        </w:rPr>
      </w:pPr>
      <w:r>
        <w:rPr>
          <w:lang w:val="en-GB"/>
        </w:rPr>
        <w:t>Clarifications to specification text</w:t>
      </w:r>
    </w:p>
    <w:p w14:paraId="08CF1F28" w14:textId="2E3BC00E" w:rsidR="003E6A09" w:rsidRDefault="003E6A09" w:rsidP="006F52F0">
      <w:pPr>
        <w:ind w:right="-22"/>
        <w:rPr>
          <w:rFonts w:eastAsia="Calibri" w:cs="Times New Roman"/>
          <w:szCs w:val="20"/>
          <w:lang w:val="en-GB"/>
        </w:rPr>
      </w:pPr>
      <w:r>
        <w:rPr>
          <w:rFonts w:eastAsia="Calibri" w:cs="Times New Roman"/>
          <w:szCs w:val="20"/>
          <w:lang w:val="en-GB"/>
        </w:rPr>
        <w:t>In general, the specification seems to capture the UE requirements related to concurrent gaps quite well. However, we see that some of the requirements related to applicability and configuration are not fully or clearly captured. We are especially addressing the gr</w:t>
      </w:r>
      <w:r w:rsidR="00F1785B">
        <w:rPr>
          <w:rFonts w:eastAsia="Calibri" w:cs="Times New Roman"/>
          <w:szCs w:val="20"/>
          <w:lang w:val="en-GB"/>
        </w:rPr>
        <w:t>o</w:t>
      </w:r>
      <w:r>
        <w:rPr>
          <w:rFonts w:eastAsia="Calibri" w:cs="Times New Roman"/>
          <w:szCs w:val="20"/>
          <w:lang w:val="en-GB"/>
        </w:rPr>
        <w:t>ups agreement</w:t>
      </w:r>
      <w:r w:rsidR="00F1785B">
        <w:rPr>
          <w:rFonts w:eastAsia="Calibri" w:cs="Times New Roman"/>
          <w:szCs w:val="20"/>
          <w:lang w:val="en-GB"/>
        </w:rPr>
        <w:t>s</w:t>
      </w:r>
      <w:r>
        <w:rPr>
          <w:rFonts w:eastAsia="Calibri" w:cs="Times New Roman"/>
          <w:szCs w:val="20"/>
          <w:lang w:val="en-GB"/>
        </w:rPr>
        <w:t xml:space="preserve"> related to:</w:t>
      </w:r>
    </w:p>
    <w:p w14:paraId="5B7EAEB2" w14:textId="77777777" w:rsidR="00F1785B" w:rsidRPr="005440B0" w:rsidRDefault="00F1785B" w:rsidP="00F1785B">
      <w:pPr>
        <w:pStyle w:val="ListParagraph"/>
        <w:numPr>
          <w:ilvl w:val="0"/>
          <w:numId w:val="37"/>
        </w:numPr>
        <w:overflowPunct w:val="0"/>
        <w:autoSpaceDE w:val="0"/>
        <w:autoSpaceDN w:val="0"/>
        <w:adjustRightInd w:val="0"/>
        <w:spacing w:after="120" w:line="240" w:lineRule="auto"/>
        <w:jc w:val="both"/>
        <w:rPr>
          <w:rFonts w:cstheme="minorHAnsi"/>
          <w:bCs/>
          <w:lang w:val="en-GB"/>
        </w:rPr>
      </w:pPr>
      <w:bookmarkStart w:id="4" w:name="_Hlk84919808"/>
      <w:r w:rsidRPr="005440B0">
        <w:rPr>
          <w:rFonts w:cstheme="minorHAnsi"/>
          <w:bCs/>
          <w:lang w:val="en-GB"/>
        </w:rPr>
        <w:t>Each frequency layer can be associated with only one MG</w:t>
      </w:r>
      <w:bookmarkEnd w:id="4"/>
      <w:r w:rsidRPr="005440B0">
        <w:rPr>
          <w:rFonts w:cstheme="minorHAnsi"/>
          <w:bCs/>
          <w:lang w:val="en-GB"/>
        </w:rPr>
        <w:t xml:space="preserve"> (leave it for RAN2 on how to implement the association)</w:t>
      </w:r>
    </w:p>
    <w:p w14:paraId="2600C93E" w14:textId="77777777" w:rsidR="00F1785B" w:rsidRPr="005440B0" w:rsidRDefault="00F1785B" w:rsidP="00F1785B">
      <w:pPr>
        <w:pStyle w:val="ListParagraph"/>
        <w:numPr>
          <w:ilvl w:val="1"/>
          <w:numId w:val="37"/>
        </w:numPr>
        <w:overflowPunct w:val="0"/>
        <w:autoSpaceDE w:val="0"/>
        <w:autoSpaceDN w:val="0"/>
        <w:adjustRightInd w:val="0"/>
        <w:spacing w:after="120" w:line="240" w:lineRule="auto"/>
        <w:jc w:val="both"/>
        <w:rPr>
          <w:rFonts w:cstheme="minorHAnsi"/>
          <w:bCs/>
          <w:lang w:val="en-GB"/>
        </w:rPr>
      </w:pPr>
      <w:bookmarkStart w:id="5" w:name="_Hlk84919820"/>
      <w:r w:rsidRPr="005440B0">
        <w:rPr>
          <w:rFonts w:cstheme="minorHAnsi"/>
          <w:bCs/>
          <w:lang w:val="en-GB"/>
        </w:rPr>
        <w:t>SSB, CSI-RS and PRS are treated as different frequency layers</w:t>
      </w:r>
      <w:bookmarkEnd w:id="5"/>
    </w:p>
    <w:p w14:paraId="07351C8E" w14:textId="77777777" w:rsidR="00F1785B" w:rsidRPr="005440B0" w:rsidRDefault="00F1785B" w:rsidP="00F1785B">
      <w:pPr>
        <w:pStyle w:val="ListParagraph"/>
        <w:numPr>
          <w:ilvl w:val="1"/>
          <w:numId w:val="37"/>
        </w:numPr>
        <w:overflowPunct w:val="0"/>
        <w:autoSpaceDE w:val="0"/>
        <w:autoSpaceDN w:val="0"/>
        <w:adjustRightInd w:val="0"/>
        <w:spacing w:after="120" w:line="240" w:lineRule="auto"/>
        <w:jc w:val="both"/>
        <w:rPr>
          <w:rFonts w:cstheme="minorHAnsi"/>
          <w:bCs/>
          <w:lang w:val="en-GB"/>
        </w:rPr>
      </w:pPr>
      <w:r w:rsidRPr="005440B0">
        <w:rPr>
          <w:rFonts w:cstheme="minorHAnsi"/>
          <w:bCs/>
          <w:lang w:val="en-GB"/>
        </w:rPr>
        <w:t>One MG can be associated with multiple frequency layers of the same or different use cases, while one frequency layer can only be associated to a single MG.</w:t>
      </w:r>
    </w:p>
    <w:p w14:paraId="561F1A17" w14:textId="691CEE17" w:rsidR="003E6A09" w:rsidRDefault="00F1785B" w:rsidP="006F52F0">
      <w:pPr>
        <w:ind w:right="-22"/>
        <w:rPr>
          <w:rFonts w:eastAsia="Calibri" w:cs="Times New Roman"/>
          <w:szCs w:val="20"/>
          <w:lang w:val="en-GB"/>
        </w:rPr>
      </w:pPr>
      <w:r>
        <w:rPr>
          <w:rFonts w:eastAsia="Calibri" w:cs="Times New Roman"/>
          <w:szCs w:val="20"/>
          <w:lang w:val="en-GB"/>
        </w:rPr>
        <w:t>The current agreed CR text captures this only partly. Hence, we prefer to update and clarify the wording such that it clearly captures the common understanding. This will also ensure that there is solid basis for Rel-18 work.</w:t>
      </w:r>
    </w:p>
    <w:p w14:paraId="6BEBB896" w14:textId="12CFE7AC" w:rsidR="00F53382" w:rsidRDefault="000B258A" w:rsidP="006F52F0">
      <w:pPr>
        <w:ind w:right="-22"/>
      </w:pPr>
      <w:r>
        <w:rPr>
          <w:rFonts w:eastAsia="Calibri" w:cs="Times New Roman"/>
          <w:szCs w:val="20"/>
          <w:lang w:val="en-GB"/>
        </w:rPr>
        <w:t>Therefore</w:t>
      </w:r>
      <w:r w:rsidR="00F53382" w:rsidRPr="00F53382">
        <w:rPr>
          <w:rFonts w:eastAsia="Calibri" w:cs="Times New Roman"/>
          <w:szCs w:val="20"/>
          <w:lang w:val="en-GB"/>
        </w:rPr>
        <w:t xml:space="preserve">, we propose to clarify the text to capture that </w:t>
      </w:r>
      <w:r w:rsidR="00F53382" w:rsidRPr="00F53382">
        <w:t>each frequency layer can be only associated to one measurement gap pattern.</w:t>
      </w:r>
      <w:r w:rsidR="00F53382">
        <w:t xml:space="preserve"> </w:t>
      </w:r>
    </w:p>
    <w:p w14:paraId="15E6D215" w14:textId="513087A9" w:rsidR="00F1785B" w:rsidRDefault="00F53382" w:rsidP="006F52F0">
      <w:pPr>
        <w:ind w:right="-22"/>
      </w:pPr>
      <w:r>
        <w:t>Additionally, the requirements should be written as UE requirements and not network requirements. Hence, the specification can state conditions when the requirements apply and not. Based on this we update the requirement to capture that the requirement for concurrent measurement gaps apply provided a frequency layer is only be configured associated with one concurrent measurement gap pattern.</w:t>
      </w:r>
    </w:p>
    <w:p w14:paraId="4DD14AE4" w14:textId="679426B2" w:rsidR="00F53382" w:rsidRDefault="000B258A" w:rsidP="006F52F0">
      <w:pPr>
        <w:ind w:right="-22"/>
        <w:rPr>
          <w:rFonts w:eastAsia="Calibri" w:cs="Times New Roman"/>
          <w:szCs w:val="20"/>
          <w:lang w:val="en-GB"/>
        </w:rPr>
      </w:pPr>
      <w:r>
        <w:lastRenderedPageBreak/>
        <w:t>R</w:t>
      </w:r>
      <w:r w:rsidR="00F53382" w:rsidRPr="00F53382">
        <w:t>elated to frequency layers, we update the requirements to capture that there can be one or more frequency layers associated with each concurrent measurement gap.</w:t>
      </w:r>
    </w:p>
    <w:p w14:paraId="4C8DF54F" w14:textId="74DCCC42" w:rsidR="00F1785B" w:rsidRDefault="00F53382" w:rsidP="006F52F0">
      <w:pPr>
        <w:ind w:right="-22"/>
        <w:rPr>
          <w:rFonts w:eastAsia="Calibri" w:cs="Times New Roman"/>
          <w:szCs w:val="20"/>
          <w:lang w:val="en-GB"/>
        </w:rPr>
      </w:pPr>
      <w:r>
        <w:rPr>
          <w:rFonts w:eastAsia="Calibri" w:cs="Times New Roman"/>
          <w:szCs w:val="20"/>
          <w:lang w:val="en-GB"/>
        </w:rPr>
        <w:t>Also</w:t>
      </w:r>
      <w:r w:rsidR="00F1785B">
        <w:rPr>
          <w:rFonts w:eastAsia="Calibri" w:cs="Times New Roman"/>
          <w:szCs w:val="20"/>
          <w:lang w:val="en-GB"/>
        </w:rPr>
        <w:t>, we see a need to clarify the wording related to ‘independent measurement gaps’ which we know was discussed at length during this WI without clear outcome. Our preference is to clarify that in the current context in related to concurrent gaps the ‘independent measurement gaps’ refer to ‘</w:t>
      </w:r>
      <w:r>
        <w:rPr>
          <w:rFonts w:eastAsia="Calibri" w:cs="Times New Roman"/>
          <w:szCs w:val="20"/>
          <w:lang w:val="en-GB"/>
        </w:rPr>
        <w:t>P</w:t>
      </w:r>
      <w:r w:rsidR="00F1785B">
        <w:rPr>
          <w:rFonts w:eastAsia="Calibri" w:cs="Times New Roman"/>
          <w:szCs w:val="20"/>
          <w:lang w:val="en-GB"/>
        </w:rPr>
        <w:t xml:space="preserve">er-FR measurement gaps’. </w:t>
      </w:r>
    </w:p>
    <w:p w14:paraId="7B6A9958" w14:textId="576D6E75" w:rsidR="00F1785B" w:rsidRDefault="00F1785B" w:rsidP="00F1785B">
      <w:pPr>
        <w:pStyle w:val="RAN4observation0"/>
      </w:pPr>
      <w:r>
        <w:t>In the current context the ‘independent measurement gaps’ refer to ‘</w:t>
      </w:r>
      <w:r w:rsidR="00F53382">
        <w:t>P</w:t>
      </w:r>
      <w:r>
        <w:t xml:space="preserve">er-FR measurement </w:t>
      </w:r>
      <w:proofErr w:type="gramStart"/>
      <w:r>
        <w:t>gaps’</w:t>
      </w:r>
      <w:proofErr w:type="gramEnd"/>
      <w:r>
        <w:t>.</w:t>
      </w:r>
    </w:p>
    <w:p w14:paraId="14FFA0F5" w14:textId="4A02CB51" w:rsidR="00F1785B" w:rsidRDefault="00F1785B" w:rsidP="00F1785B">
      <w:pPr>
        <w:rPr>
          <w:lang w:val="en-GB"/>
        </w:rPr>
      </w:pPr>
      <w:r>
        <w:rPr>
          <w:lang w:val="en-GB"/>
        </w:rPr>
        <w:t>We also see a benefit in clearly stating that the current requirements for concurrent gaps in Re-17 only cover SA operation mode.</w:t>
      </w:r>
    </w:p>
    <w:p w14:paraId="133C368E" w14:textId="7AB4A15D" w:rsidR="00F1785B" w:rsidRDefault="00F1785B" w:rsidP="00F1785B">
      <w:pPr>
        <w:pStyle w:val="RAN4observation0"/>
      </w:pPr>
      <w:r>
        <w:t>The current requirements for concurrent gaps in Re-17 only cover SA operation mode.</w:t>
      </w:r>
    </w:p>
    <w:p w14:paraId="652DE93F" w14:textId="35252638" w:rsidR="00F1785B" w:rsidRDefault="00F1785B" w:rsidP="00F1785B">
      <w:pPr>
        <w:rPr>
          <w:lang w:val="en-GB"/>
        </w:rPr>
      </w:pPr>
      <w:r>
        <w:rPr>
          <w:lang w:val="en-GB"/>
        </w:rPr>
        <w:t xml:space="preserve">It was also agreed that for Per-UE concurrent measurement gaps the UE can only be configured with no more than 2 concurrent measurement gaps. This is not very clearly captured. Hence, we clarify this. Similarly, it was agreed that for a Per-FR capable UE at most 3 concurrent measurement gaps can be configured when only </w:t>
      </w:r>
      <w:r w:rsidR="00F53382">
        <w:rPr>
          <w:lang w:val="en-GB"/>
        </w:rPr>
        <w:t xml:space="preserve">configured with </w:t>
      </w:r>
      <w:r>
        <w:rPr>
          <w:lang w:val="en-GB"/>
        </w:rPr>
        <w:t>Per-FR measurement gaps.</w:t>
      </w:r>
    </w:p>
    <w:p w14:paraId="34FD812F" w14:textId="02097F9F" w:rsidR="00F53382" w:rsidRDefault="00F53382" w:rsidP="00F53382">
      <w:pPr>
        <w:pStyle w:val="RAN4observation0"/>
      </w:pPr>
      <w:r>
        <w:t>A Per-UE concurrent measurement gaps the UE can only be configured with no more than 2 concurrent measurement gaps.</w:t>
      </w:r>
    </w:p>
    <w:p w14:paraId="0E4EAADD" w14:textId="63601F08" w:rsidR="00F53382" w:rsidRDefault="00F53382" w:rsidP="00F53382">
      <w:pPr>
        <w:pStyle w:val="RAN4observation0"/>
      </w:pPr>
      <w:r>
        <w:t>A Per-FR capable UE at most 3 concurrent measurement gaps can be configured when only configured with Per-FR measurement gaps.</w:t>
      </w:r>
    </w:p>
    <w:p w14:paraId="2C735680" w14:textId="25F3BABD" w:rsidR="00F1785B" w:rsidRDefault="00F1785B" w:rsidP="005A0896">
      <w:pPr>
        <w:tabs>
          <w:tab w:val="left" w:pos="5140"/>
        </w:tabs>
        <w:rPr>
          <w:lang w:val="en-GB"/>
        </w:rPr>
      </w:pPr>
      <w:r>
        <w:rPr>
          <w:lang w:val="en-GB"/>
        </w:rPr>
        <w:t>We have clarified these observations in our CR [</w:t>
      </w:r>
      <w:r w:rsidR="00BA4D69">
        <w:rPr>
          <w:lang w:val="en-GB"/>
        </w:rPr>
        <w:t>3</w:t>
      </w:r>
      <w:r>
        <w:rPr>
          <w:lang w:val="en-GB"/>
        </w:rPr>
        <w:t xml:space="preserve">] for </w:t>
      </w:r>
      <w:r w:rsidR="00D016DA">
        <w:rPr>
          <w:lang w:val="en-GB"/>
        </w:rPr>
        <w:t xml:space="preserve">section </w:t>
      </w:r>
      <w:r>
        <w:rPr>
          <w:lang w:val="en-GB"/>
        </w:rPr>
        <w:t>9.</w:t>
      </w:r>
      <w:r w:rsidR="005A0896">
        <w:rPr>
          <w:lang w:val="en-GB"/>
        </w:rPr>
        <w:tab/>
      </w:r>
    </w:p>
    <w:p w14:paraId="1F50AC1F" w14:textId="63BEEAE8" w:rsidR="005A0896" w:rsidRPr="00F1785B" w:rsidRDefault="005A0896" w:rsidP="005A0896">
      <w:pPr>
        <w:pStyle w:val="RAN4H3"/>
        <w:rPr>
          <w:lang w:val="en-GB"/>
        </w:rPr>
      </w:pPr>
      <w:r>
        <w:rPr>
          <w:lang w:val="en-GB"/>
        </w:rPr>
        <w:t>Open aspects from RAN4#102 meeting</w:t>
      </w:r>
    </w:p>
    <w:p w14:paraId="7B2AE179" w14:textId="12E75334" w:rsidR="00DF7CEA" w:rsidRPr="00FA4253" w:rsidRDefault="00EB45A1" w:rsidP="006F52F0">
      <w:pPr>
        <w:ind w:right="-22"/>
        <w:rPr>
          <w:rFonts w:eastAsia="Calibri" w:cs="Times New Roman"/>
          <w:szCs w:val="20"/>
          <w:lang w:val="en-GB"/>
        </w:rPr>
      </w:pPr>
      <w:r>
        <w:rPr>
          <w:rFonts w:eastAsia="Calibri" w:cs="Times New Roman"/>
          <w:szCs w:val="20"/>
          <w:lang w:val="en-GB"/>
        </w:rPr>
        <w:t>T</w:t>
      </w:r>
      <w:r w:rsidR="005A0896">
        <w:rPr>
          <w:rFonts w:eastAsia="Calibri" w:cs="Times New Roman"/>
          <w:szCs w:val="20"/>
          <w:lang w:val="en-GB"/>
        </w:rPr>
        <w:t>wo issues were left open after WI closure:</w:t>
      </w:r>
    </w:p>
    <w:p w14:paraId="74FF093E" w14:textId="77777777" w:rsidR="00DF7CEA" w:rsidRPr="005A0896" w:rsidRDefault="00DF7CEA" w:rsidP="005A0896">
      <w:pPr>
        <w:pStyle w:val="ListParagraph"/>
        <w:numPr>
          <w:ilvl w:val="0"/>
          <w:numId w:val="39"/>
        </w:numPr>
        <w:spacing w:after="0" w:line="240" w:lineRule="auto"/>
        <w:textAlignment w:val="center"/>
        <w:rPr>
          <w:rFonts w:eastAsia="Times New Roman" w:cs="Times New Roman"/>
          <w:szCs w:val="20"/>
          <w:lang w:val="en-GB" w:eastAsia="en-GB"/>
        </w:rPr>
      </w:pPr>
      <w:r w:rsidRPr="005A0896">
        <w:rPr>
          <w:rFonts w:eastAsia="Times New Roman" w:cs="Times New Roman"/>
          <w:szCs w:val="20"/>
          <w:lang w:val="en-GB" w:eastAsia="en-GB"/>
        </w:rPr>
        <w:t>Whether concurrent gaps are allowed in the case when only E-UTRAN measurement objectives are configured</w:t>
      </w:r>
    </w:p>
    <w:p w14:paraId="771286E2" w14:textId="77777777" w:rsidR="00DF7CEA" w:rsidRPr="005A0896" w:rsidRDefault="00DF7CEA" w:rsidP="005A0896">
      <w:pPr>
        <w:pStyle w:val="ListParagraph"/>
        <w:numPr>
          <w:ilvl w:val="0"/>
          <w:numId w:val="39"/>
        </w:numPr>
        <w:spacing w:after="0" w:line="240" w:lineRule="auto"/>
        <w:textAlignment w:val="center"/>
        <w:rPr>
          <w:rFonts w:eastAsia="Times New Roman" w:cs="Times New Roman"/>
          <w:szCs w:val="20"/>
          <w:lang w:val="en-GB" w:eastAsia="en-GB"/>
        </w:rPr>
      </w:pPr>
      <w:r w:rsidRPr="005A0896">
        <w:rPr>
          <w:rFonts w:eastAsia="Times New Roman" w:cs="Times New Roman"/>
          <w:szCs w:val="20"/>
          <w:lang w:val="en-GB" w:eastAsia="en-GB"/>
        </w:rPr>
        <w:t>Additional limitation when UE is configured with both E-UTRA and NR MOs</w:t>
      </w:r>
    </w:p>
    <w:p w14:paraId="74036AB0" w14:textId="175BB88C" w:rsidR="00535856" w:rsidRDefault="00535856" w:rsidP="006F52F0">
      <w:pPr>
        <w:ind w:right="-22"/>
        <w:rPr>
          <w:rFonts w:eastAsia="Calibri" w:cs="Times New Roman"/>
          <w:szCs w:val="20"/>
          <w:lang w:val="en-GB"/>
        </w:rPr>
      </w:pPr>
    </w:p>
    <w:p w14:paraId="34C3812B" w14:textId="1B678873" w:rsidR="00EB45A1" w:rsidRPr="00EB45A1" w:rsidRDefault="00EB45A1" w:rsidP="006F52F0">
      <w:pPr>
        <w:ind w:right="-22"/>
        <w:rPr>
          <w:rFonts w:eastAsia="Calibri" w:cs="Times New Roman"/>
          <w:szCs w:val="20"/>
          <w:u w:val="single"/>
          <w:lang w:val="en-GB"/>
        </w:rPr>
      </w:pPr>
      <w:r w:rsidRPr="00EB45A1">
        <w:rPr>
          <w:rFonts w:eastAsia="Times New Roman" w:cs="Times New Roman"/>
          <w:szCs w:val="20"/>
          <w:u w:val="single"/>
          <w:lang w:val="en-GB" w:eastAsia="en-GB"/>
        </w:rPr>
        <w:t>Whether concurrent gaps are allowed in the case when only E-UTRAN measurement objectives are configured:</w:t>
      </w:r>
    </w:p>
    <w:p w14:paraId="1AD212F6" w14:textId="20F760C6" w:rsidR="00EB45A1" w:rsidRPr="00DD59CB" w:rsidRDefault="00EB45A1" w:rsidP="00EB45A1">
      <w:pPr>
        <w:ind w:right="-22"/>
        <w:rPr>
          <w:rFonts w:eastAsia="Calibri" w:cs="Times New Roman"/>
          <w:bCs/>
          <w:szCs w:val="20"/>
          <w:lang w:val="en-GB"/>
        </w:rPr>
      </w:pPr>
      <w:r>
        <w:rPr>
          <w:rFonts w:eastAsia="Calibri" w:cs="Times New Roman"/>
          <w:bCs/>
          <w:szCs w:val="20"/>
          <w:lang w:val="en-GB"/>
        </w:rPr>
        <w:t xml:space="preserve">The topic has been discussed for several meetings and RAN4 listed following list of options: </w:t>
      </w:r>
    </w:p>
    <w:p w14:paraId="082E2137" w14:textId="77777777" w:rsidR="00EB45A1" w:rsidRDefault="00EB45A1" w:rsidP="00EB45A1">
      <w:pPr>
        <w:pStyle w:val="ListParagraph"/>
        <w:numPr>
          <w:ilvl w:val="0"/>
          <w:numId w:val="40"/>
        </w:numPr>
        <w:overflowPunct w:val="0"/>
        <w:autoSpaceDE w:val="0"/>
        <w:autoSpaceDN w:val="0"/>
        <w:adjustRightInd w:val="0"/>
        <w:spacing w:after="180"/>
        <w:textAlignment w:val="baseline"/>
      </w:pPr>
      <w:r>
        <w:t>Option 1: Yes</w:t>
      </w:r>
    </w:p>
    <w:p w14:paraId="6CBCF725" w14:textId="77777777" w:rsidR="00EB45A1" w:rsidRDefault="00EB45A1" w:rsidP="00EB45A1">
      <w:pPr>
        <w:pStyle w:val="ListParagraph"/>
        <w:numPr>
          <w:ilvl w:val="1"/>
          <w:numId w:val="40"/>
        </w:numPr>
        <w:overflowPunct w:val="0"/>
        <w:autoSpaceDE w:val="0"/>
        <w:autoSpaceDN w:val="0"/>
        <w:adjustRightInd w:val="0"/>
        <w:spacing w:after="180"/>
        <w:textAlignment w:val="baseline"/>
      </w:pPr>
      <w:r>
        <w:t xml:space="preserve">Option 1a: </w:t>
      </w:r>
      <w:r w:rsidRPr="00C57AA4">
        <w:t xml:space="preserve">Yes, </w:t>
      </w:r>
      <w:proofErr w:type="gramStart"/>
      <w:r w:rsidRPr="00C57AA4">
        <w:t>provided that</w:t>
      </w:r>
      <w:proofErr w:type="gramEnd"/>
      <w:r w:rsidRPr="00C57AA4">
        <w:t xml:space="preserve"> UE supports LTE measurement with concurrent MGs, which is up to UE capability</w:t>
      </w:r>
    </w:p>
    <w:p w14:paraId="2862412D" w14:textId="77777777" w:rsidR="00EB45A1" w:rsidRDefault="00EB45A1" w:rsidP="00EB45A1">
      <w:pPr>
        <w:pStyle w:val="ListParagraph"/>
        <w:numPr>
          <w:ilvl w:val="1"/>
          <w:numId w:val="40"/>
        </w:numPr>
        <w:overflowPunct w:val="0"/>
        <w:autoSpaceDE w:val="0"/>
        <w:autoSpaceDN w:val="0"/>
        <w:adjustRightInd w:val="0"/>
        <w:spacing w:after="180"/>
        <w:textAlignment w:val="baseline"/>
      </w:pPr>
      <w:r>
        <w:t xml:space="preserve">Option 1b: </w:t>
      </w:r>
      <w:r>
        <w:rPr>
          <w:rFonts w:asciiTheme="minorHAnsi" w:eastAsiaTheme="minorEastAsia" w:hAnsiTheme="minorHAnsi" w:cstheme="minorHAnsi"/>
          <w:lang w:eastAsia="zh-CN"/>
        </w:rPr>
        <w:t>Yes, under the condition that only one per-UE MG is configured for UE</w:t>
      </w:r>
    </w:p>
    <w:p w14:paraId="5C6B2334" w14:textId="77777777" w:rsidR="00EB45A1" w:rsidRPr="00845A82" w:rsidRDefault="00EB45A1" w:rsidP="00EB45A1">
      <w:pPr>
        <w:pStyle w:val="ListParagraph"/>
        <w:numPr>
          <w:ilvl w:val="0"/>
          <w:numId w:val="40"/>
        </w:numPr>
        <w:overflowPunct w:val="0"/>
        <w:autoSpaceDE w:val="0"/>
        <w:autoSpaceDN w:val="0"/>
        <w:adjustRightInd w:val="0"/>
        <w:spacing w:after="180"/>
        <w:textAlignment w:val="baseline"/>
      </w:pPr>
      <w:r>
        <w:t>Option 2: No</w:t>
      </w:r>
    </w:p>
    <w:p w14:paraId="15326327" w14:textId="6AEE85B2" w:rsidR="00EB45A1" w:rsidRDefault="00EB45A1" w:rsidP="00EB45A1">
      <w:pPr>
        <w:ind w:right="-22"/>
      </w:pPr>
      <w:r>
        <w:t xml:space="preserve">Our preference is still option 1 without conditions. We would prefer to have a simple approach to the concurrent MG feature without complicated limitations in the use and configuration. </w:t>
      </w:r>
    </w:p>
    <w:p w14:paraId="64D794DF" w14:textId="5296D1E4" w:rsidR="00EB45A1" w:rsidRDefault="00EB45A1" w:rsidP="00EB45A1">
      <w:pPr>
        <w:ind w:right="-22"/>
      </w:pPr>
      <w:r>
        <w:t xml:space="preserve">We are open to hear if there would be such technical reasons or aspects and account these reasons when deciding. However, without justified reasons why this would not be allowed, we propose to allow </w:t>
      </w:r>
      <w:r w:rsidRPr="00D21F07">
        <w:t>concurrent gap in the case when only non-NR RAT measurement objectives are configured</w:t>
      </w:r>
      <w:r>
        <w:t>.</w:t>
      </w:r>
    </w:p>
    <w:p w14:paraId="3D772254" w14:textId="77777777" w:rsidR="00EB45A1" w:rsidRDefault="00EB45A1" w:rsidP="00EB45A1">
      <w:pPr>
        <w:ind w:right="-22"/>
      </w:pPr>
      <w:r>
        <w:t>Regarding the listed sub-options under option 1 (</w:t>
      </w:r>
      <w:proofErr w:type="gramStart"/>
      <w:r>
        <w:t>i.e.</w:t>
      </w:r>
      <w:proofErr w:type="gramEnd"/>
      <w:r>
        <w:t xml:space="preserve"> options 1a and 1b) we prefer not to introduce additional optional features especially as this is already an optional feature. Concerning option 1b it is not clear if this means? Hence, does option 1b mean if the UE is ONLY configured with one Per-UE MGP? And is this one MGP a classic MGP (hence, a legacy MGP) or is it referring to one concurrent MGP?</w:t>
      </w:r>
    </w:p>
    <w:p w14:paraId="1E6CB8E6" w14:textId="77777777" w:rsidR="00EB45A1" w:rsidRDefault="00EB45A1" w:rsidP="00EB45A1">
      <w:pPr>
        <w:pStyle w:val="RAN4proposal"/>
      </w:pPr>
      <w:bookmarkStart w:id="6" w:name="_Hlk95762130"/>
      <w:r>
        <w:t>Concurrent MGP can also be configured when the UE is configured only with E-UTRAN measurement objectives.</w:t>
      </w:r>
    </w:p>
    <w:bookmarkEnd w:id="6"/>
    <w:p w14:paraId="36C7610A" w14:textId="39667CC5" w:rsidR="00EB45A1" w:rsidRDefault="00EB45A1" w:rsidP="006F52F0">
      <w:pPr>
        <w:ind w:right="-22"/>
        <w:rPr>
          <w:rFonts w:eastAsia="Times New Roman" w:cs="Times New Roman"/>
          <w:szCs w:val="20"/>
          <w:lang w:val="en-GB" w:eastAsia="en-GB"/>
        </w:rPr>
      </w:pPr>
      <w:r w:rsidRPr="00EB45A1">
        <w:rPr>
          <w:rFonts w:eastAsia="Times New Roman" w:cs="Times New Roman"/>
          <w:szCs w:val="20"/>
          <w:lang w:val="en-GB" w:eastAsia="en-GB"/>
        </w:rPr>
        <w:t>If RAN4 cannot reach agreement</w:t>
      </w:r>
      <w:r>
        <w:rPr>
          <w:rFonts w:eastAsia="Times New Roman" w:cs="Times New Roman"/>
          <w:szCs w:val="20"/>
          <w:lang w:val="en-GB" w:eastAsia="en-GB"/>
        </w:rPr>
        <w:t>,</w:t>
      </w:r>
      <w:r w:rsidRPr="00EB45A1">
        <w:rPr>
          <w:rFonts w:eastAsia="Times New Roman" w:cs="Times New Roman"/>
          <w:szCs w:val="20"/>
          <w:lang w:val="en-GB" w:eastAsia="en-GB"/>
        </w:rPr>
        <w:t xml:space="preserve"> we propose not to introduce restrictions.</w:t>
      </w:r>
    </w:p>
    <w:p w14:paraId="2BCD63EA" w14:textId="77777777" w:rsidR="00EB45A1" w:rsidRPr="00EB45A1" w:rsidRDefault="00EB45A1" w:rsidP="006F52F0">
      <w:pPr>
        <w:ind w:right="-22"/>
        <w:rPr>
          <w:rFonts w:eastAsia="Times New Roman" w:cs="Times New Roman"/>
          <w:szCs w:val="20"/>
          <w:lang w:val="en-GB" w:eastAsia="en-GB"/>
        </w:rPr>
      </w:pPr>
    </w:p>
    <w:p w14:paraId="09F10FC5" w14:textId="0A9CA735" w:rsidR="00EB45A1" w:rsidRPr="00EB45A1" w:rsidRDefault="00EB45A1" w:rsidP="006F52F0">
      <w:pPr>
        <w:ind w:right="-22"/>
        <w:rPr>
          <w:rFonts w:eastAsia="Times New Roman" w:cs="Times New Roman"/>
          <w:szCs w:val="20"/>
          <w:u w:val="single"/>
          <w:lang w:val="en-GB" w:eastAsia="en-GB"/>
        </w:rPr>
      </w:pPr>
      <w:r w:rsidRPr="00EB45A1">
        <w:rPr>
          <w:rFonts w:eastAsia="Times New Roman" w:cs="Times New Roman"/>
          <w:szCs w:val="20"/>
          <w:u w:val="single"/>
          <w:lang w:val="en-GB" w:eastAsia="en-GB"/>
        </w:rPr>
        <w:t>Additional limitation when UE is configured with both E-UTRA and NR Mos:</w:t>
      </w:r>
    </w:p>
    <w:p w14:paraId="483DF129" w14:textId="77777777" w:rsidR="00EB45A1" w:rsidRDefault="00EB45A1" w:rsidP="00EB45A1">
      <w:pPr>
        <w:ind w:right="-22"/>
        <w:rPr>
          <w:lang w:val="en-GB"/>
        </w:rPr>
      </w:pPr>
      <w:r>
        <w:rPr>
          <w:rFonts w:eastAsia="Calibri" w:cs="Times New Roman"/>
          <w:szCs w:val="20"/>
        </w:rPr>
        <w:lastRenderedPageBreak/>
        <w:t xml:space="preserve">Also, this issue has been discussed for some time now without agreement. </w:t>
      </w:r>
      <w:r>
        <w:rPr>
          <w:lang w:val="en-GB"/>
        </w:rPr>
        <w:t>Open issue here is:</w:t>
      </w:r>
    </w:p>
    <w:p w14:paraId="0B5984C5" w14:textId="77777777" w:rsidR="00EB45A1" w:rsidRDefault="00EB45A1" w:rsidP="00EB45A1">
      <w:pPr>
        <w:ind w:left="505" w:right="-22"/>
        <w:rPr>
          <w:lang w:val="en-GB"/>
        </w:rPr>
      </w:pPr>
      <w:r w:rsidRPr="0039739E">
        <w:rPr>
          <w:lang w:val="en-GB"/>
        </w:rPr>
        <w:t>When UE is configured with both E-UTRA and NR MOs, UE can be configured with concurrent MGs, but all E-UTRA Mos are expected to be associated with one single MG</w:t>
      </w:r>
    </w:p>
    <w:p w14:paraId="04472900" w14:textId="77777777" w:rsidR="00EB45A1" w:rsidRDefault="00EB45A1" w:rsidP="00EB45A1">
      <w:pPr>
        <w:ind w:right="-22"/>
        <w:rPr>
          <w:lang w:val="en-GB"/>
        </w:rPr>
      </w:pPr>
      <w:proofErr w:type="gramStart"/>
      <w:r>
        <w:rPr>
          <w:lang w:val="en-GB"/>
        </w:rPr>
        <w:t>Similar to</w:t>
      </w:r>
      <w:proofErr w:type="gramEnd"/>
      <w:r>
        <w:rPr>
          <w:lang w:val="en-GB"/>
        </w:rPr>
        <w:t xml:space="preserve"> the discussion in the former section it is not clear what technical reason for such limitation would be? If there are technical reason why the UE can only handle E-UTRAN measurement in one gap type although the actual measurement is </w:t>
      </w:r>
      <w:proofErr w:type="gramStart"/>
      <w:r>
        <w:rPr>
          <w:lang w:val="en-GB"/>
        </w:rPr>
        <w:t>exactly the same</w:t>
      </w:r>
      <w:proofErr w:type="gramEnd"/>
      <w:r>
        <w:rPr>
          <w:lang w:val="en-GB"/>
        </w:rPr>
        <w:t>, we would be open to discuss further.</w:t>
      </w:r>
    </w:p>
    <w:p w14:paraId="38FC97A7" w14:textId="77777777" w:rsidR="00EB45A1" w:rsidRDefault="00EB45A1" w:rsidP="00EB45A1">
      <w:pPr>
        <w:ind w:right="-22"/>
        <w:rPr>
          <w:lang w:val="en-GB"/>
        </w:rPr>
      </w:pPr>
      <w:r>
        <w:rPr>
          <w:lang w:val="en-GB"/>
        </w:rPr>
        <w:t>However, our understanding is that a measurement gap is a measurement gap it should make no difference whether the measurement gap is configured as a classical measurement gap or a concurrent measurement gap.</w:t>
      </w:r>
    </w:p>
    <w:p w14:paraId="4D52B36A" w14:textId="77777777" w:rsidR="00EB45A1" w:rsidRDefault="00EB45A1" w:rsidP="00EB45A1">
      <w:pPr>
        <w:pStyle w:val="RAN4proposal"/>
        <w:rPr>
          <w:lang w:val="en-GB"/>
        </w:rPr>
      </w:pPr>
      <w:r w:rsidRPr="0039739E">
        <w:rPr>
          <w:lang w:val="en-GB"/>
        </w:rPr>
        <w:t xml:space="preserve">When UE is configured with both E-UTRA and NR MOs, UE can be configured with concurrent MGs, </w:t>
      </w:r>
      <w:r>
        <w:rPr>
          <w:lang w:val="en-GB"/>
        </w:rPr>
        <w:t>and</w:t>
      </w:r>
      <w:r w:rsidRPr="0039739E">
        <w:rPr>
          <w:lang w:val="en-GB"/>
        </w:rPr>
        <w:t xml:space="preserve"> E-UTRA M</w:t>
      </w:r>
      <w:r>
        <w:rPr>
          <w:lang w:val="en-GB"/>
        </w:rPr>
        <w:t>O</w:t>
      </w:r>
      <w:r w:rsidRPr="0039739E">
        <w:rPr>
          <w:lang w:val="en-GB"/>
        </w:rPr>
        <w:t xml:space="preserve">s </w:t>
      </w:r>
      <w:r>
        <w:rPr>
          <w:lang w:val="en-GB"/>
        </w:rPr>
        <w:t xml:space="preserve">can </w:t>
      </w:r>
      <w:r w:rsidRPr="0039739E">
        <w:rPr>
          <w:lang w:val="en-GB"/>
        </w:rPr>
        <w:t xml:space="preserve">be associated with </w:t>
      </w:r>
      <w:r>
        <w:rPr>
          <w:lang w:val="en-GB"/>
        </w:rPr>
        <w:t>any</w:t>
      </w:r>
      <w:r w:rsidRPr="0039739E">
        <w:rPr>
          <w:lang w:val="en-GB"/>
        </w:rPr>
        <w:t xml:space="preserve"> MG</w:t>
      </w:r>
      <w:r>
        <w:rPr>
          <w:lang w:val="en-GB"/>
        </w:rPr>
        <w:t>.</w:t>
      </w:r>
    </w:p>
    <w:p w14:paraId="5A9ED939" w14:textId="77777777" w:rsidR="00EB45A1" w:rsidRDefault="00EB45A1" w:rsidP="00EB45A1">
      <w:pPr>
        <w:ind w:right="-22"/>
        <w:rPr>
          <w:rFonts w:eastAsia="Times New Roman" w:cs="Times New Roman"/>
          <w:szCs w:val="20"/>
          <w:lang w:val="en-GB" w:eastAsia="en-GB"/>
        </w:rPr>
      </w:pPr>
      <w:r w:rsidRPr="00EB45A1">
        <w:rPr>
          <w:rFonts w:eastAsia="Times New Roman" w:cs="Times New Roman"/>
          <w:szCs w:val="20"/>
          <w:lang w:val="en-GB" w:eastAsia="en-GB"/>
        </w:rPr>
        <w:t>If RAN4 cannot reach agreement</w:t>
      </w:r>
      <w:r>
        <w:rPr>
          <w:rFonts w:eastAsia="Times New Roman" w:cs="Times New Roman"/>
          <w:szCs w:val="20"/>
          <w:lang w:val="en-GB" w:eastAsia="en-GB"/>
        </w:rPr>
        <w:t>,</w:t>
      </w:r>
      <w:r w:rsidRPr="00EB45A1">
        <w:rPr>
          <w:rFonts w:eastAsia="Times New Roman" w:cs="Times New Roman"/>
          <w:szCs w:val="20"/>
          <w:lang w:val="en-GB" w:eastAsia="en-GB"/>
        </w:rPr>
        <w:t xml:space="preserve"> we propose not to introduce restrictions.</w:t>
      </w:r>
    </w:p>
    <w:p w14:paraId="37E4D4A1" w14:textId="77777777" w:rsidR="00EB45A1" w:rsidRPr="00EB45A1" w:rsidRDefault="00EB45A1" w:rsidP="006F52F0">
      <w:pPr>
        <w:ind w:right="-22"/>
        <w:rPr>
          <w:rFonts w:eastAsia="Calibri" w:cs="Times New Roman"/>
          <w:szCs w:val="20"/>
          <w:lang w:val="en-GB"/>
        </w:rPr>
      </w:pPr>
    </w:p>
    <w:p w14:paraId="2D55CE9E" w14:textId="73584EF6" w:rsidR="00BB64BE" w:rsidRDefault="00DF7CEA" w:rsidP="00BB64BE">
      <w:pPr>
        <w:pStyle w:val="RAN4H2"/>
        <w:rPr>
          <w:rFonts w:eastAsia="Calibri"/>
          <w:lang w:val="en-GB"/>
        </w:rPr>
      </w:pPr>
      <w:r w:rsidRPr="00FA4253">
        <w:rPr>
          <w:rFonts w:eastAsia="Calibri"/>
          <w:lang w:val="en-GB"/>
        </w:rPr>
        <w:t>Overlapping</w:t>
      </w:r>
    </w:p>
    <w:p w14:paraId="1DDA2017" w14:textId="644ABA32" w:rsidR="00ED7161" w:rsidRDefault="00ED7161" w:rsidP="00ED7161">
      <w:pPr>
        <w:rPr>
          <w:lang w:val="en-GB"/>
        </w:rPr>
      </w:pPr>
      <w:r>
        <w:rPr>
          <w:lang w:val="en-GB"/>
        </w:rPr>
        <w:t>Two aspects remained open:</w:t>
      </w:r>
    </w:p>
    <w:p w14:paraId="21D5FD09" w14:textId="2A4CAE74" w:rsidR="00ED7161" w:rsidRDefault="00ED7161" w:rsidP="00ED7161">
      <w:pPr>
        <w:rPr>
          <w:lang w:val="en-GB"/>
        </w:rPr>
      </w:pPr>
      <w:r w:rsidRPr="00ED7161">
        <w:rPr>
          <w:lang w:val="en-GB"/>
        </w:rPr>
        <w:t>Mandatory X value in proximity condition for overlapping in FR2</w:t>
      </w:r>
    </w:p>
    <w:p w14:paraId="5ACD6265" w14:textId="433B18D9" w:rsidR="00ED7161" w:rsidRDefault="00ED7161" w:rsidP="00ED7161">
      <w:pPr>
        <w:rPr>
          <w:lang w:val="en-GB"/>
        </w:rPr>
      </w:pPr>
      <w:r w:rsidRPr="00DF7CEA">
        <w:rPr>
          <w:lang w:val="en-GB"/>
        </w:rPr>
        <w:t>Clarifications to gap overlapping</w:t>
      </w:r>
    </w:p>
    <w:p w14:paraId="4D351313" w14:textId="620AB240" w:rsidR="00ED7161" w:rsidRDefault="00ED7161" w:rsidP="00ED7161">
      <w:pPr>
        <w:rPr>
          <w:lang w:val="en-GB"/>
        </w:rPr>
      </w:pPr>
      <w:r>
        <w:rPr>
          <w:lang w:val="en-GB"/>
        </w:rPr>
        <w:t>We shortly re-state our views from last meeting in the following.</w:t>
      </w:r>
    </w:p>
    <w:p w14:paraId="580917C6" w14:textId="4F65328A" w:rsidR="00ED7161" w:rsidRDefault="00ED7161" w:rsidP="00ED7161">
      <w:pPr>
        <w:pStyle w:val="RAN4H3"/>
        <w:rPr>
          <w:lang w:val="en-GB"/>
        </w:rPr>
      </w:pPr>
      <w:r w:rsidRPr="00ED7161">
        <w:rPr>
          <w:lang w:val="en-GB"/>
        </w:rPr>
        <w:t>X value in proximity condition</w:t>
      </w:r>
    </w:p>
    <w:p w14:paraId="5AB304F2" w14:textId="6FCD99BE" w:rsidR="00ED7161" w:rsidRDefault="00ED7161" w:rsidP="00ED7161">
      <w:pPr>
        <w:ind w:right="-22"/>
        <w:rPr>
          <w:bCs/>
          <w:lang w:val="en-GB"/>
        </w:rPr>
      </w:pPr>
      <w:r>
        <w:rPr>
          <w:bCs/>
          <w:lang w:val="en-GB"/>
        </w:rPr>
        <w:t>We still regard X=4 as being rather relaxed, and it is not clear why 4ms would be justifiable. We still propose a smaller value for FR2 and for FR2 we still suggest X=1.</w:t>
      </w:r>
    </w:p>
    <w:p w14:paraId="20D19C2C" w14:textId="77777777" w:rsidR="00ED7161" w:rsidRDefault="00ED7161" w:rsidP="00ED7161">
      <w:pPr>
        <w:pStyle w:val="RAN4proposal"/>
        <w:rPr>
          <w:lang w:val="en-GB"/>
        </w:rPr>
      </w:pPr>
      <w:r>
        <w:rPr>
          <w:lang w:val="en-GB"/>
        </w:rPr>
        <w:t xml:space="preserve">Only </w:t>
      </w:r>
      <w:r w:rsidRPr="00CE5EE2">
        <w:rPr>
          <w:lang w:val="en-GB"/>
        </w:rPr>
        <w:t xml:space="preserve">X </w:t>
      </w:r>
      <w:r>
        <w:rPr>
          <w:lang w:val="en-GB"/>
        </w:rPr>
        <w:t xml:space="preserve">= 1 </w:t>
      </w:r>
      <w:r w:rsidRPr="00CE5EE2">
        <w:rPr>
          <w:lang w:val="en-GB"/>
        </w:rPr>
        <w:t>in proximity condition for overlapping in FR</w:t>
      </w:r>
      <w:r>
        <w:rPr>
          <w:lang w:val="en-GB"/>
        </w:rPr>
        <w:t>2</w:t>
      </w:r>
    </w:p>
    <w:p w14:paraId="7850CA8C" w14:textId="487F0FEA" w:rsidR="00ED7161" w:rsidRDefault="00ED7161" w:rsidP="00ED7161">
      <w:pPr>
        <w:rPr>
          <w:lang w:val="en-GB"/>
        </w:rPr>
      </w:pPr>
    </w:p>
    <w:p w14:paraId="4D925AC6" w14:textId="54D56D24" w:rsidR="00ED7161" w:rsidRDefault="00ED7161" w:rsidP="00ED7161">
      <w:pPr>
        <w:pStyle w:val="RAN4H3"/>
        <w:rPr>
          <w:lang w:val="en-GB"/>
        </w:rPr>
      </w:pPr>
      <w:r w:rsidRPr="00DF7CEA">
        <w:rPr>
          <w:lang w:val="en-GB" w:eastAsia="en-GB"/>
        </w:rPr>
        <w:t>Clarifications to gap overlapping</w:t>
      </w:r>
    </w:p>
    <w:p w14:paraId="1AC8EF86" w14:textId="01B43481" w:rsidR="00ED7161" w:rsidRDefault="00ED7161" w:rsidP="00ED7161">
      <w:pPr>
        <w:rPr>
          <w:lang w:val="en-GB"/>
        </w:rPr>
      </w:pPr>
      <w:r>
        <w:rPr>
          <w:lang w:val="en-GB"/>
        </w:rPr>
        <w:t>Two aspects are listed as FFS in the agreed WF from RAN4#102:</w:t>
      </w:r>
    </w:p>
    <w:p w14:paraId="5EC49A40" w14:textId="77777777" w:rsidR="00ED7161" w:rsidRPr="00ED7161" w:rsidRDefault="00ED7161" w:rsidP="00ED7161">
      <w:pPr>
        <w:numPr>
          <w:ilvl w:val="0"/>
          <w:numId w:val="41"/>
        </w:numPr>
        <w:rPr>
          <w:lang w:val="en-GB"/>
        </w:rPr>
      </w:pPr>
      <w:r w:rsidRPr="00ED7161">
        <w:rPr>
          <w:iCs/>
        </w:rPr>
        <w:t xml:space="preserve">FFS in the maintenance phase: how to clarify the order in which gap priorities are evaluated </w:t>
      </w:r>
    </w:p>
    <w:p w14:paraId="375E8542" w14:textId="77777777" w:rsidR="00ED7161" w:rsidRPr="00ED7161" w:rsidRDefault="00ED7161" w:rsidP="00ED7161">
      <w:pPr>
        <w:numPr>
          <w:ilvl w:val="0"/>
          <w:numId w:val="41"/>
        </w:numPr>
        <w:rPr>
          <w:lang w:val="en-GB"/>
        </w:rPr>
      </w:pPr>
      <w:r w:rsidRPr="00ED7161">
        <w:rPr>
          <w:iCs/>
        </w:rPr>
        <w:t xml:space="preserve">FFS in the maintenance phase: </w:t>
      </w:r>
      <w:r w:rsidRPr="00ED7161">
        <w:rPr>
          <w:lang w:val="en-GB"/>
        </w:rPr>
        <w:t>If a classic measurement gap and a concurrent measurement gap overlap according to the agreed overlapping rules (2.3.1 and 2.3.2), the gap sharing rules (2.3.3) will apply.</w:t>
      </w:r>
    </w:p>
    <w:p w14:paraId="0D212BCB" w14:textId="5BA3DF5F" w:rsidR="00ED7161" w:rsidRDefault="00ED7161" w:rsidP="00ED7161">
      <w:r>
        <w:t>RAN4 agreed earlier:</w:t>
      </w:r>
    </w:p>
    <w:p w14:paraId="38BD3753" w14:textId="78305ACD" w:rsidR="00ED7161" w:rsidRPr="00ED7161" w:rsidRDefault="00ED7161" w:rsidP="00ED7161">
      <w:pPr>
        <w:pStyle w:val="ListParagraph"/>
        <w:numPr>
          <w:ilvl w:val="0"/>
          <w:numId w:val="42"/>
        </w:numPr>
      </w:pPr>
      <w:r w:rsidRPr="00ED7161">
        <w:rPr>
          <w:rFonts w:eastAsia="Times New Roman" w:cs="Times New Roman"/>
          <w:szCs w:val="20"/>
          <w:highlight w:val="green"/>
          <w:lang w:val="en-GB" w:eastAsia="en-GB"/>
        </w:rPr>
        <w:t>UE will only do the measurement for the MG with a higher priority on all colliding occasions</w:t>
      </w:r>
    </w:p>
    <w:p w14:paraId="53BC64DB" w14:textId="2B14A453" w:rsidR="00ED7161" w:rsidRDefault="00CA398E" w:rsidP="00ED7161">
      <w:pPr>
        <w:rPr>
          <w:lang w:val="en-GB" w:eastAsia="en-GB"/>
        </w:rPr>
      </w:pPr>
      <w:bookmarkStart w:id="7" w:name="_Hlk101725847"/>
      <w:r>
        <w:rPr>
          <w:lang w:val="en-GB" w:eastAsia="en-GB"/>
        </w:rPr>
        <w:t>Hence, if there is a gap collision the UE should always and unconditionally measure using the measurement gap with the highest priority. This is independent from which measurement gap occurs first in the time domain. The measurement gap with the lowest priority is dropped and can be used for normal scheduling. Hence, the UE evaluates the gap priority and if overlapping with another gap – the gap with the highest priority is used and the gap with the lowest priority is dropped.</w:t>
      </w:r>
    </w:p>
    <w:p w14:paraId="51F0DB5E" w14:textId="0A3B0A78" w:rsidR="00CA398E" w:rsidRDefault="00CA398E" w:rsidP="00CA398E">
      <w:pPr>
        <w:pStyle w:val="RAN4proposal"/>
        <w:rPr>
          <w:lang w:val="en-GB" w:eastAsia="en-GB"/>
        </w:rPr>
      </w:pPr>
      <w:r>
        <w:rPr>
          <w:lang w:val="en-GB" w:eastAsia="en-GB"/>
        </w:rPr>
        <w:t>UE should always and unconditionally measure using the measurement gap with the highest priority.</w:t>
      </w:r>
    </w:p>
    <w:p w14:paraId="76E1D2DE" w14:textId="284F5A0D" w:rsidR="00CA398E" w:rsidRDefault="00CA398E" w:rsidP="00ED7161">
      <w:pPr>
        <w:rPr>
          <w:lang w:val="en-GB" w:eastAsia="en-GB"/>
        </w:rPr>
      </w:pPr>
      <w:r>
        <w:rPr>
          <w:lang w:val="en-GB" w:eastAsia="en-GB"/>
        </w:rPr>
        <w:t>It will then be up to network to assign the priority.</w:t>
      </w:r>
    </w:p>
    <w:p w14:paraId="073E5FC5" w14:textId="77777777" w:rsidR="00CA398E" w:rsidRDefault="00CA398E" w:rsidP="00ED7161">
      <w:pPr>
        <w:rPr>
          <w:lang w:val="en-GB" w:eastAsia="en-GB"/>
        </w:rPr>
      </w:pPr>
    </w:p>
    <w:bookmarkEnd w:id="7"/>
    <w:p w14:paraId="16E27305" w14:textId="7F2E29E3" w:rsidR="00FA4253" w:rsidRPr="00FA4253" w:rsidRDefault="00DF7CEA" w:rsidP="00FA4253">
      <w:pPr>
        <w:pStyle w:val="RAN4H2"/>
        <w:rPr>
          <w:lang w:val="en-GB"/>
        </w:rPr>
      </w:pPr>
      <w:r w:rsidRPr="00FA4253">
        <w:rPr>
          <w:lang w:val="en-GB"/>
        </w:rPr>
        <w:lastRenderedPageBreak/>
        <w:t>Overhead</w:t>
      </w:r>
    </w:p>
    <w:p w14:paraId="321E5477" w14:textId="0401F9D1" w:rsidR="00CA398E" w:rsidRPr="00DC2239" w:rsidRDefault="00CA398E" w:rsidP="00CA398E">
      <w:r>
        <w:t>Defining a cap on the measurement gap overhead has also been discussed in several meetings without conclusion. Latest status from RAN4#102:</w:t>
      </w:r>
    </w:p>
    <w:p w14:paraId="509B3A69" w14:textId="77777777" w:rsidR="00CA398E" w:rsidRPr="006D1700" w:rsidRDefault="00CA398E" w:rsidP="00CA398E">
      <w:pPr>
        <w:ind w:right="-22"/>
        <w:rPr>
          <w:rFonts w:cs="Times New Roman"/>
        </w:rPr>
      </w:pPr>
      <w:r w:rsidRPr="006D1700">
        <w:rPr>
          <w:rFonts w:cs="Times New Roman" w:hint="eastAsia"/>
        </w:rPr>
        <w:t>O</w:t>
      </w:r>
      <w:r w:rsidRPr="006D1700">
        <w:rPr>
          <w:rFonts w:cs="Times New Roman"/>
        </w:rPr>
        <w:t>pen issue</w:t>
      </w:r>
    </w:p>
    <w:p w14:paraId="6E1CBE89" w14:textId="77777777" w:rsidR="00CA398E" w:rsidRPr="006D1700" w:rsidRDefault="00CA398E" w:rsidP="00CA398E">
      <w:pPr>
        <w:ind w:left="480" w:right="-22"/>
        <w:rPr>
          <w:rFonts w:cs="Times New Roman"/>
        </w:rPr>
      </w:pPr>
      <w:r w:rsidRPr="006D1700">
        <w:rPr>
          <w:rFonts w:cs="Times New Roman"/>
        </w:rPr>
        <w:t>Option 1: Yes</w:t>
      </w:r>
    </w:p>
    <w:p w14:paraId="5FC6794A" w14:textId="77777777" w:rsidR="00CA398E" w:rsidRPr="006D1700" w:rsidRDefault="00CA398E" w:rsidP="00CA398E">
      <w:pPr>
        <w:ind w:left="480" w:right="-22"/>
        <w:rPr>
          <w:rFonts w:cs="Times New Roman"/>
        </w:rPr>
      </w:pPr>
      <w:r w:rsidRPr="006D1700">
        <w:rPr>
          <w:rFonts w:cs="Times New Roman"/>
        </w:rPr>
        <w:t xml:space="preserve">Option 2: No </w:t>
      </w:r>
    </w:p>
    <w:p w14:paraId="5C27FEE5" w14:textId="77777777" w:rsidR="00CA398E" w:rsidRPr="006D1700" w:rsidRDefault="00CA398E" w:rsidP="00CA398E">
      <w:pPr>
        <w:ind w:left="480" w:right="-22"/>
        <w:rPr>
          <w:rFonts w:cs="Times New Roman"/>
        </w:rPr>
      </w:pPr>
      <w:r w:rsidRPr="006D1700">
        <w:rPr>
          <w:rFonts w:cs="Times New Roman"/>
        </w:rPr>
        <w:t>Option 3: Up to UE capability</w:t>
      </w:r>
    </w:p>
    <w:p w14:paraId="056A906E" w14:textId="77777777" w:rsidR="00CA398E" w:rsidRDefault="00CA398E" w:rsidP="00CA398E">
      <w:r>
        <w:t>We still see the issue of measurement gap overhead fully as a network issue to decide. Hence, there is no reason for defining this. If there are justified technical reasons for defining rules related to any measurement gap overhead or any other UE limitations related to configuration of concurrent MGPs, this would then of course need to be accounted.</w:t>
      </w:r>
    </w:p>
    <w:p w14:paraId="64337B63" w14:textId="77777777" w:rsidR="00CA398E" w:rsidRPr="006D1700" w:rsidRDefault="00CA398E" w:rsidP="00CA398E">
      <w:pPr>
        <w:rPr>
          <w:lang w:val="en-GB"/>
        </w:rPr>
      </w:pPr>
      <w:r>
        <w:t xml:space="preserve">Currently, RAN4 has already made decision related to the </w:t>
      </w:r>
      <w:r w:rsidRPr="006D1700">
        <w:rPr>
          <w:lang w:val="en-GB"/>
        </w:rPr>
        <w:t>max</w:t>
      </w:r>
      <w:r>
        <w:rPr>
          <w:lang w:val="en-GB"/>
        </w:rPr>
        <w:t>imum</w:t>
      </w:r>
      <w:r w:rsidRPr="006D1700">
        <w:rPr>
          <w:lang w:val="en-GB"/>
        </w:rPr>
        <w:t xml:space="preserve"> number of concurrent MGs</w:t>
      </w:r>
      <w:r>
        <w:rPr>
          <w:lang w:val="en-GB"/>
        </w:rPr>
        <w:t xml:space="preserve"> the UE can be configured with. Hence, there is a limitation on the number of</w:t>
      </w:r>
      <w:r w:rsidRPr="006D1700">
        <w:rPr>
          <w:lang w:val="en-GB"/>
        </w:rPr>
        <w:t xml:space="preserve"> concurrent gaps</w:t>
      </w:r>
      <w:r>
        <w:rPr>
          <w:lang w:val="en-GB"/>
        </w:rPr>
        <w:t xml:space="preserve"> and the number of</w:t>
      </w:r>
      <w:r w:rsidRPr="006D1700">
        <w:rPr>
          <w:lang w:val="en-GB"/>
        </w:rPr>
        <w:t xml:space="preserve"> </w:t>
      </w:r>
      <w:r>
        <w:rPr>
          <w:lang w:val="en-GB"/>
        </w:rPr>
        <w:t xml:space="preserve">classical gaps and </w:t>
      </w:r>
      <w:r w:rsidRPr="006D1700">
        <w:rPr>
          <w:lang w:val="en-GB"/>
        </w:rPr>
        <w:t>concurrent</w:t>
      </w:r>
      <w:r>
        <w:rPr>
          <w:lang w:val="en-GB"/>
        </w:rPr>
        <w:t xml:space="preserve"> gaps the UE can be configured with simultaneously.</w:t>
      </w:r>
    </w:p>
    <w:p w14:paraId="26118458" w14:textId="65652407" w:rsidR="00CA398E" w:rsidRPr="006D1700" w:rsidRDefault="00CA398E" w:rsidP="00CA398E">
      <w:pPr>
        <w:rPr>
          <w:lang w:val="en-GB"/>
        </w:rPr>
      </w:pPr>
      <w:r>
        <w:rPr>
          <w:lang w:val="en-GB"/>
        </w:rPr>
        <w:t>Additionally, RAN4 has introduced the</w:t>
      </w:r>
      <w:r w:rsidRPr="006D1700">
        <w:rPr>
          <w:lang w:val="en-GB"/>
        </w:rPr>
        <w:t xml:space="preserve"> proximity between gaps.</w:t>
      </w:r>
      <w:r>
        <w:rPr>
          <w:lang w:val="en-GB"/>
        </w:rPr>
        <w:t xml:space="preserve"> For FR1 X=4 which also limits the gap overhead due to applying the gap dropping rule.</w:t>
      </w:r>
    </w:p>
    <w:p w14:paraId="090EF5B8" w14:textId="24070ABD" w:rsidR="00CA398E" w:rsidRPr="006D1700" w:rsidRDefault="00CA398E" w:rsidP="00CA398E">
      <w:pPr>
        <w:rPr>
          <w:lang w:val="en-GB"/>
        </w:rPr>
      </w:pPr>
      <w:r>
        <w:rPr>
          <w:lang w:val="en-GB"/>
        </w:rPr>
        <w:t>Besides this it is understood (and further agreed) that the UE is still only required to measure</w:t>
      </w:r>
      <w:r w:rsidRPr="006D1700">
        <w:rPr>
          <w:lang w:val="en-GB"/>
        </w:rPr>
        <w:t xml:space="preserve"> 1 layer per gap</w:t>
      </w:r>
      <w:r>
        <w:rPr>
          <w:lang w:val="en-GB"/>
        </w:rPr>
        <w:t>.</w:t>
      </w:r>
    </w:p>
    <w:p w14:paraId="1DF54DD7" w14:textId="2C3B893B" w:rsidR="00CA398E" w:rsidRPr="006D1700" w:rsidRDefault="00CA398E" w:rsidP="00CA398E">
      <w:pPr>
        <w:rPr>
          <w:lang w:val="en-GB"/>
        </w:rPr>
      </w:pPr>
      <w:r>
        <w:rPr>
          <w:lang w:val="en-GB"/>
        </w:rPr>
        <w:t>In the end we see that a</w:t>
      </w:r>
      <w:r w:rsidRPr="006D1700">
        <w:rPr>
          <w:lang w:val="en-GB"/>
        </w:rPr>
        <w:t xml:space="preserve">ll these </w:t>
      </w:r>
      <w:r>
        <w:rPr>
          <w:lang w:val="en-GB"/>
        </w:rPr>
        <w:t>limitation</w:t>
      </w:r>
      <w:r w:rsidR="00784F78">
        <w:rPr>
          <w:lang w:val="en-GB"/>
        </w:rPr>
        <w:t>s</w:t>
      </w:r>
      <w:r>
        <w:rPr>
          <w:lang w:val="en-GB"/>
        </w:rPr>
        <w:t xml:space="preserve"> and configuration restrictions already ensures good </w:t>
      </w:r>
      <w:r w:rsidR="00784F78">
        <w:rPr>
          <w:lang w:val="en-GB"/>
        </w:rPr>
        <w:t>restrictions</w:t>
      </w:r>
      <w:r>
        <w:rPr>
          <w:lang w:val="en-GB"/>
        </w:rPr>
        <w:t xml:space="preserve"> </w:t>
      </w:r>
      <w:r w:rsidR="00784F78">
        <w:rPr>
          <w:lang w:val="en-GB"/>
        </w:rPr>
        <w:t>o</w:t>
      </w:r>
      <w:r>
        <w:rPr>
          <w:lang w:val="en-GB"/>
        </w:rPr>
        <w:t xml:space="preserve">n </w:t>
      </w:r>
      <w:r w:rsidR="00784F78">
        <w:rPr>
          <w:lang w:val="en-GB"/>
        </w:rPr>
        <w:t>the</w:t>
      </w:r>
      <w:r>
        <w:rPr>
          <w:lang w:val="en-GB"/>
        </w:rPr>
        <w:t xml:space="preserve"> possible</w:t>
      </w:r>
      <w:r w:rsidRPr="006D1700">
        <w:rPr>
          <w:lang w:val="en-GB"/>
        </w:rPr>
        <w:t xml:space="preserve"> </w:t>
      </w:r>
      <w:r>
        <w:rPr>
          <w:lang w:val="en-GB"/>
        </w:rPr>
        <w:t>measurement gap</w:t>
      </w:r>
      <w:r w:rsidRPr="006D1700">
        <w:rPr>
          <w:lang w:val="en-GB"/>
        </w:rPr>
        <w:t xml:space="preserve"> overhead</w:t>
      </w:r>
      <w:r>
        <w:rPr>
          <w:lang w:val="en-GB"/>
        </w:rPr>
        <w:t xml:space="preserve"> on UE side</w:t>
      </w:r>
      <w:r w:rsidRPr="006D1700">
        <w:rPr>
          <w:lang w:val="en-GB"/>
        </w:rPr>
        <w:t xml:space="preserve">. It is not clear </w:t>
      </w:r>
      <w:r>
        <w:rPr>
          <w:lang w:val="en-GB"/>
        </w:rPr>
        <w:t xml:space="preserve">to us </w:t>
      </w:r>
      <w:r w:rsidRPr="006D1700">
        <w:rPr>
          <w:lang w:val="en-GB"/>
        </w:rPr>
        <w:t>what more is needed</w:t>
      </w:r>
      <w:r>
        <w:rPr>
          <w:lang w:val="en-GB"/>
        </w:rPr>
        <w:t>.</w:t>
      </w:r>
    </w:p>
    <w:p w14:paraId="66B7FB35" w14:textId="77777777" w:rsidR="00CA398E" w:rsidRDefault="00CA398E" w:rsidP="00CA398E">
      <w:pPr>
        <w:pStyle w:val="RAN4proposal"/>
      </w:pPr>
      <w:r>
        <w:t>Option 2. There is no need for RAN4 to define a measurement gap overhead.</w:t>
      </w:r>
    </w:p>
    <w:p w14:paraId="7DBA86D4" w14:textId="77777777" w:rsidR="00FA4253" w:rsidRDefault="00FA4253" w:rsidP="003B659E">
      <w:pPr>
        <w:ind w:right="-22"/>
        <w:rPr>
          <w:rFonts w:cs="Times New Roman"/>
        </w:rPr>
      </w:pPr>
    </w:p>
    <w:p w14:paraId="761516E1" w14:textId="43A50474" w:rsidR="00CD7492" w:rsidRPr="00BA4D69" w:rsidRDefault="00CD7492" w:rsidP="00A37002">
      <w:pPr>
        <w:pStyle w:val="RAN4H1"/>
      </w:pPr>
      <w:r w:rsidRPr="00BA4D69">
        <w:t>Conclusion</w:t>
      </w:r>
    </w:p>
    <w:p w14:paraId="6A4BB5D4" w14:textId="31EA0E8D" w:rsidR="00D016DA" w:rsidRDefault="00D016DA" w:rsidP="00D016DA">
      <w:pPr>
        <w:ind w:right="-22"/>
        <w:rPr>
          <w:rFonts w:eastAsia="Calibri" w:cs="Times New Roman"/>
          <w:szCs w:val="20"/>
          <w:lang w:val="en-GB"/>
        </w:rPr>
      </w:pPr>
      <w:r>
        <w:rPr>
          <w:rFonts w:eastAsia="Calibri" w:cs="Times New Roman"/>
          <w:szCs w:val="20"/>
          <w:lang w:val="en-GB"/>
        </w:rPr>
        <w:t>In this paper we address the open aspects from last meeting:</w:t>
      </w:r>
    </w:p>
    <w:p w14:paraId="3994C8B7" w14:textId="77777777" w:rsidR="00D016DA" w:rsidRPr="003E6A09" w:rsidRDefault="00D016DA" w:rsidP="00D016DA">
      <w:pPr>
        <w:pStyle w:val="ListParagraph"/>
        <w:numPr>
          <w:ilvl w:val="0"/>
          <w:numId w:val="43"/>
        </w:numPr>
        <w:rPr>
          <w:lang w:val="en-GB"/>
        </w:rPr>
      </w:pPr>
      <w:r w:rsidRPr="003E6A09">
        <w:rPr>
          <w:lang w:val="en-GB"/>
        </w:rPr>
        <w:t>Applicability and configurations</w:t>
      </w:r>
    </w:p>
    <w:p w14:paraId="1BE4E57B" w14:textId="77777777" w:rsidR="00D016DA" w:rsidRPr="003E6A09" w:rsidRDefault="00D016DA" w:rsidP="00D016DA">
      <w:pPr>
        <w:pStyle w:val="ListParagraph"/>
        <w:numPr>
          <w:ilvl w:val="0"/>
          <w:numId w:val="43"/>
        </w:numPr>
        <w:rPr>
          <w:lang w:val="en-GB"/>
        </w:rPr>
      </w:pPr>
      <w:r w:rsidRPr="003E6A09">
        <w:rPr>
          <w:lang w:val="en-GB"/>
        </w:rPr>
        <w:t>Overlapping</w:t>
      </w:r>
    </w:p>
    <w:p w14:paraId="374460B9" w14:textId="77777777" w:rsidR="00D016DA" w:rsidRPr="003E6A09" w:rsidRDefault="00D016DA" w:rsidP="00D016DA">
      <w:pPr>
        <w:pStyle w:val="ListParagraph"/>
        <w:numPr>
          <w:ilvl w:val="0"/>
          <w:numId w:val="43"/>
        </w:numPr>
        <w:rPr>
          <w:lang w:val="en-GB"/>
        </w:rPr>
      </w:pPr>
      <w:r w:rsidRPr="003E6A09">
        <w:rPr>
          <w:lang w:val="en-GB"/>
        </w:rPr>
        <w:t>Overhead</w:t>
      </w:r>
    </w:p>
    <w:p w14:paraId="7B3D006D" w14:textId="5E3BF071" w:rsidR="00D016DA" w:rsidRDefault="00D016DA" w:rsidP="00D016DA">
      <w:pPr>
        <w:ind w:right="-22"/>
        <w:rPr>
          <w:rFonts w:eastAsia="Calibri" w:cs="Times New Roman"/>
          <w:szCs w:val="20"/>
          <w:lang w:val="en-GB"/>
        </w:rPr>
      </w:pPr>
      <w:r>
        <w:rPr>
          <w:rFonts w:eastAsia="Calibri" w:cs="Times New Roman"/>
          <w:szCs w:val="20"/>
          <w:lang w:val="en-GB"/>
        </w:rPr>
        <w:t>and propose:</w:t>
      </w:r>
    </w:p>
    <w:p w14:paraId="55142087" w14:textId="77777777" w:rsidR="00D016DA" w:rsidRDefault="00D016DA" w:rsidP="00D016DA">
      <w:pPr>
        <w:pStyle w:val="RAN4proposal"/>
        <w:numPr>
          <w:ilvl w:val="0"/>
          <w:numId w:val="44"/>
        </w:numPr>
      </w:pPr>
      <w:r>
        <w:t>Concurrent MGP can also be configured when the UE is configured only with E-UTRAN measurement objectives.</w:t>
      </w:r>
    </w:p>
    <w:p w14:paraId="5D25CF1A" w14:textId="77777777" w:rsidR="00D016DA" w:rsidRPr="00D016DA" w:rsidRDefault="00D016DA" w:rsidP="00D016DA">
      <w:pPr>
        <w:pStyle w:val="RAN4proposal"/>
        <w:numPr>
          <w:ilvl w:val="0"/>
          <w:numId w:val="44"/>
        </w:numPr>
        <w:rPr>
          <w:lang w:val="en-GB"/>
        </w:rPr>
      </w:pPr>
      <w:r w:rsidRPr="00D016DA">
        <w:rPr>
          <w:lang w:val="en-GB"/>
        </w:rPr>
        <w:t>When UE is configured with both E-UTRA and NR MOs, UE can be configured with concurrent MGs, and E-UTRA MOs can be associated with any MG.</w:t>
      </w:r>
    </w:p>
    <w:p w14:paraId="0B095255" w14:textId="77777777" w:rsidR="00D016DA" w:rsidRPr="00D016DA" w:rsidRDefault="00D016DA" w:rsidP="00D016DA">
      <w:pPr>
        <w:pStyle w:val="RAN4proposal"/>
        <w:numPr>
          <w:ilvl w:val="0"/>
          <w:numId w:val="44"/>
        </w:numPr>
        <w:rPr>
          <w:lang w:val="en-GB"/>
        </w:rPr>
      </w:pPr>
      <w:r w:rsidRPr="00D016DA">
        <w:rPr>
          <w:lang w:val="en-GB"/>
        </w:rPr>
        <w:t>Only X = 1 in proximity condition for overlapping in FR2</w:t>
      </w:r>
    </w:p>
    <w:p w14:paraId="68BB2D1D" w14:textId="77777777" w:rsidR="00D016DA" w:rsidRPr="00D016DA" w:rsidRDefault="00D016DA" w:rsidP="00D016DA">
      <w:pPr>
        <w:pStyle w:val="RAN4proposal"/>
        <w:numPr>
          <w:ilvl w:val="0"/>
          <w:numId w:val="44"/>
        </w:numPr>
        <w:rPr>
          <w:lang w:val="en-GB" w:eastAsia="en-GB"/>
        </w:rPr>
      </w:pPr>
      <w:r w:rsidRPr="00D016DA">
        <w:rPr>
          <w:lang w:val="en-GB" w:eastAsia="en-GB"/>
        </w:rPr>
        <w:t>UE should always and unconditionally measure using the measurement gap with the highest priority.</w:t>
      </w:r>
    </w:p>
    <w:p w14:paraId="2D52CAA2" w14:textId="77777777" w:rsidR="00D016DA" w:rsidRDefault="00D016DA" w:rsidP="00D016DA">
      <w:pPr>
        <w:pStyle w:val="RAN4proposal"/>
        <w:numPr>
          <w:ilvl w:val="0"/>
          <w:numId w:val="44"/>
        </w:numPr>
      </w:pPr>
      <w:r>
        <w:t>Option 2. There is no need for RAN4 to define a measurement gap overhead.</w:t>
      </w:r>
    </w:p>
    <w:p w14:paraId="3DC71F00" w14:textId="02816DB5" w:rsidR="00D016DA" w:rsidRDefault="00D016DA" w:rsidP="00D016DA">
      <w:pPr>
        <w:ind w:right="-22"/>
        <w:rPr>
          <w:rFonts w:eastAsia="Calibri" w:cs="Times New Roman"/>
          <w:szCs w:val="20"/>
        </w:rPr>
      </w:pPr>
      <w:r>
        <w:rPr>
          <w:rFonts w:eastAsia="Calibri" w:cs="Times New Roman"/>
          <w:szCs w:val="20"/>
        </w:rPr>
        <w:t xml:space="preserve">Additionally, we discuss </w:t>
      </w:r>
      <w:proofErr w:type="gramStart"/>
      <w:r>
        <w:rPr>
          <w:rFonts w:eastAsia="Calibri" w:cs="Times New Roman"/>
          <w:szCs w:val="20"/>
        </w:rPr>
        <w:t>a number of</w:t>
      </w:r>
      <w:proofErr w:type="gramEnd"/>
      <w:r>
        <w:rPr>
          <w:rFonts w:eastAsia="Calibri" w:cs="Times New Roman"/>
          <w:szCs w:val="20"/>
        </w:rPr>
        <w:t xml:space="preserve"> clarifications and corrections based on the current agreement and what has been captured in the agreed CR. We observe:</w:t>
      </w:r>
    </w:p>
    <w:p w14:paraId="69AF237C" w14:textId="77777777" w:rsidR="00D016DA" w:rsidRDefault="00D016DA" w:rsidP="00D016DA">
      <w:pPr>
        <w:pStyle w:val="RAN4Observation"/>
        <w:numPr>
          <w:ilvl w:val="0"/>
          <w:numId w:val="45"/>
        </w:numPr>
      </w:pPr>
      <w:r>
        <w:t xml:space="preserve">In the current context the ‘independent measurement gaps’ refer to ‘Per-FR measurement </w:t>
      </w:r>
      <w:proofErr w:type="gramStart"/>
      <w:r>
        <w:t>gaps’</w:t>
      </w:r>
      <w:proofErr w:type="gramEnd"/>
      <w:r>
        <w:t>.</w:t>
      </w:r>
    </w:p>
    <w:p w14:paraId="46EC7303" w14:textId="77777777" w:rsidR="00D016DA" w:rsidRDefault="00D016DA" w:rsidP="00D016DA">
      <w:pPr>
        <w:pStyle w:val="RAN4Observation"/>
        <w:numPr>
          <w:ilvl w:val="0"/>
          <w:numId w:val="45"/>
        </w:numPr>
      </w:pPr>
      <w:r>
        <w:t>The current requirements for concurrent gaps in Re-17 only cover SA operation mode.</w:t>
      </w:r>
    </w:p>
    <w:p w14:paraId="06B94460" w14:textId="77777777" w:rsidR="00D016DA" w:rsidRDefault="00D016DA" w:rsidP="00D016DA">
      <w:pPr>
        <w:pStyle w:val="RAN4Observation"/>
        <w:numPr>
          <w:ilvl w:val="0"/>
          <w:numId w:val="45"/>
        </w:numPr>
      </w:pPr>
      <w:r>
        <w:t>A Per-UE concurrent measurement gaps the UE can only be configured with no more than 2 concurrent measurement gaps.</w:t>
      </w:r>
    </w:p>
    <w:p w14:paraId="0C80C662" w14:textId="77777777" w:rsidR="00D016DA" w:rsidRDefault="00D016DA" w:rsidP="00D016DA">
      <w:pPr>
        <w:pStyle w:val="RAN4Observation"/>
        <w:numPr>
          <w:ilvl w:val="0"/>
          <w:numId w:val="45"/>
        </w:numPr>
      </w:pPr>
      <w:r>
        <w:lastRenderedPageBreak/>
        <w:t>A Per-FR capable UE at most 3 concurrent measurement gaps can be configured when only configured with Per-FR measurement gaps.</w:t>
      </w:r>
    </w:p>
    <w:p w14:paraId="5FD4D1CC" w14:textId="755B35EB" w:rsidR="00D016DA" w:rsidRPr="00D016DA" w:rsidRDefault="00D016DA" w:rsidP="00D016DA">
      <w:pPr>
        <w:ind w:right="-22"/>
        <w:rPr>
          <w:rFonts w:eastAsia="Calibri" w:cs="Times New Roman"/>
          <w:b/>
          <w:bCs/>
          <w:szCs w:val="20"/>
          <w:lang w:val="en-GB"/>
        </w:rPr>
      </w:pPr>
      <w:r>
        <w:rPr>
          <w:lang w:val="en-GB"/>
        </w:rPr>
        <w:t>We have clarified these observations in our CR [</w:t>
      </w:r>
      <w:r w:rsidR="00BA4D69">
        <w:rPr>
          <w:lang w:val="en-GB"/>
        </w:rPr>
        <w:t>3</w:t>
      </w:r>
      <w:r>
        <w:rPr>
          <w:lang w:val="en-GB"/>
        </w:rPr>
        <w:t>] for section 9.</w:t>
      </w:r>
    </w:p>
    <w:p w14:paraId="54EB849F" w14:textId="77777777" w:rsidR="00D016DA" w:rsidRDefault="00D016DA" w:rsidP="00D016DA">
      <w:pPr>
        <w:rPr>
          <w:highlight w:val="yellow"/>
          <w:lang w:val="en-GB"/>
        </w:rPr>
      </w:pPr>
    </w:p>
    <w:p w14:paraId="3DAFBD41" w14:textId="77777777" w:rsidR="003B659E" w:rsidRPr="001E25C4" w:rsidRDefault="003B659E" w:rsidP="0008612A">
      <w:pPr>
        <w:pStyle w:val="RAN4H1"/>
      </w:pPr>
      <w:r w:rsidRPr="001E25C4">
        <w:t>References</w:t>
      </w:r>
    </w:p>
    <w:p w14:paraId="19FC2F12" w14:textId="07B0DBCA" w:rsidR="003B659E" w:rsidRPr="001E25C4" w:rsidRDefault="001E25C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 w:name="_Ref431017336"/>
      <w:r w:rsidRPr="001E25C4">
        <w:rPr>
          <w:rFonts w:eastAsia="Times New Roman" w:cs="Times New Roman"/>
          <w:szCs w:val="20"/>
          <w:lang w:val="en-GB"/>
        </w:rPr>
        <w:t>R4-2206874</w:t>
      </w:r>
      <w:r w:rsidR="002C4A07" w:rsidRPr="001E25C4">
        <w:rPr>
          <w:rFonts w:eastAsia="Times New Roman" w:cs="Times New Roman"/>
          <w:szCs w:val="20"/>
          <w:lang w:val="en-GB"/>
        </w:rPr>
        <w:t xml:space="preserve">, </w:t>
      </w:r>
      <w:r w:rsidRPr="001E25C4">
        <w:rPr>
          <w:rFonts w:eastAsia="Times New Roman" w:cs="Times New Roman"/>
          <w:bCs/>
          <w:szCs w:val="20"/>
          <w:lang w:val="en-GB"/>
        </w:rPr>
        <w:t>WF on R17 NR MG enhancements – multiple concurrent MGs</w:t>
      </w:r>
      <w:r w:rsidR="002C4A07" w:rsidRPr="001E25C4">
        <w:rPr>
          <w:rFonts w:eastAsia="Times New Roman" w:cs="Times New Roman"/>
          <w:szCs w:val="20"/>
          <w:lang w:val="en-GB"/>
        </w:rPr>
        <w:t>, MediaTek Inc.</w:t>
      </w:r>
      <w:r w:rsidR="003B659E" w:rsidRPr="001E25C4" w:rsidDel="00C651B9">
        <w:rPr>
          <w:rFonts w:eastAsia="Times New Roman" w:cs="Times New Roman"/>
          <w:szCs w:val="20"/>
          <w:lang w:val="en-GB"/>
        </w:rPr>
        <w:t xml:space="preserve"> </w:t>
      </w:r>
      <w:bookmarkEnd w:id="8"/>
    </w:p>
    <w:p w14:paraId="3EF87422" w14:textId="0A09BF40" w:rsidR="002C4A07" w:rsidRPr="00BA4D69" w:rsidRDefault="001E25C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E25C4">
        <w:rPr>
          <w:rFonts w:eastAsia="Times New Roman" w:cs="Times New Roman"/>
          <w:szCs w:val="20"/>
        </w:rPr>
        <w:t>R4-2207543</w:t>
      </w:r>
      <w:r w:rsidR="002C4A07" w:rsidRPr="001E25C4">
        <w:rPr>
          <w:rFonts w:eastAsia="Times New Roman" w:cs="Times New Roman"/>
          <w:szCs w:val="20"/>
        </w:rPr>
        <w:t xml:space="preserve">, </w:t>
      </w:r>
      <w:r w:rsidRPr="001E25C4">
        <w:rPr>
          <w:rFonts w:eastAsia="Times New Roman" w:cs="Times New Roman"/>
          <w:szCs w:val="20"/>
        </w:rPr>
        <w:t>Big CR: RRM requirements Rel-17 NR MG enhancements</w:t>
      </w:r>
      <w:r w:rsidR="002C4A07" w:rsidRPr="001E25C4">
        <w:rPr>
          <w:rFonts w:eastAsia="Times New Roman" w:cs="Times New Roman"/>
          <w:szCs w:val="20"/>
        </w:rPr>
        <w:t xml:space="preserve">, </w:t>
      </w:r>
      <w:r w:rsidRPr="001E25C4">
        <w:rPr>
          <w:rFonts w:eastAsia="Times New Roman" w:cs="Times New Roman"/>
          <w:szCs w:val="20"/>
        </w:rPr>
        <w:t xml:space="preserve">Intel, </w:t>
      </w:r>
      <w:proofErr w:type="spellStart"/>
      <w:r w:rsidR="002C4A07" w:rsidRPr="001E25C4">
        <w:rPr>
          <w:rFonts w:eastAsia="Times New Roman" w:cs="Times New Roman"/>
          <w:szCs w:val="20"/>
        </w:rPr>
        <w:t>Mediatek</w:t>
      </w:r>
      <w:proofErr w:type="spellEnd"/>
      <w:r w:rsidR="002C4A07" w:rsidRPr="001E25C4">
        <w:rPr>
          <w:rFonts w:eastAsia="Times New Roman" w:cs="Times New Roman"/>
          <w:szCs w:val="20"/>
        </w:rPr>
        <w:t xml:space="preserve"> Inc.</w:t>
      </w:r>
    </w:p>
    <w:p w14:paraId="32FAA2CA" w14:textId="2BF77F77" w:rsidR="00BA4D69" w:rsidRPr="000B258A" w:rsidRDefault="00BA4D6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rPr>
        <w:t>R4-220</w:t>
      </w:r>
      <w:r w:rsidR="00851B6B">
        <w:rPr>
          <w:rFonts w:eastAsia="Times New Roman" w:cs="Times New Roman"/>
          <w:szCs w:val="20"/>
        </w:rPr>
        <w:t>8594</w:t>
      </w:r>
      <w:r>
        <w:rPr>
          <w:rFonts w:eastAsia="Times New Roman" w:cs="Times New Roman"/>
          <w:szCs w:val="20"/>
        </w:rPr>
        <w:t xml:space="preserve">, </w:t>
      </w:r>
      <w:r w:rsidRPr="00BA4D69">
        <w:rPr>
          <w:rFonts w:eastAsia="Times New Roman" w:cs="Times New Roman"/>
          <w:szCs w:val="20"/>
        </w:rPr>
        <w:t>CR for remaining aspects of concurrent measurement gaps (section 9)</w:t>
      </w:r>
      <w:r>
        <w:rPr>
          <w:rFonts w:eastAsia="Times New Roman" w:cs="Times New Roman"/>
          <w:szCs w:val="20"/>
        </w:rPr>
        <w:t>, Nokia, Nokia Shanghai Bell</w:t>
      </w:r>
    </w:p>
    <w:p w14:paraId="50E1B1DA" w14:textId="416EAFCA" w:rsidR="000B258A" w:rsidRPr="001E25C4" w:rsidRDefault="000B258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rPr>
        <w:t xml:space="preserve">R4-2208593, </w:t>
      </w:r>
      <w:r w:rsidRPr="00BA4D69">
        <w:rPr>
          <w:rFonts w:eastAsia="Times New Roman" w:cs="Times New Roman"/>
          <w:szCs w:val="20"/>
        </w:rPr>
        <w:t xml:space="preserve">CR for remaining aspects of concurrent measurement gaps (section </w:t>
      </w:r>
      <w:r>
        <w:rPr>
          <w:rFonts w:eastAsia="Times New Roman" w:cs="Times New Roman"/>
          <w:szCs w:val="20"/>
        </w:rPr>
        <w:t>8</w:t>
      </w:r>
      <w:r w:rsidRPr="00BA4D69">
        <w:rPr>
          <w:rFonts w:eastAsia="Times New Roman" w:cs="Times New Roman"/>
          <w:szCs w:val="20"/>
        </w:rPr>
        <w:t>)</w:t>
      </w:r>
      <w:r>
        <w:rPr>
          <w:rFonts w:eastAsia="Times New Roman" w:cs="Times New Roman"/>
          <w:szCs w:val="20"/>
        </w:rPr>
        <w:t>,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82100"/>
    <w:multiLevelType w:val="multilevel"/>
    <w:tmpl w:val="99FA99E8"/>
    <w:lvl w:ilvl="0">
      <w:start w:val="1"/>
      <w:numFmt w:val="decimal"/>
      <w:lvlText w:val="%1."/>
      <w:lvlJc w:val="left"/>
      <w:pPr>
        <w:tabs>
          <w:tab w:val="num" w:pos="720"/>
        </w:tabs>
        <w:ind w:left="720" w:hanging="360"/>
      </w:pPr>
      <w:rPr>
        <w:rFonts w:hint="default"/>
      </w:rPr>
    </w:lvl>
    <w:lvl w:ilvl="1">
      <w:start w:val="1"/>
      <w:numFmt w:val="lowerRoman"/>
      <w:lvlText w:val="%2."/>
      <w:lvlJc w:val="right"/>
      <w:pPr>
        <w:tabs>
          <w:tab w:val="num" w:pos="1440"/>
        </w:tabs>
        <w:ind w:left="1440" w:hanging="360"/>
      </w:pPr>
      <w:rPr>
        <w:rFonts w:hint="default"/>
      </w:rPr>
    </w:lvl>
    <w:lvl w:ilvl="2" w:tentative="1">
      <w:start w:val="1"/>
      <w:numFmt w:val="lowerRoman"/>
      <w:lvlText w:val="%3."/>
      <w:lvlJc w:val="right"/>
      <w:pPr>
        <w:tabs>
          <w:tab w:val="num" w:pos="2160"/>
        </w:tabs>
        <w:ind w:left="2160" w:hanging="360"/>
      </w:pPr>
      <w:rPr>
        <w:rFonts w:hint="default"/>
      </w:rPr>
    </w:lvl>
    <w:lvl w:ilvl="3" w:tentative="1">
      <w:start w:val="1"/>
      <w:numFmt w:val="lowerRoman"/>
      <w:lvlText w:val="%4."/>
      <w:lvlJc w:val="right"/>
      <w:pPr>
        <w:tabs>
          <w:tab w:val="num" w:pos="2880"/>
        </w:tabs>
        <w:ind w:left="2880" w:hanging="360"/>
      </w:pPr>
      <w:rPr>
        <w:rFonts w:hint="default"/>
      </w:rPr>
    </w:lvl>
    <w:lvl w:ilvl="4" w:tentative="1">
      <w:start w:val="1"/>
      <w:numFmt w:val="lowerRoman"/>
      <w:lvlText w:val="%5."/>
      <w:lvlJc w:val="right"/>
      <w:pPr>
        <w:tabs>
          <w:tab w:val="num" w:pos="3600"/>
        </w:tabs>
        <w:ind w:left="3600" w:hanging="360"/>
      </w:pPr>
      <w:rPr>
        <w:rFonts w:hint="default"/>
      </w:rPr>
    </w:lvl>
    <w:lvl w:ilvl="5" w:tentative="1">
      <w:start w:val="1"/>
      <w:numFmt w:val="lowerRoman"/>
      <w:lvlText w:val="%6."/>
      <w:lvlJc w:val="right"/>
      <w:pPr>
        <w:tabs>
          <w:tab w:val="num" w:pos="4320"/>
        </w:tabs>
        <w:ind w:left="4320" w:hanging="360"/>
      </w:pPr>
      <w:rPr>
        <w:rFonts w:hint="default"/>
      </w:rPr>
    </w:lvl>
    <w:lvl w:ilvl="6" w:tentative="1">
      <w:start w:val="1"/>
      <w:numFmt w:val="lowerRoman"/>
      <w:lvlText w:val="%7."/>
      <w:lvlJc w:val="right"/>
      <w:pPr>
        <w:tabs>
          <w:tab w:val="num" w:pos="5040"/>
        </w:tabs>
        <w:ind w:left="5040" w:hanging="360"/>
      </w:pPr>
      <w:rPr>
        <w:rFonts w:hint="default"/>
      </w:rPr>
    </w:lvl>
    <w:lvl w:ilvl="7" w:tentative="1">
      <w:start w:val="1"/>
      <w:numFmt w:val="lowerRoman"/>
      <w:lvlText w:val="%8."/>
      <w:lvlJc w:val="right"/>
      <w:pPr>
        <w:tabs>
          <w:tab w:val="num" w:pos="5760"/>
        </w:tabs>
        <w:ind w:left="5760" w:hanging="360"/>
      </w:pPr>
      <w:rPr>
        <w:rFonts w:hint="default"/>
      </w:rPr>
    </w:lvl>
    <w:lvl w:ilvl="8" w:tentative="1">
      <w:start w:val="1"/>
      <w:numFmt w:val="lowerRoman"/>
      <w:lvlText w:val="%9."/>
      <w:lvlJc w:val="right"/>
      <w:pPr>
        <w:tabs>
          <w:tab w:val="num" w:pos="6480"/>
        </w:tabs>
        <w:ind w:left="6480" w:hanging="360"/>
      </w:pPr>
      <w:rPr>
        <w:rFonts w:hint="default"/>
      </w:rPr>
    </w:lvl>
  </w:abstractNum>
  <w:abstractNum w:abstractNumId="3" w15:restartNumberingAfterBreak="0">
    <w:nsid w:val="14A53152"/>
    <w:multiLevelType w:val="hybridMultilevel"/>
    <w:tmpl w:val="C7769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E20C6C"/>
    <w:multiLevelType w:val="multilevel"/>
    <w:tmpl w:val="633A0A94"/>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A814E3"/>
    <w:multiLevelType w:val="hybridMultilevel"/>
    <w:tmpl w:val="0FD26324"/>
    <w:lvl w:ilvl="0" w:tplc="EB305710">
      <w:start w:val="1"/>
      <w:numFmt w:val="bullet"/>
      <w:lvlText w:val="•"/>
      <w:lvlJc w:val="left"/>
      <w:pPr>
        <w:tabs>
          <w:tab w:val="num" w:pos="360"/>
        </w:tabs>
        <w:ind w:left="360" w:hanging="360"/>
      </w:pPr>
      <w:rPr>
        <w:rFonts w:ascii="Arial" w:hAnsi="Arial" w:hint="default"/>
      </w:rPr>
    </w:lvl>
    <w:lvl w:ilvl="1" w:tplc="817CE18C">
      <w:numFmt w:val="bullet"/>
      <w:lvlText w:val="•"/>
      <w:lvlJc w:val="left"/>
      <w:pPr>
        <w:tabs>
          <w:tab w:val="num" w:pos="1080"/>
        </w:tabs>
        <w:ind w:left="1080" w:hanging="360"/>
      </w:pPr>
      <w:rPr>
        <w:rFonts w:ascii="Arial" w:hAnsi="Arial" w:hint="default"/>
      </w:rPr>
    </w:lvl>
    <w:lvl w:ilvl="2" w:tplc="49BC23AE">
      <w:numFmt w:val="bullet"/>
      <w:lvlText w:val="•"/>
      <w:lvlJc w:val="left"/>
      <w:pPr>
        <w:tabs>
          <w:tab w:val="num" w:pos="1800"/>
        </w:tabs>
        <w:ind w:left="1800" w:hanging="360"/>
      </w:pPr>
      <w:rPr>
        <w:rFonts w:ascii="Arial" w:hAnsi="Arial" w:hint="default"/>
      </w:rPr>
    </w:lvl>
    <w:lvl w:ilvl="3" w:tplc="12BCF952">
      <w:start w:val="1"/>
      <w:numFmt w:val="bullet"/>
      <w:lvlText w:val="•"/>
      <w:lvlJc w:val="left"/>
      <w:pPr>
        <w:tabs>
          <w:tab w:val="num" w:pos="2520"/>
        </w:tabs>
        <w:ind w:left="2520" w:hanging="360"/>
      </w:pPr>
      <w:rPr>
        <w:rFonts w:ascii="Arial" w:hAnsi="Arial" w:hint="default"/>
      </w:rPr>
    </w:lvl>
    <w:lvl w:ilvl="4" w:tplc="7EFC1C7A">
      <w:start w:val="1"/>
      <w:numFmt w:val="bullet"/>
      <w:lvlText w:val="•"/>
      <w:lvlJc w:val="left"/>
      <w:pPr>
        <w:tabs>
          <w:tab w:val="num" w:pos="3240"/>
        </w:tabs>
        <w:ind w:left="3240" w:hanging="360"/>
      </w:pPr>
      <w:rPr>
        <w:rFonts w:ascii="Arial" w:hAnsi="Arial" w:hint="default"/>
      </w:rPr>
    </w:lvl>
    <w:lvl w:ilvl="5" w:tplc="F3D4C364">
      <w:start w:val="1"/>
      <w:numFmt w:val="bullet"/>
      <w:lvlText w:val="•"/>
      <w:lvlJc w:val="left"/>
      <w:pPr>
        <w:tabs>
          <w:tab w:val="num" w:pos="3960"/>
        </w:tabs>
        <w:ind w:left="3960" w:hanging="360"/>
      </w:pPr>
      <w:rPr>
        <w:rFonts w:ascii="Arial" w:hAnsi="Arial" w:hint="default"/>
      </w:rPr>
    </w:lvl>
    <w:lvl w:ilvl="6" w:tplc="4CC46EF8" w:tentative="1">
      <w:start w:val="1"/>
      <w:numFmt w:val="bullet"/>
      <w:lvlText w:val="•"/>
      <w:lvlJc w:val="left"/>
      <w:pPr>
        <w:tabs>
          <w:tab w:val="num" w:pos="4680"/>
        </w:tabs>
        <w:ind w:left="4680" w:hanging="360"/>
      </w:pPr>
      <w:rPr>
        <w:rFonts w:ascii="Arial" w:hAnsi="Arial" w:hint="default"/>
      </w:rPr>
    </w:lvl>
    <w:lvl w:ilvl="7" w:tplc="AC444446" w:tentative="1">
      <w:start w:val="1"/>
      <w:numFmt w:val="bullet"/>
      <w:lvlText w:val="•"/>
      <w:lvlJc w:val="left"/>
      <w:pPr>
        <w:tabs>
          <w:tab w:val="num" w:pos="5400"/>
        </w:tabs>
        <w:ind w:left="5400" w:hanging="360"/>
      </w:pPr>
      <w:rPr>
        <w:rFonts w:ascii="Arial" w:hAnsi="Arial" w:hint="default"/>
      </w:rPr>
    </w:lvl>
    <w:lvl w:ilvl="8" w:tplc="BE34421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3E7C3E"/>
    <w:multiLevelType w:val="hybridMultilevel"/>
    <w:tmpl w:val="C7769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AA708D3"/>
    <w:multiLevelType w:val="multilevel"/>
    <w:tmpl w:val="77DC9B00"/>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start w:val="1"/>
      <w:numFmt w:val="lowerLetter"/>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5E036C41"/>
    <w:multiLevelType w:val="multilevel"/>
    <w:tmpl w:val="7C22B6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BE544D"/>
    <w:multiLevelType w:val="multilevel"/>
    <w:tmpl w:val="99FA99E8"/>
    <w:lvl w:ilvl="0">
      <w:start w:val="1"/>
      <w:numFmt w:val="decimal"/>
      <w:lvlText w:val="%1."/>
      <w:lvlJc w:val="lef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A81884"/>
    <w:multiLevelType w:val="multilevel"/>
    <w:tmpl w:val="7C22B6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72172B79"/>
    <w:multiLevelType w:val="hybridMultilevel"/>
    <w:tmpl w:val="EFFC1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5"/>
  </w:num>
  <w:num w:numId="4">
    <w:abstractNumId w:val="8"/>
  </w:num>
  <w:num w:numId="5">
    <w:abstractNumId w:val="24"/>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8"/>
  </w:num>
  <w:num w:numId="16">
    <w:abstractNumId w:val="5"/>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9"/>
  </w:num>
  <w:num w:numId="22">
    <w:abstractNumId w:val="25"/>
  </w:num>
  <w:num w:numId="23">
    <w:abstractNumId w:val="6"/>
  </w:num>
  <w:num w:numId="24">
    <w:abstractNumId w:val="16"/>
  </w:num>
  <w:num w:numId="25">
    <w:abstractNumId w:val="0"/>
  </w:num>
  <w:num w:numId="26">
    <w:abstractNumId w:val="4"/>
  </w:num>
  <w:num w:numId="27">
    <w:abstractNumId w:val="11"/>
  </w:num>
  <w:num w:numId="28">
    <w:abstractNumId w:val="21"/>
    <w:lvlOverride w:ilvl="0">
      <w:startOverride w:val="1"/>
    </w:lvlOverride>
  </w:num>
  <w:num w:numId="29">
    <w:abstractNumId w:val="20"/>
    <w:lvlOverride w:ilvl="0">
      <w:startOverride w:val="1"/>
    </w:lvlOverride>
  </w:num>
  <w:num w:numId="30">
    <w:abstractNumId w:val="20"/>
    <w:lvlOverride w:ilvl="0"/>
    <w:lvlOverride w:ilvl="1">
      <w:startOverride w:val="1"/>
    </w:lvlOverride>
  </w:num>
  <w:num w:numId="31">
    <w:abstractNumId w:val="20"/>
    <w:lvlOverride w:ilvl="0"/>
    <w:lvlOverride w:ilvl="1">
      <w:startOverride w:val="1"/>
    </w:lvlOverride>
  </w:num>
  <w:num w:numId="32">
    <w:abstractNumId w:val="20"/>
    <w:lvlOverride w:ilvl="0"/>
    <w:lvlOverride w:ilvl="1"/>
    <w:lvlOverride w:ilvl="2">
      <w:startOverride w:val="1"/>
    </w:lvlOverride>
  </w:num>
  <w:num w:numId="33">
    <w:abstractNumId w:val="20"/>
    <w:lvlOverride w:ilvl="0"/>
    <w:lvlOverride w:ilvl="1">
      <w:startOverride w:val="1"/>
    </w:lvlOverride>
    <w:lvlOverride w:ilvl="2"/>
  </w:num>
  <w:num w:numId="34">
    <w:abstractNumId w:val="7"/>
    <w:lvlOverride w:ilvl="0">
      <w:startOverride w:val="1"/>
    </w:lvlOverride>
  </w:num>
  <w:num w:numId="35">
    <w:abstractNumId w:val="7"/>
    <w:lvlOverride w:ilvl="0"/>
    <w:lvlOverride w:ilvl="1">
      <w:startOverride w:val="1"/>
    </w:lvlOverride>
  </w:num>
  <w:num w:numId="36">
    <w:abstractNumId w:val="3"/>
  </w:num>
  <w:num w:numId="37">
    <w:abstractNumId w:val="10"/>
  </w:num>
  <w:num w:numId="38">
    <w:abstractNumId w:val="26"/>
  </w:num>
  <w:num w:numId="39">
    <w:abstractNumId w:val="23"/>
  </w:num>
  <w:num w:numId="40">
    <w:abstractNumId w:val="17"/>
  </w:num>
  <w:num w:numId="41">
    <w:abstractNumId w:val="2"/>
  </w:num>
  <w:num w:numId="42">
    <w:abstractNumId w:val="27"/>
  </w:num>
  <w:num w:numId="43">
    <w:abstractNumId w:val="18"/>
  </w:num>
  <w:num w:numId="44">
    <w:abstractNumId w:val="14"/>
    <w:lvlOverride w:ilvl="0">
      <w:startOverride w:val="1"/>
    </w:lvlOverride>
  </w:num>
  <w:num w:numId="45">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B258A"/>
    <w:rsid w:val="000E766D"/>
    <w:rsid w:val="0010671C"/>
    <w:rsid w:val="00136252"/>
    <w:rsid w:val="00141D43"/>
    <w:rsid w:val="001745F8"/>
    <w:rsid w:val="00176671"/>
    <w:rsid w:val="001838CF"/>
    <w:rsid w:val="001C2F6D"/>
    <w:rsid w:val="001D2CD3"/>
    <w:rsid w:val="001E25C4"/>
    <w:rsid w:val="001E30F6"/>
    <w:rsid w:val="00202C59"/>
    <w:rsid w:val="00235F5C"/>
    <w:rsid w:val="00295EAF"/>
    <w:rsid w:val="002B4922"/>
    <w:rsid w:val="002B5C89"/>
    <w:rsid w:val="002C2D19"/>
    <w:rsid w:val="002C4A07"/>
    <w:rsid w:val="002D10FA"/>
    <w:rsid w:val="002D4C55"/>
    <w:rsid w:val="00346683"/>
    <w:rsid w:val="00363CF1"/>
    <w:rsid w:val="003A0ED8"/>
    <w:rsid w:val="003B659E"/>
    <w:rsid w:val="003B6EA0"/>
    <w:rsid w:val="003E6A09"/>
    <w:rsid w:val="00417AA0"/>
    <w:rsid w:val="0043750A"/>
    <w:rsid w:val="00445154"/>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A0896"/>
    <w:rsid w:val="005B39A5"/>
    <w:rsid w:val="005E3125"/>
    <w:rsid w:val="005E61A8"/>
    <w:rsid w:val="005F6419"/>
    <w:rsid w:val="00617400"/>
    <w:rsid w:val="00664950"/>
    <w:rsid w:val="00683220"/>
    <w:rsid w:val="00687FA0"/>
    <w:rsid w:val="006B7010"/>
    <w:rsid w:val="006E0909"/>
    <w:rsid w:val="006F52F0"/>
    <w:rsid w:val="00702920"/>
    <w:rsid w:val="007145FF"/>
    <w:rsid w:val="00751515"/>
    <w:rsid w:val="00781E1D"/>
    <w:rsid w:val="00784F78"/>
    <w:rsid w:val="00785232"/>
    <w:rsid w:val="007937F8"/>
    <w:rsid w:val="007C3ED0"/>
    <w:rsid w:val="00806A76"/>
    <w:rsid w:val="008102C9"/>
    <w:rsid w:val="00811C9D"/>
    <w:rsid w:val="008147E0"/>
    <w:rsid w:val="00816C80"/>
    <w:rsid w:val="00833A68"/>
    <w:rsid w:val="00841BCD"/>
    <w:rsid w:val="00851B6B"/>
    <w:rsid w:val="008826C1"/>
    <w:rsid w:val="009042BD"/>
    <w:rsid w:val="009557A8"/>
    <w:rsid w:val="00971F52"/>
    <w:rsid w:val="00977E1D"/>
    <w:rsid w:val="009A1CFE"/>
    <w:rsid w:val="009C003D"/>
    <w:rsid w:val="009D1A4A"/>
    <w:rsid w:val="00A22B78"/>
    <w:rsid w:val="00A25AE5"/>
    <w:rsid w:val="00A312D9"/>
    <w:rsid w:val="00A37002"/>
    <w:rsid w:val="00A704F9"/>
    <w:rsid w:val="00AA1B0E"/>
    <w:rsid w:val="00AA2E2F"/>
    <w:rsid w:val="00AC5CA7"/>
    <w:rsid w:val="00AD58AB"/>
    <w:rsid w:val="00AE56B1"/>
    <w:rsid w:val="00B21469"/>
    <w:rsid w:val="00B40E2A"/>
    <w:rsid w:val="00B53C2E"/>
    <w:rsid w:val="00B73862"/>
    <w:rsid w:val="00BA4D69"/>
    <w:rsid w:val="00BA6900"/>
    <w:rsid w:val="00BA6E48"/>
    <w:rsid w:val="00BA724E"/>
    <w:rsid w:val="00BB64BE"/>
    <w:rsid w:val="00BC5888"/>
    <w:rsid w:val="00BD10B7"/>
    <w:rsid w:val="00BE0FC1"/>
    <w:rsid w:val="00BF2218"/>
    <w:rsid w:val="00C175B7"/>
    <w:rsid w:val="00C94120"/>
    <w:rsid w:val="00CA398E"/>
    <w:rsid w:val="00CD5A78"/>
    <w:rsid w:val="00CD7492"/>
    <w:rsid w:val="00CE3A6B"/>
    <w:rsid w:val="00D00211"/>
    <w:rsid w:val="00D016DA"/>
    <w:rsid w:val="00D06309"/>
    <w:rsid w:val="00D20899"/>
    <w:rsid w:val="00D27872"/>
    <w:rsid w:val="00D351EA"/>
    <w:rsid w:val="00D43403"/>
    <w:rsid w:val="00D62E71"/>
    <w:rsid w:val="00D647AD"/>
    <w:rsid w:val="00D740CA"/>
    <w:rsid w:val="00D85728"/>
    <w:rsid w:val="00D97F4E"/>
    <w:rsid w:val="00DA2EF9"/>
    <w:rsid w:val="00DA4DE9"/>
    <w:rsid w:val="00DC4C61"/>
    <w:rsid w:val="00DD555A"/>
    <w:rsid w:val="00DF2997"/>
    <w:rsid w:val="00DF7CEA"/>
    <w:rsid w:val="00E14F5F"/>
    <w:rsid w:val="00E30406"/>
    <w:rsid w:val="00EA17AC"/>
    <w:rsid w:val="00EB0792"/>
    <w:rsid w:val="00EB45A1"/>
    <w:rsid w:val="00EC7BC3"/>
    <w:rsid w:val="00ED7161"/>
    <w:rsid w:val="00ED7600"/>
    <w:rsid w:val="00EF2A70"/>
    <w:rsid w:val="00F1362C"/>
    <w:rsid w:val="00F1785B"/>
    <w:rsid w:val="00F53382"/>
    <w:rsid w:val="00F76908"/>
    <w:rsid w:val="00F824F5"/>
    <w:rsid w:val="00FA3FA5"/>
    <w:rsid w:val="00FA4253"/>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F1785B"/>
    <w:rPr>
      <w:sz w:val="16"/>
      <w:szCs w:val="16"/>
    </w:rPr>
  </w:style>
  <w:style w:type="paragraph" w:styleId="CommentText">
    <w:name w:val="annotation text"/>
    <w:basedOn w:val="Normal"/>
    <w:link w:val="CommentTextChar"/>
    <w:uiPriority w:val="99"/>
    <w:unhideWhenUsed/>
    <w:qFormat/>
    <w:rsid w:val="00F1785B"/>
    <w:pPr>
      <w:spacing w:line="240" w:lineRule="auto"/>
    </w:pPr>
    <w:rPr>
      <w:rFonts w:asciiTheme="minorHAnsi" w:hAnsiTheme="minorHAnsi"/>
      <w:szCs w:val="20"/>
      <w:lang w:val="fi-FI"/>
    </w:rPr>
  </w:style>
  <w:style w:type="character" w:customStyle="1" w:styleId="CommentTextChar">
    <w:name w:val="Comment Text Char"/>
    <w:basedOn w:val="DefaultParagraphFont"/>
    <w:link w:val="CommentText"/>
    <w:uiPriority w:val="99"/>
    <w:qFormat/>
    <w:rsid w:val="00F1785B"/>
    <w:rPr>
      <w:sz w:val="20"/>
      <w:szCs w:val="20"/>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9007">
      <w:bodyDiv w:val="1"/>
      <w:marLeft w:val="0"/>
      <w:marRight w:val="0"/>
      <w:marTop w:val="0"/>
      <w:marBottom w:val="0"/>
      <w:divBdr>
        <w:top w:val="none" w:sz="0" w:space="0" w:color="auto"/>
        <w:left w:val="none" w:sz="0" w:space="0" w:color="auto"/>
        <w:bottom w:val="none" w:sz="0" w:space="0" w:color="auto"/>
        <w:right w:val="none" w:sz="0" w:space="0" w:color="auto"/>
      </w:divBdr>
    </w:div>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517355080">
      <w:bodyDiv w:val="1"/>
      <w:marLeft w:val="0"/>
      <w:marRight w:val="0"/>
      <w:marTop w:val="0"/>
      <w:marBottom w:val="0"/>
      <w:divBdr>
        <w:top w:val="none" w:sz="0" w:space="0" w:color="auto"/>
        <w:left w:val="none" w:sz="0" w:space="0" w:color="auto"/>
        <w:bottom w:val="none" w:sz="0" w:space="0" w:color="auto"/>
        <w:right w:val="none" w:sz="0" w:space="0" w:color="auto"/>
      </w:divBdr>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035691137">
      <w:bodyDiv w:val="1"/>
      <w:marLeft w:val="0"/>
      <w:marRight w:val="0"/>
      <w:marTop w:val="0"/>
      <w:marBottom w:val="0"/>
      <w:divBdr>
        <w:top w:val="none" w:sz="0" w:space="0" w:color="auto"/>
        <w:left w:val="none" w:sz="0" w:space="0" w:color="auto"/>
        <w:bottom w:val="none" w:sz="0" w:space="0" w:color="auto"/>
        <w:right w:val="none" w:sz="0" w:space="0" w:color="auto"/>
      </w:divBdr>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2127848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1833</Words>
  <Characters>9700</Characters>
  <Application>Microsoft Office Word</Application>
  <DocSecurity>0</DocSecurity>
  <Lines>277</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2022-04-25T18:56:00Z</dcterms:created>
  <dcterms:modified xsi:type="dcterms:W3CDTF">2022-04-25T18:56:00Z</dcterms:modified>
</cp:coreProperties>
</file>