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8845E" w14:textId="24654025" w:rsidR="004F7C02" w:rsidRPr="00E77857" w:rsidRDefault="004F7C02" w:rsidP="004F7C02">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AD66DC">
        <w:rPr>
          <w:rFonts w:ascii="Arial" w:hAnsi="Arial" w:cs="Arial"/>
          <w:sz w:val="28"/>
        </w:rPr>
        <w:t>3</w:t>
      </w:r>
      <w:r>
        <w:rPr>
          <w:rFonts w:ascii="Arial" w:hAnsi="Arial" w:cs="Arial"/>
          <w:sz w:val="28"/>
        </w:rPr>
        <w:t>-e</w:t>
      </w:r>
      <w:r w:rsidRPr="00E77857">
        <w:rPr>
          <w:rFonts w:ascii="Arial" w:hAnsi="Arial" w:cs="Arial"/>
          <w:sz w:val="28"/>
        </w:rPr>
        <w:tab/>
        <w:t>R4-</w:t>
      </w:r>
      <w:r>
        <w:rPr>
          <w:rFonts w:ascii="Arial" w:hAnsi="Arial" w:cs="Arial"/>
          <w:sz w:val="28"/>
        </w:rPr>
        <w:t>220</w:t>
      </w:r>
      <w:r w:rsidR="001D6104">
        <w:rPr>
          <w:rFonts w:ascii="Arial" w:hAnsi="Arial" w:cs="Arial"/>
          <w:sz w:val="28"/>
        </w:rPr>
        <w:t>7920</w:t>
      </w:r>
    </w:p>
    <w:p w14:paraId="694AD9A5" w14:textId="120AEC4B" w:rsidR="004F7C02" w:rsidRPr="00E77857" w:rsidRDefault="004F7C02" w:rsidP="004F7C02">
      <w:pPr>
        <w:tabs>
          <w:tab w:val="right" w:pos="9781"/>
        </w:tabs>
        <w:rPr>
          <w:rFonts w:ascii="Arial" w:hAnsi="Arial" w:cs="Arial"/>
          <w:sz w:val="28"/>
        </w:rPr>
      </w:pPr>
      <w:r w:rsidRPr="00034F99">
        <w:rPr>
          <w:rFonts w:ascii="Arial" w:hAnsi="Arial" w:cs="Arial"/>
          <w:sz w:val="28"/>
        </w:rPr>
        <w:t xml:space="preserve">Electronic Meeting, </w:t>
      </w:r>
      <w:r w:rsidR="00AD66DC">
        <w:rPr>
          <w:rFonts w:ascii="Arial" w:hAnsi="Arial" w:cs="Arial"/>
          <w:sz w:val="28"/>
        </w:rPr>
        <w:t>9</w:t>
      </w:r>
      <w:r w:rsidRPr="00034F99">
        <w:rPr>
          <w:rFonts w:ascii="Arial" w:hAnsi="Arial" w:cs="Arial"/>
          <w:sz w:val="28"/>
        </w:rPr>
        <w:t xml:space="preserve"> </w:t>
      </w:r>
      <w:r w:rsidR="00530E92">
        <w:rPr>
          <w:rFonts w:ascii="Arial" w:hAnsi="Arial" w:cs="Arial"/>
          <w:sz w:val="28"/>
        </w:rPr>
        <w:t>–</w:t>
      </w:r>
      <w:r w:rsidRPr="00034F99">
        <w:rPr>
          <w:rFonts w:ascii="Arial" w:hAnsi="Arial" w:cs="Arial"/>
          <w:sz w:val="28"/>
        </w:rPr>
        <w:t xml:space="preserve"> </w:t>
      </w:r>
      <w:r w:rsidR="00AD66DC">
        <w:rPr>
          <w:rFonts w:ascii="Arial" w:hAnsi="Arial" w:cs="Arial"/>
          <w:sz w:val="28"/>
        </w:rPr>
        <w:t>20</w:t>
      </w:r>
      <w:r w:rsidR="00530E92">
        <w:rPr>
          <w:rFonts w:ascii="Arial" w:hAnsi="Arial" w:cs="Arial"/>
          <w:sz w:val="28"/>
        </w:rPr>
        <w:t xml:space="preserve"> </w:t>
      </w:r>
      <w:r w:rsidR="008E4A2C">
        <w:rPr>
          <w:rFonts w:ascii="Arial" w:hAnsi="Arial" w:cs="Arial"/>
          <w:sz w:val="28"/>
        </w:rPr>
        <w:t>Ma</w:t>
      </w:r>
      <w:r w:rsidR="00AD66DC">
        <w:rPr>
          <w:rFonts w:ascii="Arial" w:hAnsi="Arial" w:cs="Arial"/>
          <w:sz w:val="28"/>
        </w:rPr>
        <w:t>y</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35E6041B"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330BC">
        <w:rPr>
          <w:rFonts w:ascii="Arial" w:hAnsi="Arial"/>
          <w:b/>
          <w:lang w:val="en-GB"/>
        </w:rPr>
        <w:t>6</w:t>
      </w:r>
      <w:r>
        <w:rPr>
          <w:rFonts w:ascii="Arial" w:hAnsi="Arial"/>
          <w:b/>
          <w:lang w:val="en-GB"/>
        </w:rPr>
        <w:t>.</w:t>
      </w:r>
      <w:r w:rsidR="001662FA">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FC7D1AC"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330BC">
        <w:rPr>
          <w:rFonts w:ascii="Arial" w:hAnsi="Arial" w:cs="Arial"/>
          <w:b/>
        </w:rPr>
        <w:t xml:space="preserve">Input on </w:t>
      </w:r>
      <w:r w:rsidR="009330BC" w:rsidRPr="009330BC">
        <w:rPr>
          <w:rFonts w:ascii="Arial" w:hAnsi="Arial" w:cs="Arial"/>
          <w:b/>
        </w:rPr>
        <w:t>LS response to ITU</w:t>
      </w:r>
      <w:r w:rsidR="009330BC">
        <w:rPr>
          <w:rFonts w:ascii="Arial" w:hAnsi="Arial" w:cs="Arial"/>
          <w:b/>
        </w:rPr>
        <w:t xml:space="preserve">-R on </w:t>
      </w:r>
      <w:r w:rsidR="009330BC" w:rsidRPr="009330BC">
        <w:rPr>
          <w:rFonts w:ascii="Arial" w:hAnsi="Arial" w:cs="Arial"/>
          <w:b/>
        </w:rPr>
        <w:t>Generic unwanted emission (IMT-2020)</w:t>
      </w:r>
    </w:p>
    <w:p w14:paraId="28480302" w14:textId="799346C0"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9330BC">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2A5AD90E" w14:textId="03CDEADF" w:rsidR="009330BC" w:rsidRPr="009330BC" w:rsidRDefault="009330BC" w:rsidP="009330BC">
      <w:pPr>
        <w:pStyle w:val="BodyText"/>
        <w:snapToGrid w:val="0"/>
        <w:rPr>
          <w:color w:val="000000"/>
          <w:szCs w:val="20"/>
        </w:rPr>
      </w:pPr>
      <w:r w:rsidRPr="009330BC">
        <w:rPr>
          <w:color w:val="000000"/>
          <w:szCs w:val="20"/>
        </w:rPr>
        <w:t>The LS from ITU-R WP5D on Generic unwanted emission (IMT-2020) was first discussed at RAN4#101-e</w:t>
      </w:r>
      <w:r>
        <w:rPr>
          <w:color w:val="000000"/>
          <w:szCs w:val="20"/>
        </w:rPr>
        <w:t xml:space="preserve"> [1]</w:t>
      </w:r>
      <w:r w:rsidRPr="009330BC">
        <w:rPr>
          <w:color w:val="000000"/>
          <w:szCs w:val="20"/>
        </w:rPr>
        <w:t xml:space="preserve">, where a </w:t>
      </w:r>
      <w:r w:rsidR="00C54DEA">
        <w:rPr>
          <w:color w:val="000000"/>
          <w:szCs w:val="20"/>
        </w:rPr>
        <w:t xml:space="preserve">LS </w:t>
      </w:r>
      <w:r w:rsidRPr="009330BC">
        <w:rPr>
          <w:color w:val="000000"/>
          <w:szCs w:val="20"/>
        </w:rPr>
        <w:t>response was sent to TSG RAN asking for further time to develop the final response</w:t>
      </w:r>
      <w:r>
        <w:rPr>
          <w:color w:val="000000"/>
          <w:szCs w:val="20"/>
        </w:rPr>
        <w:t xml:space="preserve"> [2]</w:t>
      </w:r>
      <w:r w:rsidRPr="009330BC">
        <w:rPr>
          <w:color w:val="000000"/>
          <w:szCs w:val="20"/>
        </w:rPr>
        <w:t xml:space="preserve">. </w:t>
      </w:r>
      <w:r w:rsidR="00425A83">
        <w:rPr>
          <w:color w:val="000000"/>
          <w:szCs w:val="20"/>
        </w:rPr>
        <w:t xml:space="preserve">This topic was further discussed at RAN4#102-e </w:t>
      </w:r>
      <w:r w:rsidR="00EC7F45">
        <w:rPr>
          <w:color w:val="000000"/>
          <w:szCs w:val="20"/>
        </w:rPr>
        <w:t xml:space="preserve">and a WF was agreed [3], where it was agreed that the work is split among the interested companies and </w:t>
      </w:r>
      <w:r w:rsidR="00EC7F45">
        <w:t>the exact work split will be determined offline among the interested companies</w:t>
      </w:r>
      <w:r w:rsidRPr="009330BC">
        <w:rPr>
          <w:color w:val="000000"/>
          <w:szCs w:val="20"/>
        </w:rPr>
        <w:t>.</w:t>
      </w:r>
    </w:p>
    <w:p w14:paraId="600A0CD0" w14:textId="5046E2E2" w:rsidR="00DC28D5" w:rsidRDefault="00EC7F45" w:rsidP="009330BC">
      <w:pPr>
        <w:pStyle w:val="BodyText"/>
        <w:snapToGrid w:val="0"/>
        <w:rPr>
          <w:rFonts w:eastAsia="SimSun"/>
          <w:szCs w:val="20"/>
          <w:lang w:val="en-GB" w:eastAsia="zh-CN"/>
        </w:rPr>
      </w:pPr>
      <w:r>
        <w:t>This contribution provides our input according to the work split determined offline among the interested companies</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083733AC"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EC7F45">
        <w:rPr>
          <w:rFonts w:ascii="Arial" w:hAnsi="Arial"/>
          <w:b/>
          <w:sz w:val="24"/>
        </w:rPr>
        <w:t>Discussion</w:t>
      </w:r>
    </w:p>
    <w:p w14:paraId="63A24640" w14:textId="451A4384" w:rsidR="00EC7F45" w:rsidRDefault="00EC7F45" w:rsidP="00EC7F45">
      <w:pPr>
        <w:pStyle w:val="BodyText"/>
        <w:snapToGrid w:val="0"/>
      </w:pPr>
      <w:r>
        <w:t>Our input tables using the template shared among the interested companies are provided below.</w:t>
      </w:r>
    </w:p>
    <w:p w14:paraId="0D5F8789" w14:textId="77777777" w:rsidR="000F1CA3" w:rsidRDefault="000F1CA3" w:rsidP="000F1CA3">
      <w:pPr>
        <w:keepNext/>
        <w:keepLines/>
        <w:tabs>
          <w:tab w:val="left" w:pos="794"/>
          <w:tab w:val="left" w:pos="1191"/>
          <w:tab w:val="left" w:pos="1588"/>
          <w:tab w:val="left" w:pos="1985"/>
        </w:tabs>
        <w:overflowPunct w:val="0"/>
        <w:autoSpaceDE w:val="0"/>
        <w:autoSpaceDN w:val="0"/>
        <w:adjustRightInd w:val="0"/>
        <w:spacing w:before="320"/>
        <w:jc w:val="both"/>
        <w:outlineLvl w:val="1"/>
        <w:rPr>
          <w:b/>
          <w:sz w:val="24"/>
          <w:szCs w:val="20"/>
          <w:lang w:val="en-GB"/>
        </w:rPr>
      </w:pPr>
      <w:r w:rsidRPr="00EC7F45">
        <w:rPr>
          <w:b/>
          <w:sz w:val="24"/>
          <w:szCs w:val="20"/>
          <w:lang w:val="en-GB"/>
        </w:rPr>
        <w:lastRenderedPageBreak/>
        <w:t>3.3</w:t>
      </w:r>
      <w:r w:rsidRPr="00EC7F45">
        <w:rPr>
          <w:b/>
          <w:sz w:val="24"/>
          <w:szCs w:val="20"/>
          <w:lang w:val="en-GB"/>
        </w:rPr>
        <w:tab/>
        <w:t>Conducted Cumulative adjacent channel leakage ratio (CACLR)</w:t>
      </w:r>
    </w:p>
    <w:p w14:paraId="24DF49D8" w14:textId="77777777" w:rsidR="000F1CA3" w:rsidRPr="00EC7F45" w:rsidRDefault="000F1CA3" w:rsidP="000F1CA3">
      <w:pPr>
        <w:keepNext/>
        <w:keepLines/>
        <w:tabs>
          <w:tab w:val="left" w:pos="794"/>
          <w:tab w:val="left" w:pos="1191"/>
          <w:tab w:val="left" w:pos="1588"/>
          <w:tab w:val="left" w:pos="1985"/>
        </w:tabs>
        <w:overflowPunct w:val="0"/>
        <w:autoSpaceDE w:val="0"/>
        <w:autoSpaceDN w:val="0"/>
        <w:adjustRightInd w:val="0"/>
        <w:spacing w:before="320"/>
        <w:jc w:val="both"/>
        <w:outlineLvl w:val="1"/>
        <w:rPr>
          <w:b/>
          <w:sz w:val="24"/>
          <w:szCs w:val="20"/>
          <w:lang w:val="en-GB"/>
        </w:rPr>
      </w:pPr>
    </w:p>
    <w:tbl>
      <w:tblPr>
        <w:tblStyle w:val="TableGrid3"/>
        <w:tblW w:w="0" w:type="auto"/>
        <w:tblInd w:w="0" w:type="dxa"/>
        <w:tblLook w:val="04A0" w:firstRow="1" w:lastRow="0" w:firstColumn="1" w:lastColumn="0" w:noHBand="0" w:noVBand="1"/>
      </w:tblPr>
      <w:tblGrid>
        <w:gridCol w:w="1528"/>
        <w:gridCol w:w="3636"/>
        <w:gridCol w:w="3898"/>
      </w:tblGrid>
      <w:tr w:rsidR="000F1CA3" w:rsidRPr="00EC7F45" w14:paraId="1D6862D8" w14:textId="77777777" w:rsidTr="00691AD3">
        <w:tc>
          <w:tcPr>
            <w:tcW w:w="1528" w:type="dxa"/>
            <w:tcBorders>
              <w:top w:val="single" w:sz="4" w:space="0" w:color="auto"/>
              <w:left w:val="single" w:sz="4" w:space="0" w:color="auto"/>
              <w:bottom w:val="single" w:sz="4" w:space="0" w:color="auto"/>
              <w:right w:val="single" w:sz="4" w:space="0" w:color="auto"/>
            </w:tcBorders>
            <w:hideMark/>
          </w:tcPr>
          <w:p w14:paraId="2520AA5A" w14:textId="77777777" w:rsidR="000F1CA3" w:rsidRPr="00EC7F45" w:rsidRDefault="000F1CA3" w:rsidP="00691AD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Calibri" w:hAnsi="Calibri"/>
                <w:b/>
                <w:szCs w:val="22"/>
              </w:rPr>
            </w:pPr>
            <w:r w:rsidRPr="00EC7F45">
              <w:rPr>
                <w:rFonts w:ascii="MS Mincho" w:hAnsi="MS Mincho"/>
                <w:b/>
                <w:szCs w:val="22"/>
              </w:rPr>
              <w:t>TS 38.141-1</w:t>
            </w:r>
            <w:r w:rsidRPr="00EC7F45">
              <w:rPr>
                <w:rFonts w:ascii="MS Mincho" w:hAnsi="MS Mincho"/>
                <w:b/>
                <w:szCs w:val="22"/>
              </w:rPr>
              <w:br/>
              <w:t>Clause</w:t>
            </w:r>
          </w:p>
        </w:tc>
        <w:tc>
          <w:tcPr>
            <w:tcW w:w="3636" w:type="dxa"/>
            <w:tcBorders>
              <w:top w:val="single" w:sz="4" w:space="0" w:color="auto"/>
              <w:left w:val="single" w:sz="4" w:space="0" w:color="auto"/>
              <w:bottom w:val="single" w:sz="4" w:space="0" w:color="auto"/>
              <w:right w:val="single" w:sz="4" w:space="0" w:color="auto"/>
            </w:tcBorders>
            <w:hideMark/>
          </w:tcPr>
          <w:p w14:paraId="71341216" w14:textId="77777777" w:rsidR="000F1CA3" w:rsidRPr="00EC7F45" w:rsidRDefault="000F1CA3" w:rsidP="00691AD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Calibri" w:hAnsi="Calibri"/>
                <w:b/>
                <w:szCs w:val="22"/>
              </w:rPr>
            </w:pPr>
            <w:r w:rsidRPr="00EC7F45">
              <w:rPr>
                <w:rFonts w:ascii="MS Mincho" w:hAnsi="MS Mincho"/>
                <w:b/>
                <w:szCs w:val="22"/>
              </w:rPr>
              <w:t>Title</w:t>
            </w:r>
          </w:p>
        </w:tc>
        <w:tc>
          <w:tcPr>
            <w:tcW w:w="3898" w:type="dxa"/>
            <w:tcBorders>
              <w:top w:val="single" w:sz="4" w:space="0" w:color="auto"/>
              <w:left w:val="single" w:sz="4" w:space="0" w:color="auto"/>
              <w:bottom w:val="single" w:sz="4" w:space="0" w:color="auto"/>
              <w:right w:val="single" w:sz="4" w:space="0" w:color="auto"/>
            </w:tcBorders>
            <w:hideMark/>
          </w:tcPr>
          <w:p w14:paraId="75A6DC8F" w14:textId="77777777" w:rsidR="000F1CA3" w:rsidRPr="00EC7F45" w:rsidRDefault="000F1CA3" w:rsidP="00691AD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Calibri" w:hAnsi="Calibri"/>
                <w:b/>
                <w:szCs w:val="22"/>
              </w:rPr>
            </w:pPr>
            <w:r w:rsidRPr="00EC7F45">
              <w:rPr>
                <w:rFonts w:ascii="MS Mincho" w:hAnsi="MS Mincho"/>
                <w:b/>
                <w:szCs w:val="22"/>
              </w:rPr>
              <w:t>Notes</w:t>
            </w:r>
          </w:p>
        </w:tc>
      </w:tr>
      <w:tr w:rsidR="000F1CA3" w:rsidRPr="00EC7F45" w14:paraId="528328F0" w14:textId="77777777" w:rsidTr="00691AD3">
        <w:tc>
          <w:tcPr>
            <w:tcW w:w="1528" w:type="dxa"/>
            <w:tcBorders>
              <w:top w:val="single" w:sz="4" w:space="0" w:color="auto"/>
              <w:left w:val="single" w:sz="4" w:space="0" w:color="auto"/>
              <w:bottom w:val="single" w:sz="4" w:space="0" w:color="auto"/>
              <w:right w:val="single" w:sz="4" w:space="0" w:color="auto"/>
            </w:tcBorders>
            <w:hideMark/>
          </w:tcPr>
          <w:p w14:paraId="48A4CCEA" w14:textId="77777777" w:rsidR="000F1CA3" w:rsidRPr="00EC7F45" w:rsidRDefault="000F1CA3"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Calibri" w:eastAsia="MS Mincho" w:hAnsi="Calibri"/>
                <w:sz w:val="18"/>
                <w:szCs w:val="22"/>
              </w:rPr>
            </w:pPr>
            <w:r w:rsidRPr="004E423B">
              <w:rPr>
                <w:rFonts w:ascii="MS Mincho" w:eastAsia="MS Mincho" w:hAnsi="MS Mincho"/>
                <w:sz w:val="18"/>
                <w:szCs w:val="22"/>
              </w:rPr>
              <w:t>6.6.3.5.2</w:t>
            </w:r>
          </w:p>
        </w:tc>
        <w:tc>
          <w:tcPr>
            <w:tcW w:w="3636" w:type="dxa"/>
            <w:tcBorders>
              <w:top w:val="single" w:sz="4" w:space="0" w:color="auto"/>
              <w:left w:val="single" w:sz="4" w:space="0" w:color="auto"/>
              <w:bottom w:val="single" w:sz="4" w:space="0" w:color="auto"/>
              <w:right w:val="single" w:sz="4" w:space="0" w:color="auto"/>
            </w:tcBorders>
            <w:hideMark/>
          </w:tcPr>
          <w:p w14:paraId="7555FBAE" w14:textId="77777777" w:rsidR="000F1CA3" w:rsidRPr="00EC7F45" w:rsidRDefault="000F1CA3"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Calibri" w:eastAsia="MS Mincho" w:hAnsi="Calibri"/>
                <w:sz w:val="18"/>
                <w:szCs w:val="22"/>
              </w:rPr>
            </w:pPr>
            <w:r w:rsidRPr="004E423B">
              <w:rPr>
                <w:rFonts w:ascii="MS Mincho" w:eastAsia="MS Mincho" w:hAnsi="MS Mincho"/>
                <w:sz w:val="18"/>
                <w:szCs w:val="22"/>
              </w:rPr>
              <w:t>Limits and basic limits</w:t>
            </w:r>
          </w:p>
        </w:tc>
        <w:tc>
          <w:tcPr>
            <w:tcW w:w="3898" w:type="dxa"/>
            <w:tcBorders>
              <w:top w:val="single" w:sz="4" w:space="0" w:color="auto"/>
              <w:left w:val="single" w:sz="4" w:space="0" w:color="auto"/>
              <w:bottom w:val="single" w:sz="4" w:space="0" w:color="auto"/>
              <w:right w:val="single" w:sz="4" w:space="0" w:color="auto"/>
            </w:tcBorders>
            <w:hideMark/>
          </w:tcPr>
          <w:p w14:paraId="7EA537C5" w14:textId="77777777" w:rsidR="000F1CA3" w:rsidRDefault="000F1CA3"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4</w:t>
            </w:r>
            <w:r w:rsidRPr="00EC7F45">
              <w:rPr>
                <w:rFonts w:ascii="MS Mincho" w:eastAsia="MS Mincho" w:hAnsi="MS Mincho"/>
                <w:sz w:val="18"/>
                <w:szCs w:val="22"/>
              </w:rPr>
              <w:t xml:space="preserve"> table</w:t>
            </w:r>
            <w:r>
              <w:rPr>
                <w:rFonts w:ascii="MS Mincho" w:eastAsia="MS Mincho" w:hAnsi="MS Mincho"/>
                <w:sz w:val="18"/>
                <w:szCs w:val="22"/>
              </w:rPr>
              <w:t>s related to CACLR:</w:t>
            </w:r>
          </w:p>
          <w:p w14:paraId="2359809F" w14:textId="77777777" w:rsidR="000F1CA3" w:rsidRPr="009F4637" w:rsidRDefault="000F1CA3"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 xml:space="preserve">- </w:t>
            </w:r>
            <w:r w:rsidRPr="009F4637">
              <w:rPr>
                <w:rFonts w:ascii="MS Mincho" w:eastAsia="MS Mincho" w:hAnsi="MS Mincho"/>
                <w:sz w:val="18"/>
                <w:szCs w:val="22"/>
              </w:rPr>
              <w:t>Table 6.6.3.5.2-4: Base station CACLR limit</w:t>
            </w:r>
          </w:p>
          <w:p w14:paraId="3BA81793" w14:textId="77777777" w:rsidR="000F1CA3" w:rsidRPr="009F4637" w:rsidRDefault="000F1CA3"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 xml:space="preserve">- </w:t>
            </w:r>
            <w:r w:rsidRPr="009F4637">
              <w:rPr>
                <w:rFonts w:ascii="MS Mincho" w:eastAsia="MS Mincho" w:hAnsi="MS Mincho"/>
                <w:sz w:val="18"/>
                <w:szCs w:val="22"/>
              </w:rPr>
              <w:t>Table 6.6.3.5.2-4a: Base Station CACLR limit for band n46, n96 and n102</w:t>
            </w:r>
          </w:p>
          <w:p w14:paraId="3A9D24A4" w14:textId="77777777" w:rsidR="000F1CA3" w:rsidRPr="009F4637" w:rsidRDefault="000F1CA3"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 xml:space="preserve">- </w:t>
            </w:r>
            <w:r w:rsidRPr="009F4637">
              <w:rPr>
                <w:rFonts w:ascii="MS Mincho" w:eastAsia="MS Mincho" w:hAnsi="MS Mincho"/>
                <w:sz w:val="18"/>
                <w:szCs w:val="22"/>
              </w:rPr>
              <w:t>Table 6.6.3.5.2-5: Base station CACLR absolute basic limit</w:t>
            </w:r>
          </w:p>
          <w:p w14:paraId="399370EF" w14:textId="77777777" w:rsidR="000F1CA3" w:rsidRDefault="000F1CA3"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 xml:space="preserve">- </w:t>
            </w:r>
            <w:r w:rsidRPr="009F4637">
              <w:rPr>
                <w:rFonts w:ascii="MS Mincho" w:eastAsia="MS Mincho" w:hAnsi="MS Mincho"/>
                <w:sz w:val="18"/>
                <w:szCs w:val="22"/>
              </w:rPr>
              <w:t>Table 6.6.3.5.2-6: Filter parameters for the assigned channel</w:t>
            </w:r>
          </w:p>
          <w:p w14:paraId="686053FE" w14:textId="77777777" w:rsidR="000F1CA3" w:rsidRPr="00EC7F45" w:rsidRDefault="000F1CA3"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We could list all tables and their corresponding uses.</w:t>
            </w:r>
          </w:p>
        </w:tc>
      </w:tr>
    </w:tbl>
    <w:p w14:paraId="0CC66E16" w14:textId="77777777" w:rsidR="000F1CA3" w:rsidRPr="00EC7F45" w:rsidRDefault="000F1CA3" w:rsidP="000F1CA3">
      <w:pPr>
        <w:keepNext/>
        <w:tabs>
          <w:tab w:val="left" w:pos="794"/>
          <w:tab w:val="left" w:pos="1191"/>
          <w:tab w:val="left" w:pos="1588"/>
          <w:tab w:val="left" w:pos="1985"/>
        </w:tabs>
        <w:overflowPunct w:val="0"/>
        <w:autoSpaceDE w:val="0"/>
        <w:autoSpaceDN w:val="0"/>
        <w:adjustRightInd w:val="0"/>
        <w:spacing w:before="120"/>
        <w:jc w:val="both"/>
        <w:rPr>
          <w:sz w:val="24"/>
          <w:szCs w:val="20"/>
          <w:lang w:val="en-GB"/>
        </w:rPr>
      </w:pPr>
    </w:p>
    <w:p w14:paraId="2A9D00FB" w14:textId="5B31740C" w:rsidR="00EC7F45" w:rsidRDefault="00EC7F45" w:rsidP="00EC7F45">
      <w:pPr>
        <w:keepNext/>
        <w:keepLines/>
        <w:tabs>
          <w:tab w:val="left" w:pos="794"/>
          <w:tab w:val="left" w:pos="1191"/>
          <w:tab w:val="left" w:pos="1588"/>
          <w:tab w:val="left" w:pos="1985"/>
        </w:tabs>
        <w:overflowPunct w:val="0"/>
        <w:autoSpaceDE w:val="0"/>
        <w:autoSpaceDN w:val="0"/>
        <w:adjustRightInd w:val="0"/>
        <w:spacing w:before="320"/>
        <w:jc w:val="both"/>
        <w:outlineLvl w:val="1"/>
        <w:rPr>
          <w:b/>
          <w:sz w:val="24"/>
          <w:szCs w:val="20"/>
          <w:lang w:val="en-GB"/>
        </w:rPr>
      </w:pPr>
      <w:r w:rsidRPr="00EC7F45">
        <w:rPr>
          <w:b/>
          <w:sz w:val="24"/>
          <w:szCs w:val="20"/>
          <w:lang w:val="en-GB"/>
        </w:rPr>
        <w:t>4.3</w:t>
      </w:r>
      <w:r w:rsidRPr="00EC7F45">
        <w:rPr>
          <w:b/>
          <w:sz w:val="24"/>
          <w:szCs w:val="20"/>
          <w:lang w:val="en-GB"/>
        </w:rPr>
        <w:tab/>
        <w:t>OTA Cumulative adjacent channel leakage ratio (CACLR)</w:t>
      </w:r>
    </w:p>
    <w:p w14:paraId="133DC747" w14:textId="77777777" w:rsidR="000F1CA3" w:rsidRPr="00EC7F45" w:rsidRDefault="000F1CA3" w:rsidP="00EC7F45">
      <w:pPr>
        <w:keepNext/>
        <w:keepLines/>
        <w:tabs>
          <w:tab w:val="left" w:pos="794"/>
          <w:tab w:val="left" w:pos="1191"/>
          <w:tab w:val="left" w:pos="1588"/>
          <w:tab w:val="left" w:pos="1985"/>
        </w:tabs>
        <w:overflowPunct w:val="0"/>
        <w:autoSpaceDE w:val="0"/>
        <w:autoSpaceDN w:val="0"/>
        <w:adjustRightInd w:val="0"/>
        <w:spacing w:before="320"/>
        <w:jc w:val="both"/>
        <w:outlineLvl w:val="1"/>
        <w:rPr>
          <w:b/>
          <w:sz w:val="24"/>
          <w:szCs w:val="20"/>
          <w:lang w:val="en-GB"/>
        </w:rPr>
      </w:pPr>
    </w:p>
    <w:tbl>
      <w:tblPr>
        <w:tblStyle w:val="TableGrid3"/>
        <w:tblW w:w="0" w:type="auto"/>
        <w:tblInd w:w="0" w:type="dxa"/>
        <w:tblLook w:val="04A0" w:firstRow="1" w:lastRow="0" w:firstColumn="1" w:lastColumn="0" w:noHBand="0" w:noVBand="1"/>
      </w:tblPr>
      <w:tblGrid>
        <w:gridCol w:w="1528"/>
        <w:gridCol w:w="3633"/>
        <w:gridCol w:w="3901"/>
      </w:tblGrid>
      <w:tr w:rsidR="00EC7F45" w:rsidRPr="00EC7F45" w14:paraId="31FD585B" w14:textId="77777777" w:rsidTr="009F4637">
        <w:tc>
          <w:tcPr>
            <w:tcW w:w="1528" w:type="dxa"/>
            <w:tcBorders>
              <w:top w:val="single" w:sz="4" w:space="0" w:color="auto"/>
              <w:left w:val="single" w:sz="4" w:space="0" w:color="auto"/>
              <w:bottom w:val="single" w:sz="4" w:space="0" w:color="auto"/>
              <w:right w:val="single" w:sz="4" w:space="0" w:color="auto"/>
            </w:tcBorders>
            <w:hideMark/>
          </w:tcPr>
          <w:p w14:paraId="5BEE6E93" w14:textId="1FC5547B" w:rsidR="00EC7F45" w:rsidRPr="00EC7F45" w:rsidRDefault="00EC7F45" w:rsidP="00691AD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Calibri" w:hAnsi="Calibri"/>
                <w:b/>
                <w:szCs w:val="22"/>
              </w:rPr>
            </w:pPr>
            <w:r w:rsidRPr="00EC7F45">
              <w:rPr>
                <w:rFonts w:ascii="MS Mincho" w:hAnsi="MS Mincho"/>
                <w:b/>
                <w:szCs w:val="22"/>
              </w:rPr>
              <w:t>TS 38.141-</w:t>
            </w:r>
            <w:r w:rsidR="009F4637">
              <w:rPr>
                <w:rFonts w:ascii="MS Mincho" w:hAnsi="MS Mincho"/>
                <w:b/>
                <w:szCs w:val="22"/>
              </w:rPr>
              <w:t>2</w:t>
            </w:r>
            <w:r w:rsidRPr="00EC7F45">
              <w:rPr>
                <w:rFonts w:ascii="MS Mincho" w:hAnsi="MS Mincho"/>
                <w:b/>
                <w:szCs w:val="22"/>
              </w:rPr>
              <w:br/>
              <w:t>Clause</w:t>
            </w:r>
          </w:p>
        </w:tc>
        <w:tc>
          <w:tcPr>
            <w:tcW w:w="3633" w:type="dxa"/>
            <w:tcBorders>
              <w:top w:val="single" w:sz="4" w:space="0" w:color="auto"/>
              <w:left w:val="single" w:sz="4" w:space="0" w:color="auto"/>
              <w:bottom w:val="single" w:sz="4" w:space="0" w:color="auto"/>
              <w:right w:val="single" w:sz="4" w:space="0" w:color="auto"/>
            </w:tcBorders>
            <w:hideMark/>
          </w:tcPr>
          <w:p w14:paraId="6514DCDC" w14:textId="77777777" w:rsidR="00EC7F45" w:rsidRPr="00EC7F45" w:rsidRDefault="00EC7F45" w:rsidP="00691AD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Calibri" w:hAnsi="Calibri"/>
                <w:b/>
                <w:szCs w:val="22"/>
              </w:rPr>
            </w:pPr>
            <w:r w:rsidRPr="00EC7F45">
              <w:rPr>
                <w:rFonts w:ascii="MS Mincho" w:hAnsi="MS Mincho"/>
                <w:b/>
                <w:szCs w:val="22"/>
              </w:rPr>
              <w:t>Title</w:t>
            </w:r>
          </w:p>
        </w:tc>
        <w:tc>
          <w:tcPr>
            <w:tcW w:w="3901" w:type="dxa"/>
            <w:tcBorders>
              <w:top w:val="single" w:sz="4" w:space="0" w:color="auto"/>
              <w:left w:val="single" w:sz="4" w:space="0" w:color="auto"/>
              <w:bottom w:val="single" w:sz="4" w:space="0" w:color="auto"/>
              <w:right w:val="single" w:sz="4" w:space="0" w:color="auto"/>
            </w:tcBorders>
            <w:hideMark/>
          </w:tcPr>
          <w:p w14:paraId="6C69CD7E" w14:textId="77777777" w:rsidR="00EC7F45" w:rsidRPr="00EC7F45" w:rsidRDefault="00EC7F45" w:rsidP="00691AD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Calibri" w:hAnsi="Calibri"/>
                <w:b/>
                <w:szCs w:val="22"/>
              </w:rPr>
            </w:pPr>
            <w:r w:rsidRPr="00EC7F45">
              <w:rPr>
                <w:rFonts w:ascii="MS Mincho" w:hAnsi="MS Mincho"/>
                <w:b/>
                <w:szCs w:val="22"/>
              </w:rPr>
              <w:t>Notes</w:t>
            </w:r>
          </w:p>
        </w:tc>
      </w:tr>
      <w:tr w:rsidR="009F4637" w:rsidRPr="00EC7F45" w14:paraId="111871AC" w14:textId="77777777" w:rsidTr="00691AD3">
        <w:tc>
          <w:tcPr>
            <w:tcW w:w="1528" w:type="dxa"/>
            <w:tcBorders>
              <w:top w:val="single" w:sz="4" w:space="0" w:color="auto"/>
              <w:left w:val="single" w:sz="4" w:space="0" w:color="auto"/>
              <w:bottom w:val="single" w:sz="4" w:space="0" w:color="auto"/>
              <w:right w:val="single" w:sz="4" w:space="0" w:color="auto"/>
            </w:tcBorders>
            <w:hideMark/>
          </w:tcPr>
          <w:p w14:paraId="52EA0163" w14:textId="77777777" w:rsidR="009F4637" w:rsidRPr="00EC7F45" w:rsidRDefault="009F4637"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Calibri" w:eastAsia="MS Mincho" w:hAnsi="Calibri"/>
                <w:sz w:val="18"/>
                <w:szCs w:val="22"/>
              </w:rPr>
            </w:pPr>
            <w:r w:rsidRPr="009F4637">
              <w:rPr>
                <w:rFonts w:ascii="MS Mincho" w:eastAsia="MS Mincho" w:hAnsi="MS Mincho"/>
                <w:sz w:val="18"/>
                <w:szCs w:val="22"/>
              </w:rPr>
              <w:t>6.7.3.5.1</w:t>
            </w:r>
          </w:p>
        </w:tc>
        <w:tc>
          <w:tcPr>
            <w:tcW w:w="3633" w:type="dxa"/>
            <w:tcBorders>
              <w:top w:val="single" w:sz="4" w:space="0" w:color="auto"/>
              <w:left w:val="single" w:sz="4" w:space="0" w:color="auto"/>
              <w:bottom w:val="single" w:sz="4" w:space="0" w:color="auto"/>
              <w:right w:val="single" w:sz="4" w:space="0" w:color="auto"/>
            </w:tcBorders>
            <w:hideMark/>
          </w:tcPr>
          <w:p w14:paraId="764419B0" w14:textId="77777777" w:rsidR="009F4637" w:rsidRPr="00EC7F45" w:rsidRDefault="009F4637"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Calibri" w:eastAsia="MS Mincho" w:hAnsi="Calibri"/>
                <w:sz w:val="18"/>
                <w:szCs w:val="22"/>
              </w:rPr>
            </w:pPr>
            <w:r w:rsidRPr="009F4637">
              <w:rPr>
                <w:rFonts w:ascii="MS Mincho" w:eastAsia="MS Mincho" w:hAnsi="MS Mincho"/>
                <w:sz w:val="18"/>
                <w:szCs w:val="22"/>
              </w:rPr>
              <w:t>BS type 1-O</w:t>
            </w:r>
          </w:p>
        </w:tc>
        <w:tc>
          <w:tcPr>
            <w:tcW w:w="3901" w:type="dxa"/>
            <w:tcBorders>
              <w:top w:val="single" w:sz="4" w:space="0" w:color="auto"/>
              <w:left w:val="single" w:sz="4" w:space="0" w:color="auto"/>
              <w:bottom w:val="single" w:sz="4" w:space="0" w:color="auto"/>
              <w:right w:val="single" w:sz="4" w:space="0" w:color="auto"/>
            </w:tcBorders>
            <w:hideMark/>
          </w:tcPr>
          <w:p w14:paraId="2D9A7644" w14:textId="77777777" w:rsidR="009F4637" w:rsidRDefault="009F4637"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3</w:t>
            </w:r>
            <w:r w:rsidRPr="00EC7F45">
              <w:rPr>
                <w:rFonts w:ascii="MS Mincho" w:eastAsia="MS Mincho" w:hAnsi="MS Mincho"/>
                <w:sz w:val="18"/>
                <w:szCs w:val="22"/>
              </w:rPr>
              <w:t xml:space="preserve"> table</w:t>
            </w:r>
            <w:r>
              <w:rPr>
                <w:rFonts w:ascii="MS Mincho" w:eastAsia="MS Mincho" w:hAnsi="MS Mincho"/>
                <w:sz w:val="18"/>
                <w:szCs w:val="22"/>
              </w:rPr>
              <w:t>s related to CACLR:</w:t>
            </w:r>
          </w:p>
          <w:p w14:paraId="19B7D5F6" w14:textId="77777777" w:rsidR="009F4637" w:rsidRPr="009F4637" w:rsidRDefault="009F4637"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 xml:space="preserve">- </w:t>
            </w:r>
            <w:r w:rsidRPr="009F4637">
              <w:rPr>
                <w:rFonts w:ascii="MS Mincho" w:eastAsia="MS Mincho" w:hAnsi="MS Mincho"/>
                <w:sz w:val="18"/>
                <w:szCs w:val="22"/>
              </w:rPr>
              <w:t>Table 6.7.3.5.1-3: BS type 1-O CACLR limit</w:t>
            </w:r>
          </w:p>
          <w:p w14:paraId="3C980E3E" w14:textId="77777777" w:rsidR="009F4637" w:rsidRDefault="009F4637"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 xml:space="preserve">- </w:t>
            </w:r>
            <w:r w:rsidRPr="009F4637">
              <w:rPr>
                <w:rFonts w:ascii="MS Mincho" w:eastAsia="MS Mincho" w:hAnsi="MS Mincho"/>
                <w:sz w:val="18"/>
                <w:szCs w:val="22"/>
              </w:rPr>
              <w:t>Table 6.7.3.5.1-3a: BS type 1-O CACLR absolute limit</w:t>
            </w:r>
          </w:p>
          <w:p w14:paraId="30672C21" w14:textId="77777777" w:rsidR="009F4637" w:rsidRDefault="009F4637"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 xml:space="preserve">- </w:t>
            </w:r>
            <w:r w:rsidRPr="009F4637">
              <w:rPr>
                <w:rFonts w:ascii="MS Mincho" w:eastAsia="MS Mincho" w:hAnsi="MS Mincho"/>
                <w:sz w:val="18"/>
                <w:szCs w:val="22"/>
              </w:rPr>
              <w:t>Table 6.7.3.5.1-4: Filter parameters for the assigned channel</w:t>
            </w:r>
          </w:p>
          <w:p w14:paraId="0114AC08" w14:textId="77777777" w:rsidR="009F4637" w:rsidRPr="00EC7F45" w:rsidRDefault="009F4637"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Calibri" w:eastAsia="MS Mincho" w:hAnsi="Calibri"/>
                <w:sz w:val="18"/>
                <w:szCs w:val="22"/>
              </w:rPr>
            </w:pPr>
            <w:r>
              <w:rPr>
                <w:rFonts w:ascii="MS Mincho" w:eastAsia="MS Mincho" w:hAnsi="MS Mincho"/>
                <w:sz w:val="18"/>
                <w:szCs w:val="22"/>
              </w:rPr>
              <w:t>We could list all tables and their corresponding uses.</w:t>
            </w:r>
          </w:p>
        </w:tc>
      </w:tr>
      <w:tr w:rsidR="00EC7F45" w:rsidRPr="00EC7F45" w14:paraId="4408B8E2" w14:textId="77777777" w:rsidTr="009F4637">
        <w:tc>
          <w:tcPr>
            <w:tcW w:w="1528" w:type="dxa"/>
            <w:tcBorders>
              <w:top w:val="single" w:sz="4" w:space="0" w:color="auto"/>
              <w:left w:val="single" w:sz="4" w:space="0" w:color="auto"/>
              <w:bottom w:val="single" w:sz="4" w:space="0" w:color="auto"/>
              <w:right w:val="single" w:sz="4" w:space="0" w:color="auto"/>
            </w:tcBorders>
            <w:hideMark/>
          </w:tcPr>
          <w:p w14:paraId="5F335F04" w14:textId="5B1E732D" w:rsidR="00EC7F45" w:rsidRPr="00EC7F45" w:rsidRDefault="009F4637"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Calibri" w:eastAsia="MS Mincho" w:hAnsi="Calibri"/>
                <w:sz w:val="18"/>
                <w:szCs w:val="22"/>
              </w:rPr>
            </w:pPr>
            <w:r w:rsidRPr="009F4637">
              <w:rPr>
                <w:rFonts w:ascii="MS Mincho" w:eastAsia="MS Mincho" w:hAnsi="MS Mincho"/>
                <w:sz w:val="18"/>
                <w:szCs w:val="22"/>
              </w:rPr>
              <w:t>6.7.3.5.</w:t>
            </w:r>
            <w:r>
              <w:rPr>
                <w:rFonts w:ascii="MS Mincho" w:eastAsia="MS Mincho" w:hAnsi="MS Mincho"/>
                <w:sz w:val="18"/>
                <w:szCs w:val="22"/>
              </w:rPr>
              <w:t>2</w:t>
            </w:r>
          </w:p>
        </w:tc>
        <w:tc>
          <w:tcPr>
            <w:tcW w:w="3633" w:type="dxa"/>
            <w:tcBorders>
              <w:top w:val="single" w:sz="4" w:space="0" w:color="auto"/>
              <w:left w:val="single" w:sz="4" w:space="0" w:color="auto"/>
              <w:bottom w:val="single" w:sz="4" w:space="0" w:color="auto"/>
              <w:right w:val="single" w:sz="4" w:space="0" w:color="auto"/>
            </w:tcBorders>
            <w:hideMark/>
          </w:tcPr>
          <w:p w14:paraId="50D112FD" w14:textId="101A4222" w:rsidR="00EC7F45" w:rsidRPr="00EC7F45" w:rsidRDefault="009F4637" w:rsidP="00691AD3">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Calibri" w:eastAsia="MS Mincho" w:hAnsi="Calibri"/>
                <w:sz w:val="18"/>
                <w:szCs w:val="22"/>
              </w:rPr>
            </w:pPr>
            <w:r w:rsidRPr="009F4637">
              <w:rPr>
                <w:rFonts w:ascii="MS Mincho" w:eastAsia="MS Mincho" w:hAnsi="MS Mincho"/>
                <w:sz w:val="18"/>
                <w:szCs w:val="22"/>
              </w:rPr>
              <w:t xml:space="preserve">BS type </w:t>
            </w:r>
            <w:r>
              <w:rPr>
                <w:rFonts w:ascii="MS Mincho" w:eastAsia="MS Mincho" w:hAnsi="MS Mincho"/>
                <w:sz w:val="18"/>
                <w:szCs w:val="22"/>
              </w:rPr>
              <w:t>2</w:t>
            </w:r>
            <w:r w:rsidRPr="009F4637">
              <w:rPr>
                <w:rFonts w:ascii="MS Mincho" w:eastAsia="MS Mincho" w:hAnsi="MS Mincho"/>
                <w:sz w:val="18"/>
                <w:szCs w:val="22"/>
              </w:rPr>
              <w:t>-O</w:t>
            </w:r>
          </w:p>
        </w:tc>
        <w:tc>
          <w:tcPr>
            <w:tcW w:w="3901" w:type="dxa"/>
            <w:tcBorders>
              <w:top w:val="single" w:sz="4" w:space="0" w:color="auto"/>
              <w:left w:val="single" w:sz="4" w:space="0" w:color="auto"/>
              <w:bottom w:val="single" w:sz="4" w:space="0" w:color="auto"/>
              <w:right w:val="single" w:sz="4" w:space="0" w:color="auto"/>
            </w:tcBorders>
            <w:hideMark/>
          </w:tcPr>
          <w:p w14:paraId="4754214C" w14:textId="047FE21A" w:rsidR="009F4637" w:rsidRDefault="009F4637" w:rsidP="009F4637">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3</w:t>
            </w:r>
            <w:r w:rsidRPr="00EC7F45">
              <w:rPr>
                <w:rFonts w:ascii="MS Mincho" w:eastAsia="MS Mincho" w:hAnsi="MS Mincho"/>
                <w:sz w:val="18"/>
                <w:szCs w:val="22"/>
              </w:rPr>
              <w:t xml:space="preserve"> table</w:t>
            </w:r>
            <w:r>
              <w:rPr>
                <w:rFonts w:ascii="MS Mincho" w:eastAsia="MS Mincho" w:hAnsi="MS Mincho"/>
                <w:sz w:val="18"/>
                <w:szCs w:val="22"/>
              </w:rPr>
              <w:t>s related to CACLR:</w:t>
            </w:r>
          </w:p>
          <w:p w14:paraId="018E4817" w14:textId="54A47BBE" w:rsidR="009F4637" w:rsidRPr="009F4637" w:rsidRDefault="009F4637" w:rsidP="009F4637">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 xml:space="preserve">- </w:t>
            </w:r>
            <w:r w:rsidRPr="009F4637">
              <w:rPr>
                <w:rFonts w:ascii="MS Mincho" w:eastAsia="MS Mincho" w:hAnsi="MS Mincho"/>
                <w:sz w:val="18"/>
                <w:szCs w:val="22"/>
              </w:rPr>
              <w:t>Table 6.7.3.5.2-4: BS type 2-O CACLR limit in non-contiguous spectrum</w:t>
            </w:r>
          </w:p>
          <w:p w14:paraId="4971579F" w14:textId="747C2BD3" w:rsidR="009F4637" w:rsidRDefault="009F4637" w:rsidP="009F4637">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 xml:space="preserve">- </w:t>
            </w:r>
            <w:r w:rsidRPr="009F4637">
              <w:rPr>
                <w:rFonts w:ascii="MS Mincho" w:eastAsia="MS Mincho" w:hAnsi="MS Mincho"/>
                <w:sz w:val="18"/>
                <w:szCs w:val="22"/>
              </w:rPr>
              <w:t>Table 6.7.3.5.2-4a: BS type 2-O CACLR absolute limit</w:t>
            </w:r>
          </w:p>
          <w:p w14:paraId="2BEDDF4E" w14:textId="701E4A70" w:rsidR="009F4637" w:rsidRDefault="009F4637" w:rsidP="009F4637">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MS Mincho" w:eastAsia="MS Mincho" w:hAnsi="MS Mincho"/>
                <w:sz w:val="18"/>
                <w:szCs w:val="22"/>
              </w:rPr>
            </w:pPr>
            <w:r>
              <w:rPr>
                <w:rFonts w:ascii="MS Mincho" w:eastAsia="MS Mincho" w:hAnsi="MS Mincho"/>
                <w:sz w:val="18"/>
                <w:szCs w:val="22"/>
              </w:rPr>
              <w:t xml:space="preserve">- </w:t>
            </w:r>
            <w:r w:rsidRPr="009F4637">
              <w:rPr>
                <w:rFonts w:ascii="MS Mincho" w:eastAsia="MS Mincho" w:hAnsi="MS Mincho"/>
                <w:sz w:val="18"/>
                <w:szCs w:val="22"/>
              </w:rPr>
              <w:t>Table 6.7.3.5.2-5: Filter parameters for the assigned channel</w:t>
            </w:r>
          </w:p>
          <w:p w14:paraId="7FD25B62" w14:textId="2CA75ED5" w:rsidR="00EC7F45" w:rsidRPr="00EC7F45" w:rsidRDefault="009F4637" w:rsidP="009F4637">
            <w:pPr>
              <w:keepNext/>
              <w:tabs>
                <w:tab w:val="left" w:pos="794"/>
                <w:tab w:val="left" w:pos="1191"/>
                <w:tab w:val="left" w:pos="1588"/>
                <w:tab w:val="left" w:pos="1985"/>
              </w:tabs>
              <w:overflowPunct w:val="0"/>
              <w:autoSpaceDE w:val="0"/>
              <w:autoSpaceDN w:val="0"/>
              <w:adjustRightInd w:val="0"/>
              <w:spacing w:before="100" w:after="100" w:line="190" w:lineRule="exact"/>
              <w:jc w:val="both"/>
              <w:rPr>
                <w:rFonts w:ascii="Calibri" w:eastAsia="MS Mincho" w:hAnsi="Calibri"/>
                <w:sz w:val="18"/>
                <w:szCs w:val="22"/>
              </w:rPr>
            </w:pPr>
            <w:r>
              <w:rPr>
                <w:rFonts w:ascii="MS Mincho" w:eastAsia="MS Mincho" w:hAnsi="MS Mincho"/>
                <w:sz w:val="18"/>
                <w:szCs w:val="22"/>
              </w:rPr>
              <w:t>We could list all tables and their corresponding uses.</w:t>
            </w:r>
          </w:p>
        </w:tc>
      </w:tr>
    </w:tbl>
    <w:p w14:paraId="23525B30" w14:textId="77777777" w:rsidR="00EC7F45" w:rsidRPr="00EC7F45" w:rsidRDefault="00EC7F45" w:rsidP="00EC7F45">
      <w:pPr>
        <w:keepNext/>
        <w:tabs>
          <w:tab w:val="left" w:pos="794"/>
          <w:tab w:val="left" w:pos="1191"/>
          <w:tab w:val="left" w:pos="1588"/>
          <w:tab w:val="left" w:pos="1985"/>
        </w:tabs>
        <w:overflowPunct w:val="0"/>
        <w:autoSpaceDE w:val="0"/>
        <w:autoSpaceDN w:val="0"/>
        <w:adjustRightInd w:val="0"/>
        <w:spacing w:before="120"/>
        <w:jc w:val="both"/>
        <w:rPr>
          <w:sz w:val="24"/>
          <w:szCs w:val="20"/>
          <w:lang w:val="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2A03A40" w14:textId="17624918" w:rsidR="00595D46" w:rsidRDefault="000F1CA3" w:rsidP="00595D46">
      <w:pPr>
        <w:pStyle w:val="BodyText"/>
        <w:snapToGrid w:val="0"/>
      </w:pPr>
      <w:r>
        <w:t>This contribution has provided our input according to the work split determined offline among the interested companies.</w:t>
      </w:r>
    </w:p>
    <w:p w14:paraId="3160A76B" w14:textId="77777777" w:rsidR="000F1CA3" w:rsidRPr="00417D72" w:rsidRDefault="000F1CA3"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33358D96" w14:textId="05897D32" w:rsidR="00030788" w:rsidRDefault="00030788" w:rsidP="009330BC">
      <w:pPr>
        <w:tabs>
          <w:tab w:val="center" w:pos="4153"/>
          <w:tab w:val="right" w:pos="8306"/>
        </w:tabs>
        <w:ind w:left="567" w:hanging="567"/>
        <w:rPr>
          <w:szCs w:val="20"/>
        </w:rPr>
      </w:pPr>
      <w:r w:rsidRPr="00030788">
        <w:rPr>
          <w:szCs w:val="20"/>
        </w:rPr>
        <w:t>[1]</w:t>
      </w:r>
      <w:r w:rsidRPr="00030788">
        <w:rPr>
          <w:szCs w:val="20"/>
        </w:rPr>
        <w:tab/>
        <w:t>R</w:t>
      </w:r>
      <w:r w:rsidR="009330BC">
        <w:rPr>
          <w:szCs w:val="20"/>
        </w:rPr>
        <w:t>4</w:t>
      </w:r>
      <w:r w:rsidRPr="00030788">
        <w:rPr>
          <w:szCs w:val="20"/>
        </w:rPr>
        <w:t>-2</w:t>
      </w:r>
      <w:r w:rsidR="009330BC">
        <w:rPr>
          <w:szCs w:val="20"/>
        </w:rPr>
        <w:t>11959</w:t>
      </w:r>
      <w:r w:rsidR="00146144">
        <w:rPr>
          <w:szCs w:val="20"/>
        </w:rPr>
        <w:t>6</w:t>
      </w:r>
      <w:r w:rsidRPr="00030788">
        <w:rPr>
          <w:szCs w:val="20"/>
        </w:rPr>
        <w:t>, “</w:t>
      </w:r>
      <w:r w:rsidR="009330BC" w:rsidRPr="009330BC">
        <w:rPr>
          <w:szCs w:val="20"/>
        </w:rPr>
        <w:t>ITU-R Working Party 5D work towards two new recommendations "Generic unwanted emission characteristics of base stations using the</w:t>
      </w:r>
      <w:r w:rsidR="009330BC">
        <w:rPr>
          <w:szCs w:val="20"/>
        </w:rPr>
        <w:t xml:space="preserve"> </w:t>
      </w:r>
      <w:r w:rsidR="009330BC" w:rsidRPr="009330BC">
        <w:rPr>
          <w:szCs w:val="20"/>
        </w:rPr>
        <w:t>terrestrial radio interfaces of IMT-2020" and "Generic unwanted emission characteristics of mobile stations using the terrestrial radio interfaces of IMT-2020"</w:t>
      </w:r>
      <w:r w:rsidRPr="00030788">
        <w:rPr>
          <w:szCs w:val="20"/>
        </w:rPr>
        <w:t xml:space="preserve">”, </w:t>
      </w:r>
      <w:r w:rsidR="00C54DEA" w:rsidRPr="00C54DEA">
        <w:rPr>
          <w:lang w:eastAsia="zh-CN"/>
        </w:rPr>
        <w:t>ITU-R Working Party 5D</w:t>
      </w:r>
      <w:r w:rsidRPr="00030788">
        <w:rPr>
          <w:szCs w:val="20"/>
        </w:rPr>
        <w:t>.</w:t>
      </w:r>
    </w:p>
    <w:p w14:paraId="0558F82A" w14:textId="0D34204E" w:rsidR="001662FA" w:rsidRDefault="001662FA" w:rsidP="001662FA">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sidR="00C54DEA">
        <w:rPr>
          <w:szCs w:val="20"/>
        </w:rPr>
        <w:t>4</w:t>
      </w:r>
      <w:r w:rsidRPr="00030788">
        <w:rPr>
          <w:szCs w:val="20"/>
        </w:rPr>
        <w:t>-2</w:t>
      </w:r>
      <w:r w:rsidR="00C54DEA">
        <w:rPr>
          <w:szCs w:val="20"/>
        </w:rPr>
        <w:t>120769</w:t>
      </w:r>
      <w:r w:rsidRPr="00030788">
        <w:rPr>
          <w:szCs w:val="20"/>
        </w:rPr>
        <w:t>, “</w:t>
      </w:r>
      <w:r w:rsidR="00C54DEA" w:rsidRPr="00C54DEA">
        <w:rPr>
          <w:szCs w:val="20"/>
        </w:rPr>
        <w:t xml:space="preserve">LS on work towards two new recommendations "Generic unwanted emission </w:t>
      </w:r>
      <w:r w:rsidR="00C54DEA">
        <w:rPr>
          <w:szCs w:val="20"/>
        </w:rPr>
        <w:t>c</w:t>
      </w:r>
      <w:r w:rsidR="00C54DEA" w:rsidRPr="00C54DEA">
        <w:rPr>
          <w:szCs w:val="20"/>
        </w:rPr>
        <w:t>haracteristics of base / mobile stations using the terrestrial radio interfaces of IMT-2020"</w:t>
      </w:r>
      <w:r w:rsidRPr="00030788">
        <w:rPr>
          <w:szCs w:val="20"/>
        </w:rPr>
        <w:t xml:space="preserve">”, </w:t>
      </w:r>
      <w:r w:rsidR="00C54DEA">
        <w:rPr>
          <w:szCs w:val="20"/>
        </w:rPr>
        <w:t>Ericsson</w:t>
      </w:r>
      <w:r w:rsidRPr="00030788">
        <w:rPr>
          <w:szCs w:val="20"/>
        </w:rPr>
        <w:t>.</w:t>
      </w:r>
    </w:p>
    <w:p w14:paraId="5B93C947" w14:textId="12DF2779" w:rsidR="000C40A1" w:rsidRPr="00833376" w:rsidRDefault="000C40A1" w:rsidP="000C40A1">
      <w:pPr>
        <w:ind w:left="567" w:hanging="567"/>
        <w:rPr>
          <w:szCs w:val="20"/>
          <w:lang w:val="en-GB"/>
        </w:rPr>
      </w:pPr>
      <w:r>
        <w:t>[</w:t>
      </w:r>
      <w:r w:rsidR="00843A31">
        <w:t>3</w:t>
      </w:r>
      <w:r>
        <w:t>]</w:t>
      </w:r>
      <w:r>
        <w:tab/>
      </w:r>
      <w:r w:rsidRPr="00E00A26">
        <w:t>R</w:t>
      </w:r>
      <w:r>
        <w:t>4</w:t>
      </w:r>
      <w:r w:rsidRPr="00E00A26">
        <w:t>-</w:t>
      </w:r>
      <w:r>
        <w:t>2</w:t>
      </w:r>
      <w:r w:rsidR="00C642DD">
        <w:t>20</w:t>
      </w:r>
      <w:r w:rsidR="00EC7F45">
        <w:t>7262</w:t>
      </w:r>
      <w:r w:rsidRPr="00E00A26">
        <w:t xml:space="preserve">, </w:t>
      </w:r>
      <w:r w:rsidRPr="003A7779">
        <w:t>“</w:t>
      </w:r>
      <w:r w:rsidR="00EC7F45" w:rsidRPr="00EC7F45">
        <w:t>WF on LS response to ITU-R on Generic unwanted emission (IMT-2020)</w:t>
      </w:r>
      <w:r>
        <w:t xml:space="preserve">”, </w:t>
      </w:r>
      <w:r w:rsidR="00EC7F45" w:rsidRPr="00EC7F45">
        <w:rPr>
          <w:szCs w:val="20"/>
          <w:lang w:val="en-GB"/>
        </w:rPr>
        <w:t>Ericsson, Nokia, Huawei, Qualcomm, ZTE</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9D843" w14:textId="77777777" w:rsidR="00BD38B0" w:rsidRPr="004E3B67" w:rsidRDefault="00BD38B0" w:rsidP="00DA44AD">
      <w:pPr>
        <w:rPr>
          <w:rFonts w:eastAsia="SimSun" w:cs="Arial"/>
          <w:color w:val="0000FF"/>
          <w:kern w:val="2"/>
          <w:lang w:eastAsia="zh-CN"/>
        </w:rPr>
      </w:pPr>
      <w:r>
        <w:separator/>
      </w:r>
    </w:p>
  </w:endnote>
  <w:endnote w:type="continuationSeparator" w:id="0">
    <w:p w14:paraId="5613D8D0" w14:textId="77777777" w:rsidR="00BD38B0" w:rsidRPr="004E3B67" w:rsidRDefault="00BD38B0"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6913EB" w:rsidRDefault="006913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6913EB" w:rsidRDefault="00691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89079" w14:textId="77777777" w:rsidR="00BD38B0" w:rsidRPr="004E3B67" w:rsidRDefault="00BD38B0" w:rsidP="00DA44AD">
      <w:pPr>
        <w:rPr>
          <w:rFonts w:eastAsia="SimSun" w:cs="Arial"/>
          <w:color w:val="0000FF"/>
          <w:kern w:val="2"/>
          <w:lang w:eastAsia="zh-CN"/>
        </w:rPr>
      </w:pPr>
      <w:r>
        <w:separator/>
      </w:r>
    </w:p>
  </w:footnote>
  <w:footnote w:type="continuationSeparator" w:id="0">
    <w:p w14:paraId="6A37E318" w14:textId="77777777" w:rsidR="00BD38B0" w:rsidRPr="004E3B67" w:rsidRDefault="00BD38B0"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6913EB" w:rsidRDefault="006913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2C3273"/>
    <w:multiLevelType w:val="hybridMultilevel"/>
    <w:tmpl w:val="5B2C1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71D61"/>
    <w:multiLevelType w:val="hybridMultilevel"/>
    <w:tmpl w:val="9B7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83541F"/>
    <w:multiLevelType w:val="hybridMultilevel"/>
    <w:tmpl w:val="FA58AC74"/>
    <w:lvl w:ilvl="0" w:tplc="89C25F74">
      <w:start w:val="1"/>
      <w:numFmt w:val="bullet"/>
      <w:lvlText w:val="•"/>
      <w:lvlJc w:val="left"/>
      <w:pPr>
        <w:tabs>
          <w:tab w:val="num" w:pos="720"/>
        </w:tabs>
        <w:ind w:left="720" w:hanging="360"/>
      </w:pPr>
      <w:rPr>
        <w:rFonts w:ascii="Arial" w:hAnsi="Arial" w:hint="default"/>
      </w:rPr>
    </w:lvl>
    <w:lvl w:ilvl="1" w:tplc="6F963630" w:tentative="1">
      <w:start w:val="1"/>
      <w:numFmt w:val="bullet"/>
      <w:lvlText w:val="•"/>
      <w:lvlJc w:val="left"/>
      <w:pPr>
        <w:tabs>
          <w:tab w:val="num" w:pos="1440"/>
        </w:tabs>
        <w:ind w:left="1440" w:hanging="360"/>
      </w:pPr>
      <w:rPr>
        <w:rFonts w:ascii="Arial" w:hAnsi="Arial" w:hint="default"/>
      </w:rPr>
    </w:lvl>
    <w:lvl w:ilvl="2" w:tplc="5C2A4CC0" w:tentative="1">
      <w:start w:val="1"/>
      <w:numFmt w:val="bullet"/>
      <w:lvlText w:val="•"/>
      <w:lvlJc w:val="left"/>
      <w:pPr>
        <w:tabs>
          <w:tab w:val="num" w:pos="2160"/>
        </w:tabs>
        <w:ind w:left="2160" w:hanging="360"/>
      </w:pPr>
      <w:rPr>
        <w:rFonts w:ascii="Arial" w:hAnsi="Arial" w:hint="default"/>
      </w:rPr>
    </w:lvl>
    <w:lvl w:ilvl="3" w:tplc="DB6C6C64" w:tentative="1">
      <w:start w:val="1"/>
      <w:numFmt w:val="bullet"/>
      <w:lvlText w:val="•"/>
      <w:lvlJc w:val="left"/>
      <w:pPr>
        <w:tabs>
          <w:tab w:val="num" w:pos="2880"/>
        </w:tabs>
        <w:ind w:left="2880" w:hanging="360"/>
      </w:pPr>
      <w:rPr>
        <w:rFonts w:ascii="Arial" w:hAnsi="Arial" w:hint="default"/>
      </w:rPr>
    </w:lvl>
    <w:lvl w:ilvl="4" w:tplc="AA286B9A" w:tentative="1">
      <w:start w:val="1"/>
      <w:numFmt w:val="bullet"/>
      <w:lvlText w:val="•"/>
      <w:lvlJc w:val="left"/>
      <w:pPr>
        <w:tabs>
          <w:tab w:val="num" w:pos="3600"/>
        </w:tabs>
        <w:ind w:left="3600" w:hanging="360"/>
      </w:pPr>
      <w:rPr>
        <w:rFonts w:ascii="Arial" w:hAnsi="Arial" w:hint="default"/>
      </w:rPr>
    </w:lvl>
    <w:lvl w:ilvl="5" w:tplc="88BC15D8" w:tentative="1">
      <w:start w:val="1"/>
      <w:numFmt w:val="bullet"/>
      <w:lvlText w:val="•"/>
      <w:lvlJc w:val="left"/>
      <w:pPr>
        <w:tabs>
          <w:tab w:val="num" w:pos="4320"/>
        </w:tabs>
        <w:ind w:left="4320" w:hanging="360"/>
      </w:pPr>
      <w:rPr>
        <w:rFonts w:ascii="Arial" w:hAnsi="Arial" w:hint="default"/>
      </w:rPr>
    </w:lvl>
    <w:lvl w:ilvl="6" w:tplc="42FEA032" w:tentative="1">
      <w:start w:val="1"/>
      <w:numFmt w:val="bullet"/>
      <w:lvlText w:val="•"/>
      <w:lvlJc w:val="left"/>
      <w:pPr>
        <w:tabs>
          <w:tab w:val="num" w:pos="5040"/>
        </w:tabs>
        <w:ind w:left="5040" w:hanging="360"/>
      </w:pPr>
      <w:rPr>
        <w:rFonts w:ascii="Arial" w:hAnsi="Arial" w:hint="default"/>
      </w:rPr>
    </w:lvl>
    <w:lvl w:ilvl="7" w:tplc="301E655C" w:tentative="1">
      <w:start w:val="1"/>
      <w:numFmt w:val="bullet"/>
      <w:lvlText w:val="•"/>
      <w:lvlJc w:val="left"/>
      <w:pPr>
        <w:tabs>
          <w:tab w:val="num" w:pos="5760"/>
        </w:tabs>
        <w:ind w:left="5760" w:hanging="360"/>
      </w:pPr>
      <w:rPr>
        <w:rFonts w:ascii="Arial" w:hAnsi="Arial" w:hint="default"/>
      </w:rPr>
    </w:lvl>
    <w:lvl w:ilvl="8" w:tplc="1B0292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6E35BEC"/>
    <w:multiLevelType w:val="hybridMultilevel"/>
    <w:tmpl w:val="87345A8E"/>
    <w:lvl w:ilvl="0" w:tplc="5A34035A">
      <w:start w:val="1"/>
      <w:numFmt w:val="bullet"/>
      <w:lvlText w:val="•"/>
      <w:lvlJc w:val="left"/>
      <w:pPr>
        <w:tabs>
          <w:tab w:val="num" w:pos="720"/>
        </w:tabs>
        <w:ind w:left="720" w:hanging="360"/>
      </w:pPr>
      <w:rPr>
        <w:rFonts w:ascii="Arial" w:hAnsi="Arial" w:hint="default"/>
      </w:rPr>
    </w:lvl>
    <w:lvl w:ilvl="1" w:tplc="F506A790">
      <w:numFmt w:val="bullet"/>
      <w:lvlText w:val="•"/>
      <w:lvlJc w:val="left"/>
      <w:pPr>
        <w:tabs>
          <w:tab w:val="num" w:pos="1440"/>
        </w:tabs>
        <w:ind w:left="1440" w:hanging="360"/>
      </w:pPr>
      <w:rPr>
        <w:rFonts w:ascii="Arial" w:hAnsi="Arial" w:hint="default"/>
      </w:rPr>
    </w:lvl>
    <w:lvl w:ilvl="2" w:tplc="BDE812FE" w:tentative="1">
      <w:start w:val="1"/>
      <w:numFmt w:val="bullet"/>
      <w:lvlText w:val="•"/>
      <w:lvlJc w:val="left"/>
      <w:pPr>
        <w:tabs>
          <w:tab w:val="num" w:pos="2160"/>
        </w:tabs>
        <w:ind w:left="2160" w:hanging="360"/>
      </w:pPr>
      <w:rPr>
        <w:rFonts w:ascii="Arial" w:hAnsi="Arial" w:hint="default"/>
      </w:rPr>
    </w:lvl>
    <w:lvl w:ilvl="3" w:tplc="EA92A57C" w:tentative="1">
      <w:start w:val="1"/>
      <w:numFmt w:val="bullet"/>
      <w:lvlText w:val="•"/>
      <w:lvlJc w:val="left"/>
      <w:pPr>
        <w:tabs>
          <w:tab w:val="num" w:pos="2880"/>
        </w:tabs>
        <w:ind w:left="2880" w:hanging="360"/>
      </w:pPr>
      <w:rPr>
        <w:rFonts w:ascii="Arial" w:hAnsi="Arial" w:hint="default"/>
      </w:rPr>
    </w:lvl>
    <w:lvl w:ilvl="4" w:tplc="F1562D84" w:tentative="1">
      <w:start w:val="1"/>
      <w:numFmt w:val="bullet"/>
      <w:lvlText w:val="•"/>
      <w:lvlJc w:val="left"/>
      <w:pPr>
        <w:tabs>
          <w:tab w:val="num" w:pos="3600"/>
        </w:tabs>
        <w:ind w:left="3600" w:hanging="360"/>
      </w:pPr>
      <w:rPr>
        <w:rFonts w:ascii="Arial" w:hAnsi="Arial" w:hint="default"/>
      </w:rPr>
    </w:lvl>
    <w:lvl w:ilvl="5" w:tplc="A37436B8" w:tentative="1">
      <w:start w:val="1"/>
      <w:numFmt w:val="bullet"/>
      <w:lvlText w:val="•"/>
      <w:lvlJc w:val="left"/>
      <w:pPr>
        <w:tabs>
          <w:tab w:val="num" w:pos="4320"/>
        </w:tabs>
        <w:ind w:left="4320" w:hanging="360"/>
      </w:pPr>
      <w:rPr>
        <w:rFonts w:ascii="Arial" w:hAnsi="Arial" w:hint="default"/>
      </w:rPr>
    </w:lvl>
    <w:lvl w:ilvl="6" w:tplc="7C2E9636" w:tentative="1">
      <w:start w:val="1"/>
      <w:numFmt w:val="bullet"/>
      <w:lvlText w:val="•"/>
      <w:lvlJc w:val="left"/>
      <w:pPr>
        <w:tabs>
          <w:tab w:val="num" w:pos="5040"/>
        </w:tabs>
        <w:ind w:left="5040" w:hanging="360"/>
      </w:pPr>
      <w:rPr>
        <w:rFonts w:ascii="Arial" w:hAnsi="Arial" w:hint="default"/>
      </w:rPr>
    </w:lvl>
    <w:lvl w:ilvl="7" w:tplc="203AB6B2" w:tentative="1">
      <w:start w:val="1"/>
      <w:numFmt w:val="bullet"/>
      <w:lvlText w:val="•"/>
      <w:lvlJc w:val="left"/>
      <w:pPr>
        <w:tabs>
          <w:tab w:val="num" w:pos="5760"/>
        </w:tabs>
        <w:ind w:left="5760" w:hanging="360"/>
      </w:pPr>
      <w:rPr>
        <w:rFonts w:ascii="Arial" w:hAnsi="Arial" w:hint="default"/>
      </w:rPr>
    </w:lvl>
    <w:lvl w:ilvl="8" w:tplc="70303E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8EA24F3"/>
    <w:multiLevelType w:val="hybridMultilevel"/>
    <w:tmpl w:val="711E14A2"/>
    <w:lvl w:ilvl="0" w:tplc="FE0A8C6E">
      <w:start w:val="1"/>
      <w:numFmt w:val="bullet"/>
      <w:lvlText w:val="•"/>
      <w:lvlJc w:val="left"/>
      <w:pPr>
        <w:tabs>
          <w:tab w:val="num" w:pos="720"/>
        </w:tabs>
        <w:ind w:left="720" w:hanging="360"/>
      </w:pPr>
      <w:rPr>
        <w:rFonts w:ascii="Arial" w:hAnsi="Arial" w:hint="default"/>
      </w:rPr>
    </w:lvl>
    <w:lvl w:ilvl="1" w:tplc="D50E051A" w:tentative="1">
      <w:start w:val="1"/>
      <w:numFmt w:val="bullet"/>
      <w:lvlText w:val="•"/>
      <w:lvlJc w:val="left"/>
      <w:pPr>
        <w:tabs>
          <w:tab w:val="num" w:pos="1440"/>
        </w:tabs>
        <w:ind w:left="1440" w:hanging="360"/>
      </w:pPr>
      <w:rPr>
        <w:rFonts w:ascii="Arial" w:hAnsi="Arial" w:hint="default"/>
      </w:rPr>
    </w:lvl>
    <w:lvl w:ilvl="2" w:tplc="061CC1F8" w:tentative="1">
      <w:start w:val="1"/>
      <w:numFmt w:val="bullet"/>
      <w:lvlText w:val="•"/>
      <w:lvlJc w:val="left"/>
      <w:pPr>
        <w:tabs>
          <w:tab w:val="num" w:pos="2160"/>
        </w:tabs>
        <w:ind w:left="2160" w:hanging="360"/>
      </w:pPr>
      <w:rPr>
        <w:rFonts w:ascii="Arial" w:hAnsi="Arial" w:hint="default"/>
      </w:rPr>
    </w:lvl>
    <w:lvl w:ilvl="3" w:tplc="FD8C8914" w:tentative="1">
      <w:start w:val="1"/>
      <w:numFmt w:val="bullet"/>
      <w:lvlText w:val="•"/>
      <w:lvlJc w:val="left"/>
      <w:pPr>
        <w:tabs>
          <w:tab w:val="num" w:pos="2880"/>
        </w:tabs>
        <w:ind w:left="2880" w:hanging="360"/>
      </w:pPr>
      <w:rPr>
        <w:rFonts w:ascii="Arial" w:hAnsi="Arial" w:hint="default"/>
      </w:rPr>
    </w:lvl>
    <w:lvl w:ilvl="4" w:tplc="682CE786" w:tentative="1">
      <w:start w:val="1"/>
      <w:numFmt w:val="bullet"/>
      <w:lvlText w:val="•"/>
      <w:lvlJc w:val="left"/>
      <w:pPr>
        <w:tabs>
          <w:tab w:val="num" w:pos="3600"/>
        </w:tabs>
        <w:ind w:left="3600" w:hanging="360"/>
      </w:pPr>
      <w:rPr>
        <w:rFonts w:ascii="Arial" w:hAnsi="Arial" w:hint="default"/>
      </w:rPr>
    </w:lvl>
    <w:lvl w:ilvl="5" w:tplc="8F4828E8" w:tentative="1">
      <w:start w:val="1"/>
      <w:numFmt w:val="bullet"/>
      <w:lvlText w:val="•"/>
      <w:lvlJc w:val="left"/>
      <w:pPr>
        <w:tabs>
          <w:tab w:val="num" w:pos="4320"/>
        </w:tabs>
        <w:ind w:left="4320" w:hanging="360"/>
      </w:pPr>
      <w:rPr>
        <w:rFonts w:ascii="Arial" w:hAnsi="Arial" w:hint="default"/>
      </w:rPr>
    </w:lvl>
    <w:lvl w:ilvl="6" w:tplc="A15E166C" w:tentative="1">
      <w:start w:val="1"/>
      <w:numFmt w:val="bullet"/>
      <w:lvlText w:val="•"/>
      <w:lvlJc w:val="left"/>
      <w:pPr>
        <w:tabs>
          <w:tab w:val="num" w:pos="5040"/>
        </w:tabs>
        <w:ind w:left="5040" w:hanging="360"/>
      </w:pPr>
      <w:rPr>
        <w:rFonts w:ascii="Arial" w:hAnsi="Arial" w:hint="default"/>
      </w:rPr>
    </w:lvl>
    <w:lvl w:ilvl="7" w:tplc="995E4258" w:tentative="1">
      <w:start w:val="1"/>
      <w:numFmt w:val="bullet"/>
      <w:lvlText w:val="•"/>
      <w:lvlJc w:val="left"/>
      <w:pPr>
        <w:tabs>
          <w:tab w:val="num" w:pos="5760"/>
        </w:tabs>
        <w:ind w:left="5760" w:hanging="360"/>
      </w:pPr>
      <w:rPr>
        <w:rFonts w:ascii="Arial" w:hAnsi="Arial" w:hint="default"/>
      </w:rPr>
    </w:lvl>
    <w:lvl w:ilvl="8" w:tplc="789EE6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FC3025"/>
    <w:multiLevelType w:val="hybridMultilevel"/>
    <w:tmpl w:val="541C46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55A3FF1"/>
    <w:multiLevelType w:val="hybridMultilevel"/>
    <w:tmpl w:val="6EFE97C0"/>
    <w:lvl w:ilvl="0" w:tplc="302EC35C">
      <w:start w:val="1"/>
      <w:numFmt w:val="bullet"/>
      <w:lvlText w:val="•"/>
      <w:lvlJc w:val="left"/>
      <w:pPr>
        <w:tabs>
          <w:tab w:val="num" w:pos="720"/>
        </w:tabs>
        <w:ind w:left="720" w:hanging="360"/>
      </w:pPr>
      <w:rPr>
        <w:rFonts w:ascii="Arial" w:hAnsi="Arial" w:hint="default"/>
      </w:rPr>
    </w:lvl>
    <w:lvl w:ilvl="1" w:tplc="14B006F2">
      <w:numFmt w:val="none"/>
      <w:lvlText w:val=""/>
      <w:lvlJc w:val="left"/>
      <w:pPr>
        <w:tabs>
          <w:tab w:val="num" w:pos="360"/>
        </w:tabs>
      </w:pPr>
    </w:lvl>
    <w:lvl w:ilvl="2" w:tplc="B04A9F38" w:tentative="1">
      <w:start w:val="1"/>
      <w:numFmt w:val="bullet"/>
      <w:lvlText w:val="•"/>
      <w:lvlJc w:val="left"/>
      <w:pPr>
        <w:tabs>
          <w:tab w:val="num" w:pos="2160"/>
        </w:tabs>
        <w:ind w:left="2160" w:hanging="360"/>
      </w:pPr>
      <w:rPr>
        <w:rFonts w:ascii="Arial" w:hAnsi="Arial" w:hint="default"/>
      </w:rPr>
    </w:lvl>
    <w:lvl w:ilvl="3" w:tplc="D6306740" w:tentative="1">
      <w:start w:val="1"/>
      <w:numFmt w:val="bullet"/>
      <w:lvlText w:val="•"/>
      <w:lvlJc w:val="left"/>
      <w:pPr>
        <w:tabs>
          <w:tab w:val="num" w:pos="2880"/>
        </w:tabs>
        <w:ind w:left="2880" w:hanging="360"/>
      </w:pPr>
      <w:rPr>
        <w:rFonts w:ascii="Arial" w:hAnsi="Arial" w:hint="default"/>
      </w:rPr>
    </w:lvl>
    <w:lvl w:ilvl="4" w:tplc="68748B22" w:tentative="1">
      <w:start w:val="1"/>
      <w:numFmt w:val="bullet"/>
      <w:lvlText w:val="•"/>
      <w:lvlJc w:val="left"/>
      <w:pPr>
        <w:tabs>
          <w:tab w:val="num" w:pos="3600"/>
        </w:tabs>
        <w:ind w:left="3600" w:hanging="360"/>
      </w:pPr>
      <w:rPr>
        <w:rFonts w:ascii="Arial" w:hAnsi="Arial" w:hint="default"/>
      </w:rPr>
    </w:lvl>
    <w:lvl w:ilvl="5" w:tplc="291C970C" w:tentative="1">
      <w:start w:val="1"/>
      <w:numFmt w:val="bullet"/>
      <w:lvlText w:val="•"/>
      <w:lvlJc w:val="left"/>
      <w:pPr>
        <w:tabs>
          <w:tab w:val="num" w:pos="4320"/>
        </w:tabs>
        <w:ind w:left="4320" w:hanging="360"/>
      </w:pPr>
      <w:rPr>
        <w:rFonts w:ascii="Arial" w:hAnsi="Arial" w:hint="default"/>
      </w:rPr>
    </w:lvl>
    <w:lvl w:ilvl="6" w:tplc="1CD8E604" w:tentative="1">
      <w:start w:val="1"/>
      <w:numFmt w:val="bullet"/>
      <w:lvlText w:val="•"/>
      <w:lvlJc w:val="left"/>
      <w:pPr>
        <w:tabs>
          <w:tab w:val="num" w:pos="5040"/>
        </w:tabs>
        <w:ind w:left="5040" w:hanging="360"/>
      </w:pPr>
      <w:rPr>
        <w:rFonts w:ascii="Arial" w:hAnsi="Arial" w:hint="default"/>
      </w:rPr>
    </w:lvl>
    <w:lvl w:ilvl="7" w:tplc="E55EEF54" w:tentative="1">
      <w:start w:val="1"/>
      <w:numFmt w:val="bullet"/>
      <w:lvlText w:val="•"/>
      <w:lvlJc w:val="left"/>
      <w:pPr>
        <w:tabs>
          <w:tab w:val="num" w:pos="5760"/>
        </w:tabs>
        <w:ind w:left="5760" w:hanging="360"/>
      </w:pPr>
      <w:rPr>
        <w:rFonts w:ascii="Arial" w:hAnsi="Arial" w:hint="default"/>
      </w:rPr>
    </w:lvl>
    <w:lvl w:ilvl="8" w:tplc="F3905D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3" w15:restartNumberingAfterBreak="0">
    <w:nsid w:val="48D00F6C"/>
    <w:multiLevelType w:val="hybridMultilevel"/>
    <w:tmpl w:val="954CF1B2"/>
    <w:lvl w:ilvl="0" w:tplc="CF58E84A">
      <w:start w:val="1"/>
      <w:numFmt w:val="bullet"/>
      <w:lvlText w:val="•"/>
      <w:lvlJc w:val="left"/>
      <w:pPr>
        <w:tabs>
          <w:tab w:val="num" w:pos="720"/>
        </w:tabs>
        <w:ind w:left="720" w:hanging="360"/>
      </w:pPr>
      <w:rPr>
        <w:rFonts w:ascii="Arial" w:hAnsi="Arial" w:hint="default"/>
      </w:rPr>
    </w:lvl>
    <w:lvl w:ilvl="1" w:tplc="F5347D2E">
      <w:numFmt w:val="bullet"/>
      <w:lvlText w:val="•"/>
      <w:lvlJc w:val="left"/>
      <w:pPr>
        <w:tabs>
          <w:tab w:val="num" w:pos="1440"/>
        </w:tabs>
        <w:ind w:left="1440" w:hanging="360"/>
      </w:pPr>
      <w:rPr>
        <w:rFonts w:ascii="Arial" w:hAnsi="Arial" w:hint="default"/>
      </w:rPr>
    </w:lvl>
    <w:lvl w:ilvl="2" w:tplc="C5A84B6A" w:tentative="1">
      <w:start w:val="1"/>
      <w:numFmt w:val="bullet"/>
      <w:lvlText w:val="•"/>
      <w:lvlJc w:val="left"/>
      <w:pPr>
        <w:tabs>
          <w:tab w:val="num" w:pos="2160"/>
        </w:tabs>
        <w:ind w:left="2160" w:hanging="360"/>
      </w:pPr>
      <w:rPr>
        <w:rFonts w:ascii="Arial" w:hAnsi="Arial" w:hint="default"/>
      </w:rPr>
    </w:lvl>
    <w:lvl w:ilvl="3" w:tplc="A1523732" w:tentative="1">
      <w:start w:val="1"/>
      <w:numFmt w:val="bullet"/>
      <w:lvlText w:val="•"/>
      <w:lvlJc w:val="left"/>
      <w:pPr>
        <w:tabs>
          <w:tab w:val="num" w:pos="2880"/>
        </w:tabs>
        <w:ind w:left="2880" w:hanging="360"/>
      </w:pPr>
      <w:rPr>
        <w:rFonts w:ascii="Arial" w:hAnsi="Arial" w:hint="default"/>
      </w:rPr>
    </w:lvl>
    <w:lvl w:ilvl="4" w:tplc="C5283072" w:tentative="1">
      <w:start w:val="1"/>
      <w:numFmt w:val="bullet"/>
      <w:lvlText w:val="•"/>
      <w:lvlJc w:val="left"/>
      <w:pPr>
        <w:tabs>
          <w:tab w:val="num" w:pos="3600"/>
        </w:tabs>
        <w:ind w:left="3600" w:hanging="360"/>
      </w:pPr>
      <w:rPr>
        <w:rFonts w:ascii="Arial" w:hAnsi="Arial" w:hint="default"/>
      </w:rPr>
    </w:lvl>
    <w:lvl w:ilvl="5" w:tplc="DFA8BBCE" w:tentative="1">
      <w:start w:val="1"/>
      <w:numFmt w:val="bullet"/>
      <w:lvlText w:val="•"/>
      <w:lvlJc w:val="left"/>
      <w:pPr>
        <w:tabs>
          <w:tab w:val="num" w:pos="4320"/>
        </w:tabs>
        <w:ind w:left="4320" w:hanging="360"/>
      </w:pPr>
      <w:rPr>
        <w:rFonts w:ascii="Arial" w:hAnsi="Arial" w:hint="default"/>
      </w:rPr>
    </w:lvl>
    <w:lvl w:ilvl="6" w:tplc="7592CB4E" w:tentative="1">
      <w:start w:val="1"/>
      <w:numFmt w:val="bullet"/>
      <w:lvlText w:val="•"/>
      <w:lvlJc w:val="left"/>
      <w:pPr>
        <w:tabs>
          <w:tab w:val="num" w:pos="5040"/>
        </w:tabs>
        <w:ind w:left="5040" w:hanging="360"/>
      </w:pPr>
      <w:rPr>
        <w:rFonts w:ascii="Arial" w:hAnsi="Arial" w:hint="default"/>
      </w:rPr>
    </w:lvl>
    <w:lvl w:ilvl="7" w:tplc="E76813BE" w:tentative="1">
      <w:start w:val="1"/>
      <w:numFmt w:val="bullet"/>
      <w:lvlText w:val="•"/>
      <w:lvlJc w:val="left"/>
      <w:pPr>
        <w:tabs>
          <w:tab w:val="num" w:pos="5760"/>
        </w:tabs>
        <w:ind w:left="5760" w:hanging="360"/>
      </w:pPr>
      <w:rPr>
        <w:rFonts w:ascii="Arial" w:hAnsi="Arial" w:hint="default"/>
      </w:rPr>
    </w:lvl>
    <w:lvl w:ilvl="8" w:tplc="E07ECE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9E633B2"/>
    <w:multiLevelType w:val="hybridMultilevel"/>
    <w:tmpl w:val="FD184DAE"/>
    <w:lvl w:ilvl="0" w:tplc="7666BEE2">
      <w:start w:val="1"/>
      <w:numFmt w:val="bullet"/>
      <w:lvlText w:val="•"/>
      <w:lvlJc w:val="left"/>
      <w:pPr>
        <w:tabs>
          <w:tab w:val="num" w:pos="720"/>
        </w:tabs>
        <w:ind w:left="720" w:hanging="360"/>
      </w:pPr>
      <w:rPr>
        <w:rFonts w:ascii="Arial" w:hAnsi="Arial" w:hint="default"/>
      </w:rPr>
    </w:lvl>
    <w:lvl w:ilvl="1" w:tplc="768AF6CC">
      <w:start w:val="10496"/>
      <w:numFmt w:val="bullet"/>
      <w:lvlText w:val="•"/>
      <w:lvlJc w:val="left"/>
      <w:pPr>
        <w:tabs>
          <w:tab w:val="num" w:pos="1440"/>
        </w:tabs>
        <w:ind w:left="1440" w:hanging="360"/>
      </w:pPr>
      <w:rPr>
        <w:rFonts w:ascii="Arial" w:hAnsi="Arial" w:hint="default"/>
      </w:rPr>
    </w:lvl>
    <w:lvl w:ilvl="2" w:tplc="A428FB1E" w:tentative="1">
      <w:start w:val="1"/>
      <w:numFmt w:val="bullet"/>
      <w:lvlText w:val="•"/>
      <w:lvlJc w:val="left"/>
      <w:pPr>
        <w:tabs>
          <w:tab w:val="num" w:pos="2160"/>
        </w:tabs>
        <w:ind w:left="2160" w:hanging="360"/>
      </w:pPr>
      <w:rPr>
        <w:rFonts w:ascii="Arial" w:hAnsi="Arial" w:hint="default"/>
      </w:rPr>
    </w:lvl>
    <w:lvl w:ilvl="3" w:tplc="409648B0" w:tentative="1">
      <w:start w:val="1"/>
      <w:numFmt w:val="bullet"/>
      <w:lvlText w:val="•"/>
      <w:lvlJc w:val="left"/>
      <w:pPr>
        <w:tabs>
          <w:tab w:val="num" w:pos="2880"/>
        </w:tabs>
        <w:ind w:left="2880" w:hanging="360"/>
      </w:pPr>
      <w:rPr>
        <w:rFonts w:ascii="Arial" w:hAnsi="Arial" w:hint="default"/>
      </w:rPr>
    </w:lvl>
    <w:lvl w:ilvl="4" w:tplc="E356D944" w:tentative="1">
      <w:start w:val="1"/>
      <w:numFmt w:val="bullet"/>
      <w:lvlText w:val="•"/>
      <w:lvlJc w:val="left"/>
      <w:pPr>
        <w:tabs>
          <w:tab w:val="num" w:pos="3600"/>
        </w:tabs>
        <w:ind w:left="3600" w:hanging="360"/>
      </w:pPr>
      <w:rPr>
        <w:rFonts w:ascii="Arial" w:hAnsi="Arial" w:hint="default"/>
      </w:rPr>
    </w:lvl>
    <w:lvl w:ilvl="5" w:tplc="9788DACA" w:tentative="1">
      <w:start w:val="1"/>
      <w:numFmt w:val="bullet"/>
      <w:lvlText w:val="•"/>
      <w:lvlJc w:val="left"/>
      <w:pPr>
        <w:tabs>
          <w:tab w:val="num" w:pos="4320"/>
        </w:tabs>
        <w:ind w:left="4320" w:hanging="360"/>
      </w:pPr>
      <w:rPr>
        <w:rFonts w:ascii="Arial" w:hAnsi="Arial" w:hint="default"/>
      </w:rPr>
    </w:lvl>
    <w:lvl w:ilvl="6" w:tplc="025A890A" w:tentative="1">
      <w:start w:val="1"/>
      <w:numFmt w:val="bullet"/>
      <w:lvlText w:val="•"/>
      <w:lvlJc w:val="left"/>
      <w:pPr>
        <w:tabs>
          <w:tab w:val="num" w:pos="5040"/>
        </w:tabs>
        <w:ind w:left="5040" w:hanging="360"/>
      </w:pPr>
      <w:rPr>
        <w:rFonts w:ascii="Arial" w:hAnsi="Arial" w:hint="default"/>
      </w:rPr>
    </w:lvl>
    <w:lvl w:ilvl="7" w:tplc="E3783188" w:tentative="1">
      <w:start w:val="1"/>
      <w:numFmt w:val="bullet"/>
      <w:lvlText w:val="•"/>
      <w:lvlJc w:val="left"/>
      <w:pPr>
        <w:tabs>
          <w:tab w:val="num" w:pos="5760"/>
        </w:tabs>
        <w:ind w:left="5760" w:hanging="360"/>
      </w:pPr>
      <w:rPr>
        <w:rFonts w:ascii="Arial" w:hAnsi="Arial" w:hint="default"/>
      </w:rPr>
    </w:lvl>
    <w:lvl w:ilvl="8" w:tplc="8BBABEB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FD3C98"/>
    <w:multiLevelType w:val="hybridMultilevel"/>
    <w:tmpl w:val="B6D47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4B4963"/>
    <w:multiLevelType w:val="hybridMultilevel"/>
    <w:tmpl w:val="466CFDAC"/>
    <w:lvl w:ilvl="0" w:tplc="46FCA16C">
      <w:start w:val="1"/>
      <w:numFmt w:val="bullet"/>
      <w:lvlText w:val="•"/>
      <w:lvlJc w:val="left"/>
      <w:pPr>
        <w:tabs>
          <w:tab w:val="num" w:pos="720"/>
        </w:tabs>
        <w:ind w:left="720" w:hanging="360"/>
      </w:pPr>
      <w:rPr>
        <w:rFonts w:ascii="Arial" w:hAnsi="Arial" w:hint="default"/>
      </w:rPr>
    </w:lvl>
    <w:lvl w:ilvl="1" w:tplc="51F8E948">
      <w:start w:val="9472"/>
      <w:numFmt w:val="bullet"/>
      <w:lvlText w:val="•"/>
      <w:lvlJc w:val="left"/>
      <w:pPr>
        <w:tabs>
          <w:tab w:val="num" w:pos="1440"/>
        </w:tabs>
        <w:ind w:left="1440" w:hanging="360"/>
      </w:pPr>
      <w:rPr>
        <w:rFonts w:ascii="Arial" w:hAnsi="Arial" w:hint="default"/>
      </w:rPr>
    </w:lvl>
    <w:lvl w:ilvl="2" w:tplc="33DC1138" w:tentative="1">
      <w:start w:val="1"/>
      <w:numFmt w:val="bullet"/>
      <w:lvlText w:val="•"/>
      <w:lvlJc w:val="left"/>
      <w:pPr>
        <w:tabs>
          <w:tab w:val="num" w:pos="2160"/>
        </w:tabs>
        <w:ind w:left="2160" w:hanging="360"/>
      </w:pPr>
      <w:rPr>
        <w:rFonts w:ascii="Arial" w:hAnsi="Arial" w:hint="default"/>
      </w:rPr>
    </w:lvl>
    <w:lvl w:ilvl="3" w:tplc="E0188240" w:tentative="1">
      <w:start w:val="1"/>
      <w:numFmt w:val="bullet"/>
      <w:lvlText w:val="•"/>
      <w:lvlJc w:val="left"/>
      <w:pPr>
        <w:tabs>
          <w:tab w:val="num" w:pos="2880"/>
        </w:tabs>
        <w:ind w:left="2880" w:hanging="360"/>
      </w:pPr>
      <w:rPr>
        <w:rFonts w:ascii="Arial" w:hAnsi="Arial" w:hint="default"/>
      </w:rPr>
    </w:lvl>
    <w:lvl w:ilvl="4" w:tplc="6E98242A" w:tentative="1">
      <w:start w:val="1"/>
      <w:numFmt w:val="bullet"/>
      <w:lvlText w:val="•"/>
      <w:lvlJc w:val="left"/>
      <w:pPr>
        <w:tabs>
          <w:tab w:val="num" w:pos="3600"/>
        </w:tabs>
        <w:ind w:left="3600" w:hanging="360"/>
      </w:pPr>
      <w:rPr>
        <w:rFonts w:ascii="Arial" w:hAnsi="Arial" w:hint="default"/>
      </w:rPr>
    </w:lvl>
    <w:lvl w:ilvl="5" w:tplc="A776C270" w:tentative="1">
      <w:start w:val="1"/>
      <w:numFmt w:val="bullet"/>
      <w:lvlText w:val="•"/>
      <w:lvlJc w:val="left"/>
      <w:pPr>
        <w:tabs>
          <w:tab w:val="num" w:pos="4320"/>
        </w:tabs>
        <w:ind w:left="4320" w:hanging="360"/>
      </w:pPr>
      <w:rPr>
        <w:rFonts w:ascii="Arial" w:hAnsi="Arial" w:hint="default"/>
      </w:rPr>
    </w:lvl>
    <w:lvl w:ilvl="6" w:tplc="B9B6189A" w:tentative="1">
      <w:start w:val="1"/>
      <w:numFmt w:val="bullet"/>
      <w:lvlText w:val="•"/>
      <w:lvlJc w:val="left"/>
      <w:pPr>
        <w:tabs>
          <w:tab w:val="num" w:pos="5040"/>
        </w:tabs>
        <w:ind w:left="5040" w:hanging="360"/>
      </w:pPr>
      <w:rPr>
        <w:rFonts w:ascii="Arial" w:hAnsi="Arial" w:hint="default"/>
      </w:rPr>
    </w:lvl>
    <w:lvl w:ilvl="7" w:tplc="29A4D51E" w:tentative="1">
      <w:start w:val="1"/>
      <w:numFmt w:val="bullet"/>
      <w:lvlText w:val="•"/>
      <w:lvlJc w:val="left"/>
      <w:pPr>
        <w:tabs>
          <w:tab w:val="num" w:pos="5760"/>
        </w:tabs>
        <w:ind w:left="5760" w:hanging="360"/>
      </w:pPr>
      <w:rPr>
        <w:rFonts w:ascii="Arial" w:hAnsi="Arial" w:hint="default"/>
      </w:rPr>
    </w:lvl>
    <w:lvl w:ilvl="8" w:tplc="81B206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245928"/>
    <w:multiLevelType w:val="hybridMultilevel"/>
    <w:tmpl w:val="546C390C"/>
    <w:lvl w:ilvl="0" w:tplc="FEA6AD6E">
      <w:start w:val="1"/>
      <w:numFmt w:val="bullet"/>
      <w:lvlText w:val="•"/>
      <w:lvlJc w:val="left"/>
      <w:pPr>
        <w:tabs>
          <w:tab w:val="num" w:pos="720"/>
        </w:tabs>
        <w:ind w:left="720" w:hanging="360"/>
      </w:pPr>
      <w:rPr>
        <w:rFonts w:ascii="Arial" w:hAnsi="Arial" w:hint="default"/>
      </w:rPr>
    </w:lvl>
    <w:lvl w:ilvl="1" w:tplc="D95EA216">
      <w:numFmt w:val="none"/>
      <w:lvlText w:val=""/>
      <w:lvlJc w:val="left"/>
      <w:pPr>
        <w:tabs>
          <w:tab w:val="num" w:pos="360"/>
        </w:tabs>
      </w:pPr>
    </w:lvl>
    <w:lvl w:ilvl="2" w:tplc="ADAE7020" w:tentative="1">
      <w:start w:val="1"/>
      <w:numFmt w:val="bullet"/>
      <w:lvlText w:val="•"/>
      <w:lvlJc w:val="left"/>
      <w:pPr>
        <w:tabs>
          <w:tab w:val="num" w:pos="2160"/>
        </w:tabs>
        <w:ind w:left="2160" w:hanging="360"/>
      </w:pPr>
      <w:rPr>
        <w:rFonts w:ascii="Arial" w:hAnsi="Arial" w:hint="default"/>
      </w:rPr>
    </w:lvl>
    <w:lvl w:ilvl="3" w:tplc="EE944988" w:tentative="1">
      <w:start w:val="1"/>
      <w:numFmt w:val="bullet"/>
      <w:lvlText w:val="•"/>
      <w:lvlJc w:val="left"/>
      <w:pPr>
        <w:tabs>
          <w:tab w:val="num" w:pos="2880"/>
        </w:tabs>
        <w:ind w:left="2880" w:hanging="360"/>
      </w:pPr>
      <w:rPr>
        <w:rFonts w:ascii="Arial" w:hAnsi="Arial" w:hint="default"/>
      </w:rPr>
    </w:lvl>
    <w:lvl w:ilvl="4" w:tplc="487E80E0" w:tentative="1">
      <w:start w:val="1"/>
      <w:numFmt w:val="bullet"/>
      <w:lvlText w:val="•"/>
      <w:lvlJc w:val="left"/>
      <w:pPr>
        <w:tabs>
          <w:tab w:val="num" w:pos="3600"/>
        </w:tabs>
        <w:ind w:left="3600" w:hanging="360"/>
      </w:pPr>
      <w:rPr>
        <w:rFonts w:ascii="Arial" w:hAnsi="Arial" w:hint="default"/>
      </w:rPr>
    </w:lvl>
    <w:lvl w:ilvl="5" w:tplc="849E041A" w:tentative="1">
      <w:start w:val="1"/>
      <w:numFmt w:val="bullet"/>
      <w:lvlText w:val="•"/>
      <w:lvlJc w:val="left"/>
      <w:pPr>
        <w:tabs>
          <w:tab w:val="num" w:pos="4320"/>
        </w:tabs>
        <w:ind w:left="4320" w:hanging="360"/>
      </w:pPr>
      <w:rPr>
        <w:rFonts w:ascii="Arial" w:hAnsi="Arial" w:hint="default"/>
      </w:rPr>
    </w:lvl>
    <w:lvl w:ilvl="6" w:tplc="C6CAB91A" w:tentative="1">
      <w:start w:val="1"/>
      <w:numFmt w:val="bullet"/>
      <w:lvlText w:val="•"/>
      <w:lvlJc w:val="left"/>
      <w:pPr>
        <w:tabs>
          <w:tab w:val="num" w:pos="5040"/>
        </w:tabs>
        <w:ind w:left="5040" w:hanging="360"/>
      </w:pPr>
      <w:rPr>
        <w:rFonts w:ascii="Arial" w:hAnsi="Arial" w:hint="default"/>
      </w:rPr>
    </w:lvl>
    <w:lvl w:ilvl="7" w:tplc="8E9A1E74" w:tentative="1">
      <w:start w:val="1"/>
      <w:numFmt w:val="bullet"/>
      <w:lvlText w:val="•"/>
      <w:lvlJc w:val="left"/>
      <w:pPr>
        <w:tabs>
          <w:tab w:val="num" w:pos="5760"/>
        </w:tabs>
        <w:ind w:left="5760" w:hanging="360"/>
      </w:pPr>
      <w:rPr>
        <w:rFonts w:ascii="Arial" w:hAnsi="Arial" w:hint="default"/>
      </w:rPr>
    </w:lvl>
    <w:lvl w:ilvl="8" w:tplc="A4D64E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ED294C"/>
    <w:multiLevelType w:val="hybridMultilevel"/>
    <w:tmpl w:val="FACAB230"/>
    <w:lvl w:ilvl="0" w:tplc="53ECE446">
      <w:start w:val="1"/>
      <w:numFmt w:val="bullet"/>
      <w:lvlText w:val="•"/>
      <w:lvlJc w:val="left"/>
      <w:pPr>
        <w:tabs>
          <w:tab w:val="num" w:pos="720"/>
        </w:tabs>
        <w:ind w:left="720" w:hanging="360"/>
      </w:pPr>
      <w:rPr>
        <w:rFonts w:ascii="Arial" w:hAnsi="Arial" w:hint="default"/>
      </w:rPr>
    </w:lvl>
    <w:lvl w:ilvl="1" w:tplc="CC740196">
      <w:numFmt w:val="bullet"/>
      <w:lvlText w:val="•"/>
      <w:lvlJc w:val="left"/>
      <w:pPr>
        <w:tabs>
          <w:tab w:val="num" w:pos="1440"/>
        </w:tabs>
        <w:ind w:left="1440" w:hanging="360"/>
      </w:pPr>
      <w:rPr>
        <w:rFonts w:ascii="Arial" w:hAnsi="Arial" w:hint="default"/>
      </w:rPr>
    </w:lvl>
    <w:lvl w:ilvl="2" w:tplc="5210B03E" w:tentative="1">
      <w:start w:val="1"/>
      <w:numFmt w:val="bullet"/>
      <w:lvlText w:val="•"/>
      <w:lvlJc w:val="left"/>
      <w:pPr>
        <w:tabs>
          <w:tab w:val="num" w:pos="2160"/>
        </w:tabs>
        <w:ind w:left="2160" w:hanging="360"/>
      </w:pPr>
      <w:rPr>
        <w:rFonts w:ascii="Arial" w:hAnsi="Arial" w:hint="default"/>
      </w:rPr>
    </w:lvl>
    <w:lvl w:ilvl="3" w:tplc="CC208F42" w:tentative="1">
      <w:start w:val="1"/>
      <w:numFmt w:val="bullet"/>
      <w:lvlText w:val="•"/>
      <w:lvlJc w:val="left"/>
      <w:pPr>
        <w:tabs>
          <w:tab w:val="num" w:pos="2880"/>
        </w:tabs>
        <w:ind w:left="2880" w:hanging="360"/>
      </w:pPr>
      <w:rPr>
        <w:rFonts w:ascii="Arial" w:hAnsi="Arial" w:hint="default"/>
      </w:rPr>
    </w:lvl>
    <w:lvl w:ilvl="4" w:tplc="64767ACC" w:tentative="1">
      <w:start w:val="1"/>
      <w:numFmt w:val="bullet"/>
      <w:lvlText w:val="•"/>
      <w:lvlJc w:val="left"/>
      <w:pPr>
        <w:tabs>
          <w:tab w:val="num" w:pos="3600"/>
        </w:tabs>
        <w:ind w:left="3600" w:hanging="360"/>
      </w:pPr>
      <w:rPr>
        <w:rFonts w:ascii="Arial" w:hAnsi="Arial" w:hint="default"/>
      </w:rPr>
    </w:lvl>
    <w:lvl w:ilvl="5" w:tplc="83A4B754" w:tentative="1">
      <w:start w:val="1"/>
      <w:numFmt w:val="bullet"/>
      <w:lvlText w:val="•"/>
      <w:lvlJc w:val="left"/>
      <w:pPr>
        <w:tabs>
          <w:tab w:val="num" w:pos="4320"/>
        </w:tabs>
        <w:ind w:left="4320" w:hanging="360"/>
      </w:pPr>
      <w:rPr>
        <w:rFonts w:ascii="Arial" w:hAnsi="Arial" w:hint="default"/>
      </w:rPr>
    </w:lvl>
    <w:lvl w:ilvl="6" w:tplc="C2E0C3F6" w:tentative="1">
      <w:start w:val="1"/>
      <w:numFmt w:val="bullet"/>
      <w:lvlText w:val="•"/>
      <w:lvlJc w:val="left"/>
      <w:pPr>
        <w:tabs>
          <w:tab w:val="num" w:pos="5040"/>
        </w:tabs>
        <w:ind w:left="5040" w:hanging="360"/>
      </w:pPr>
      <w:rPr>
        <w:rFonts w:ascii="Arial" w:hAnsi="Arial" w:hint="default"/>
      </w:rPr>
    </w:lvl>
    <w:lvl w:ilvl="7" w:tplc="690099D4" w:tentative="1">
      <w:start w:val="1"/>
      <w:numFmt w:val="bullet"/>
      <w:lvlText w:val="•"/>
      <w:lvlJc w:val="left"/>
      <w:pPr>
        <w:tabs>
          <w:tab w:val="num" w:pos="5760"/>
        </w:tabs>
        <w:ind w:left="5760" w:hanging="360"/>
      </w:pPr>
      <w:rPr>
        <w:rFonts w:ascii="Arial" w:hAnsi="Arial" w:hint="default"/>
      </w:rPr>
    </w:lvl>
    <w:lvl w:ilvl="8" w:tplc="C83C5F0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0A2095"/>
    <w:multiLevelType w:val="hybridMultilevel"/>
    <w:tmpl w:val="70D659B8"/>
    <w:lvl w:ilvl="0" w:tplc="FF5C014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8"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682917"/>
    <w:multiLevelType w:val="hybridMultilevel"/>
    <w:tmpl w:val="2C54E948"/>
    <w:lvl w:ilvl="0" w:tplc="214CC1C0">
      <w:start w:val="1"/>
      <w:numFmt w:val="bullet"/>
      <w:lvlText w:val="•"/>
      <w:lvlJc w:val="left"/>
      <w:pPr>
        <w:tabs>
          <w:tab w:val="num" w:pos="720"/>
        </w:tabs>
        <w:ind w:left="720" w:hanging="360"/>
      </w:pPr>
      <w:rPr>
        <w:rFonts w:ascii="Arial" w:hAnsi="Arial" w:hint="default"/>
      </w:rPr>
    </w:lvl>
    <w:lvl w:ilvl="1" w:tplc="7A126DDC" w:tentative="1">
      <w:start w:val="1"/>
      <w:numFmt w:val="bullet"/>
      <w:lvlText w:val="•"/>
      <w:lvlJc w:val="left"/>
      <w:pPr>
        <w:tabs>
          <w:tab w:val="num" w:pos="1440"/>
        </w:tabs>
        <w:ind w:left="1440" w:hanging="360"/>
      </w:pPr>
      <w:rPr>
        <w:rFonts w:ascii="Arial" w:hAnsi="Arial" w:hint="default"/>
      </w:rPr>
    </w:lvl>
    <w:lvl w:ilvl="2" w:tplc="F1340408" w:tentative="1">
      <w:start w:val="1"/>
      <w:numFmt w:val="bullet"/>
      <w:lvlText w:val="•"/>
      <w:lvlJc w:val="left"/>
      <w:pPr>
        <w:tabs>
          <w:tab w:val="num" w:pos="2160"/>
        </w:tabs>
        <w:ind w:left="2160" w:hanging="360"/>
      </w:pPr>
      <w:rPr>
        <w:rFonts w:ascii="Arial" w:hAnsi="Arial" w:hint="default"/>
      </w:rPr>
    </w:lvl>
    <w:lvl w:ilvl="3" w:tplc="FE4896E8" w:tentative="1">
      <w:start w:val="1"/>
      <w:numFmt w:val="bullet"/>
      <w:lvlText w:val="•"/>
      <w:lvlJc w:val="left"/>
      <w:pPr>
        <w:tabs>
          <w:tab w:val="num" w:pos="2880"/>
        </w:tabs>
        <w:ind w:left="2880" w:hanging="360"/>
      </w:pPr>
      <w:rPr>
        <w:rFonts w:ascii="Arial" w:hAnsi="Arial" w:hint="default"/>
      </w:rPr>
    </w:lvl>
    <w:lvl w:ilvl="4" w:tplc="EE1ADCBC" w:tentative="1">
      <w:start w:val="1"/>
      <w:numFmt w:val="bullet"/>
      <w:lvlText w:val="•"/>
      <w:lvlJc w:val="left"/>
      <w:pPr>
        <w:tabs>
          <w:tab w:val="num" w:pos="3600"/>
        </w:tabs>
        <w:ind w:left="3600" w:hanging="360"/>
      </w:pPr>
      <w:rPr>
        <w:rFonts w:ascii="Arial" w:hAnsi="Arial" w:hint="default"/>
      </w:rPr>
    </w:lvl>
    <w:lvl w:ilvl="5" w:tplc="CAFA7EB2" w:tentative="1">
      <w:start w:val="1"/>
      <w:numFmt w:val="bullet"/>
      <w:lvlText w:val="•"/>
      <w:lvlJc w:val="left"/>
      <w:pPr>
        <w:tabs>
          <w:tab w:val="num" w:pos="4320"/>
        </w:tabs>
        <w:ind w:left="4320" w:hanging="360"/>
      </w:pPr>
      <w:rPr>
        <w:rFonts w:ascii="Arial" w:hAnsi="Arial" w:hint="default"/>
      </w:rPr>
    </w:lvl>
    <w:lvl w:ilvl="6" w:tplc="EC120720" w:tentative="1">
      <w:start w:val="1"/>
      <w:numFmt w:val="bullet"/>
      <w:lvlText w:val="•"/>
      <w:lvlJc w:val="left"/>
      <w:pPr>
        <w:tabs>
          <w:tab w:val="num" w:pos="5040"/>
        </w:tabs>
        <w:ind w:left="5040" w:hanging="360"/>
      </w:pPr>
      <w:rPr>
        <w:rFonts w:ascii="Arial" w:hAnsi="Arial" w:hint="default"/>
      </w:rPr>
    </w:lvl>
    <w:lvl w:ilvl="7" w:tplc="B8A8AC82" w:tentative="1">
      <w:start w:val="1"/>
      <w:numFmt w:val="bullet"/>
      <w:lvlText w:val="•"/>
      <w:lvlJc w:val="left"/>
      <w:pPr>
        <w:tabs>
          <w:tab w:val="num" w:pos="5760"/>
        </w:tabs>
        <w:ind w:left="5760" w:hanging="360"/>
      </w:pPr>
      <w:rPr>
        <w:rFonts w:ascii="Arial" w:hAnsi="Arial" w:hint="default"/>
      </w:rPr>
    </w:lvl>
    <w:lvl w:ilvl="8" w:tplc="7D2A3AB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B14AC0"/>
    <w:multiLevelType w:val="hybridMultilevel"/>
    <w:tmpl w:val="E086F0E0"/>
    <w:lvl w:ilvl="0" w:tplc="7640D22A">
      <w:start w:val="1"/>
      <w:numFmt w:val="bullet"/>
      <w:lvlText w:val="•"/>
      <w:lvlJc w:val="left"/>
      <w:pPr>
        <w:tabs>
          <w:tab w:val="num" w:pos="720"/>
        </w:tabs>
        <w:ind w:left="720" w:hanging="360"/>
      </w:pPr>
      <w:rPr>
        <w:rFonts w:ascii="Arial" w:hAnsi="Arial" w:hint="default"/>
      </w:rPr>
    </w:lvl>
    <w:lvl w:ilvl="1" w:tplc="3F82A7E8">
      <w:start w:val="2304"/>
      <w:numFmt w:val="bullet"/>
      <w:lvlText w:val="•"/>
      <w:lvlJc w:val="left"/>
      <w:pPr>
        <w:tabs>
          <w:tab w:val="num" w:pos="1440"/>
        </w:tabs>
        <w:ind w:left="1440" w:hanging="360"/>
      </w:pPr>
      <w:rPr>
        <w:rFonts w:ascii="Arial" w:hAnsi="Arial" w:hint="default"/>
      </w:rPr>
    </w:lvl>
    <w:lvl w:ilvl="2" w:tplc="12B4E466" w:tentative="1">
      <w:start w:val="1"/>
      <w:numFmt w:val="bullet"/>
      <w:lvlText w:val="•"/>
      <w:lvlJc w:val="left"/>
      <w:pPr>
        <w:tabs>
          <w:tab w:val="num" w:pos="2160"/>
        </w:tabs>
        <w:ind w:left="2160" w:hanging="360"/>
      </w:pPr>
      <w:rPr>
        <w:rFonts w:ascii="Arial" w:hAnsi="Arial" w:hint="default"/>
      </w:rPr>
    </w:lvl>
    <w:lvl w:ilvl="3" w:tplc="ACEC56F8" w:tentative="1">
      <w:start w:val="1"/>
      <w:numFmt w:val="bullet"/>
      <w:lvlText w:val="•"/>
      <w:lvlJc w:val="left"/>
      <w:pPr>
        <w:tabs>
          <w:tab w:val="num" w:pos="2880"/>
        </w:tabs>
        <w:ind w:left="2880" w:hanging="360"/>
      </w:pPr>
      <w:rPr>
        <w:rFonts w:ascii="Arial" w:hAnsi="Arial" w:hint="default"/>
      </w:rPr>
    </w:lvl>
    <w:lvl w:ilvl="4" w:tplc="C0DEB8FA" w:tentative="1">
      <w:start w:val="1"/>
      <w:numFmt w:val="bullet"/>
      <w:lvlText w:val="•"/>
      <w:lvlJc w:val="left"/>
      <w:pPr>
        <w:tabs>
          <w:tab w:val="num" w:pos="3600"/>
        </w:tabs>
        <w:ind w:left="3600" w:hanging="360"/>
      </w:pPr>
      <w:rPr>
        <w:rFonts w:ascii="Arial" w:hAnsi="Arial" w:hint="default"/>
      </w:rPr>
    </w:lvl>
    <w:lvl w:ilvl="5" w:tplc="F2B46534" w:tentative="1">
      <w:start w:val="1"/>
      <w:numFmt w:val="bullet"/>
      <w:lvlText w:val="•"/>
      <w:lvlJc w:val="left"/>
      <w:pPr>
        <w:tabs>
          <w:tab w:val="num" w:pos="4320"/>
        </w:tabs>
        <w:ind w:left="4320" w:hanging="360"/>
      </w:pPr>
      <w:rPr>
        <w:rFonts w:ascii="Arial" w:hAnsi="Arial" w:hint="default"/>
      </w:rPr>
    </w:lvl>
    <w:lvl w:ilvl="6" w:tplc="DFE620A6" w:tentative="1">
      <w:start w:val="1"/>
      <w:numFmt w:val="bullet"/>
      <w:lvlText w:val="•"/>
      <w:lvlJc w:val="left"/>
      <w:pPr>
        <w:tabs>
          <w:tab w:val="num" w:pos="5040"/>
        </w:tabs>
        <w:ind w:left="5040" w:hanging="360"/>
      </w:pPr>
      <w:rPr>
        <w:rFonts w:ascii="Arial" w:hAnsi="Arial" w:hint="default"/>
      </w:rPr>
    </w:lvl>
    <w:lvl w:ilvl="7" w:tplc="C188F558" w:tentative="1">
      <w:start w:val="1"/>
      <w:numFmt w:val="bullet"/>
      <w:lvlText w:val="•"/>
      <w:lvlJc w:val="left"/>
      <w:pPr>
        <w:tabs>
          <w:tab w:val="num" w:pos="5760"/>
        </w:tabs>
        <w:ind w:left="5760" w:hanging="360"/>
      </w:pPr>
      <w:rPr>
        <w:rFonts w:ascii="Arial" w:hAnsi="Arial" w:hint="default"/>
      </w:rPr>
    </w:lvl>
    <w:lvl w:ilvl="8" w:tplc="F3FCB63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762D649B"/>
    <w:multiLevelType w:val="hybridMultilevel"/>
    <w:tmpl w:val="4D949F5E"/>
    <w:lvl w:ilvl="0" w:tplc="6916C74C">
      <w:start w:val="1"/>
      <w:numFmt w:val="bullet"/>
      <w:lvlText w:val="•"/>
      <w:lvlJc w:val="left"/>
      <w:pPr>
        <w:tabs>
          <w:tab w:val="num" w:pos="720"/>
        </w:tabs>
        <w:ind w:left="720" w:hanging="360"/>
      </w:pPr>
      <w:rPr>
        <w:rFonts w:ascii="Arial" w:hAnsi="Arial" w:hint="default"/>
      </w:rPr>
    </w:lvl>
    <w:lvl w:ilvl="1" w:tplc="21900FA0">
      <w:numFmt w:val="none"/>
      <w:lvlText w:val=""/>
      <w:lvlJc w:val="left"/>
      <w:pPr>
        <w:tabs>
          <w:tab w:val="num" w:pos="360"/>
        </w:tabs>
      </w:pPr>
    </w:lvl>
    <w:lvl w:ilvl="2" w:tplc="A9D01A48" w:tentative="1">
      <w:start w:val="1"/>
      <w:numFmt w:val="bullet"/>
      <w:lvlText w:val="•"/>
      <w:lvlJc w:val="left"/>
      <w:pPr>
        <w:tabs>
          <w:tab w:val="num" w:pos="2160"/>
        </w:tabs>
        <w:ind w:left="2160" w:hanging="360"/>
      </w:pPr>
      <w:rPr>
        <w:rFonts w:ascii="Arial" w:hAnsi="Arial" w:hint="default"/>
      </w:rPr>
    </w:lvl>
    <w:lvl w:ilvl="3" w:tplc="8C8C7BB4" w:tentative="1">
      <w:start w:val="1"/>
      <w:numFmt w:val="bullet"/>
      <w:lvlText w:val="•"/>
      <w:lvlJc w:val="left"/>
      <w:pPr>
        <w:tabs>
          <w:tab w:val="num" w:pos="2880"/>
        </w:tabs>
        <w:ind w:left="2880" w:hanging="360"/>
      </w:pPr>
      <w:rPr>
        <w:rFonts w:ascii="Arial" w:hAnsi="Arial" w:hint="default"/>
      </w:rPr>
    </w:lvl>
    <w:lvl w:ilvl="4" w:tplc="0692569A" w:tentative="1">
      <w:start w:val="1"/>
      <w:numFmt w:val="bullet"/>
      <w:lvlText w:val="•"/>
      <w:lvlJc w:val="left"/>
      <w:pPr>
        <w:tabs>
          <w:tab w:val="num" w:pos="3600"/>
        </w:tabs>
        <w:ind w:left="3600" w:hanging="360"/>
      </w:pPr>
      <w:rPr>
        <w:rFonts w:ascii="Arial" w:hAnsi="Arial" w:hint="default"/>
      </w:rPr>
    </w:lvl>
    <w:lvl w:ilvl="5" w:tplc="D3EA6586" w:tentative="1">
      <w:start w:val="1"/>
      <w:numFmt w:val="bullet"/>
      <w:lvlText w:val="•"/>
      <w:lvlJc w:val="left"/>
      <w:pPr>
        <w:tabs>
          <w:tab w:val="num" w:pos="4320"/>
        </w:tabs>
        <w:ind w:left="4320" w:hanging="360"/>
      </w:pPr>
      <w:rPr>
        <w:rFonts w:ascii="Arial" w:hAnsi="Arial" w:hint="default"/>
      </w:rPr>
    </w:lvl>
    <w:lvl w:ilvl="6" w:tplc="35627B5E" w:tentative="1">
      <w:start w:val="1"/>
      <w:numFmt w:val="bullet"/>
      <w:lvlText w:val="•"/>
      <w:lvlJc w:val="left"/>
      <w:pPr>
        <w:tabs>
          <w:tab w:val="num" w:pos="5040"/>
        </w:tabs>
        <w:ind w:left="5040" w:hanging="360"/>
      </w:pPr>
      <w:rPr>
        <w:rFonts w:ascii="Arial" w:hAnsi="Arial" w:hint="default"/>
      </w:rPr>
    </w:lvl>
    <w:lvl w:ilvl="7" w:tplc="308CFB4C" w:tentative="1">
      <w:start w:val="1"/>
      <w:numFmt w:val="bullet"/>
      <w:lvlText w:val="•"/>
      <w:lvlJc w:val="left"/>
      <w:pPr>
        <w:tabs>
          <w:tab w:val="num" w:pos="5760"/>
        </w:tabs>
        <w:ind w:left="5760" w:hanging="360"/>
      </w:pPr>
      <w:rPr>
        <w:rFonts w:ascii="Arial" w:hAnsi="Arial" w:hint="default"/>
      </w:rPr>
    </w:lvl>
    <w:lvl w:ilvl="8" w:tplc="2F8EC97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BD2327"/>
    <w:multiLevelType w:val="hybridMultilevel"/>
    <w:tmpl w:val="87380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8"/>
  </w:num>
  <w:num w:numId="2">
    <w:abstractNumId w:val="45"/>
  </w:num>
  <w:num w:numId="3">
    <w:abstractNumId w:val="42"/>
  </w:num>
  <w:num w:numId="4">
    <w:abstractNumId w:val="17"/>
  </w:num>
  <w:num w:numId="5">
    <w:abstractNumId w:val="43"/>
  </w:num>
  <w:num w:numId="6">
    <w:abstractNumId w:val="24"/>
  </w:num>
  <w:num w:numId="7">
    <w:abstractNumId w:val="15"/>
  </w:num>
  <w:num w:numId="8">
    <w:abstractNumId w:val="37"/>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1"/>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9"/>
  </w:num>
  <w:num w:numId="13">
    <w:abstractNumId w:val="41"/>
  </w:num>
  <w:num w:numId="14">
    <w:abstractNumId w:val="13"/>
  </w:num>
  <w:num w:numId="15">
    <w:abstractNumId w:val="3"/>
  </w:num>
  <w:num w:numId="16">
    <w:abstractNumId w:val="5"/>
  </w:num>
  <w:num w:numId="17">
    <w:abstractNumId w:val="4"/>
  </w:num>
  <w:num w:numId="18">
    <w:abstractNumId w:val="18"/>
  </w:num>
  <w:num w:numId="19">
    <w:abstractNumId w:val="6"/>
  </w:num>
  <w:num w:numId="20">
    <w:abstractNumId w:val="21"/>
  </w:num>
  <w:num w:numId="21">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0"/>
  </w:num>
  <w:num w:numId="25">
    <w:abstractNumId w:val="12"/>
  </w:num>
  <w:num w:numId="26">
    <w:abstractNumId w:val="22"/>
  </w:num>
  <w:num w:numId="27">
    <w:abstractNumId w:val="10"/>
  </w:num>
  <w:num w:numId="28">
    <w:abstractNumId w:val="14"/>
  </w:num>
  <w:num w:numId="29">
    <w:abstractNumId w:val="23"/>
  </w:num>
  <w:num w:numId="30">
    <w:abstractNumId w:val="16"/>
  </w:num>
  <w:num w:numId="31">
    <w:abstractNumId w:val="9"/>
  </w:num>
  <w:num w:numId="32">
    <w:abstractNumId w:val="33"/>
  </w:num>
  <w:num w:numId="33">
    <w:abstractNumId w:val="40"/>
  </w:num>
  <w:num w:numId="34">
    <w:abstractNumId w:val="27"/>
  </w:num>
  <w:num w:numId="35">
    <w:abstractNumId w:val="20"/>
  </w:num>
  <w:num w:numId="36">
    <w:abstractNumId w:val="44"/>
  </w:num>
  <w:num w:numId="37">
    <w:abstractNumId w:val="28"/>
  </w:num>
  <w:num w:numId="38">
    <w:abstractNumId w:val="25"/>
  </w:num>
  <w:num w:numId="39">
    <w:abstractNumId w:val="46"/>
  </w:num>
  <w:num w:numId="40">
    <w:abstractNumId w:val="38"/>
  </w:num>
  <w:num w:numId="41">
    <w:abstractNumId w:val="35"/>
  </w:num>
  <w:num w:numId="42">
    <w:abstractNumId w:val="11"/>
  </w:num>
  <w:num w:numId="43">
    <w:abstractNumId w:val="39"/>
  </w:num>
  <w:num w:numId="44">
    <w:abstractNumId w:val="26"/>
  </w:num>
  <w:num w:numId="45">
    <w:abstractNumId w:val="8"/>
  </w:num>
  <w:num w:numId="46">
    <w:abstractNumId w:val="7"/>
  </w:num>
  <w:num w:numId="47">
    <w:abstractNumId w:val="47"/>
  </w:num>
  <w:num w:numId="48">
    <w:abstractNumId w:val="2"/>
  </w:num>
  <w:num w:numId="49">
    <w:abstractNumId w:val="32"/>
  </w:num>
  <w:num w:numId="5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2407"/>
    <w:rsid w:val="00004FAF"/>
    <w:rsid w:val="00011961"/>
    <w:rsid w:val="00011C73"/>
    <w:rsid w:val="000131F1"/>
    <w:rsid w:val="00014829"/>
    <w:rsid w:val="0001518B"/>
    <w:rsid w:val="00015683"/>
    <w:rsid w:val="0001595B"/>
    <w:rsid w:val="00016253"/>
    <w:rsid w:val="000164B7"/>
    <w:rsid w:val="000177C2"/>
    <w:rsid w:val="00017839"/>
    <w:rsid w:val="00021A4A"/>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049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67E9"/>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1CA3"/>
    <w:rsid w:val="000F5053"/>
    <w:rsid w:val="000F6FCC"/>
    <w:rsid w:val="000F7673"/>
    <w:rsid w:val="000F7B8A"/>
    <w:rsid w:val="00100B8B"/>
    <w:rsid w:val="00102E64"/>
    <w:rsid w:val="00102F16"/>
    <w:rsid w:val="00103927"/>
    <w:rsid w:val="00104193"/>
    <w:rsid w:val="00104742"/>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30B11"/>
    <w:rsid w:val="001310B0"/>
    <w:rsid w:val="00131431"/>
    <w:rsid w:val="0013170F"/>
    <w:rsid w:val="001322E7"/>
    <w:rsid w:val="00134AB1"/>
    <w:rsid w:val="00137214"/>
    <w:rsid w:val="00140453"/>
    <w:rsid w:val="00141310"/>
    <w:rsid w:val="00143223"/>
    <w:rsid w:val="001442DC"/>
    <w:rsid w:val="00146144"/>
    <w:rsid w:val="0014630D"/>
    <w:rsid w:val="001507B9"/>
    <w:rsid w:val="0015193D"/>
    <w:rsid w:val="00152274"/>
    <w:rsid w:val="00152480"/>
    <w:rsid w:val="00154F33"/>
    <w:rsid w:val="00156634"/>
    <w:rsid w:val="00156C3C"/>
    <w:rsid w:val="0015709B"/>
    <w:rsid w:val="00157BE6"/>
    <w:rsid w:val="00164C1F"/>
    <w:rsid w:val="001652F2"/>
    <w:rsid w:val="00165384"/>
    <w:rsid w:val="00165467"/>
    <w:rsid w:val="00165996"/>
    <w:rsid w:val="00165AB4"/>
    <w:rsid w:val="00166067"/>
    <w:rsid w:val="001662FA"/>
    <w:rsid w:val="001664E6"/>
    <w:rsid w:val="00170984"/>
    <w:rsid w:val="00175752"/>
    <w:rsid w:val="00177CC6"/>
    <w:rsid w:val="001804BB"/>
    <w:rsid w:val="00180596"/>
    <w:rsid w:val="001819B5"/>
    <w:rsid w:val="001822A8"/>
    <w:rsid w:val="0018262D"/>
    <w:rsid w:val="00182EAB"/>
    <w:rsid w:val="001858BD"/>
    <w:rsid w:val="00185C9A"/>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1299"/>
    <w:rsid w:val="001D2ADD"/>
    <w:rsid w:val="001D31B6"/>
    <w:rsid w:val="001D31C9"/>
    <w:rsid w:val="001D50C6"/>
    <w:rsid w:val="001D6104"/>
    <w:rsid w:val="001E5C65"/>
    <w:rsid w:val="001E6C67"/>
    <w:rsid w:val="001F0E70"/>
    <w:rsid w:val="001F10E1"/>
    <w:rsid w:val="001F410B"/>
    <w:rsid w:val="001F54F4"/>
    <w:rsid w:val="001F5EEB"/>
    <w:rsid w:val="001F67B7"/>
    <w:rsid w:val="001F6BB2"/>
    <w:rsid w:val="002026FB"/>
    <w:rsid w:val="00202846"/>
    <w:rsid w:val="00202BA2"/>
    <w:rsid w:val="002038D1"/>
    <w:rsid w:val="0020392E"/>
    <w:rsid w:val="00204440"/>
    <w:rsid w:val="002103A8"/>
    <w:rsid w:val="0022458B"/>
    <w:rsid w:val="00227C62"/>
    <w:rsid w:val="0023039C"/>
    <w:rsid w:val="00230538"/>
    <w:rsid w:val="002312C1"/>
    <w:rsid w:val="00232498"/>
    <w:rsid w:val="002326C8"/>
    <w:rsid w:val="00234C19"/>
    <w:rsid w:val="002373B3"/>
    <w:rsid w:val="002410D7"/>
    <w:rsid w:val="002425AB"/>
    <w:rsid w:val="00242D8C"/>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D82"/>
    <w:rsid w:val="00281226"/>
    <w:rsid w:val="00281778"/>
    <w:rsid w:val="002819B9"/>
    <w:rsid w:val="00281D94"/>
    <w:rsid w:val="0028261F"/>
    <w:rsid w:val="0028520A"/>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5E62"/>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75F"/>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0FF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4D37"/>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5A13"/>
    <w:rsid w:val="003D785B"/>
    <w:rsid w:val="003D79E9"/>
    <w:rsid w:val="003E2586"/>
    <w:rsid w:val="003E3160"/>
    <w:rsid w:val="003E4916"/>
    <w:rsid w:val="003E4EC9"/>
    <w:rsid w:val="003E502F"/>
    <w:rsid w:val="003E6485"/>
    <w:rsid w:val="003F105D"/>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A83"/>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5585"/>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01F0"/>
    <w:rsid w:val="004A227F"/>
    <w:rsid w:val="004A263B"/>
    <w:rsid w:val="004A2ED0"/>
    <w:rsid w:val="004A499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781D"/>
    <w:rsid w:val="004C7B16"/>
    <w:rsid w:val="004C7C3B"/>
    <w:rsid w:val="004D7012"/>
    <w:rsid w:val="004D71BC"/>
    <w:rsid w:val="004D7645"/>
    <w:rsid w:val="004D7AB8"/>
    <w:rsid w:val="004E03A4"/>
    <w:rsid w:val="004E13FF"/>
    <w:rsid w:val="004E2C74"/>
    <w:rsid w:val="004E2FB6"/>
    <w:rsid w:val="004E31BA"/>
    <w:rsid w:val="004E41E6"/>
    <w:rsid w:val="004E423B"/>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0E92"/>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1BDB"/>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5F62B5"/>
    <w:rsid w:val="00600C52"/>
    <w:rsid w:val="00600E1C"/>
    <w:rsid w:val="00601B23"/>
    <w:rsid w:val="00601B35"/>
    <w:rsid w:val="00601D2D"/>
    <w:rsid w:val="00602D5C"/>
    <w:rsid w:val="00604A72"/>
    <w:rsid w:val="006052F6"/>
    <w:rsid w:val="00606385"/>
    <w:rsid w:val="00610146"/>
    <w:rsid w:val="006119A0"/>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2C8D"/>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3EB"/>
    <w:rsid w:val="006914F4"/>
    <w:rsid w:val="00691EBB"/>
    <w:rsid w:val="00693CFF"/>
    <w:rsid w:val="00693E77"/>
    <w:rsid w:val="00694302"/>
    <w:rsid w:val="0069650D"/>
    <w:rsid w:val="006A13EC"/>
    <w:rsid w:val="006A179E"/>
    <w:rsid w:val="006A2897"/>
    <w:rsid w:val="006A6F1B"/>
    <w:rsid w:val="006B196A"/>
    <w:rsid w:val="006B1E55"/>
    <w:rsid w:val="006B272E"/>
    <w:rsid w:val="006B30C9"/>
    <w:rsid w:val="006B5C6F"/>
    <w:rsid w:val="006C13F5"/>
    <w:rsid w:val="006C3009"/>
    <w:rsid w:val="006C506C"/>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10B"/>
    <w:rsid w:val="006E4F67"/>
    <w:rsid w:val="006E7FB3"/>
    <w:rsid w:val="006F054A"/>
    <w:rsid w:val="006F0635"/>
    <w:rsid w:val="006F0EFB"/>
    <w:rsid w:val="006F1B92"/>
    <w:rsid w:val="006F4784"/>
    <w:rsid w:val="006F4B4A"/>
    <w:rsid w:val="006F4B95"/>
    <w:rsid w:val="006F5936"/>
    <w:rsid w:val="006F5E11"/>
    <w:rsid w:val="006F62C6"/>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5BD"/>
    <w:rsid w:val="00756544"/>
    <w:rsid w:val="0076153D"/>
    <w:rsid w:val="007626E6"/>
    <w:rsid w:val="007627BA"/>
    <w:rsid w:val="007630E7"/>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1C1C"/>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2986"/>
    <w:rsid w:val="007C4E42"/>
    <w:rsid w:val="007C5220"/>
    <w:rsid w:val="007C57BB"/>
    <w:rsid w:val="007C5D4B"/>
    <w:rsid w:val="007C6799"/>
    <w:rsid w:val="007C7667"/>
    <w:rsid w:val="007D0266"/>
    <w:rsid w:val="007D237F"/>
    <w:rsid w:val="007D6C3A"/>
    <w:rsid w:val="007E1F0D"/>
    <w:rsid w:val="007E43BE"/>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141"/>
    <w:rsid w:val="00831B17"/>
    <w:rsid w:val="0083299B"/>
    <w:rsid w:val="00833376"/>
    <w:rsid w:val="00836205"/>
    <w:rsid w:val="00843036"/>
    <w:rsid w:val="00843281"/>
    <w:rsid w:val="00843A31"/>
    <w:rsid w:val="00845FC2"/>
    <w:rsid w:val="00847840"/>
    <w:rsid w:val="008478E2"/>
    <w:rsid w:val="008504E3"/>
    <w:rsid w:val="0085108D"/>
    <w:rsid w:val="00851A47"/>
    <w:rsid w:val="00855BBA"/>
    <w:rsid w:val="0085604F"/>
    <w:rsid w:val="008572A5"/>
    <w:rsid w:val="00857FC3"/>
    <w:rsid w:val="00860FF1"/>
    <w:rsid w:val="00861530"/>
    <w:rsid w:val="00861885"/>
    <w:rsid w:val="0086657E"/>
    <w:rsid w:val="008705C9"/>
    <w:rsid w:val="0087449B"/>
    <w:rsid w:val="00875532"/>
    <w:rsid w:val="00875609"/>
    <w:rsid w:val="00875969"/>
    <w:rsid w:val="0088290C"/>
    <w:rsid w:val="00883811"/>
    <w:rsid w:val="008868B6"/>
    <w:rsid w:val="00886C8F"/>
    <w:rsid w:val="00887DB6"/>
    <w:rsid w:val="00891FE1"/>
    <w:rsid w:val="0089442A"/>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389A"/>
    <w:rsid w:val="008E419A"/>
    <w:rsid w:val="008E4A2C"/>
    <w:rsid w:val="008E540F"/>
    <w:rsid w:val="008E592B"/>
    <w:rsid w:val="008E5ABC"/>
    <w:rsid w:val="008E6990"/>
    <w:rsid w:val="008E71AC"/>
    <w:rsid w:val="008F26BF"/>
    <w:rsid w:val="008F376C"/>
    <w:rsid w:val="008F4C4C"/>
    <w:rsid w:val="009013B4"/>
    <w:rsid w:val="00902985"/>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73"/>
    <w:rsid w:val="009330BC"/>
    <w:rsid w:val="00936E44"/>
    <w:rsid w:val="00936F9A"/>
    <w:rsid w:val="00937583"/>
    <w:rsid w:val="00937936"/>
    <w:rsid w:val="00937FC2"/>
    <w:rsid w:val="00942A7C"/>
    <w:rsid w:val="00944CE9"/>
    <w:rsid w:val="00945508"/>
    <w:rsid w:val="009474B0"/>
    <w:rsid w:val="009478A1"/>
    <w:rsid w:val="0095095D"/>
    <w:rsid w:val="00952624"/>
    <w:rsid w:val="0095291E"/>
    <w:rsid w:val="00952A35"/>
    <w:rsid w:val="00954325"/>
    <w:rsid w:val="00954AD9"/>
    <w:rsid w:val="00955EF9"/>
    <w:rsid w:val="00956F21"/>
    <w:rsid w:val="00960B83"/>
    <w:rsid w:val="00962B9B"/>
    <w:rsid w:val="00962E41"/>
    <w:rsid w:val="009647FE"/>
    <w:rsid w:val="00967165"/>
    <w:rsid w:val="009708D3"/>
    <w:rsid w:val="009731B2"/>
    <w:rsid w:val="00974380"/>
    <w:rsid w:val="0097560E"/>
    <w:rsid w:val="009765D3"/>
    <w:rsid w:val="00977E8C"/>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0B8"/>
    <w:rsid w:val="009F35C6"/>
    <w:rsid w:val="009F3B02"/>
    <w:rsid w:val="009F4637"/>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66D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D1B"/>
    <w:rsid w:val="00B16E84"/>
    <w:rsid w:val="00B20909"/>
    <w:rsid w:val="00B20CC1"/>
    <w:rsid w:val="00B21B00"/>
    <w:rsid w:val="00B21F7D"/>
    <w:rsid w:val="00B22C58"/>
    <w:rsid w:val="00B24184"/>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58A5"/>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8B0"/>
    <w:rsid w:val="00BD3D49"/>
    <w:rsid w:val="00BD6B58"/>
    <w:rsid w:val="00BD7788"/>
    <w:rsid w:val="00BE0829"/>
    <w:rsid w:val="00BE1921"/>
    <w:rsid w:val="00BE2798"/>
    <w:rsid w:val="00BE3C4D"/>
    <w:rsid w:val="00BE4D68"/>
    <w:rsid w:val="00BE575D"/>
    <w:rsid w:val="00BE5940"/>
    <w:rsid w:val="00BF0AD1"/>
    <w:rsid w:val="00BF0C67"/>
    <w:rsid w:val="00BF0CF0"/>
    <w:rsid w:val="00BF296B"/>
    <w:rsid w:val="00BF34AD"/>
    <w:rsid w:val="00BF7079"/>
    <w:rsid w:val="00C00C61"/>
    <w:rsid w:val="00C00E7F"/>
    <w:rsid w:val="00C01E3F"/>
    <w:rsid w:val="00C039BC"/>
    <w:rsid w:val="00C04018"/>
    <w:rsid w:val="00C04484"/>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4A8B"/>
    <w:rsid w:val="00C4551F"/>
    <w:rsid w:val="00C45E75"/>
    <w:rsid w:val="00C47100"/>
    <w:rsid w:val="00C474AE"/>
    <w:rsid w:val="00C50E5E"/>
    <w:rsid w:val="00C51A06"/>
    <w:rsid w:val="00C51DC0"/>
    <w:rsid w:val="00C53F4C"/>
    <w:rsid w:val="00C54DEA"/>
    <w:rsid w:val="00C557E7"/>
    <w:rsid w:val="00C55B60"/>
    <w:rsid w:val="00C60906"/>
    <w:rsid w:val="00C6393D"/>
    <w:rsid w:val="00C642DD"/>
    <w:rsid w:val="00C64D2F"/>
    <w:rsid w:val="00C65AD4"/>
    <w:rsid w:val="00C72B21"/>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AB1"/>
    <w:rsid w:val="00D35D18"/>
    <w:rsid w:val="00D35F16"/>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1B30"/>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0272"/>
    <w:rsid w:val="00DB1E0E"/>
    <w:rsid w:val="00DB63BC"/>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1F95"/>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47"/>
    <w:rsid w:val="00EC4164"/>
    <w:rsid w:val="00EC560D"/>
    <w:rsid w:val="00EC6BEB"/>
    <w:rsid w:val="00EC7F45"/>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4AE3"/>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22A"/>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021"/>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42"/>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EC7F45"/>
    <w:rPr>
      <w:rFonts w:eastAsia="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0139">
      <w:bodyDiv w:val="1"/>
      <w:marLeft w:val="0"/>
      <w:marRight w:val="0"/>
      <w:marTop w:val="0"/>
      <w:marBottom w:val="0"/>
      <w:divBdr>
        <w:top w:val="none" w:sz="0" w:space="0" w:color="auto"/>
        <w:left w:val="none" w:sz="0" w:space="0" w:color="auto"/>
        <w:bottom w:val="none" w:sz="0" w:space="0" w:color="auto"/>
        <w:right w:val="none" w:sz="0" w:space="0" w:color="auto"/>
      </w:divBdr>
    </w:div>
    <w:div w:id="9556529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0176896">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95702199">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5939802">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99038409">
      <w:bodyDiv w:val="1"/>
      <w:marLeft w:val="0"/>
      <w:marRight w:val="0"/>
      <w:marTop w:val="0"/>
      <w:marBottom w:val="0"/>
      <w:divBdr>
        <w:top w:val="none" w:sz="0" w:space="0" w:color="auto"/>
        <w:left w:val="none" w:sz="0" w:space="0" w:color="auto"/>
        <w:bottom w:val="none" w:sz="0" w:space="0" w:color="auto"/>
        <w:right w:val="none" w:sz="0" w:space="0" w:color="auto"/>
      </w:divBdr>
    </w:div>
    <w:div w:id="1049263904">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363838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98882893">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66600633">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1850389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6431149">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83976906">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39353777">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421</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6</cp:revision>
  <dcterms:created xsi:type="dcterms:W3CDTF">2022-04-22T14:35:00Z</dcterms:created>
  <dcterms:modified xsi:type="dcterms:W3CDTF">2022-04-25T16:42:00Z</dcterms:modified>
</cp:coreProperties>
</file>