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6E108" w14:textId="6BCF7CB8" w:rsidR="00940346" w:rsidRPr="004A029C" w:rsidRDefault="00940346" w:rsidP="00940346">
      <w:pPr>
        <w:pStyle w:val="Header"/>
        <w:keepLines/>
        <w:tabs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0"/>
      <w:bookmarkStart w:id="3" w:name="_Toc193024528"/>
      <w:bookmarkEnd w:id="0"/>
      <w:bookmarkEnd w:id="1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 w:rsidRPr="004A029C">
        <w:rPr>
          <w:rFonts w:cs="Arial"/>
          <w:sz w:val="24"/>
          <w:szCs w:val="24"/>
        </w:rPr>
        <w:tab/>
        <w:t>R4-22</w:t>
      </w:r>
      <w:r w:rsidR="00BF7FF2">
        <w:rPr>
          <w:rFonts w:cs="Arial"/>
          <w:sz w:val="24"/>
          <w:szCs w:val="24"/>
        </w:rPr>
        <w:t>07733</w:t>
      </w:r>
    </w:p>
    <w:p w14:paraId="01E3B2F9" w14:textId="77777777" w:rsidR="00940346" w:rsidRPr="004A029C" w:rsidRDefault="00940346" w:rsidP="00940346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sz w:val="24"/>
          <w:szCs w:val="24"/>
          <w:lang w:eastAsia="zh-CN"/>
        </w:rPr>
        <w:t>, 2022</w:t>
      </w:r>
    </w:p>
    <w:bookmarkEnd w:id="2"/>
    <w:p w14:paraId="04449C22" w14:textId="77777777" w:rsidR="001C2BE1" w:rsidRPr="008C4D7E" w:rsidRDefault="001C2BE1" w:rsidP="001C2BE1">
      <w:pPr>
        <w:pStyle w:val="Header"/>
        <w:rPr>
          <w:noProof w:val="0"/>
        </w:rPr>
      </w:pPr>
    </w:p>
    <w:p w14:paraId="5726797A" w14:textId="77777777" w:rsidR="001C2BE1" w:rsidRDefault="001C2BE1" w:rsidP="001C2BE1">
      <w:pPr>
        <w:pStyle w:val="Footer"/>
        <w:rPr>
          <w:noProof w:val="0"/>
        </w:rPr>
      </w:pPr>
    </w:p>
    <w:p w14:paraId="7A0F0ED7" w14:textId="6CA376E0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F7FF2">
        <w:rPr>
          <w:rFonts w:ascii="Arial" w:hAnsi="Arial"/>
          <w:sz w:val="24"/>
          <w:lang w:val="en-US"/>
        </w:rPr>
        <w:t>9.8.3</w:t>
      </w:r>
    </w:p>
    <w:p w14:paraId="2EB93FEC" w14:textId="77777777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13D61748" w14:textId="77777777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D4FB7">
        <w:rPr>
          <w:rFonts w:ascii="Arial" w:hAnsi="Arial"/>
          <w:sz w:val="24"/>
        </w:rPr>
        <w:t xml:space="preserve">On </w:t>
      </w:r>
      <w:r w:rsidR="00B710F0">
        <w:rPr>
          <w:rFonts w:ascii="Arial" w:hAnsi="Arial"/>
          <w:sz w:val="24"/>
        </w:rPr>
        <w:t xml:space="preserve">NR </w:t>
      </w:r>
      <w:r w:rsidR="00815E2E">
        <w:rPr>
          <w:rFonts w:ascii="Arial" w:hAnsi="Arial"/>
          <w:sz w:val="24"/>
        </w:rPr>
        <w:t xml:space="preserve">FR2 </w:t>
      </w:r>
      <w:r w:rsidR="001D4FB7">
        <w:rPr>
          <w:rFonts w:ascii="Arial" w:hAnsi="Arial"/>
          <w:sz w:val="24"/>
        </w:rPr>
        <w:t xml:space="preserve">HST </w:t>
      </w:r>
      <w:r w:rsidR="007547BA">
        <w:rPr>
          <w:rFonts w:ascii="Arial" w:hAnsi="Arial"/>
          <w:sz w:val="24"/>
        </w:rPr>
        <w:t>RRM</w:t>
      </w:r>
      <w:r w:rsidR="001D4FB7">
        <w:rPr>
          <w:rFonts w:ascii="Arial" w:hAnsi="Arial"/>
          <w:sz w:val="24"/>
        </w:rPr>
        <w:t xml:space="preserve"> </w:t>
      </w:r>
      <w:r w:rsidR="00E44A44">
        <w:rPr>
          <w:rFonts w:ascii="Arial" w:hAnsi="Arial"/>
          <w:sz w:val="24"/>
        </w:rPr>
        <w:t>Requirements</w:t>
      </w:r>
    </w:p>
    <w:p w14:paraId="1747D0C4" w14:textId="77777777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3920BE1A" w14:textId="77777777" w:rsidR="00DD5AE1" w:rsidRPr="00492450" w:rsidRDefault="00C27072" w:rsidP="00B47C0A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3829CF8D" w14:textId="6F2585DE" w:rsidR="00492450" w:rsidRPr="00492450" w:rsidRDefault="00C27072" w:rsidP="00036762">
      <w:pPr>
        <w:rPr>
          <w:lang w:val="en-US" w:eastAsia="zh-CN"/>
        </w:rPr>
      </w:pPr>
      <w:r>
        <w:rPr>
          <w:lang w:val="en-US"/>
        </w:rPr>
        <w:t>In RAN</w:t>
      </w:r>
      <w:r w:rsidR="00036762" w:rsidRPr="003A4948">
        <w:rPr>
          <w:rFonts w:eastAsia="PMingLiU" w:hint="eastAsia"/>
          <w:lang w:val="en-US" w:eastAsia="zh-TW"/>
        </w:rPr>
        <w:t>4</w:t>
      </w:r>
      <w:r w:rsidR="00036762" w:rsidRPr="003A4948">
        <w:rPr>
          <w:rFonts w:eastAsia="PMingLiU"/>
          <w:lang w:val="en-US" w:eastAsia="zh-TW"/>
        </w:rPr>
        <w:t xml:space="preserve"> #</w:t>
      </w:r>
      <w:r w:rsidR="00A04B1C">
        <w:rPr>
          <w:rFonts w:eastAsia="PMingLiU"/>
          <w:lang w:val="en-US" w:eastAsia="zh-TW"/>
        </w:rPr>
        <w:t>10</w:t>
      </w:r>
      <w:r w:rsidR="001B49D9">
        <w:rPr>
          <w:rFonts w:eastAsia="PMingLiU"/>
          <w:lang w:val="en-US" w:eastAsia="zh-TW"/>
        </w:rPr>
        <w:t>2</w:t>
      </w:r>
      <w:r w:rsidR="007D228B">
        <w:rPr>
          <w:rFonts w:eastAsia="PMingLiU"/>
          <w:lang w:val="en-US" w:eastAsia="zh-TW"/>
        </w:rPr>
        <w:t>-</w:t>
      </w:r>
      <w:r w:rsidR="00C72E34">
        <w:rPr>
          <w:rFonts w:eastAsia="PMingLiU"/>
          <w:lang w:val="en-US" w:eastAsia="zh-TW"/>
        </w:rPr>
        <w:t>e</w:t>
      </w:r>
      <w:r>
        <w:rPr>
          <w:lang w:val="en-US"/>
        </w:rPr>
        <w:t xml:space="preserve"> meeting, </w:t>
      </w:r>
      <w:r w:rsidR="00036762">
        <w:rPr>
          <w:lang w:val="en-US"/>
        </w:rPr>
        <w:t>a WF</w:t>
      </w:r>
      <w:r w:rsidR="002963C8">
        <w:rPr>
          <w:lang w:val="en-US"/>
        </w:rPr>
        <w:t xml:space="preserve"> for RRM requirement</w:t>
      </w:r>
      <w:r w:rsidR="00036762">
        <w:rPr>
          <w:lang w:val="en-US"/>
        </w:rPr>
        <w:t xml:space="preserve"> was approved</w:t>
      </w:r>
      <w:r w:rsidR="006A0A10">
        <w:rPr>
          <w:lang w:val="en-US"/>
        </w:rPr>
        <w:t xml:space="preserve"> [1]</w:t>
      </w:r>
      <w:r w:rsidR="002E33BB">
        <w:rPr>
          <w:rFonts w:hint="eastAsia"/>
          <w:lang w:val="en-US" w:eastAsia="zh-CN"/>
        </w:rPr>
        <w:t>.</w:t>
      </w:r>
      <w:r w:rsidR="00036762">
        <w:rPr>
          <w:lang w:val="en-US" w:eastAsia="zh-CN"/>
        </w:rPr>
        <w:t xml:space="preserve"> In this contribution, we </w:t>
      </w:r>
      <w:r w:rsidR="000B5C73">
        <w:rPr>
          <w:lang w:val="en-US" w:eastAsia="zh-CN"/>
        </w:rPr>
        <w:t xml:space="preserve">provide our view on </w:t>
      </w:r>
      <w:r w:rsidR="002963C8">
        <w:rPr>
          <w:lang w:val="en-US" w:eastAsia="zh-CN"/>
        </w:rPr>
        <w:t>the open issues</w:t>
      </w:r>
      <w:r w:rsidR="00036762">
        <w:rPr>
          <w:lang w:val="en-US" w:eastAsia="zh-CN"/>
        </w:rPr>
        <w:t>.</w:t>
      </w:r>
      <w:r w:rsidR="00851B9A">
        <w:rPr>
          <w:lang w:val="en-US" w:eastAsia="zh-CN"/>
        </w:rPr>
        <w:t xml:space="preserve"> </w:t>
      </w:r>
    </w:p>
    <w:p w14:paraId="05BC52D6" w14:textId="31E0C959" w:rsidR="00D75A06" w:rsidRPr="00D75A06" w:rsidRDefault="003A3254" w:rsidP="00D75A06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04C3E827" w14:textId="33BB9288" w:rsidR="00CD2C4D" w:rsidRDefault="000F13AB" w:rsidP="00001AC0">
      <w:pPr>
        <w:pStyle w:val="Heading2"/>
        <w:ind w:left="360"/>
        <w:rPr>
          <w:rFonts w:eastAsiaTheme="minorEastAsia"/>
          <w:lang w:val="en-US" w:eastAsia="zh-TW"/>
        </w:rPr>
      </w:pPr>
      <w:bookmarkStart w:id="4" w:name="_Hlk78385107"/>
      <w:r>
        <w:rPr>
          <w:lang w:val="en-US" w:eastAsia="zh-TW"/>
        </w:rPr>
        <w:t>O</w:t>
      </w:r>
      <w:r>
        <w:rPr>
          <w:rFonts w:eastAsiaTheme="minorEastAsia" w:hint="eastAsia"/>
          <w:lang w:val="en-US" w:eastAsia="zh-TW"/>
        </w:rPr>
        <w:t>n</w:t>
      </w:r>
      <w:r>
        <w:rPr>
          <w:rFonts w:eastAsiaTheme="minorEastAsia"/>
          <w:lang w:val="en-US" w:eastAsia="zh-TW"/>
        </w:rPr>
        <w:t>e Shot UL Timing Adjustment</w:t>
      </w:r>
    </w:p>
    <w:p w14:paraId="30CAEFFB" w14:textId="537BE558" w:rsidR="000607CB" w:rsidRDefault="00885921" w:rsidP="00BE257B">
      <w:r>
        <w:rPr>
          <w:rFonts w:eastAsiaTheme="minorEastAsia"/>
          <w:lang w:val="en-US" w:eastAsia="zh-TW"/>
        </w:rPr>
        <w:t xml:space="preserve">The </w:t>
      </w:r>
      <w:r w:rsidR="00887219">
        <w:t>UL timing adjustment is larger than 8CP</w:t>
      </w:r>
      <w:r w:rsidR="00C0530B">
        <w:t xml:space="preserve"> after inter-RRH TCI state switch, and the </w:t>
      </w:r>
      <w:r w:rsidR="00774B44">
        <w:t>legacy UL timing error requirement</w:t>
      </w:r>
      <w:r w:rsidR="00B63424">
        <w:t>, which</w:t>
      </w:r>
      <w:r w:rsidR="000607CB">
        <w:t xml:space="preserve"> </w:t>
      </w:r>
      <w:r w:rsidR="00DD7850">
        <w:t xml:space="preserve">applies when </w:t>
      </w:r>
      <w:r w:rsidR="00BE257B">
        <w:t>UE autonomous timing adjustment is</w:t>
      </w:r>
      <w:r w:rsidR="000607CB">
        <w:t xml:space="preserve"> </w:t>
      </w:r>
      <w:r w:rsidR="000607CB">
        <w:rPr>
          <w:rFonts w:eastAsiaTheme="minorEastAsia" w:hint="eastAsia"/>
          <w:lang w:eastAsia="zh-TW"/>
        </w:rPr>
        <w:t>w</w:t>
      </w:r>
      <w:r w:rsidR="000607CB">
        <w:rPr>
          <w:rFonts w:eastAsiaTheme="minorEastAsia"/>
          <w:lang w:eastAsia="zh-TW"/>
        </w:rPr>
        <w:t>ithin</w:t>
      </w:r>
      <w:r w:rsidR="00BE257B">
        <w:t xml:space="preserve"> CP/4</w:t>
      </w:r>
      <w:r w:rsidR="00B63424">
        <w:t xml:space="preserve">, is not achievable by UE due to </w:t>
      </w:r>
      <w:r w:rsidR="00527180">
        <w:t xml:space="preserve">a </w:t>
      </w:r>
      <w:r w:rsidR="00B63424">
        <w:t xml:space="preserve">significantly larger adjustment step. </w:t>
      </w:r>
      <w:r>
        <w:t>Note that the</w:t>
      </w:r>
      <w:r w:rsidR="009310BA">
        <w:t xml:space="preserve"> error is from calibration, in which UE </w:t>
      </w:r>
      <w:proofErr w:type="gramStart"/>
      <w:r w:rsidR="009310BA">
        <w:t>doesn’t</w:t>
      </w:r>
      <w:proofErr w:type="gramEnd"/>
      <w:r w:rsidR="009310BA">
        <w:t xml:space="preserve"> have the knowledge of its </w:t>
      </w:r>
      <w:r w:rsidR="00853484">
        <w:t>magnitude</w:t>
      </w:r>
      <w:r w:rsidR="009310BA">
        <w:t xml:space="preserve">. </w:t>
      </w:r>
      <w:r w:rsidR="00163DE4">
        <w:t xml:space="preserve">Therefore, the requirement such as “UE transmits </w:t>
      </w:r>
      <w:r w:rsidR="00AF26C9">
        <w:t xml:space="preserve">on </w:t>
      </w:r>
      <w:r w:rsidR="00163DE4">
        <w:t xml:space="preserve">UL only when the UL timing </w:t>
      </w:r>
      <w:r w:rsidR="00AF26C9">
        <w:t xml:space="preserve">error is within </w:t>
      </w:r>
      <w:r w:rsidR="00AF26C9">
        <w:rPr>
          <w:i/>
          <w:iCs/>
        </w:rPr>
        <w:t>x</w:t>
      </w:r>
      <w:r w:rsidR="00163DE4">
        <w:t>”</w:t>
      </w:r>
      <w:r w:rsidR="00AF26C9">
        <w:t xml:space="preserve"> is not a feasible requirement. </w:t>
      </w:r>
    </w:p>
    <w:p w14:paraId="531A3F14" w14:textId="6AC51C09" w:rsidR="00853484" w:rsidRPr="00796CEA" w:rsidRDefault="00853484" w:rsidP="00BE257B">
      <w:pPr>
        <w:rPr>
          <w:b/>
          <w:bCs/>
        </w:rPr>
      </w:pPr>
      <w:r w:rsidRPr="00796CEA">
        <w:rPr>
          <w:b/>
          <w:bCs/>
        </w:rPr>
        <w:t xml:space="preserve">Observation 1: The larger adjustment step </w:t>
      </w:r>
      <w:r w:rsidR="007C2FA0" w:rsidRPr="00796CEA">
        <w:rPr>
          <w:b/>
          <w:bCs/>
        </w:rPr>
        <w:t xml:space="preserve">leads to a larger </w:t>
      </w:r>
      <w:r w:rsidR="00CF3428" w:rsidRPr="00796CEA">
        <w:rPr>
          <w:b/>
          <w:bCs/>
        </w:rPr>
        <w:t>timing</w:t>
      </w:r>
      <w:r w:rsidR="007C2FA0" w:rsidRPr="00796CEA">
        <w:rPr>
          <w:b/>
          <w:bCs/>
        </w:rPr>
        <w:t xml:space="preserve"> error</w:t>
      </w:r>
      <w:r w:rsidR="00CF3428" w:rsidRPr="00796CEA">
        <w:rPr>
          <w:b/>
          <w:bCs/>
        </w:rPr>
        <w:t xml:space="preserve"> from calibration</w:t>
      </w:r>
      <w:r w:rsidR="00796CEA" w:rsidRPr="00796CEA">
        <w:rPr>
          <w:b/>
          <w:bCs/>
        </w:rPr>
        <w:t>.</w:t>
      </w:r>
      <w:r w:rsidR="00951D1F">
        <w:rPr>
          <w:b/>
          <w:bCs/>
        </w:rPr>
        <w:t xml:space="preserve"> Calibration error </w:t>
      </w:r>
      <w:proofErr w:type="gramStart"/>
      <w:r w:rsidR="00951D1F">
        <w:rPr>
          <w:b/>
          <w:bCs/>
        </w:rPr>
        <w:t>can’t</w:t>
      </w:r>
      <w:proofErr w:type="gramEnd"/>
      <w:r w:rsidR="00951D1F">
        <w:rPr>
          <w:b/>
          <w:bCs/>
        </w:rPr>
        <w:t xml:space="preserve"> be directly estimated by UE. </w:t>
      </w:r>
    </w:p>
    <w:p w14:paraId="1B53E3EF" w14:textId="6344833D" w:rsidR="00BE257B" w:rsidRPr="0067649B" w:rsidRDefault="00BE257B" w:rsidP="00BE257B">
      <w:pPr>
        <w:rPr>
          <w:rFonts w:eastAsiaTheme="minorEastAsia"/>
          <w:lang w:val="en-US" w:eastAsia="zh-TW"/>
        </w:rPr>
      </w:pPr>
      <w:r>
        <w:t>We understand that direct scaling of error range according to adjustment range</w:t>
      </w:r>
      <w:r w:rsidR="004A251D">
        <w:t xml:space="preserve"> increase</w:t>
      </w:r>
      <w:r>
        <w:t xml:space="preserve"> may not work for network side (3.5Ts * 16 = 56Ts</w:t>
      </w:r>
      <w:r w:rsidR="00B97308">
        <w:t xml:space="preserve">, </w:t>
      </w:r>
      <w:r w:rsidR="00B97308" w:rsidRPr="00B97308">
        <w:t>Ts = 32.552 ns</w:t>
      </w:r>
      <w:r>
        <w:t xml:space="preserve">), and therefore UE can do some optimization to reduce error from such a large scaling. </w:t>
      </w:r>
      <w:r w:rsidR="0067649B">
        <w:t>The tentative agreement of CP/2 in 120kH</w:t>
      </w:r>
      <w:r w:rsidR="0067649B">
        <w:rPr>
          <w:rFonts w:eastAsiaTheme="minorEastAsia" w:hint="eastAsia"/>
          <w:lang w:eastAsia="zh-TW"/>
        </w:rPr>
        <w:t>z</w:t>
      </w:r>
      <w:r w:rsidR="0067649B">
        <w:rPr>
          <w:rFonts w:eastAsiaTheme="minorEastAsia"/>
          <w:lang w:eastAsia="zh-TW"/>
        </w:rPr>
        <w:t xml:space="preserve"> SCS (9Ts) is feasible for UE.</w:t>
      </w:r>
    </w:p>
    <w:p w14:paraId="2DD2D42E" w14:textId="214319E2" w:rsidR="00C9369E" w:rsidRDefault="00C9369E" w:rsidP="00C9369E">
      <w:r>
        <w:t xml:space="preserve">We consider CP/2 UL timing error (9Ts) is a good compromise to ensure UE feasibility and network </w:t>
      </w:r>
      <w:proofErr w:type="spellStart"/>
      <w:r>
        <w:t>decodability</w:t>
      </w:r>
      <w:proofErr w:type="spellEnd"/>
      <w:r>
        <w:t xml:space="preserve">. Network should be able to handle </w:t>
      </w:r>
      <w:proofErr w:type="spellStart"/>
      <w:r>
        <w:t>Te</w:t>
      </w:r>
      <w:proofErr w:type="spellEnd"/>
      <w:r>
        <w:t xml:space="preserve"> (initial timing error) + </w:t>
      </w:r>
      <w:proofErr w:type="spellStart"/>
      <w:r>
        <w:t>Tq</w:t>
      </w:r>
      <w:proofErr w:type="spellEnd"/>
      <w:r>
        <w:t xml:space="preserve"> (upper bound of drift from UE autonomous adjustment procedure), which is close to CP/2.</w:t>
      </w:r>
      <w:r w:rsidR="00AD4ED1">
        <w:t xml:space="preserve"> Note that </w:t>
      </w:r>
      <w:r w:rsidR="00657BA1">
        <w:t>HST has strong and dominant LOS path</w:t>
      </w:r>
      <w:r w:rsidR="00A46850">
        <w:t>, and therefore network and UE</w:t>
      </w:r>
      <w:r w:rsidR="008F7800">
        <w:t xml:space="preserve"> decoding performance</w:t>
      </w:r>
      <w:r w:rsidR="00A46850">
        <w:t xml:space="preserve"> </w:t>
      </w:r>
      <w:r w:rsidR="008F7800">
        <w:t>is</w:t>
      </w:r>
      <w:r w:rsidR="00A46850">
        <w:t xml:space="preserve"> more robust against </w:t>
      </w:r>
      <w:r w:rsidR="008F7800">
        <w:t>receive timing error</w:t>
      </w:r>
      <w:r w:rsidR="004A3C15">
        <w:t xml:space="preserve"> when compared to a large delay spread channel</w:t>
      </w:r>
      <w:r w:rsidR="008F7800">
        <w:t>.</w:t>
      </w:r>
      <w:r w:rsidR="00162889">
        <w:t xml:space="preserve"> </w:t>
      </w:r>
      <w:r w:rsidR="00084D86">
        <w:t>In fact,</w:t>
      </w:r>
      <w:r w:rsidR="00162889">
        <w:t xml:space="preserve"> </w:t>
      </w:r>
      <w:r w:rsidR="00185F88">
        <w:t xml:space="preserve">with CP/2 UL timing error, </w:t>
      </w:r>
      <w:r w:rsidR="00300FB7">
        <w:t xml:space="preserve">the network can still capture all transmitted energy </w:t>
      </w:r>
      <w:r w:rsidR="00185F88">
        <w:t>from the dominant LOS path</w:t>
      </w:r>
      <w:r w:rsidR="00514CD0">
        <w:t xml:space="preserve"> when the reception window is placed starting at the </w:t>
      </w:r>
      <w:r w:rsidR="003F051C">
        <w:t>centre</w:t>
      </w:r>
      <w:r w:rsidR="00514CD0">
        <w:t xml:space="preserve"> of CP</w:t>
      </w:r>
      <w:r w:rsidR="00185F88">
        <w:t xml:space="preserve">. </w:t>
      </w:r>
      <w:r w:rsidR="00300FB7">
        <w:t xml:space="preserve"> </w:t>
      </w:r>
      <w:r w:rsidR="008F7800">
        <w:t xml:space="preserve"> </w:t>
      </w:r>
    </w:p>
    <w:p w14:paraId="3F416106" w14:textId="34CDE2CB" w:rsidR="00171FEB" w:rsidRDefault="00F56759" w:rsidP="000F13AB">
      <w:pPr>
        <w:rPr>
          <w:lang w:val="en-US" w:eastAsia="zh-TW"/>
        </w:rPr>
      </w:pPr>
      <w:r>
        <w:rPr>
          <w:lang w:val="en-US" w:eastAsia="zh-TW"/>
        </w:rPr>
        <w:t xml:space="preserve">In contrast, when we consider </w:t>
      </w:r>
      <w:r w:rsidR="00CC020D">
        <w:rPr>
          <w:lang w:val="en-US" w:eastAsia="zh-TW"/>
        </w:rPr>
        <w:t xml:space="preserve">TDL-C 60ns channel in </w:t>
      </w:r>
      <w:proofErr w:type="spellStart"/>
      <w:r w:rsidR="00CC020D">
        <w:rPr>
          <w:lang w:val="en-US" w:eastAsia="zh-TW"/>
        </w:rPr>
        <w:t>demod</w:t>
      </w:r>
      <w:proofErr w:type="spellEnd"/>
      <w:r w:rsidR="00CC020D">
        <w:rPr>
          <w:lang w:val="en-US" w:eastAsia="zh-TW"/>
        </w:rPr>
        <w:t xml:space="preserve"> requirement</w:t>
      </w:r>
      <w:r w:rsidR="00F048F1">
        <w:rPr>
          <w:lang w:val="en-US" w:eastAsia="zh-TW"/>
        </w:rPr>
        <w:t xml:space="preserve"> and with 3.5Ts UL transmission error</w:t>
      </w:r>
      <w:r w:rsidR="00F52128">
        <w:rPr>
          <w:lang w:val="en-US" w:eastAsia="zh-TW"/>
        </w:rPr>
        <w:t xml:space="preserve">, the ratio of </w:t>
      </w:r>
      <w:r w:rsidR="00DF69C2">
        <w:rPr>
          <w:lang w:val="en-US" w:eastAsia="zh-TW"/>
        </w:rPr>
        <w:t xml:space="preserve">captured signal </w:t>
      </w:r>
      <w:r w:rsidR="00FB67CA">
        <w:rPr>
          <w:lang w:val="en-US" w:eastAsia="zh-TW"/>
        </w:rPr>
        <w:t>within CP/2</w:t>
      </w:r>
      <w:r w:rsidR="00006C7E">
        <w:rPr>
          <w:lang w:val="en-US" w:eastAsia="zh-TW"/>
        </w:rPr>
        <w:t xml:space="preserve"> and outside CP/2 is 14dB. If network can survive </w:t>
      </w:r>
      <w:r w:rsidR="00F45D09">
        <w:rPr>
          <w:lang w:val="en-US" w:eastAsia="zh-TW"/>
        </w:rPr>
        <w:t xml:space="preserve">with 14dB signal </w:t>
      </w:r>
      <w:r w:rsidR="007369CC">
        <w:rPr>
          <w:lang w:val="en-US" w:eastAsia="zh-TW"/>
        </w:rPr>
        <w:t xml:space="preserve">within and </w:t>
      </w:r>
      <w:r w:rsidR="00F45D09">
        <w:rPr>
          <w:lang w:val="en-US" w:eastAsia="zh-TW"/>
        </w:rPr>
        <w:t>outside</w:t>
      </w:r>
      <w:r w:rsidR="007369CC">
        <w:rPr>
          <w:lang w:val="en-US" w:eastAsia="zh-TW"/>
        </w:rPr>
        <w:t xml:space="preserve"> of</w:t>
      </w:r>
      <w:r w:rsidR="00F45D09">
        <w:rPr>
          <w:lang w:val="en-US" w:eastAsia="zh-TW"/>
        </w:rPr>
        <w:t xml:space="preserve"> CP/2</w:t>
      </w:r>
      <w:r w:rsidR="00047E06">
        <w:rPr>
          <w:lang w:val="en-US" w:eastAsia="zh-TW"/>
        </w:rPr>
        <w:t xml:space="preserve"> </w:t>
      </w:r>
      <w:r w:rsidR="00F45D09">
        <w:rPr>
          <w:lang w:val="en-US" w:eastAsia="zh-TW"/>
        </w:rPr>
        <w:t>ratio</w:t>
      </w:r>
      <w:r w:rsidR="00DE6730">
        <w:rPr>
          <w:lang w:val="en-US" w:eastAsia="zh-TW"/>
        </w:rPr>
        <w:t xml:space="preserve"> (</w:t>
      </w:r>
      <w:r w:rsidR="008577A8">
        <w:rPr>
          <w:lang w:val="en-US" w:eastAsia="zh-TW"/>
        </w:rPr>
        <w:t>4% energy loss</w:t>
      </w:r>
      <w:r w:rsidR="00DE6730">
        <w:rPr>
          <w:lang w:val="en-US" w:eastAsia="zh-TW"/>
        </w:rPr>
        <w:t>)</w:t>
      </w:r>
      <w:r w:rsidR="007369CC">
        <w:rPr>
          <w:lang w:val="en-US" w:eastAsia="zh-TW"/>
        </w:rPr>
        <w:t xml:space="preserve">, </w:t>
      </w:r>
      <w:r w:rsidR="00DE51A5">
        <w:rPr>
          <w:lang w:val="en-US" w:eastAsia="zh-TW"/>
        </w:rPr>
        <w:t>we can expect good network performance with UL timing error is smaller than CP/2</w:t>
      </w:r>
      <w:r w:rsidR="00053064">
        <w:rPr>
          <w:lang w:val="en-US" w:eastAsia="zh-TW"/>
        </w:rPr>
        <w:t xml:space="preserve"> in a LOS path dominant channel.</w:t>
      </w:r>
    </w:p>
    <w:p w14:paraId="791874FB" w14:textId="77777777" w:rsidR="00880F68" w:rsidRPr="00C25669" w:rsidRDefault="00880F68" w:rsidP="00880F68">
      <w:pPr>
        <w:pStyle w:val="TH"/>
      </w:pPr>
      <w:r w:rsidRPr="00C25669">
        <w:t>Table B.2.1.2-3</w:t>
      </w:r>
      <w:r>
        <w:t>:</w:t>
      </w:r>
      <w:r w:rsidRPr="00C25669">
        <w:t xml:space="preserve"> TDLC60 (DS = 60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880F68" w:rsidRPr="00C25669" w14:paraId="658076F1" w14:textId="77777777" w:rsidTr="007070A2">
        <w:trPr>
          <w:cantSplit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CBA91" w14:textId="77777777" w:rsidR="00880F68" w:rsidRPr="00C25669" w:rsidRDefault="00880F68" w:rsidP="007070A2">
            <w:pPr>
              <w:pStyle w:val="TAH"/>
              <w:rPr>
                <w:lang w:val="en-CA"/>
              </w:rPr>
            </w:pPr>
            <w:r w:rsidRPr="00C25669">
              <w:rPr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E3068" w14:textId="77777777" w:rsidR="00880F68" w:rsidRPr="00C25669" w:rsidRDefault="00880F68" w:rsidP="007070A2">
            <w:pPr>
              <w:pStyle w:val="TAH"/>
              <w:rPr>
                <w:lang w:val="en-CA"/>
              </w:rPr>
            </w:pPr>
            <w:r w:rsidRPr="00C25669">
              <w:rPr>
                <w:lang w:val="en-CA"/>
              </w:rPr>
              <w:t>Delay [ns]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3D68E" w14:textId="77777777" w:rsidR="00880F68" w:rsidRPr="00C25669" w:rsidRDefault="00880F68" w:rsidP="007070A2">
            <w:pPr>
              <w:pStyle w:val="TAH"/>
              <w:rPr>
                <w:lang w:val="en-CA"/>
              </w:rPr>
            </w:pPr>
            <w:r w:rsidRPr="00C25669">
              <w:rPr>
                <w:lang w:val="en-CA"/>
              </w:rPr>
              <w:t>Power [dB]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AD815" w14:textId="77777777" w:rsidR="00880F68" w:rsidRPr="00C25669" w:rsidRDefault="00880F68" w:rsidP="007070A2">
            <w:pPr>
              <w:pStyle w:val="TAH"/>
              <w:rPr>
                <w:lang w:val="en-CA"/>
              </w:rPr>
            </w:pPr>
            <w:r w:rsidRPr="00C25669">
              <w:rPr>
                <w:lang w:val="en-CA"/>
              </w:rPr>
              <w:t>Fading distribution</w:t>
            </w:r>
          </w:p>
        </w:tc>
      </w:tr>
      <w:tr w:rsidR="00880F68" w:rsidRPr="00C25669" w14:paraId="5DCADAC0" w14:textId="77777777" w:rsidTr="007070A2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FE92D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10CDB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71F87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-7.8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13C15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Rayleigh</w:t>
            </w:r>
          </w:p>
        </w:tc>
      </w:tr>
      <w:tr w:rsidR="00880F68" w:rsidRPr="00C25669" w14:paraId="1B349B62" w14:textId="77777777" w:rsidTr="007070A2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6F1F5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D27A9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74832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-0.3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9A326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Rayleigh</w:t>
            </w:r>
          </w:p>
        </w:tc>
      </w:tr>
      <w:tr w:rsidR="00880F68" w:rsidRPr="00C25669" w14:paraId="3D5FACDB" w14:textId="77777777" w:rsidTr="007070A2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9C961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F7E38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40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A02C3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8B334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Rayleigh</w:t>
            </w:r>
          </w:p>
        </w:tc>
      </w:tr>
      <w:tr w:rsidR="00880F68" w:rsidRPr="00C25669" w14:paraId="56057701" w14:textId="77777777" w:rsidTr="007070A2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72BAC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31E5A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50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05DBB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-8.9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88C26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Rayleigh</w:t>
            </w:r>
          </w:p>
        </w:tc>
      </w:tr>
      <w:tr w:rsidR="00880F68" w:rsidRPr="00C25669" w14:paraId="4983A894" w14:textId="77777777" w:rsidTr="007070A2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B33C1A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58A03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55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C6365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-14.5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DC60D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Rayleigh</w:t>
            </w:r>
          </w:p>
        </w:tc>
      </w:tr>
      <w:tr w:rsidR="00880F68" w:rsidRPr="00C25669" w14:paraId="2752B2C6" w14:textId="77777777" w:rsidTr="007070A2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E71705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B122D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75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52FC0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-8.5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5A5B5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Rayleigh</w:t>
            </w:r>
          </w:p>
        </w:tc>
      </w:tr>
      <w:tr w:rsidR="00880F68" w:rsidRPr="00C25669" w14:paraId="031E19E5" w14:textId="77777777" w:rsidTr="007070A2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11B3D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ECDAD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80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52982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-10.2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63AE4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Rayleigh</w:t>
            </w:r>
          </w:p>
        </w:tc>
      </w:tr>
      <w:tr w:rsidR="00880F68" w:rsidRPr="00C25669" w14:paraId="13B4BEBA" w14:textId="77777777" w:rsidTr="007070A2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40A3C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96170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130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BD4AA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-12.1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A4278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Rayleigh</w:t>
            </w:r>
          </w:p>
        </w:tc>
      </w:tr>
      <w:tr w:rsidR="00880F68" w:rsidRPr="00C25669" w14:paraId="7F733AA0" w14:textId="77777777" w:rsidTr="007070A2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5A3D7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B2069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210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7238D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-13.9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BB609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Rayleigh</w:t>
            </w:r>
          </w:p>
        </w:tc>
      </w:tr>
      <w:tr w:rsidR="00880F68" w:rsidRPr="00C25669" w14:paraId="79EB4CB2" w14:textId="77777777" w:rsidTr="007070A2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D17A5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10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0D0CF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300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77410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-15.2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C52A4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Rayleigh</w:t>
            </w:r>
          </w:p>
        </w:tc>
      </w:tr>
      <w:tr w:rsidR="00880F68" w:rsidRPr="00C25669" w14:paraId="29EFF7CF" w14:textId="77777777" w:rsidTr="007070A2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A30E3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11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267C7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360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42C0A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-16.9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A4117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Rayleigh</w:t>
            </w:r>
          </w:p>
        </w:tc>
      </w:tr>
      <w:tr w:rsidR="00880F68" w:rsidRPr="00C25669" w14:paraId="3798870D" w14:textId="77777777" w:rsidTr="007070A2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27B9D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12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D37CF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520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2F11E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-19.4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8DB78" w14:textId="77777777" w:rsidR="00880F68" w:rsidRPr="00C25669" w:rsidRDefault="00880F68" w:rsidP="007070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 w:rsidRPr="00C25669">
              <w:rPr>
                <w:rFonts w:ascii="Arial" w:hAnsi="Arial"/>
                <w:sz w:val="18"/>
                <w:lang w:val="en-CA"/>
              </w:rPr>
              <w:t>Rayleigh</w:t>
            </w:r>
          </w:p>
        </w:tc>
      </w:tr>
    </w:tbl>
    <w:p w14:paraId="59825C36" w14:textId="77777777" w:rsidR="00880F68" w:rsidRDefault="00880F68" w:rsidP="000F13AB">
      <w:pPr>
        <w:rPr>
          <w:lang w:val="en-US" w:eastAsia="zh-TW"/>
        </w:rPr>
      </w:pPr>
    </w:p>
    <w:p w14:paraId="274B51B4" w14:textId="0429D821" w:rsidR="00141A55" w:rsidRDefault="005C4EAC" w:rsidP="005C4EAC">
      <w:pPr>
        <w:rPr>
          <w:b/>
          <w:bCs/>
        </w:rPr>
      </w:pPr>
      <w:r w:rsidRPr="00171FEB">
        <w:rPr>
          <w:b/>
          <w:bCs/>
        </w:rPr>
        <w:lastRenderedPageBreak/>
        <w:t>Observation 2: FR2 HST channel has strong and dominant LOS path, and with CP/2</w:t>
      </w:r>
      <w:r>
        <w:rPr>
          <w:b/>
          <w:bCs/>
        </w:rPr>
        <w:t xml:space="preserve"> (9Ts)</w:t>
      </w:r>
      <w:r w:rsidRPr="00171FEB">
        <w:rPr>
          <w:b/>
          <w:bCs/>
        </w:rPr>
        <w:t xml:space="preserve"> UL timing error, the network can still capture all transmitted energy from the dominant LOS </w:t>
      </w:r>
      <w:r>
        <w:rPr>
          <w:b/>
          <w:bCs/>
        </w:rPr>
        <w:t xml:space="preserve">when reception window selection is based on </w:t>
      </w:r>
      <w:r w:rsidR="00B70768">
        <w:rPr>
          <w:b/>
          <w:bCs/>
        </w:rPr>
        <w:t>zero UL timing error assumption</w:t>
      </w:r>
      <w:r w:rsidRPr="00171FEB">
        <w:rPr>
          <w:b/>
          <w:bCs/>
        </w:rPr>
        <w:t>.</w:t>
      </w:r>
      <w:r w:rsidR="00796FBE">
        <w:rPr>
          <w:b/>
          <w:bCs/>
        </w:rPr>
        <w:t xml:space="preserve"> In contrast, </w:t>
      </w:r>
      <w:r w:rsidR="009A78A9">
        <w:rPr>
          <w:b/>
          <w:bCs/>
        </w:rPr>
        <w:t>TDL-C 60ns with 3.5Ts UL transmission error lead</w:t>
      </w:r>
      <w:r w:rsidR="00DE6730">
        <w:rPr>
          <w:b/>
          <w:bCs/>
        </w:rPr>
        <w:t xml:space="preserve">s to </w:t>
      </w:r>
      <w:r w:rsidR="008577A8">
        <w:rPr>
          <w:b/>
          <w:bCs/>
        </w:rPr>
        <w:t>4% energy loss</w:t>
      </w:r>
      <w:r w:rsidR="00141A55">
        <w:rPr>
          <w:b/>
          <w:bCs/>
        </w:rPr>
        <w:t>, which is worse than FR2 HST channel with 9Ts UL transmission error.</w:t>
      </w:r>
      <w:r w:rsidR="007A5214">
        <w:rPr>
          <w:b/>
          <w:bCs/>
        </w:rPr>
        <w:t xml:space="preserve"> If network can handle </w:t>
      </w:r>
      <w:r w:rsidR="006B2BE7">
        <w:rPr>
          <w:b/>
          <w:bCs/>
        </w:rPr>
        <w:t>TDL-C 60ns channel with 3.5Ts U</w:t>
      </w:r>
      <w:r w:rsidR="001B49D9">
        <w:rPr>
          <w:b/>
          <w:bCs/>
        </w:rPr>
        <w:t>L</w:t>
      </w:r>
      <w:r w:rsidR="006B2BE7">
        <w:rPr>
          <w:b/>
          <w:bCs/>
        </w:rPr>
        <w:t xml:space="preserve"> timing error, FR2 HST channel with 9Ts </w:t>
      </w:r>
      <w:r w:rsidR="001B49D9">
        <w:rPr>
          <w:b/>
          <w:bCs/>
        </w:rPr>
        <w:t>UL timing error is feasible.</w:t>
      </w:r>
    </w:p>
    <w:p w14:paraId="4714598B" w14:textId="5CBE1CA0" w:rsidR="00984F04" w:rsidRPr="00171FEB" w:rsidRDefault="00E00592" w:rsidP="005C4EAC">
      <w:pPr>
        <w:rPr>
          <w:b/>
          <w:bCs/>
        </w:rPr>
      </w:pPr>
      <w:r>
        <w:rPr>
          <w:b/>
          <w:bCs/>
        </w:rPr>
        <w:t>Proposal 1: Remove square bracket on UL timing error of 9Ts.</w:t>
      </w:r>
    </w:p>
    <w:p w14:paraId="3DF12D7E" w14:textId="12A03322" w:rsidR="000F13AB" w:rsidRDefault="00E54708" w:rsidP="000F13AB">
      <w:pPr>
        <w:rPr>
          <w:lang w:val="en-US" w:eastAsia="zh-TW"/>
        </w:rPr>
      </w:pPr>
      <w:r>
        <w:rPr>
          <w:lang w:val="en-US" w:eastAsia="zh-TW"/>
        </w:rPr>
        <w:t xml:space="preserve">In addition to UL timing </w:t>
      </w:r>
      <w:r w:rsidR="00617277">
        <w:rPr>
          <w:lang w:val="en-US" w:eastAsia="zh-TW"/>
        </w:rPr>
        <w:t>error requirement</w:t>
      </w:r>
      <w:r w:rsidR="00E00592">
        <w:rPr>
          <w:lang w:val="en-US" w:eastAsia="zh-TW"/>
        </w:rPr>
        <w:t>,</w:t>
      </w:r>
      <w:r w:rsidR="00617277">
        <w:rPr>
          <w:lang w:val="en-US" w:eastAsia="zh-TW"/>
        </w:rPr>
        <w:t xml:space="preserve"> there are t</w:t>
      </w:r>
      <w:r w:rsidR="000F13AB">
        <w:rPr>
          <w:lang w:val="en-US" w:eastAsia="zh-TW"/>
        </w:rPr>
        <w:t xml:space="preserve">wo issues left open </w:t>
      </w:r>
      <w:r w:rsidR="00FC0A61">
        <w:rPr>
          <w:lang w:val="en-US" w:eastAsia="zh-TW"/>
        </w:rPr>
        <w:t>from RAN2#102e meeting:</w:t>
      </w:r>
    </w:p>
    <w:p w14:paraId="6396F83D" w14:textId="06D179A0" w:rsidR="00A74F98" w:rsidRPr="00A74F98" w:rsidRDefault="00A74F98" w:rsidP="00C9369E">
      <w:pPr>
        <w:pStyle w:val="ListParagraph"/>
        <w:numPr>
          <w:ilvl w:val="0"/>
          <w:numId w:val="14"/>
        </w:numPr>
        <w:ind w:leftChars="0"/>
        <w:rPr>
          <w:lang w:val="en-US" w:eastAsia="zh-TW"/>
        </w:rPr>
      </w:pPr>
      <w:r w:rsidRPr="00A74F98">
        <w:rPr>
          <w:lang w:val="en-US" w:eastAsia="zh-TW"/>
        </w:rPr>
        <w:t>The conditions when one shot large UL timing adjustment requirements apply are FFS</w:t>
      </w:r>
    </w:p>
    <w:p w14:paraId="23F97654" w14:textId="59D3B2C9" w:rsidR="000F13AB" w:rsidRDefault="00A74F98" w:rsidP="00C9369E">
      <w:pPr>
        <w:pStyle w:val="ListParagraph"/>
        <w:numPr>
          <w:ilvl w:val="0"/>
          <w:numId w:val="14"/>
        </w:numPr>
        <w:ind w:leftChars="0"/>
        <w:rPr>
          <w:lang w:val="en-US" w:eastAsia="zh-TW"/>
        </w:rPr>
      </w:pPr>
      <w:r w:rsidRPr="00A74F98">
        <w:rPr>
          <w:lang w:val="en-US" w:eastAsia="zh-TW"/>
        </w:rPr>
        <w:t>Requirements for the case when [largeOneStepUL-timingFR2-r17] is not enabled need to be defined and are FFS. It is not precluded to reuse legacy requirements.</w:t>
      </w:r>
    </w:p>
    <w:p w14:paraId="6690F2AE" w14:textId="165E0850" w:rsidR="00A74F98" w:rsidRDefault="00A74F98" w:rsidP="00A74F98">
      <w:pPr>
        <w:rPr>
          <w:lang w:val="en-US" w:eastAsia="zh-TW"/>
        </w:rPr>
      </w:pPr>
    </w:p>
    <w:p w14:paraId="30719398" w14:textId="69331A22" w:rsidR="004070AB" w:rsidRDefault="004070AB" w:rsidP="00A74F98">
      <w:pPr>
        <w:rPr>
          <w:lang w:val="en-US" w:eastAsia="zh-TW"/>
        </w:rPr>
      </w:pPr>
      <w:r>
        <w:rPr>
          <w:lang w:val="en-US" w:eastAsia="zh-TW"/>
        </w:rPr>
        <w:t xml:space="preserve">The </w:t>
      </w:r>
      <w:r w:rsidR="00E27942">
        <w:rPr>
          <w:lang w:val="en-US" w:eastAsia="zh-TW"/>
        </w:rPr>
        <w:t>tentatively agreed procedure:</w:t>
      </w:r>
    </w:p>
    <w:p w14:paraId="2F2ADC08" w14:textId="30AE2E7D" w:rsidR="00E27942" w:rsidRDefault="00E27942" w:rsidP="00A74F98">
      <w:pPr>
        <w:rPr>
          <w:rFonts w:cs="v4.2.0"/>
          <w:i/>
          <w:iCs/>
          <w:lang w:val="en-US"/>
        </w:rPr>
      </w:pPr>
      <w:r w:rsidRPr="00E27942">
        <w:rPr>
          <w:rFonts w:cs="v4.2.0"/>
          <w:i/>
          <w:iCs/>
        </w:rPr>
        <w:t>The UE transmit timing immediately after TCI state switch shall be</w:t>
      </w:r>
      <w:r w:rsidRPr="00E27942">
        <w:rPr>
          <w:rFonts w:cs="v4.2.0"/>
          <w:i/>
          <w:iCs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4.2.0"/>
                <w:i/>
                <w:iCs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new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  <w:lang w:val="en-US"/>
          </w:rPr>
          <m:t>+</m:t>
        </m:r>
        <m:sSub>
          <m:sSubPr>
            <m:ctrlPr>
              <w:rPr>
                <w:rFonts w:ascii="Cambria Math" w:hAnsi="Cambria Math" w:cs="v4.2.0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N</m:t>
            </m:r>
          </m:e>
          <m:sub>
            <m:r>
              <w:rPr>
                <w:rFonts w:ascii="Cambria Math" w:hAnsi="Cambria Math" w:cs="v4.2.0"/>
                <w:lang w:val="en-US"/>
              </w:rPr>
              <m:t>TA offset</m:t>
            </m:r>
          </m:sub>
        </m:sSub>
        <m:r>
          <w:rPr>
            <w:rFonts w:ascii="Cambria Math" w:hAnsi="Cambria Math" w:cs="v4.2.0"/>
            <w:lang w:val="en-US"/>
          </w:rPr>
          <m:t>)+2</m:t>
        </m:r>
        <m:r>
          <w:rPr>
            <w:rFonts w:ascii="Cambria Math" w:hAnsi="Cambria Math" w:cs="v4.2.0"/>
            <w:i/>
            <w:iCs/>
            <w:lang w:val="en-US"/>
          </w:rPr>
          <w:sym w:font="Symbol" w:char="F0B4"/>
        </m:r>
        <m:r>
          <w:rPr>
            <w:rFonts w:ascii="Cambria Math" w:hAnsi="Cambria Math" w:cs="v4.2.0"/>
            <w:lang w:val="en-US"/>
          </w:rPr>
          <m:t xml:space="preserve"> (</m:t>
        </m:r>
        <m:sSub>
          <m:sSubPr>
            <m:ctrlPr>
              <w:rPr>
                <w:rFonts w:ascii="Cambria Math" w:hAnsi="Cambria Math" w:cs="v4.2.0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old</m:t>
            </m:r>
          </m:sub>
        </m:sSub>
        <m:r>
          <w:rPr>
            <w:rFonts w:ascii="Cambria Math" w:hAnsi="Cambria Math" w:cs="v4.2.0"/>
            <w:lang w:val="en-US"/>
          </w:rPr>
          <m:t>-</m:t>
        </m:r>
        <m:sSub>
          <m:sSubPr>
            <m:ctrlPr>
              <w:rPr>
                <w:rFonts w:ascii="Cambria Math" w:hAnsi="Cambria Math" w:cs="v4.2.0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new</m:t>
            </m:r>
          </m:sub>
        </m:sSub>
        <m:r>
          <w:rPr>
            <w:rFonts w:ascii="Cambria Math" w:hAnsi="Cambria Math" w:cs="v4.2.0"/>
            <w:lang w:val="en-US"/>
          </w:rPr>
          <m:t>)</m:t>
        </m:r>
      </m:oMath>
      <w:r w:rsidRPr="00E27942">
        <w:rPr>
          <w:rFonts w:cs="v4.2.0"/>
          <w:i/>
          <w:iCs/>
          <w:lang w:val="en-US"/>
        </w:rPr>
        <w:t>,</w:t>
      </w:r>
    </w:p>
    <w:p w14:paraId="253A40FC" w14:textId="614B0DC8" w:rsidR="00E27942" w:rsidRDefault="00E27942" w:rsidP="00A74F98">
      <w:pPr>
        <w:rPr>
          <w:lang w:val="en-US" w:eastAsia="zh-TW"/>
        </w:rPr>
      </w:pPr>
      <w:r>
        <w:rPr>
          <w:lang w:val="en-US" w:eastAsia="zh-TW"/>
        </w:rPr>
        <w:t xml:space="preserve">Applies to both </w:t>
      </w:r>
      <w:r w:rsidR="00435FE9">
        <w:rPr>
          <w:lang w:val="en-US" w:eastAsia="zh-TW"/>
        </w:rPr>
        <w:t>intra and inter-RRH TCI state switch. For intra-RRH TCI state switch</w:t>
      </w:r>
      <w:r w:rsidR="000A6DF0">
        <w:rPr>
          <w:lang w:val="en-US" w:eastAsia="zh-TW"/>
        </w:rPr>
        <w:t>, we have</w:t>
      </w:r>
    </w:p>
    <w:p w14:paraId="175C94CA" w14:textId="4CEC0DC5" w:rsidR="000A6DF0" w:rsidRPr="00587B4E" w:rsidRDefault="00851B9A" w:rsidP="00A74F98">
      <w:pPr>
        <w:rPr>
          <w:iCs/>
          <w:lang w:val="en-US"/>
        </w:rPr>
      </w:pPr>
      <m:oMathPara>
        <m:oMath>
          <m:sSub>
            <m:sSubPr>
              <m:ctrlPr>
                <w:rPr>
                  <w:rFonts w:ascii="Cambria Math" w:hAnsi="Cambria Math" w:cs="v4.2.0"/>
                  <w:i/>
                  <w:iCs/>
                  <w:lang w:val="en-US"/>
                </w:rPr>
              </m:ctrlPr>
            </m:sSubPr>
            <m:e>
              <m:r>
                <w:rPr>
                  <w:rFonts w:ascii="Cambria Math" w:hAnsi="Cambria Math" w:cs="v4.2.0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v4.2.0"/>
                  <w:lang w:val="en-US"/>
                </w:rPr>
                <m:t>old</m:t>
              </m:r>
            </m:sub>
          </m:sSub>
          <m:r>
            <w:rPr>
              <w:rFonts w:ascii="Cambria Math" w:hAnsi="Cambria Math" w:cs="v4.2.0"/>
              <w:lang w:val="en-US"/>
            </w:rPr>
            <m:t>-</m:t>
          </m:r>
          <m:sSub>
            <m:sSubPr>
              <m:ctrlPr>
                <w:rPr>
                  <w:rFonts w:ascii="Cambria Math" w:hAnsi="Cambria Math" w:cs="v4.2.0"/>
                  <w:i/>
                  <w:iCs/>
                  <w:lang w:val="en-US"/>
                </w:rPr>
              </m:ctrlPr>
            </m:sSubPr>
            <m:e>
              <m:r>
                <w:rPr>
                  <w:rFonts w:ascii="Cambria Math" w:hAnsi="Cambria Math" w:cs="v4.2.0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v4.2.0"/>
                  <w:lang w:val="en-US"/>
                </w:rPr>
                <m:t>new</m:t>
              </m:r>
            </m:sub>
          </m:sSub>
          <m:r>
            <w:rPr>
              <w:rFonts w:ascii="Cambria Math" w:hAnsi="Cambria Math" w:cs="v4.2.0"/>
              <w:lang w:val="en-US"/>
            </w:rPr>
            <m:t>=0</m:t>
          </m:r>
        </m:oMath>
      </m:oMathPara>
    </w:p>
    <w:p w14:paraId="2D15D8E5" w14:textId="287FA2FD" w:rsidR="00587B4E" w:rsidRDefault="00587B4E" w:rsidP="00A74F98">
      <w:pPr>
        <w:rPr>
          <w:iCs/>
          <w:lang w:val="en-US"/>
        </w:rPr>
      </w:pPr>
      <w:r>
        <w:rPr>
          <w:iCs/>
          <w:lang w:val="en-US"/>
        </w:rPr>
        <w:t xml:space="preserve">Because the new and old TCI states are </w:t>
      </w:r>
      <w:r w:rsidR="004C43F6">
        <w:rPr>
          <w:iCs/>
          <w:lang w:val="en-US"/>
        </w:rPr>
        <w:t>co-located with QCL type C</w:t>
      </w:r>
      <w:r w:rsidR="00824C71">
        <w:rPr>
          <w:iCs/>
          <w:lang w:val="en-US"/>
        </w:rPr>
        <w:t xml:space="preserve">, </w:t>
      </w:r>
      <w:r w:rsidR="003A3D18">
        <w:rPr>
          <w:iCs/>
          <w:lang w:val="en-US"/>
        </w:rPr>
        <w:t>when</w:t>
      </w:r>
      <w:r w:rsidR="00E13ACE">
        <w:rPr>
          <w:iCs/>
          <w:lang w:val="en-US"/>
        </w:rPr>
        <w:t xml:space="preserve"> assume no timing estimation error</w:t>
      </w:r>
      <w:r w:rsidR="004C43F6">
        <w:rPr>
          <w:iCs/>
          <w:lang w:val="en-US"/>
        </w:rPr>
        <w:t xml:space="preserve">. </w:t>
      </w:r>
      <w:r w:rsidR="00BE28AC">
        <w:rPr>
          <w:iCs/>
          <w:lang w:val="en-US"/>
        </w:rPr>
        <w:t>The</w:t>
      </w:r>
      <w:r w:rsidR="00062406">
        <w:rPr>
          <w:iCs/>
          <w:lang w:val="en-US"/>
        </w:rPr>
        <w:t xml:space="preserve">refore, we don’t see any issue when UE applies </w:t>
      </w:r>
      <m:oMath>
        <m:sSub>
          <m:sSubPr>
            <m:ctrlPr>
              <w:rPr>
                <w:rFonts w:ascii="Cambria Math" w:hAnsi="Cambria Math" w:cs="v4.2.0"/>
                <w:i/>
                <w:iCs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new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  <w:lang w:val="en-US"/>
          </w:rPr>
          <m:t>+</m:t>
        </m:r>
        <m:sSub>
          <m:sSubPr>
            <m:ctrlPr>
              <w:rPr>
                <w:rFonts w:ascii="Cambria Math" w:hAnsi="Cambria Math" w:cs="v4.2.0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N</m:t>
            </m:r>
          </m:e>
          <m:sub>
            <m:r>
              <w:rPr>
                <w:rFonts w:ascii="Cambria Math" w:hAnsi="Cambria Math" w:cs="v4.2.0"/>
                <w:lang w:val="en-US"/>
              </w:rPr>
              <m:t>TA offset</m:t>
            </m:r>
          </m:sub>
        </m:sSub>
        <m:r>
          <w:rPr>
            <w:rFonts w:ascii="Cambria Math" w:hAnsi="Cambria Math" w:cs="v4.2.0"/>
            <w:lang w:val="en-US"/>
          </w:rPr>
          <m:t>)+2</m:t>
        </m:r>
        <m:r>
          <w:rPr>
            <w:rFonts w:ascii="Cambria Math" w:hAnsi="Cambria Math" w:cs="v4.2.0"/>
            <w:i/>
            <w:iCs/>
            <w:lang w:val="en-US"/>
          </w:rPr>
          <w:sym w:font="Symbol" w:char="F0B4"/>
        </m:r>
        <m:r>
          <w:rPr>
            <w:rFonts w:ascii="Cambria Math" w:hAnsi="Cambria Math" w:cs="v4.2.0"/>
            <w:lang w:val="en-US"/>
          </w:rPr>
          <m:t xml:space="preserve"> (</m:t>
        </m:r>
        <m:sSub>
          <m:sSubPr>
            <m:ctrlPr>
              <w:rPr>
                <w:rFonts w:ascii="Cambria Math" w:hAnsi="Cambria Math" w:cs="v4.2.0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old</m:t>
            </m:r>
          </m:sub>
        </m:sSub>
        <m:r>
          <w:rPr>
            <w:rFonts w:ascii="Cambria Math" w:hAnsi="Cambria Math" w:cs="v4.2.0"/>
            <w:lang w:val="en-US"/>
          </w:rPr>
          <m:t>-</m:t>
        </m:r>
        <m:sSub>
          <m:sSubPr>
            <m:ctrlPr>
              <w:rPr>
                <w:rFonts w:ascii="Cambria Math" w:hAnsi="Cambria Math" w:cs="v4.2.0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new</m:t>
            </m:r>
          </m:sub>
        </m:sSub>
        <m:r>
          <w:rPr>
            <w:rFonts w:ascii="Cambria Math" w:hAnsi="Cambria Math" w:cs="v4.2.0"/>
            <w:lang w:val="en-US"/>
          </w:rPr>
          <m:t>)</m:t>
        </m:r>
      </m:oMath>
      <w:r w:rsidR="00CC426F">
        <w:rPr>
          <w:iCs/>
          <w:lang w:val="en-US"/>
        </w:rPr>
        <w:t xml:space="preserve"> after intra-RRH TCI state switch</w:t>
      </w:r>
      <w:r w:rsidR="00167DA5">
        <w:rPr>
          <w:iCs/>
          <w:lang w:val="en-US"/>
        </w:rPr>
        <w:t xml:space="preserve"> as the adjustment follows</w:t>
      </w:r>
      <w:r w:rsidR="00E30389">
        <w:rPr>
          <w:iCs/>
          <w:lang w:val="en-US"/>
        </w:rPr>
        <w:t xml:space="preserve"> legacy autonomous UE timing adjustment</w:t>
      </w:r>
      <w:r w:rsidR="00167DA5">
        <w:rPr>
          <w:iCs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4.2.0"/>
                <w:i/>
                <w:iCs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DL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  <w:lang w:val="en-US"/>
          </w:rPr>
          <m:t>+</m:t>
        </m:r>
        <m:sSub>
          <m:sSubPr>
            <m:ctrlPr>
              <w:rPr>
                <w:rFonts w:ascii="Cambria Math" w:hAnsi="Cambria Math" w:cs="v4.2.0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N</m:t>
            </m:r>
          </m:e>
          <m:sub>
            <m:r>
              <w:rPr>
                <w:rFonts w:ascii="Cambria Math" w:hAnsi="Cambria Math" w:cs="v4.2.0"/>
                <w:lang w:val="en-US"/>
              </w:rPr>
              <m:t>TA offset</m:t>
            </m:r>
          </m:sub>
        </m:sSub>
        <m:r>
          <w:rPr>
            <w:rFonts w:ascii="Cambria Math" w:hAnsi="Cambria Math" w:cs="v4.2.0"/>
            <w:lang w:val="en-US"/>
          </w:rPr>
          <m:t>)</m:t>
        </m:r>
      </m:oMath>
      <w:r w:rsidR="00292F71">
        <w:rPr>
          <w:iCs/>
          <w:lang w:val="en-US"/>
        </w:rPr>
        <w:t xml:space="preserve"> with some timing estimation error exists in DL timing regardless of TCI state switch. </w:t>
      </w:r>
    </w:p>
    <w:p w14:paraId="2834E39A" w14:textId="7D9B446C" w:rsidR="00274D99" w:rsidRPr="00AC60A0" w:rsidRDefault="00274D99" w:rsidP="00A74F98">
      <w:pPr>
        <w:rPr>
          <w:b/>
          <w:bCs/>
          <w:iCs/>
          <w:lang w:val="en-US"/>
        </w:rPr>
      </w:pPr>
      <w:r w:rsidRPr="00AC60A0">
        <w:rPr>
          <w:b/>
          <w:bCs/>
          <w:iCs/>
          <w:lang w:val="en-US"/>
        </w:rPr>
        <w:t>Observation</w:t>
      </w:r>
      <w:r w:rsidR="00E00592">
        <w:rPr>
          <w:b/>
          <w:bCs/>
          <w:iCs/>
          <w:lang w:val="en-US"/>
        </w:rPr>
        <w:t xml:space="preserve"> 3</w:t>
      </w:r>
      <w:r w:rsidRPr="00AC60A0">
        <w:rPr>
          <w:b/>
          <w:bCs/>
          <w:iCs/>
          <w:lang w:val="en-US"/>
        </w:rPr>
        <w:t xml:space="preserve">: Since the two TCI states in intra-RRH TCI state switch </w:t>
      </w:r>
      <w:r w:rsidR="003A3D18" w:rsidRPr="00AC60A0">
        <w:rPr>
          <w:b/>
          <w:bCs/>
          <w:iCs/>
          <w:lang w:val="en-US"/>
        </w:rPr>
        <w:t xml:space="preserve">are with QCL type C, we have </w:t>
      </w:r>
    </w:p>
    <w:bookmarkEnd w:id="4"/>
    <w:p w14:paraId="1C09B05C" w14:textId="31EB046B" w:rsidR="00E13ACE" w:rsidRPr="00AC60A0" w:rsidRDefault="00851B9A" w:rsidP="00E13ACE">
      <w:pPr>
        <w:rPr>
          <w:b/>
          <w:bCs/>
          <w:iCs/>
          <w:lang w:val="en-US"/>
        </w:rPr>
      </w:pPr>
      <m:oMathPara>
        <m:oMath>
          <m:sSub>
            <m:sSubPr>
              <m:ctrlPr>
                <w:rPr>
                  <w:rFonts w:ascii="Cambria Math" w:hAnsi="Cambria Math" w:cs="v4.2.0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v4.2.0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 w:cs="v4.2.0"/>
                  <w:lang w:val="en-US"/>
                </w:rPr>
                <m:t>old</m:t>
              </m:r>
            </m:sub>
          </m:sSub>
          <m:r>
            <m:rPr>
              <m:sty m:val="bi"/>
            </m:rPr>
            <w:rPr>
              <w:rFonts w:ascii="Cambria Math" w:hAnsi="Cambria Math" w:cs="v4.2.0"/>
              <w:lang w:val="en-US"/>
            </w:rPr>
            <m:t>-</m:t>
          </m:r>
          <m:sSub>
            <m:sSubPr>
              <m:ctrlPr>
                <w:rPr>
                  <w:rFonts w:ascii="Cambria Math" w:hAnsi="Cambria Math" w:cs="v4.2.0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v4.2.0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 w:cs="v4.2.0"/>
                  <w:lang w:val="en-US"/>
                </w:rPr>
                <m:t>new</m:t>
              </m:r>
            </m:sub>
          </m:sSub>
          <m:r>
            <m:rPr>
              <m:sty m:val="bi"/>
            </m:rPr>
            <w:rPr>
              <w:rFonts w:ascii="Cambria Math" w:hAnsi="Cambria Math" w:cs="v4.2.0"/>
              <w:lang w:val="en-US"/>
            </w:rPr>
            <m:t>=0</m:t>
          </m:r>
        </m:oMath>
      </m:oMathPara>
    </w:p>
    <w:p w14:paraId="5FB58336" w14:textId="0BFB1438" w:rsidR="00E13ACE" w:rsidRPr="00AC60A0" w:rsidRDefault="00E13ACE" w:rsidP="00E13ACE">
      <w:pPr>
        <w:rPr>
          <w:b/>
          <w:bCs/>
          <w:iCs/>
          <w:lang w:val="en-US"/>
        </w:rPr>
      </w:pPr>
      <w:r w:rsidRPr="00AC60A0">
        <w:rPr>
          <w:b/>
          <w:bCs/>
          <w:iCs/>
          <w:lang w:val="en-US"/>
        </w:rPr>
        <w:t>When</w:t>
      </w:r>
      <w:r w:rsidR="00042DFE" w:rsidRPr="00AC60A0">
        <w:rPr>
          <w:b/>
          <w:bCs/>
          <w:iCs/>
          <w:lang w:val="en-US"/>
        </w:rPr>
        <w:t xml:space="preserve"> we assume</w:t>
      </w:r>
      <w:r w:rsidRPr="00AC60A0">
        <w:rPr>
          <w:b/>
          <w:bCs/>
          <w:iCs/>
          <w:lang w:val="en-US"/>
        </w:rPr>
        <w:t xml:space="preserve"> no timing estimation error</w:t>
      </w:r>
      <w:r w:rsidR="00042DFE" w:rsidRPr="00AC60A0">
        <w:rPr>
          <w:b/>
          <w:bCs/>
          <w:iCs/>
          <w:lang w:val="en-US"/>
        </w:rPr>
        <w:t xml:space="preserve">. Therefore, </w:t>
      </w:r>
      <w:r w:rsidR="00746358" w:rsidRPr="00AC60A0">
        <w:rPr>
          <w:b/>
          <w:bCs/>
          <w:iCs/>
          <w:lang w:val="en-US"/>
        </w:rPr>
        <w:t xml:space="preserve">the timing adjustment </w:t>
      </w:r>
      <w:r w:rsidR="00F811BB">
        <w:rPr>
          <w:b/>
          <w:bCs/>
          <w:iCs/>
          <w:lang w:val="en-US"/>
        </w:rPr>
        <w:t>in</w:t>
      </w:r>
      <w:r w:rsidR="003E0DD0">
        <w:rPr>
          <w:b/>
          <w:bCs/>
          <w:iCs/>
          <w:lang w:val="en-US"/>
        </w:rPr>
        <w:t xml:space="preserve"> </w:t>
      </w:r>
      <w:r w:rsidR="00746358" w:rsidRPr="00AC60A0">
        <w:rPr>
          <w:b/>
          <w:bCs/>
          <w:iCs/>
          <w:lang w:val="en-US"/>
        </w:rPr>
        <w:t>int</w:t>
      </w:r>
      <w:r w:rsidR="009C06CA">
        <w:rPr>
          <w:b/>
          <w:bCs/>
          <w:iCs/>
          <w:lang w:val="en-US"/>
        </w:rPr>
        <w:t>ra</w:t>
      </w:r>
      <w:r w:rsidR="00746358" w:rsidRPr="00AC60A0">
        <w:rPr>
          <w:b/>
          <w:bCs/>
          <w:iCs/>
          <w:lang w:val="en-US"/>
        </w:rPr>
        <w:t xml:space="preserve">-RRH </w:t>
      </w:r>
      <w:r w:rsidR="00F811BB">
        <w:rPr>
          <w:b/>
          <w:bCs/>
          <w:iCs/>
          <w:lang w:val="en-US"/>
        </w:rPr>
        <w:t xml:space="preserve">TCI state switch without inter-RRH </w:t>
      </w:r>
      <w:r w:rsidR="00746358" w:rsidRPr="00AC60A0">
        <w:rPr>
          <w:b/>
          <w:bCs/>
          <w:iCs/>
          <w:lang w:val="en-US"/>
        </w:rPr>
        <w:t>detection is</w:t>
      </w:r>
    </w:p>
    <w:p w14:paraId="4801A5DD" w14:textId="43DADAFD" w:rsidR="00042DFE" w:rsidRPr="00AC60A0" w:rsidRDefault="00851B9A" w:rsidP="00E13ACE">
      <w:pPr>
        <w:rPr>
          <w:b/>
          <w:bCs/>
          <w:iCs/>
          <w:lang w:val="en-US"/>
        </w:rPr>
      </w:pPr>
      <m:oMathPara>
        <m:oMath>
          <m:sSub>
            <m:sSubPr>
              <m:ctrlPr>
                <w:rPr>
                  <w:rFonts w:ascii="Cambria Math" w:hAnsi="Cambria Math" w:cs="v4.2.0"/>
                  <w:b/>
                  <w:bCs/>
                  <w:i/>
                  <w:iCs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="v4.2.0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v4.2.0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v4.2.0"/>
                    </w:rPr>
                    <m:t>new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v4.2.0"/>
                </w:rPr>
                <m:t>-(N</m:t>
              </m:r>
            </m:e>
            <m:sub>
              <m:r>
                <m:rPr>
                  <m:sty m:val="bi"/>
                </m:rPr>
                <w:rPr>
                  <w:rFonts w:ascii="Cambria Math" w:hAnsi="Cambria Math" w:cs="v4.2.0"/>
                </w:rPr>
                <m:t>TA</m:t>
              </m:r>
            </m:sub>
          </m:sSub>
          <m:r>
            <m:rPr>
              <m:sty m:val="bi"/>
            </m:rPr>
            <w:rPr>
              <w:rFonts w:ascii="Cambria Math" w:hAnsi="Cambria Math" w:cs="v4.2.0"/>
              <w:lang w:val="en-US"/>
            </w:rPr>
            <m:t>+</m:t>
          </m:r>
          <m:sSub>
            <m:sSubPr>
              <m:ctrlPr>
                <w:rPr>
                  <w:rFonts w:ascii="Cambria Math" w:hAnsi="Cambria Math" w:cs="v4.2.0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v4.2.0"/>
                  <w:lang w:val="en-US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 w:cs="v4.2.0"/>
                  <w:lang w:val="en-US"/>
                </w:rPr>
                <m:t>TA offset</m:t>
              </m:r>
            </m:sub>
          </m:sSub>
          <m:r>
            <m:rPr>
              <m:sty m:val="bi"/>
            </m:rPr>
            <w:rPr>
              <w:rFonts w:ascii="Cambria Math" w:hAnsi="Cambria Math" w:cs="v4.2.0"/>
              <w:lang w:val="en-US"/>
            </w:rPr>
            <m:t>)+2</m:t>
          </m:r>
          <m:r>
            <m:rPr>
              <m:sty m:val="bi"/>
            </m:rPr>
            <w:rPr>
              <w:rFonts w:ascii="Cambria Math" w:hAnsi="Cambria Math" w:cs="v4.2.0"/>
              <w:b/>
              <w:bCs/>
              <w:i/>
              <w:iCs/>
              <w:lang w:val="en-US"/>
            </w:rPr>
            <w:sym w:font="Symbol" w:char="F0B4"/>
          </m:r>
          <m:r>
            <m:rPr>
              <m:sty m:val="bi"/>
            </m:rPr>
            <w:rPr>
              <w:rFonts w:ascii="Cambria Math" w:hAnsi="Cambria Math" w:cs="v4.2.0"/>
              <w:lang w:val="en-US"/>
            </w:rPr>
            <m:t xml:space="preserve"> </m:t>
          </m:r>
          <m:d>
            <m:dPr>
              <m:ctrlPr>
                <w:rPr>
                  <w:rFonts w:ascii="Cambria Math" w:hAnsi="Cambria Math" w:cs="v4.2.0"/>
                  <w:b/>
                  <w:bCs/>
                  <w:i/>
                  <w:iCs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v4.2.0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v4.2.0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v4.2.0"/>
                      <w:lang w:val="en-US"/>
                    </w:rPr>
                    <m:t>old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v4.2.0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v4.2.0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v4.2.0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v4.2.0"/>
                      <w:lang w:val="en-US"/>
                    </w:rPr>
                    <m:t>new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 w:cs="v4.2.0"/>
              <w:lang w:val="en-US"/>
            </w:rPr>
            <m:t>=</m:t>
          </m:r>
          <m:sSub>
            <m:sSubPr>
              <m:ctrlPr>
                <w:rPr>
                  <w:rFonts w:ascii="Cambria Math" w:hAnsi="Cambria Math" w:cs="v4.2.0"/>
                  <w:b/>
                  <w:bCs/>
                  <w:i/>
                  <w:iCs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="v4.2.0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v4.2.0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v4.2.0"/>
                    </w:rPr>
                    <m:t>DL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v4.2.0"/>
                </w:rPr>
                <m:t>-(N</m:t>
              </m:r>
            </m:e>
            <m:sub>
              <m:r>
                <m:rPr>
                  <m:sty m:val="bi"/>
                </m:rPr>
                <w:rPr>
                  <w:rFonts w:ascii="Cambria Math" w:hAnsi="Cambria Math" w:cs="v4.2.0"/>
                </w:rPr>
                <m:t>TA</m:t>
              </m:r>
            </m:sub>
          </m:sSub>
          <m:r>
            <m:rPr>
              <m:sty m:val="bi"/>
            </m:rPr>
            <w:rPr>
              <w:rFonts w:ascii="Cambria Math" w:hAnsi="Cambria Math" w:cs="v4.2.0"/>
              <w:lang w:val="en-US"/>
            </w:rPr>
            <m:t>+</m:t>
          </m:r>
          <m:sSub>
            <m:sSubPr>
              <m:ctrlPr>
                <w:rPr>
                  <w:rFonts w:ascii="Cambria Math" w:hAnsi="Cambria Math" w:cs="v4.2.0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v4.2.0"/>
                  <w:lang w:val="en-US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 w:cs="v4.2.0"/>
                  <w:lang w:val="en-US"/>
                </w:rPr>
                <m:t>TA offset</m:t>
              </m:r>
            </m:sub>
          </m:sSub>
          <m:r>
            <m:rPr>
              <m:sty m:val="bi"/>
            </m:rPr>
            <w:rPr>
              <w:rFonts w:ascii="Cambria Math" w:hAnsi="Cambria Math" w:cs="v4.2.0"/>
              <w:lang w:val="en-US"/>
            </w:rPr>
            <m:t>)</m:t>
          </m:r>
        </m:oMath>
      </m:oMathPara>
    </w:p>
    <w:p w14:paraId="25DE5060" w14:textId="5EBC4FAA" w:rsidR="00042DFE" w:rsidRPr="00AC60A0" w:rsidRDefault="001C1BE4" w:rsidP="00E13ACE">
      <w:pPr>
        <w:rPr>
          <w:b/>
          <w:bCs/>
          <w:iCs/>
        </w:rPr>
      </w:pPr>
      <w:r w:rsidRPr="00AC60A0">
        <w:rPr>
          <w:b/>
          <w:bCs/>
          <w:iCs/>
          <w:lang w:val="en-US"/>
        </w:rPr>
        <w:t xml:space="preserve">Which follows legacy autonomous UE timing adjustment procedure with estimation error counted in </w:t>
      </w:r>
      <m:oMath>
        <m:sSub>
          <m:sSubPr>
            <m:ctrlPr>
              <w:rPr>
                <w:rFonts w:ascii="Cambria Math" w:hAnsi="Cambria Math" w:cs="v4.2.0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v4.2.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="v4.2.0"/>
              </w:rPr>
              <m:t>DL</m:t>
            </m:r>
          </m:sub>
        </m:sSub>
      </m:oMath>
      <w:r w:rsidRPr="00AC60A0">
        <w:rPr>
          <w:b/>
          <w:bCs/>
          <w:iCs/>
        </w:rPr>
        <w:t xml:space="preserve">. </w:t>
      </w:r>
      <w:r w:rsidR="009279F9">
        <w:rPr>
          <w:b/>
          <w:bCs/>
          <w:iCs/>
        </w:rPr>
        <w:t xml:space="preserve">Therefore, applying </w:t>
      </w:r>
      <m:oMath>
        <m:sSub>
          <m:sSubPr>
            <m:ctrlPr>
              <w:rPr>
                <w:rFonts w:ascii="Cambria Math" w:hAnsi="Cambria Math" w:cs="v4.2.0"/>
                <w:b/>
                <w:bCs/>
                <w:i/>
                <w:iCs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v4.2.0"/>
                  </w:rPr>
                  <m:t>new</m:t>
                </m:r>
              </m:sub>
            </m:sSub>
            <m:r>
              <m:rPr>
                <m:sty m:val="bi"/>
              </m:rPr>
              <w:rPr>
                <w:rFonts w:ascii="Cambria Math" w:hAnsi="Cambria Math" w:cs="v4.2.0"/>
              </w:rPr>
              <m:t>-(N</m:t>
            </m:r>
          </m:e>
          <m:sub>
            <m:r>
              <m:rPr>
                <m:sty m:val="bi"/>
              </m:rPr>
              <w:rPr>
                <w:rFonts w:ascii="Cambria Math" w:hAnsi="Cambria Math" w:cs="v4.2.0"/>
              </w:rPr>
              <m:t>TA</m:t>
            </m:r>
          </m:sub>
        </m:sSub>
        <m:r>
          <m:rPr>
            <m:sty m:val="bi"/>
          </m:rPr>
          <w:rPr>
            <w:rFonts w:ascii="Cambria Math" w:hAnsi="Cambria Math" w:cs="v4.2.0"/>
            <w:lang w:val="en-US"/>
          </w:rPr>
          <m:t>+</m:t>
        </m:r>
        <m:sSub>
          <m:sSubPr>
            <m:ctrlPr>
              <w:rPr>
                <w:rFonts w:ascii="Cambria Math" w:hAnsi="Cambria Math" w:cs="v4.2.0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v4.2.0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v4.2.0"/>
                <w:lang w:val="en-US"/>
              </w:rPr>
              <m:t>TA offset</m:t>
            </m:r>
          </m:sub>
        </m:sSub>
        <m:r>
          <m:rPr>
            <m:sty m:val="bi"/>
          </m:rPr>
          <w:rPr>
            <w:rFonts w:ascii="Cambria Math" w:hAnsi="Cambria Math" w:cs="v4.2.0"/>
            <w:lang w:val="en-US"/>
          </w:rPr>
          <m:t>)+2</m:t>
        </m:r>
        <m:r>
          <m:rPr>
            <m:sty m:val="bi"/>
          </m:rPr>
          <w:rPr>
            <w:rFonts w:ascii="Cambria Math" w:hAnsi="Cambria Math" w:cs="v4.2.0"/>
            <w:b/>
            <w:bCs/>
            <w:i/>
            <w:iCs/>
            <w:lang w:val="en-US"/>
          </w:rPr>
          <w:sym w:font="Symbol" w:char="F0B4"/>
        </m:r>
        <m:r>
          <m:rPr>
            <m:sty m:val="bi"/>
          </m:rPr>
          <w:rPr>
            <w:rFonts w:ascii="Cambria Math" w:hAnsi="Cambria Math" w:cs="v4.2.0"/>
            <w:lang w:val="en-US"/>
          </w:rPr>
          <m:t xml:space="preserve"> </m:t>
        </m:r>
        <m:d>
          <m:dPr>
            <m:ctrlPr>
              <w:rPr>
                <w:rFonts w:ascii="Cambria Math" w:hAnsi="Cambria Math" w:cs="v4.2.0"/>
                <w:b/>
                <w:bCs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v4.2.0"/>
                    <w:b/>
                    <w:bCs/>
                    <w:i/>
                    <w:iCs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v4.2.0"/>
                    <w:lang w:val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v4.2.0"/>
                    <w:lang w:val="en-US"/>
                  </w:rPr>
                  <m:t>old</m:t>
                </m:r>
              </m:sub>
            </m:sSub>
            <m:r>
              <m:rPr>
                <m:sty m:val="bi"/>
              </m:rPr>
              <w:rPr>
                <w:rFonts w:ascii="Cambria Math" w:hAnsi="Cambria Math" w:cs="v4.2.0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 w:cs="v4.2.0"/>
                    <w:b/>
                    <w:bCs/>
                    <w:i/>
                    <w:iCs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v4.2.0"/>
                    <w:lang w:val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v4.2.0"/>
                    <w:lang w:val="en-US"/>
                  </w:rPr>
                  <m:t>new</m:t>
                </m:r>
              </m:sub>
            </m:sSub>
          </m:e>
        </m:d>
      </m:oMath>
      <w:r w:rsidR="009279F9">
        <w:rPr>
          <w:b/>
          <w:bCs/>
          <w:iCs/>
          <w:lang w:val="en-US"/>
        </w:rPr>
        <w:t xml:space="preserve"> in intra-RRH TCI state</w:t>
      </w:r>
      <w:r w:rsidR="00F811BB">
        <w:rPr>
          <w:b/>
          <w:bCs/>
          <w:iCs/>
          <w:lang w:val="en-US"/>
        </w:rPr>
        <w:t xml:space="preserve"> switch is the same as legacy TCI state switch</w:t>
      </w:r>
      <w:r w:rsidR="00330620">
        <w:rPr>
          <w:b/>
          <w:bCs/>
          <w:iCs/>
          <w:lang w:val="en-US"/>
        </w:rPr>
        <w:t xml:space="preserve"> timing.</w:t>
      </w:r>
    </w:p>
    <w:p w14:paraId="08135FB7" w14:textId="1D534138" w:rsidR="00AC60A0" w:rsidRDefault="00AC60A0" w:rsidP="00E13ACE">
      <w:pPr>
        <w:rPr>
          <w:b/>
          <w:bCs/>
          <w:iCs/>
          <w:lang w:val="en-US"/>
        </w:rPr>
      </w:pPr>
      <w:r w:rsidRPr="00AA78E7">
        <w:rPr>
          <w:b/>
          <w:bCs/>
          <w:iCs/>
          <w:lang w:val="en-US"/>
        </w:rPr>
        <w:t>Proposal</w:t>
      </w:r>
      <w:r w:rsidR="00E00592">
        <w:rPr>
          <w:b/>
          <w:bCs/>
          <w:iCs/>
          <w:lang w:val="en-US"/>
        </w:rPr>
        <w:t xml:space="preserve"> 2</w:t>
      </w:r>
      <w:r w:rsidRPr="00AA78E7">
        <w:rPr>
          <w:b/>
          <w:bCs/>
          <w:iCs/>
          <w:lang w:val="en-US"/>
        </w:rPr>
        <w:t xml:space="preserve">: Inter-RRH </w:t>
      </w:r>
      <w:r w:rsidR="00AA78E7" w:rsidRPr="00AA78E7">
        <w:rPr>
          <w:b/>
          <w:bCs/>
          <w:iCs/>
          <w:lang w:val="en-US"/>
        </w:rPr>
        <w:t>TCI state switch detection via DL timing jump detection is not needed</w:t>
      </w:r>
      <w:r w:rsidR="00AA78E7">
        <w:rPr>
          <w:b/>
          <w:bCs/>
          <w:iCs/>
          <w:lang w:val="en-US"/>
        </w:rPr>
        <w:t xml:space="preserve"> when TCI state switch delay is extended</w:t>
      </w:r>
      <w:r w:rsidR="00330620">
        <w:rPr>
          <w:b/>
          <w:bCs/>
          <w:iCs/>
          <w:lang w:val="en-US"/>
        </w:rPr>
        <w:t>, since identical results are derived.</w:t>
      </w:r>
    </w:p>
    <w:p w14:paraId="6B3F6944" w14:textId="071F24AB" w:rsidR="00982137" w:rsidRDefault="00680051" w:rsidP="00E13ACE">
      <w:pPr>
        <w:rPr>
          <w:lang w:val="en-US" w:eastAsia="zh-TW"/>
        </w:rPr>
      </w:pPr>
      <w:r>
        <w:rPr>
          <w:iCs/>
          <w:lang w:val="en-US"/>
        </w:rPr>
        <w:t xml:space="preserve">When </w:t>
      </w:r>
      <w:r w:rsidR="00C20E59" w:rsidRPr="00A74F98">
        <w:rPr>
          <w:lang w:val="en-US" w:eastAsia="zh-TW"/>
        </w:rPr>
        <w:t>[largeOneStepUL-timingFR2-r17]</w:t>
      </w:r>
      <w:r w:rsidR="00C20E59">
        <w:rPr>
          <w:lang w:val="en-US" w:eastAsia="zh-TW"/>
        </w:rPr>
        <w:t xml:space="preserve"> is not enabled, </w:t>
      </w:r>
      <w:r w:rsidR="00D6549D">
        <w:rPr>
          <w:lang w:val="en-US" w:eastAsia="zh-TW"/>
        </w:rPr>
        <w:t>UE transmi</w:t>
      </w:r>
      <w:r w:rsidR="00E921BD">
        <w:rPr>
          <w:lang w:val="en-US" w:eastAsia="zh-TW"/>
        </w:rPr>
        <w:t>t timing</w:t>
      </w:r>
      <w:r w:rsidR="00D6549D">
        <w:rPr>
          <w:lang w:val="en-US" w:eastAsia="zh-TW"/>
        </w:rPr>
        <w:t xml:space="preserve"> </w:t>
      </w:r>
      <w:r w:rsidR="001A63C7">
        <w:rPr>
          <w:lang w:val="en-US" w:eastAsia="zh-TW"/>
        </w:rPr>
        <w:t xml:space="preserve">is off a lot </w:t>
      </w:r>
      <w:r w:rsidR="00D6549D">
        <w:rPr>
          <w:lang w:val="en-US" w:eastAsia="zh-TW"/>
        </w:rPr>
        <w:t>before the RACH procedure</w:t>
      </w:r>
      <w:r w:rsidR="001A63C7">
        <w:rPr>
          <w:lang w:val="en-US" w:eastAsia="zh-TW"/>
        </w:rPr>
        <w:t xml:space="preserve">. However, network </w:t>
      </w:r>
      <w:r w:rsidR="000A53CA">
        <w:rPr>
          <w:lang w:val="en-US" w:eastAsia="zh-TW"/>
        </w:rPr>
        <w:t xml:space="preserve">has full </w:t>
      </w:r>
      <w:r w:rsidR="001A63C7">
        <w:rPr>
          <w:lang w:val="en-US" w:eastAsia="zh-TW"/>
        </w:rPr>
        <w:t>control</w:t>
      </w:r>
      <w:r w:rsidR="000A53CA">
        <w:rPr>
          <w:lang w:val="en-US" w:eastAsia="zh-TW"/>
        </w:rPr>
        <w:t xml:space="preserve"> of</w:t>
      </w:r>
      <w:r w:rsidR="001A63C7">
        <w:rPr>
          <w:lang w:val="en-US" w:eastAsia="zh-TW"/>
        </w:rPr>
        <w:t xml:space="preserve"> </w:t>
      </w:r>
      <w:r w:rsidR="000A53CA">
        <w:rPr>
          <w:lang w:val="en-US" w:eastAsia="zh-TW"/>
        </w:rPr>
        <w:t>TCI state switch,</w:t>
      </w:r>
      <w:r w:rsidR="001A63C7">
        <w:rPr>
          <w:lang w:val="en-US" w:eastAsia="zh-TW"/>
        </w:rPr>
        <w:t xml:space="preserve"> </w:t>
      </w:r>
      <w:r w:rsidR="000A53CA">
        <w:rPr>
          <w:lang w:val="en-US" w:eastAsia="zh-TW"/>
        </w:rPr>
        <w:t>RACH procedure initiation</w:t>
      </w:r>
      <w:r w:rsidR="007968A2">
        <w:rPr>
          <w:lang w:val="en-US" w:eastAsia="zh-TW"/>
        </w:rPr>
        <w:t>,</w:t>
      </w:r>
      <w:r w:rsidR="000A53CA">
        <w:rPr>
          <w:lang w:val="en-US" w:eastAsia="zh-TW"/>
        </w:rPr>
        <w:t xml:space="preserve"> and </w:t>
      </w:r>
      <w:r w:rsidR="00593B6F">
        <w:rPr>
          <w:lang w:val="en-US" w:eastAsia="zh-TW"/>
        </w:rPr>
        <w:t xml:space="preserve">the </w:t>
      </w:r>
      <w:r w:rsidR="000A53CA">
        <w:rPr>
          <w:lang w:val="en-US" w:eastAsia="zh-TW"/>
        </w:rPr>
        <w:t xml:space="preserve">UL grant for UE. </w:t>
      </w:r>
      <w:r w:rsidR="007968A2">
        <w:rPr>
          <w:lang w:val="en-US" w:eastAsia="zh-TW"/>
        </w:rPr>
        <w:t xml:space="preserve">Therefore, as long as network doesn’t </w:t>
      </w:r>
      <w:r w:rsidR="00A54A9C">
        <w:rPr>
          <w:lang w:val="en-US" w:eastAsia="zh-TW"/>
        </w:rPr>
        <w:t xml:space="preserve">send any grant to UE after </w:t>
      </w:r>
      <w:r w:rsidR="004826D5">
        <w:rPr>
          <w:lang w:val="en-US" w:eastAsia="zh-TW"/>
        </w:rPr>
        <w:t xml:space="preserve">inter-RRH </w:t>
      </w:r>
      <w:r w:rsidR="00A54A9C">
        <w:rPr>
          <w:lang w:val="en-US" w:eastAsia="zh-TW"/>
        </w:rPr>
        <w:t xml:space="preserve">TCI state switch and before RACH procedure, </w:t>
      </w:r>
      <w:r w:rsidR="00847608">
        <w:rPr>
          <w:lang w:val="en-US" w:eastAsia="zh-TW"/>
        </w:rPr>
        <w:t xml:space="preserve">UE is not expected to transmit signals/data to </w:t>
      </w:r>
      <w:proofErr w:type="gramStart"/>
      <w:r w:rsidR="00847608">
        <w:rPr>
          <w:lang w:val="en-US" w:eastAsia="zh-TW"/>
        </w:rPr>
        <w:t>network</w:t>
      </w:r>
      <w:proofErr w:type="gramEnd"/>
      <w:r w:rsidR="00847608">
        <w:rPr>
          <w:lang w:val="en-US" w:eastAsia="zh-TW"/>
        </w:rPr>
        <w:t xml:space="preserve"> and network can ignore transmissions from UE if there is any.</w:t>
      </w:r>
    </w:p>
    <w:p w14:paraId="68AE48B8" w14:textId="0D10F278" w:rsidR="00847608" w:rsidRDefault="00847608" w:rsidP="00E13ACE">
      <w:pPr>
        <w:rPr>
          <w:b/>
          <w:bCs/>
          <w:lang w:val="en-US" w:eastAsia="zh-TW"/>
        </w:rPr>
      </w:pPr>
      <w:r w:rsidRPr="004826D5">
        <w:rPr>
          <w:b/>
          <w:bCs/>
          <w:lang w:val="en-US" w:eastAsia="zh-TW"/>
        </w:rPr>
        <w:t>Observation</w:t>
      </w:r>
      <w:r w:rsidR="00B1146C">
        <w:rPr>
          <w:b/>
          <w:bCs/>
          <w:lang w:val="en-US" w:eastAsia="zh-TW"/>
        </w:rPr>
        <w:t xml:space="preserve"> 4</w:t>
      </w:r>
      <w:r w:rsidRPr="004826D5">
        <w:rPr>
          <w:b/>
          <w:bCs/>
          <w:lang w:val="en-US" w:eastAsia="zh-TW"/>
        </w:rPr>
        <w:t>: Network has full control of TCI state switch, RACH procedure initiation, and UL grant for UE</w:t>
      </w:r>
      <w:r w:rsidR="004826D5" w:rsidRPr="004826D5">
        <w:rPr>
          <w:b/>
          <w:bCs/>
          <w:lang w:val="en-US" w:eastAsia="zh-TW"/>
        </w:rPr>
        <w:t>. Network do</w:t>
      </w:r>
      <w:r w:rsidR="00AB59E9">
        <w:rPr>
          <w:b/>
          <w:bCs/>
          <w:lang w:val="en-US" w:eastAsia="zh-TW"/>
        </w:rPr>
        <w:t>es</w:t>
      </w:r>
      <w:r w:rsidR="004826D5" w:rsidRPr="004826D5">
        <w:rPr>
          <w:b/>
          <w:bCs/>
          <w:lang w:val="en-US" w:eastAsia="zh-TW"/>
        </w:rPr>
        <w:t xml:space="preserve"> not expect and can ignore any transmission from UE between inter-RRH TCI state switch and </w:t>
      </w:r>
      <w:r w:rsidR="00AB59E9">
        <w:rPr>
          <w:b/>
          <w:bCs/>
          <w:lang w:val="en-US" w:eastAsia="zh-TW"/>
        </w:rPr>
        <w:t xml:space="preserve">the </w:t>
      </w:r>
      <w:r w:rsidR="004826D5" w:rsidRPr="004826D5">
        <w:rPr>
          <w:b/>
          <w:bCs/>
          <w:lang w:val="en-US" w:eastAsia="zh-TW"/>
        </w:rPr>
        <w:t>RACH procedure</w:t>
      </w:r>
      <w:r w:rsidR="00AB59E9">
        <w:rPr>
          <w:b/>
          <w:bCs/>
          <w:lang w:val="en-US" w:eastAsia="zh-TW"/>
        </w:rPr>
        <w:t xml:space="preserve"> when </w:t>
      </w:r>
      <w:r w:rsidR="00AB59E9" w:rsidRPr="00AB59E9">
        <w:rPr>
          <w:b/>
          <w:bCs/>
          <w:lang w:val="en-US" w:eastAsia="zh-TW"/>
        </w:rPr>
        <w:t>[largeOneStepUL-timingFR2-r17] is not enabled</w:t>
      </w:r>
      <w:r w:rsidR="004826D5" w:rsidRPr="004826D5">
        <w:rPr>
          <w:b/>
          <w:bCs/>
          <w:lang w:val="en-US" w:eastAsia="zh-TW"/>
        </w:rPr>
        <w:t>.</w:t>
      </w:r>
    </w:p>
    <w:p w14:paraId="04297F45" w14:textId="10E732A0" w:rsidR="00AB59E9" w:rsidRDefault="00E00FAA" w:rsidP="00E13ACE">
      <w:pPr>
        <w:rPr>
          <w:lang w:val="en-US" w:eastAsia="zh-TW"/>
        </w:rPr>
      </w:pPr>
      <w:r>
        <w:rPr>
          <w:lang w:val="en-US" w:eastAsia="zh-TW"/>
        </w:rPr>
        <w:t>Based on the above observation, legacy requirement should apply</w:t>
      </w:r>
      <w:r w:rsidR="00F407F9">
        <w:rPr>
          <w:lang w:val="en-US" w:eastAsia="zh-TW"/>
        </w:rPr>
        <w:t>,</w:t>
      </w:r>
      <w:r>
        <w:rPr>
          <w:lang w:val="en-US" w:eastAsia="zh-TW"/>
        </w:rPr>
        <w:t xml:space="preserve"> and no additional requirement is needed.</w:t>
      </w:r>
    </w:p>
    <w:p w14:paraId="72C88019" w14:textId="7E09BC9B" w:rsidR="00F407F9" w:rsidRPr="0007102B" w:rsidRDefault="00F407F9" w:rsidP="00E13ACE">
      <w:pPr>
        <w:rPr>
          <w:b/>
          <w:bCs/>
          <w:lang w:val="en-US" w:eastAsia="zh-TW"/>
        </w:rPr>
      </w:pPr>
      <w:r w:rsidRPr="0007102B">
        <w:rPr>
          <w:b/>
          <w:bCs/>
          <w:iCs/>
          <w:lang w:val="en-US"/>
        </w:rPr>
        <w:t>Proposal</w:t>
      </w:r>
      <w:r w:rsidR="0007102B" w:rsidRPr="0007102B">
        <w:rPr>
          <w:b/>
          <w:bCs/>
          <w:iCs/>
          <w:lang w:val="en-US"/>
        </w:rPr>
        <w:t xml:space="preserve"> 3</w:t>
      </w:r>
      <w:r w:rsidRPr="0007102B">
        <w:rPr>
          <w:b/>
          <w:bCs/>
          <w:iCs/>
          <w:lang w:val="en-US"/>
        </w:rPr>
        <w:t xml:space="preserve">: No additional requirement is needed when </w:t>
      </w:r>
      <w:r w:rsidRPr="0007102B">
        <w:rPr>
          <w:b/>
          <w:bCs/>
          <w:lang w:val="en-US" w:eastAsia="zh-TW"/>
        </w:rPr>
        <w:t>[largeOneStepUL-timingFR2-r17] is not enabled.</w:t>
      </w:r>
    </w:p>
    <w:p w14:paraId="3A55891B" w14:textId="4D9C53C9" w:rsidR="0058073B" w:rsidRDefault="00F407F9" w:rsidP="00E13ACE">
      <w:pPr>
        <w:rPr>
          <w:lang w:val="en-US" w:eastAsia="zh-TW"/>
        </w:rPr>
      </w:pPr>
      <w:r>
        <w:rPr>
          <w:lang w:val="en-US" w:eastAsia="zh-TW"/>
        </w:rPr>
        <w:t xml:space="preserve">However, if companies really want to </w:t>
      </w:r>
      <w:r w:rsidR="00C04A67">
        <w:rPr>
          <w:lang w:val="en-US" w:eastAsia="zh-TW"/>
        </w:rPr>
        <w:t>ensure</w:t>
      </w:r>
      <w:r>
        <w:rPr>
          <w:lang w:val="en-US" w:eastAsia="zh-TW"/>
        </w:rPr>
        <w:t xml:space="preserve"> that</w:t>
      </w:r>
      <w:r w:rsidR="00E73BD2">
        <w:rPr>
          <w:lang w:val="en-US" w:eastAsia="zh-TW"/>
        </w:rPr>
        <w:t xml:space="preserve"> UE </w:t>
      </w:r>
      <w:proofErr w:type="gramStart"/>
      <w:r w:rsidR="00E73BD2">
        <w:rPr>
          <w:lang w:val="en-US" w:eastAsia="zh-TW"/>
        </w:rPr>
        <w:t>doesn’t</w:t>
      </w:r>
      <w:proofErr w:type="gramEnd"/>
      <w:r w:rsidR="00E73BD2">
        <w:rPr>
          <w:lang w:val="en-US" w:eastAsia="zh-TW"/>
        </w:rPr>
        <w:t xml:space="preserve"> receive any UL grant to transmit UL signal and receive DL signal, </w:t>
      </w:r>
      <w:r w:rsidR="0058073B">
        <w:rPr>
          <w:lang w:val="en-US" w:eastAsia="zh-TW"/>
        </w:rPr>
        <w:t>we can compromise to add the following requirement:</w:t>
      </w:r>
    </w:p>
    <w:p w14:paraId="3554083E" w14:textId="637029B0" w:rsidR="0058073B" w:rsidRPr="00C04A67" w:rsidRDefault="0058073B" w:rsidP="00E13ACE">
      <w:pPr>
        <w:rPr>
          <w:b/>
          <w:bCs/>
          <w:lang w:val="en-US" w:eastAsia="zh-TW"/>
        </w:rPr>
      </w:pPr>
      <w:r w:rsidRPr="00C04A67">
        <w:rPr>
          <w:b/>
          <w:bCs/>
          <w:lang w:val="en-US" w:eastAsia="zh-TW"/>
        </w:rPr>
        <w:t>Proposal</w:t>
      </w:r>
      <w:r w:rsidR="0007102B">
        <w:rPr>
          <w:b/>
          <w:bCs/>
          <w:lang w:val="en-US" w:eastAsia="zh-TW"/>
        </w:rPr>
        <w:t xml:space="preserve"> 4</w:t>
      </w:r>
      <w:r w:rsidRPr="00C04A67">
        <w:rPr>
          <w:b/>
          <w:bCs/>
          <w:lang w:val="en-US" w:eastAsia="zh-TW"/>
        </w:rPr>
        <w:t>: Scheduling restriction</w:t>
      </w:r>
      <w:r w:rsidR="00C213B4" w:rsidRPr="00C04A67">
        <w:rPr>
          <w:b/>
          <w:bCs/>
          <w:lang w:val="en-US" w:eastAsia="zh-TW"/>
        </w:rPr>
        <w:t>s</w:t>
      </w:r>
      <w:r w:rsidRPr="00C04A67">
        <w:rPr>
          <w:b/>
          <w:bCs/>
          <w:lang w:val="en-US" w:eastAsia="zh-TW"/>
        </w:rPr>
        <w:t xml:space="preserve"> on DL and UL appl</w:t>
      </w:r>
      <w:r w:rsidR="00C213B4" w:rsidRPr="00C04A67">
        <w:rPr>
          <w:b/>
          <w:bCs/>
          <w:lang w:val="en-US" w:eastAsia="zh-TW"/>
        </w:rPr>
        <w:t xml:space="preserve">y after inter-RRH TCI state switch and before </w:t>
      </w:r>
      <w:r w:rsidR="006A5267" w:rsidRPr="00C04A67">
        <w:rPr>
          <w:b/>
          <w:bCs/>
          <w:lang w:val="en-US" w:eastAsia="zh-TW"/>
        </w:rPr>
        <w:t>PRACH transmission</w:t>
      </w:r>
      <w:r w:rsidR="00C04A67" w:rsidRPr="00C04A67">
        <w:rPr>
          <w:b/>
          <w:bCs/>
          <w:lang w:val="en-US" w:eastAsia="zh-TW"/>
        </w:rPr>
        <w:t xml:space="preserve"> when [largeOneStepUL-timingFR2-r17] is not enabled.</w:t>
      </w:r>
    </w:p>
    <w:p w14:paraId="2D42A670" w14:textId="30134FA4" w:rsidR="00C41334" w:rsidRDefault="00190E09" w:rsidP="00403337">
      <w:pPr>
        <w:pStyle w:val="Heading2"/>
        <w:ind w:left="360"/>
        <w:rPr>
          <w:lang w:val="en-US" w:eastAsia="zh-TW"/>
        </w:rPr>
      </w:pPr>
      <w:r>
        <w:rPr>
          <w:lang w:val="en-US" w:eastAsia="zh-TW"/>
        </w:rPr>
        <w:t>RRM Test Scope</w:t>
      </w:r>
    </w:p>
    <w:p w14:paraId="6425D005" w14:textId="5BC4AAFC" w:rsidR="00900604" w:rsidRDefault="007B01F9" w:rsidP="00EF7524">
      <w:pPr>
        <w:spacing w:after="120"/>
        <w:rPr>
          <w:lang w:val="en-US" w:eastAsia="zh-TW"/>
        </w:rPr>
      </w:pPr>
      <w:r>
        <w:rPr>
          <w:lang w:val="en-US" w:eastAsia="zh-TW"/>
        </w:rPr>
        <w:t xml:space="preserve">The </w:t>
      </w:r>
      <w:r>
        <w:rPr>
          <w:rFonts w:eastAsiaTheme="minorEastAsia"/>
          <w:lang w:val="en-US" w:eastAsia="zh-TW"/>
        </w:rPr>
        <w:t>key</w:t>
      </w:r>
      <w:r>
        <w:rPr>
          <w:lang w:val="en-US" w:eastAsia="zh-TW"/>
        </w:rPr>
        <w:t xml:space="preserve"> RRM requirement enhancement for FR2 HST is replacing </w:t>
      </w:r>
      <w:r w:rsidR="008C6865">
        <w:rPr>
          <w:lang w:val="en-US" w:eastAsia="zh-TW"/>
        </w:rPr>
        <w:t xml:space="preserve">Rx beam sweeping factor of 8 by 2 or 6. </w:t>
      </w:r>
      <w:r w:rsidR="00B027EC">
        <w:rPr>
          <w:lang w:val="en-US" w:eastAsia="zh-TW"/>
        </w:rPr>
        <w:t xml:space="preserve">Since the enhancement methodologies for </w:t>
      </w:r>
      <w:r w:rsidR="003C1A1A">
        <w:rPr>
          <w:lang w:val="en-US" w:eastAsia="zh-TW"/>
        </w:rPr>
        <w:t xml:space="preserve">enhanced requirements are identical and so do the implementation, we propose to select the </w:t>
      </w:r>
      <w:r w:rsidR="00EF7524">
        <w:rPr>
          <w:lang w:val="en-US" w:eastAsia="zh-TW"/>
        </w:rPr>
        <w:t>neighboring</w:t>
      </w:r>
      <w:r w:rsidR="002B449C">
        <w:rPr>
          <w:lang w:val="en-US" w:eastAsia="zh-TW"/>
        </w:rPr>
        <w:t xml:space="preserve"> cell measurement requirement to design conformance test. Given that</w:t>
      </w:r>
      <w:r w:rsidR="000C79C5">
        <w:rPr>
          <w:lang w:val="en-US" w:eastAsia="zh-TW"/>
        </w:rPr>
        <w:t xml:space="preserve"> FR2 HST UE is a roof-top mounted CPE </w:t>
      </w:r>
      <w:r w:rsidR="000C79C5">
        <w:rPr>
          <w:lang w:val="en-US" w:eastAsia="zh-TW"/>
        </w:rPr>
        <w:lastRenderedPageBreak/>
        <w:t>device</w:t>
      </w:r>
      <w:r w:rsidR="00066A68">
        <w:rPr>
          <w:lang w:val="en-US" w:eastAsia="zh-TW"/>
        </w:rPr>
        <w:t>, connected mode</w:t>
      </w:r>
      <w:r w:rsidR="00C60CFA">
        <w:rPr>
          <w:lang w:val="en-US" w:eastAsia="zh-TW"/>
        </w:rPr>
        <w:t xml:space="preserve"> in non-</w:t>
      </w:r>
      <w:proofErr w:type="spellStart"/>
      <w:r w:rsidR="00C60CFA">
        <w:rPr>
          <w:lang w:val="en-US" w:eastAsia="zh-TW"/>
        </w:rPr>
        <w:t>DRx</w:t>
      </w:r>
      <w:proofErr w:type="spellEnd"/>
      <w:r w:rsidR="00066A68">
        <w:rPr>
          <w:lang w:val="en-US" w:eastAsia="zh-TW"/>
        </w:rPr>
        <w:t xml:space="preserve"> is a much more common case than idle mode. Therefore, we propose to define </w:t>
      </w:r>
      <w:r w:rsidR="00616B08">
        <w:rPr>
          <w:lang w:val="en-US" w:eastAsia="zh-TW"/>
        </w:rPr>
        <w:t>two</w:t>
      </w:r>
      <w:r w:rsidR="00C60CFA">
        <w:rPr>
          <w:lang w:val="en-US" w:eastAsia="zh-TW"/>
        </w:rPr>
        <w:t xml:space="preserve"> test</w:t>
      </w:r>
      <w:r w:rsidR="00616B08">
        <w:rPr>
          <w:lang w:val="en-US" w:eastAsia="zh-TW"/>
        </w:rPr>
        <w:t>s</w:t>
      </w:r>
      <w:r w:rsidR="00C60CFA">
        <w:rPr>
          <w:lang w:val="en-US" w:eastAsia="zh-TW"/>
        </w:rPr>
        <w:t xml:space="preserve"> </w:t>
      </w:r>
      <w:r w:rsidR="00CE46E1">
        <w:rPr>
          <w:lang w:val="en-US" w:eastAsia="zh-TW"/>
        </w:rPr>
        <w:t xml:space="preserve">for </w:t>
      </w:r>
      <w:r w:rsidR="00EA0A6A">
        <w:rPr>
          <w:lang w:val="en-US" w:eastAsia="zh-TW"/>
        </w:rPr>
        <w:t>cell identification requirement in non-</w:t>
      </w:r>
      <w:proofErr w:type="spellStart"/>
      <w:r w:rsidR="00EA0A6A">
        <w:rPr>
          <w:lang w:val="en-US" w:eastAsia="zh-TW"/>
        </w:rPr>
        <w:t>DRx</w:t>
      </w:r>
      <w:proofErr w:type="spellEnd"/>
      <w:r w:rsidR="00EA0A6A">
        <w:rPr>
          <w:lang w:val="en-US" w:eastAsia="zh-TW"/>
        </w:rPr>
        <w:t xml:space="preserve"> mode</w:t>
      </w:r>
      <w:r w:rsidR="00616B08">
        <w:rPr>
          <w:lang w:val="en-US" w:eastAsia="zh-TW"/>
        </w:rPr>
        <w:t>, one for set 1 and the other for set 2 requirements</w:t>
      </w:r>
      <w:r w:rsidR="006F1119">
        <w:rPr>
          <w:lang w:val="en-US" w:eastAsia="zh-TW"/>
        </w:rPr>
        <w:t>.</w:t>
      </w:r>
      <w:r w:rsidR="00C828C6">
        <w:rPr>
          <w:lang w:val="en-US" w:eastAsia="zh-TW"/>
        </w:rPr>
        <w:t xml:space="preserve"> </w:t>
      </w:r>
    </w:p>
    <w:p w14:paraId="22E06D2D" w14:textId="13C0F26E" w:rsidR="00C828C6" w:rsidRPr="00E2065A" w:rsidRDefault="00C828C6" w:rsidP="00EF7524">
      <w:pPr>
        <w:spacing w:after="120"/>
        <w:rPr>
          <w:lang w:val="en-US" w:eastAsia="zh-TW"/>
        </w:rPr>
      </w:pPr>
      <w:r>
        <w:rPr>
          <w:lang w:val="en-US" w:eastAsia="zh-TW"/>
        </w:rPr>
        <w:t xml:space="preserve">Since </w:t>
      </w:r>
      <w:r w:rsidR="00914191">
        <w:rPr>
          <w:lang w:val="en-US" w:eastAsia="zh-TW"/>
        </w:rPr>
        <w:t>new TCI state switch delay is introduced, we may introduce a test to verify if the UE complies to the new switching delay</w:t>
      </w:r>
      <w:r w:rsidR="00073A63">
        <w:rPr>
          <w:lang w:val="en-US" w:eastAsia="zh-TW"/>
        </w:rPr>
        <w:t>:</w:t>
      </w:r>
    </w:p>
    <w:p w14:paraId="691AE9E9" w14:textId="3F49325D" w:rsidR="00C828C6" w:rsidRDefault="006F1119" w:rsidP="00900604">
      <w:pPr>
        <w:rPr>
          <w:b/>
          <w:bCs/>
          <w:lang w:val="en-US" w:eastAsia="zh-TW"/>
        </w:rPr>
      </w:pPr>
      <w:r w:rsidRPr="00616B08">
        <w:rPr>
          <w:b/>
          <w:bCs/>
          <w:lang w:val="en-US" w:eastAsia="zh-TW"/>
        </w:rPr>
        <w:t>Proposal</w:t>
      </w:r>
      <w:r w:rsidR="00C828C6">
        <w:rPr>
          <w:b/>
          <w:bCs/>
          <w:lang w:val="en-US" w:eastAsia="zh-TW"/>
        </w:rPr>
        <w:t xml:space="preserve"> 5</w:t>
      </w:r>
      <w:r w:rsidRPr="00616B08">
        <w:rPr>
          <w:b/>
          <w:bCs/>
          <w:lang w:val="en-US" w:eastAsia="zh-TW"/>
        </w:rPr>
        <w:t xml:space="preserve">: </w:t>
      </w:r>
      <w:r w:rsidR="00914191">
        <w:rPr>
          <w:b/>
          <w:bCs/>
          <w:lang w:val="en-US" w:eastAsia="zh-TW"/>
        </w:rPr>
        <w:t xml:space="preserve">Consider the following tests to verify </w:t>
      </w:r>
      <w:r w:rsidR="00441F1E" w:rsidRPr="00616B08">
        <w:rPr>
          <w:b/>
          <w:bCs/>
          <w:lang w:val="en-US" w:eastAsia="zh-TW"/>
        </w:rPr>
        <w:t xml:space="preserve">FR2 HST </w:t>
      </w:r>
      <w:r w:rsidRPr="00616B08">
        <w:rPr>
          <w:b/>
          <w:bCs/>
          <w:lang w:val="en-US" w:eastAsia="zh-TW"/>
        </w:rPr>
        <w:t xml:space="preserve">RRM </w:t>
      </w:r>
      <w:r w:rsidR="00914191">
        <w:rPr>
          <w:b/>
          <w:bCs/>
          <w:lang w:val="en-US" w:eastAsia="zh-TW"/>
        </w:rPr>
        <w:t>requirements:</w:t>
      </w:r>
      <w:r w:rsidRPr="00616B08">
        <w:rPr>
          <w:b/>
          <w:bCs/>
          <w:lang w:val="en-US" w:eastAsia="zh-TW"/>
        </w:rPr>
        <w:t xml:space="preserve"> </w:t>
      </w:r>
    </w:p>
    <w:p w14:paraId="69D69DF9" w14:textId="4AD2EBF5" w:rsidR="00900604" w:rsidRDefault="006F1119" w:rsidP="00C828C6">
      <w:pPr>
        <w:pStyle w:val="ListParagraph"/>
        <w:numPr>
          <w:ilvl w:val="0"/>
          <w:numId w:val="16"/>
        </w:numPr>
        <w:ind w:leftChars="0"/>
        <w:rPr>
          <w:b/>
          <w:bCs/>
          <w:lang w:val="en-US" w:eastAsia="zh-TW"/>
        </w:rPr>
      </w:pPr>
      <w:r w:rsidRPr="00C828C6">
        <w:rPr>
          <w:b/>
          <w:bCs/>
          <w:lang w:val="en-US" w:eastAsia="zh-TW"/>
        </w:rPr>
        <w:t xml:space="preserve">Introduce </w:t>
      </w:r>
      <w:r w:rsidR="00616B08" w:rsidRPr="00C828C6">
        <w:rPr>
          <w:b/>
          <w:bCs/>
          <w:lang w:val="en-US" w:eastAsia="zh-TW"/>
        </w:rPr>
        <w:t>two</w:t>
      </w:r>
      <w:r w:rsidRPr="00C828C6">
        <w:rPr>
          <w:b/>
          <w:bCs/>
          <w:lang w:val="en-US" w:eastAsia="zh-TW"/>
        </w:rPr>
        <w:t xml:space="preserve"> test</w:t>
      </w:r>
      <w:r w:rsidR="00616B08" w:rsidRPr="00C828C6">
        <w:rPr>
          <w:b/>
          <w:bCs/>
          <w:lang w:val="en-US" w:eastAsia="zh-TW"/>
        </w:rPr>
        <w:t>s</w:t>
      </w:r>
      <w:r w:rsidRPr="00C828C6">
        <w:rPr>
          <w:b/>
          <w:bCs/>
          <w:lang w:val="en-US" w:eastAsia="zh-TW"/>
        </w:rPr>
        <w:t xml:space="preserve"> </w:t>
      </w:r>
      <w:r w:rsidR="00441F1E" w:rsidRPr="00C828C6">
        <w:rPr>
          <w:b/>
          <w:bCs/>
          <w:lang w:val="en-US" w:eastAsia="zh-TW"/>
        </w:rPr>
        <w:t>to cell identification requirement in non-</w:t>
      </w:r>
      <w:proofErr w:type="spellStart"/>
      <w:r w:rsidR="00441F1E" w:rsidRPr="00C828C6">
        <w:rPr>
          <w:b/>
          <w:bCs/>
          <w:lang w:val="en-US" w:eastAsia="zh-TW"/>
        </w:rPr>
        <w:t>DRx</w:t>
      </w:r>
      <w:proofErr w:type="spellEnd"/>
      <w:r w:rsidR="00441F1E" w:rsidRPr="00C828C6">
        <w:rPr>
          <w:b/>
          <w:bCs/>
          <w:lang w:val="en-US" w:eastAsia="zh-TW"/>
        </w:rPr>
        <w:t xml:space="preserve"> mode</w:t>
      </w:r>
      <w:r w:rsidR="00616B08" w:rsidRPr="00C828C6">
        <w:rPr>
          <w:b/>
          <w:bCs/>
          <w:lang w:val="en-US" w:eastAsia="zh-TW"/>
        </w:rPr>
        <w:t>, one for set 1 and the other for set 2 requirements.</w:t>
      </w:r>
    </w:p>
    <w:p w14:paraId="18B301AE" w14:textId="55FD0AAE" w:rsidR="00073A63" w:rsidRPr="00C828C6" w:rsidRDefault="005E032F" w:rsidP="00C828C6">
      <w:pPr>
        <w:pStyle w:val="ListParagraph"/>
        <w:numPr>
          <w:ilvl w:val="0"/>
          <w:numId w:val="16"/>
        </w:numPr>
        <w:ind w:leftChars="0"/>
        <w:rPr>
          <w:b/>
          <w:bCs/>
          <w:lang w:val="en-US" w:eastAsia="zh-TW"/>
        </w:rPr>
      </w:pPr>
      <w:r>
        <w:rPr>
          <w:b/>
          <w:bCs/>
          <w:lang w:val="en-US" w:eastAsia="zh-TW"/>
        </w:rPr>
        <w:t>Introduce one test to verify the TCI state switch delay compliance</w:t>
      </w:r>
      <w:r w:rsidR="00970F62">
        <w:rPr>
          <w:b/>
          <w:bCs/>
          <w:lang w:val="en-US" w:eastAsia="zh-TW"/>
        </w:rPr>
        <w:t>.</w:t>
      </w:r>
    </w:p>
    <w:p w14:paraId="047CEF90" w14:textId="332F00E9" w:rsidR="00D75A06" w:rsidRDefault="00D75A06" w:rsidP="00403337">
      <w:pPr>
        <w:pStyle w:val="Heading2"/>
        <w:ind w:left="360"/>
        <w:rPr>
          <w:lang w:val="en-US" w:eastAsia="zh-TW"/>
        </w:rPr>
      </w:pPr>
      <w:r>
        <w:rPr>
          <w:lang w:val="en-US" w:eastAsia="zh-TW"/>
        </w:rPr>
        <w:t>Neigh</w:t>
      </w:r>
      <w:r w:rsidR="00B75B9D">
        <w:rPr>
          <w:lang w:val="en-US" w:eastAsia="zh-TW"/>
        </w:rPr>
        <w:t>boring Cell Search Requirement</w:t>
      </w:r>
    </w:p>
    <w:p w14:paraId="5223B8C4" w14:textId="3CB589E5" w:rsidR="00784D15" w:rsidRDefault="007802B4" w:rsidP="00784D15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We have </w:t>
      </w:r>
      <w:r w:rsidR="003710B6">
        <w:rPr>
          <w:rFonts w:eastAsiaTheme="minorEastAsia"/>
          <w:lang w:val="en-US" w:eastAsia="zh-TW"/>
        </w:rPr>
        <w:t xml:space="preserve">the following agreement from RAN4#100e meeting </w:t>
      </w:r>
      <w:proofErr w:type="gramStart"/>
      <w:r w:rsidR="003710B6">
        <w:rPr>
          <w:rFonts w:eastAsiaTheme="minorEastAsia"/>
          <w:lang w:val="en-US" w:eastAsia="zh-TW"/>
        </w:rPr>
        <w:t>WF</w:t>
      </w:r>
      <w:r w:rsidR="00ED173A">
        <w:rPr>
          <w:rFonts w:eastAsiaTheme="minorEastAsia" w:hint="eastAsia"/>
          <w:lang w:val="en-US" w:eastAsia="zh-TW"/>
        </w:rPr>
        <w:t>[</w:t>
      </w:r>
      <w:proofErr w:type="gramEnd"/>
      <w:r w:rsidR="00ED173A">
        <w:rPr>
          <w:rFonts w:eastAsiaTheme="minorEastAsia"/>
          <w:lang w:val="en-US" w:eastAsia="zh-TW"/>
        </w:rPr>
        <w:t>2]</w:t>
      </w:r>
      <w:r w:rsidR="003710B6">
        <w:rPr>
          <w:rFonts w:eastAsiaTheme="minorEastAsia"/>
          <w:lang w:val="en-US" w:eastAsia="zh-TW"/>
        </w:rPr>
        <w:t>:</w:t>
      </w:r>
    </w:p>
    <w:p w14:paraId="4E65355A" w14:textId="77777777" w:rsidR="003710B6" w:rsidRPr="00005709" w:rsidRDefault="003710B6" w:rsidP="003710B6">
      <w:pPr>
        <w:pStyle w:val="Heading2"/>
        <w:numPr>
          <w:ilvl w:val="0"/>
          <w:numId w:val="0"/>
        </w:numPr>
      </w:pPr>
      <w:r>
        <w:t>CONNECTED state mobility</w:t>
      </w:r>
    </w:p>
    <w:p w14:paraId="19C4D195" w14:textId="77777777" w:rsidR="00884557" w:rsidRDefault="00884557" w:rsidP="00884557">
      <w:pPr>
        <w:rPr>
          <w:b/>
          <w:bCs/>
        </w:rPr>
      </w:pPr>
      <w:r w:rsidRPr="0090010D">
        <w:rPr>
          <w:b/>
          <w:bCs/>
        </w:rPr>
        <w:t>SMTC periodicity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84557" w14:paraId="376DCD05" w14:textId="77777777" w:rsidTr="007070A2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02B1" w14:textId="77777777" w:rsidR="00884557" w:rsidRDefault="00884557" w:rsidP="007070A2">
            <w:pPr>
              <w:rPr>
                <w:b/>
              </w:rPr>
            </w:pPr>
            <w:r w:rsidRPr="00BC402A">
              <w:rPr>
                <w:b/>
                <w:highlight w:val="green"/>
              </w:rPr>
              <w:t>Agreement:</w:t>
            </w:r>
          </w:p>
          <w:p w14:paraId="24D917AB" w14:textId="77777777" w:rsidR="00884557" w:rsidRPr="00F57F22" w:rsidRDefault="00884557" w:rsidP="007070A2">
            <w:pPr>
              <w:ind w:left="284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HST FR2 enhanced requirement is applied to SMTC &lt;=40ms. SMTC periodicity is not restricted.</w:t>
            </w:r>
          </w:p>
        </w:tc>
      </w:tr>
    </w:tbl>
    <w:p w14:paraId="629A2408" w14:textId="709AE45A" w:rsidR="003710B6" w:rsidRDefault="003710B6" w:rsidP="00784D15">
      <w:pPr>
        <w:rPr>
          <w:b/>
          <w:bCs/>
          <w:lang w:eastAsia="zh-TW"/>
        </w:rPr>
      </w:pPr>
    </w:p>
    <w:p w14:paraId="2E1BC2C9" w14:textId="5C6B3B42" w:rsidR="00EF6D9F" w:rsidRDefault="00884557" w:rsidP="00784D15">
      <w:pPr>
        <w:rPr>
          <w:lang w:eastAsia="zh-TW"/>
        </w:rPr>
      </w:pPr>
      <w:r>
        <w:rPr>
          <w:lang w:eastAsia="zh-TW"/>
        </w:rPr>
        <w:t xml:space="preserve">This agreement is general and should apply to all the connected mode requirements unless otherwise </w:t>
      </w:r>
      <w:r w:rsidR="00031235">
        <w:rPr>
          <w:lang w:eastAsia="zh-TW"/>
        </w:rPr>
        <w:t>specified</w:t>
      </w:r>
      <w:r>
        <w:rPr>
          <w:lang w:eastAsia="zh-TW"/>
        </w:rPr>
        <w:t>.</w:t>
      </w:r>
      <w:r w:rsidR="00852D1D">
        <w:rPr>
          <w:lang w:eastAsia="zh-TW"/>
        </w:rPr>
        <w:t xml:space="preserve"> However, </w:t>
      </w:r>
      <w:r w:rsidR="00406107">
        <w:rPr>
          <w:lang w:eastAsia="zh-TW"/>
        </w:rPr>
        <w:t xml:space="preserve">the </w:t>
      </w:r>
      <w:r w:rsidR="007F155F" w:rsidRPr="007F155F">
        <w:rPr>
          <w:lang w:eastAsia="zh-TW"/>
        </w:rPr>
        <w:t>PSS/SSS detection and Measurement period</w:t>
      </w:r>
      <w:r w:rsidR="003530C6">
        <w:rPr>
          <w:lang w:eastAsia="zh-TW"/>
        </w:rPr>
        <w:t xml:space="preserve"> on </w:t>
      </w:r>
      <w:r w:rsidR="00B67440">
        <w:rPr>
          <w:lang w:eastAsia="zh-TW"/>
        </w:rPr>
        <w:t>spec</w:t>
      </w:r>
      <w:r w:rsidR="007F155F">
        <w:rPr>
          <w:lang w:eastAsia="zh-TW"/>
        </w:rPr>
        <w:t xml:space="preserve"> </w:t>
      </w:r>
      <w:proofErr w:type="gramStart"/>
      <w:r w:rsidR="007F155F">
        <w:rPr>
          <w:lang w:eastAsia="zh-TW"/>
        </w:rPr>
        <w:t>don’t</w:t>
      </w:r>
      <w:proofErr w:type="gramEnd"/>
      <w:r w:rsidR="007F155F">
        <w:rPr>
          <w:lang w:eastAsia="zh-TW"/>
        </w:rPr>
        <w:t xml:space="preserve"> follow this agreement and the enhancement applies to SMTC &gt; 40</w:t>
      </w:r>
      <w:r w:rsidR="003530C6">
        <w:rPr>
          <w:lang w:eastAsia="zh-TW"/>
        </w:rPr>
        <w:t xml:space="preserve">ms. </w:t>
      </w:r>
      <w:r w:rsidR="00F87434">
        <w:rPr>
          <w:lang w:eastAsia="zh-TW"/>
        </w:rPr>
        <w:t xml:space="preserve">A chair note was captured </w:t>
      </w:r>
      <w:r w:rsidR="00EF6D9F">
        <w:rPr>
          <w:lang w:eastAsia="zh-TW"/>
        </w:rPr>
        <w:t>in the previous meeting:</w:t>
      </w:r>
    </w:p>
    <w:p w14:paraId="08609512" w14:textId="77777777" w:rsidR="00EF6D9F" w:rsidRDefault="00EF6D9F" w:rsidP="00EF6D9F">
      <w:r w:rsidRPr="004171E1">
        <w:rPr>
          <w:highlight w:val="yellow"/>
        </w:rPr>
        <w:t>Session chair: Some companies think that CR does not follow previous agreement. The CR can be revisited if further issues are identified.</w:t>
      </w:r>
    </w:p>
    <w:p w14:paraId="01374BA8" w14:textId="7C422046" w:rsidR="00884557" w:rsidRDefault="003530C6" w:rsidP="00784D15">
      <w:pPr>
        <w:rPr>
          <w:lang w:eastAsia="zh-TW"/>
        </w:rPr>
      </w:pPr>
      <w:r>
        <w:rPr>
          <w:lang w:eastAsia="zh-TW"/>
        </w:rPr>
        <w:t xml:space="preserve">Without explicit agreement, </w:t>
      </w:r>
      <w:r w:rsidR="00EF6D9F">
        <w:rPr>
          <w:lang w:eastAsia="zh-TW"/>
        </w:rPr>
        <w:t xml:space="preserve">we believe the agreement should be respected </w:t>
      </w:r>
      <w:r w:rsidR="00360400">
        <w:rPr>
          <w:lang w:eastAsia="zh-TW"/>
        </w:rPr>
        <w:t>and the spec should be updated accordingly.</w:t>
      </w:r>
      <w:r w:rsidR="00136FEC">
        <w:rPr>
          <w:lang w:eastAsia="zh-TW"/>
        </w:rPr>
        <w:t xml:space="preserve"> Note that </w:t>
      </w:r>
      <w:r w:rsidR="00107597">
        <w:rPr>
          <w:lang w:eastAsia="zh-TW"/>
        </w:rPr>
        <w:t xml:space="preserve">the applicability range restriction </w:t>
      </w:r>
      <w:proofErr w:type="gramStart"/>
      <w:r w:rsidR="00107597">
        <w:rPr>
          <w:lang w:eastAsia="zh-TW"/>
        </w:rPr>
        <w:t>doesn’t</w:t>
      </w:r>
      <w:proofErr w:type="gramEnd"/>
      <w:r w:rsidR="00107597">
        <w:rPr>
          <w:lang w:eastAsia="zh-TW"/>
        </w:rPr>
        <w:t xml:space="preserve"> imply that the requirement works for SMTC &gt; 40ms with speed 350km/h</w:t>
      </w:r>
      <w:r w:rsidR="00D5341A">
        <w:rPr>
          <w:lang w:eastAsia="zh-TW"/>
        </w:rPr>
        <w:t xml:space="preserve">. Instead, it implies that when speed is 350km/h, SMTC &gt; 40ms is not expected. This is the same </w:t>
      </w:r>
      <w:r w:rsidR="003A6E97">
        <w:rPr>
          <w:lang w:eastAsia="zh-TW"/>
        </w:rPr>
        <w:t xml:space="preserve">methodology as limiting applicability range to </w:t>
      </w:r>
      <w:proofErr w:type="spellStart"/>
      <w:r w:rsidR="003A6E97">
        <w:rPr>
          <w:lang w:eastAsia="zh-TW"/>
        </w:rPr>
        <w:t>DRx</w:t>
      </w:r>
      <w:proofErr w:type="spellEnd"/>
      <w:r w:rsidR="003A6E97">
        <w:rPr>
          <w:lang w:eastAsia="zh-TW"/>
        </w:rPr>
        <w:t xml:space="preserve"> &lt;= 80ms.</w:t>
      </w:r>
    </w:p>
    <w:p w14:paraId="0FDD1D56" w14:textId="0CB306AA" w:rsidR="003A6E97" w:rsidRDefault="003A6E97" w:rsidP="00784D15">
      <w:pPr>
        <w:rPr>
          <w:lang w:eastAsia="zh-TW"/>
        </w:rPr>
      </w:pPr>
      <w:r w:rsidRPr="006F686E">
        <w:rPr>
          <w:b/>
          <w:bCs/>
          <w:lang w:eastAsia="zh-TW"/>
        </w:rPr>
        <w:t xml:space="preserve">Observation 5: </w:t>
      </w:r>
      <w:r w:rsidRPr="006F686E">
        <w:rPr>
          <w:rFonts w:eastAsiaTheme="minorEastAsia"/>
          <w:b/>
          <w:bCs/>
          <w:lang w:val="en-US" w:eastAsia="zh-TW"/>
        </w:rPr>
        <w:t>RAN4#100e meeting WF</w:t>
      </w:r>
      <w:r w:rsidRPr="006F686E">
        <w:rPr>
          <w:b/>
          <w:bCs/>
          <w:lang w:eastAsia="zh-TW"/>
        </w:rPr>
        <w:t xml:space="preserve"> agreement </w:t>
      </w:r>
      <w:r w:rsidR="006F686E" w:rsidRPr="006F686E">
        <w:rPr>
          <w:b/>
          <w:bCs/>
          <w:lang w:eastAsia="zh-TW"/>
        </w:rPr>
        <w:t>limits</w:t>
      </w:r>
      <w:r w:rsidRPr="006F686E">
        <w:rPr>
          <w:b/>
          <w:bCs/>
          <w:lang w:eastAsia="zh-TW"/>
        </w:rPr>
        <w:t xml:space="preserve"> the </w:t>
      </w:r>
      <w:r w:rsidR="006F686E" w:rsidRPr="006F686E">
        <w:rPr>
          <w:b/>
          <w:bCs/>
          <w:lang w:eastAsia="zh-TW"/>
        </w:rPr>
        <w:t xml:space="preserve">FR2 HST enhancement applicability range to SMTC &lt;= 40ms. </w:t>
      </w:r>
      <w:r w:rsidRPr="006F686E">
        <w:rPr>
          <w:b/>
          <w:bCs/>
          <w:lang w:eastAsia="zh-TW"/>
        </w:rPr>
        <w:t xml:space="preserve">Note that the applicability range restriction </w:t>
      </w:r>
      <w:proofErr w:type="gramStart"/>
      <w:r w:rsidRPr="006F686E">
        <w:rPr>
          <w:b/>
          <w:bCs/>
          <w:lang w:eastAsia="zh-TW"/>
        </w:rPr>
        <w:t>doesn’t</w:t>
      </w:r>
      <w:proofErr w:type="gramEnd"/>
      <w:r w:rsidRPr="006F686E">
        <w:rPr>
          <w:b/>
          <w:bCs/>
          <w:lang w:eastAsia="zh-TW"/>
        </w:rPr>
        <w:t xml:space="preserve"> imply that the requirement works for SMTC &gt; 40ms with speed 350km/h. Instead, it implies that when speed is 350km/h, SMTC &gt; 40ms is not expected. This is the same methodology as limiting applicability range to </w:t>
      </w:r>
      <w:proofErr w:type="spellStart"/>
      <w:r w:rsidRPr="006F686E">
        <w:rPr>
          <w:b/>
          <w:bCs/>
          <w:lang w:eastAsia="zh-TW"/>
        </w:rPr>
        <w:t>DRx</w:t>
      </w:r>
      <w:proofErr w:type="spellEnd"/>
      <w:r w:rsidRPr="006F686E">
        <w:rPr>
          <w:b/>
          <w:bCs/>
          <w:lang w:eastAsia="zh-TW"/>
        </w:rPr>
        <w:t xml:space="preserve"> &lt;= 80ms.</w:t>
      </w:r>
    </w:p>
    <w:p w14:paraId="476649D4" w14:textId="3469A5E7" w:rsidR="00360400" w:rsidRPr="00696A45" w:rsidRDefault="00360400" w:rsidP="00784D15">
      <w:pPr>
        <w:rPr>
          <w:b/>
          <w:bCs/>
          <w:lang w:eastAsia="zh-TW"/>
        </w:rPr>
      </w:pPr>
      <w:r w:rsidRPr="00696A45">
        <w:rPr>
          <w:b/>
          <w:bCs/>
          <w:lang w:eastAsia="zh-TW"/>
        </w:rPr>
        <w:t xml:space="preserve">Proposal 6: Follow the </w:t>
      </w:r>
      <w:r w:rsidR="00696A45" w:rsidRPr="00696A45">
        <w:rPr>
          <w:b/>
          <w:bCs/>
          <w:lang w:eastAsia="zh-TW"/>
        </w:rPr>
        <w:t>previous agreement and apply the FR2 HST enhanced requirement only when SMTC &lt;=40ms cases.</w:t>
      </w:r>
    </w:p>
    <w:p w14:paraId="14809815" w14:textId="08EECE3E" w:rsidR="00FA3605" w:rsidRDefault="00FA3605" w:rsidP="00B5769A">
      <w:pPr>
        <w:pStyle w:val="Heading2"/>
        <w:ind w:left="360"/>
        <w:rPr>
          <w:lang w:val="en-US" w:eastAsia="zh-TW"/>
        </w:rPr>
      </w:pPr>
      <w:r>
        <w:rPr>
          <w:lang w:val="en-US" w:eastAsia="zh-TW"/>
        </w:rPr>
        <w:t>SSB Location Restriction</w:t>
      </w:r>
    </w:p>
    <w:p w14:paraId="4C6AC84F" w14:textId="345D01A2" w:rsidR="00FA3605" w:rsidRDefault="002B1173" w:rsidP="00FA3605">
      <w:pPr>
        <w:rPr>
          <w:lang w:val="en-US" w:eastAsia="zh-TW"/>
        </w:rPr>
      </w:pPr>
      <w:r>
        <w:rPr>
          <w:lang w:val="en-US" w:eastAsia="zh-TW"/>
        </w:rPr>
        <w:t xml:space="preserve">When two SSBs are </w:t>
      </w:r>
      <w:r w:rsidR="00BC03C4">
        <w:rPr>
          <w:lang w:val="en-US" w:eastAsia="zh-TW"/>
        </w:rPr>
        <w:t>from different RRHs</w:t>
      </w:r>
      <w:r w:rsidR="00D43835">
        <w:rPr>
          <w:lang w:val="en-US" w:eastAsia="zh-TW"/>
        </w:rPr>
        <w:t xml:space="preserve"> with a large propagation delay,</w:t>
      </w:r>
      <w:r w:rsidR="00985ADE">
        <w:rPr>
          <w:lang w:val="en-US" w:eastAsia="zh-TW"/>
        </w:rPr>
        <w:t xml:space="preserve"> </w:t>
      </w:r>
      <w:proofErr w:type="gramStart"/>
      <w:r w:rsidR="00985ADE">
        <w:rPr>
          <w:lang w:val="en-US" w:eastAsia="zh-TW"/>
        </w:rPr>
        <w:t>e</w:t>
      </w:r>
      <w:r w:rsidR="00E6329D">
        <w:rPr>
          <w:lang w:val="en-US" w:eastAsia="zh-TW"/>
        </w:rPr>
        <w:t>.g.</w:t>
      </w:r>
      <w:proofErr w:type="gramEnd"/>
      <w:r w:rsidR="00985ADE">
        <w:rPr>
          <w:lang w:val="en-US" w:eastAsia="zh-TW"/>
        </w:rPr>
        <w:t xml:space="preserve"> in </w:t>
      </w:r>
      <w:proofErr w:type="spellStart"/>
      <w:r w:rsidR="00985ADE">
        <w:rPr>
          <w:lang w:val="en-US" w:eastAsia="zh-TW"/>
        </w:rPr>
        <w:t>uni</w:t>
      </w:r>
      <w:proofErr w:type="spellEnd"/>
      <w:r w:rsidR="00985ADE">
        <w:rPr>
          <w:lang w:val="en-US" w:eastAsia="zh-TW"/>
        </w:rPr>
        <w:t>-directional deployment</w:t>
      </w:r>
      <w:r w:rsidR="00E6329D">
        <w:rPr>
          <w:lang w:val="en-US" w:eastAsia="zh-TW"/>
        </w:rPr>
        <w:t xml:space="preserve">, UE can experience a large inter-symbol interference </w:t>
      </w:r>
      <w:r w:rsidR="00194142">
        <w:rPr>
          <w:lang w:val="en-US" w:eastAsia="zh-TW"/>
        </w:rPr>
        <w:t xml:space="preserve">across the two SSBs and the detection performance degrade. Therefore, </w:t>
      </w:r>
      <w:r w:rsidR="00B410D2">
        <w:rPr>
          <w:lang w:val="en-US" w:eastAsia="zh-TW"/>
        </w:rPr>
        <w:t xml:space="preserve">network should avoid allocating </w:t>
      </w:r>
      <w:r w:rsidR="00194142">
        <w:rPr>
          <w:lang w:val="en-US" w:eastAsia="zh-TW"/>
        </w:rPr>
        <w:t xml:space="preserve">two SSBs from different RRH </w:t>
      </w:r>
      <w:r w:rsidR="00B410D2">
        <w:rPr>
          <w:lang w:val="en-US" w:eastAsia="zh-TW"/>
        </w:rPr>
        <w:t xml:space="preserve">on adjacent </w:t>
      </w:r>
      <w:r w:rsidR="001A65BD">
        <w:rPr>
          <w:lang w:val="en-US" w:eastAsia="zh-TW"/>
        </w:rPr>
        <w:t>symbols.</w:t>
      </w:r>
    </w:p>
    <w:p w14:paraId="6F147C57" w14:textId="396E680B" w:rsidR="001A65BD" w:rsidRPr="001A65BD" w:rsidRDefault="001A65BD" w:rsidP="00FA3605">
      <w:pPr>
        <w:rPr>
          <w:b/>
          <w:bCs/>
          <w:lang w:val="en-US" w:eastAsia="zh-TW"/>
        </w:rPr>
      </w:pPr>
      <w:r w:rsidRPr="001A65BD">
        <w:rPr>
          <w:b/>
          <w:bCs/>
          <w:lang w:val="en-US" w:eastAsia="zh-TW"/>
        </w:rPr>
        <w:t xml:space="preserve">Proposal 7: Network </w:t>
      </w:r>
      <w:proofErr w:type="gramStart"/>
      <w:r w:rsidRPr="001A65BD">
        <w:rPr>
          <w:b/>
          <w:bCs/>
          <w:lang w:val="en-US" w:eastAsia="zh-TW"/>
        </w:rPr>
        <w:t>doesn’t</w:t>
      </w:r>
      <w:proofErr w:type="gramEnd"/>
      <w:r w:rsidRPr="001A65BD">
        <w:rPr>
          <w:b/>
          <w:bCs/>
          <w:lang w:val="en-US" w:eastAsia="zh-TW"/>
        </w:rPr>
        <w:t xml:space="preserve"> allocate two SSBs from adjacent RRHs on adjacent symbols</w:t>
      </w:r>
      <w:r>
        <w:rPr>
          <w:b/>
          <w:bCs/>
          <w:lang w:val="en-US" w:eastAsia="zh-TW"/>
        </w:rPr>
        <w:t xml:space="preserve"> to avoid ISI</w:t>
      </w:r>
      <w:r w:rsidRPr="001A65BD">
        <w:rPr>
          <w:b/>
          <w:bCs/>
          <w:lang w:val="en-US" w:eastAsia="zh-TW"/>
        </w:rPr>
        <w:t>.</w:t>
      </w:r>
    </w:p>
    <w:p w14:paraId="6CEFB5DC" w14:textId="5D964BF2" w:rsidR="00216A42" w:rsidRDefault="00216A42" w:rsidP="00B5769A">
      <w:pPr>
        <w:pStyle w:val="Heading2"/>
        <w:ind w:left="360"/>
        <w:rPr>
          <w:lang w:val="en-US" w:eastAsia="zh-TW"/>
        </w:rPr>
      </w:pPr>
      <w:r>
        <w:rPr>
          <w:lang w:val="en-US" w:eastAsia="zh-TW"/>
        </w:rPr>
        <w:t>Measurement Accuracy Requirement</w:t>
      </w:r>
    </w:p>
    <w:p w14:paraId="69EC6D63" w14:textId="1A6EDA1F" w:rsidR="00216A42" w:rsidRPr="00E766FF" w:rsidRDefault="00523277" w:rsidP="00216A42">
      <w:pPr>
        <w:rPr>
          <w:b/>
          <w:bCs/>
          <w:lang w:val="en-US" w:eastAsia="zh-TW"/>
        </w:rPr>
      </w:pPr>
      <w:r w:rsidRPr="00E766FF">
        <w:rPr>
          <w:b/>
          <w:bCs/>
          <w:lang w:val="en-US" w:eastAsia="zh-TW"/>
        </w:rPr>
        <w:t xml:space="preserve">Proposal 8: </w:t>
      </w:r>
      <w:r w:rsidR="00E766FF" w:rsidRPr="00E766FF">
        <w:rPr>
          <w:b/>
          <w:bCs/>
          <w:lang w:val="en-US" w:eastAsia="zh-TW"/>
        </w:rPr>
        <w:t xml:space="preserve">Due to similarity of channel models, FR2 HST can follow measurement accuracy from FR1 HST requirements. </w:t>
      </w:r>
    </w:p>
    <w:p w14:paraId="7CF48787" w14:textId="21199181" w:rsidR="00E42406" w:rsidRDefault="009B136E" w:rsidP="00B5769A">
      <w:pPr>
        <w:pStyle w:val="Heading2"/>
        <w:ind w:left="360"/>
        <w:rPr>
          <w:lang w:val="en-US" w:eastAsia="zh-TW"/>
        </w:rPr>
      </w:pPr>
      <w:r>
        <w:rPr>
          <w:lang w:val="en-US" w:eastAsia="zh-TW"/>
        </w:rPr>
        <w:t>FR2 HST UE Features</w:t>
      </w:r>
    </w:p>
    <w:p w14:paraId="55C7228D" w14:textId="49063C55" w:rsidR="008D7D38" w:rsidRDefault="007E01CE" w:rsidP="00303357">
      <w:pPr>
        <w:rPr>
          <w:lang w:val="en-US" w:eastAsia="zh-TW"/>
        </w:rPr>
      </w:pPr>
      <w:r>
        <w:rPr>
          <w:lang w:val="en-US" w:eastAsia="zh-TW"/>
        </w:rPr>
        <w:t xml:space="preserve">Given that network has options to enable and disable the </w:t>
      </w:r>
      <w:proofErr w:type="gramStart"/>
      <w:r>
        <w:rPr>
          <w:lang w:val="en-US" w:eastAsia="zh-TW"/>
        </w:rPr>
        <w:t>one shot</w:t>
      </w:r>
      <w:proofErr w:type="gramEnd"/>
      <w:r>
        <w:rPr>
          <w:lang w:val="en-US" w:eastAsia="zh-TW"/>
        </w:rPr>
        <w:t xml:space="preserve"> </w:t>
      </w:r>
      <w:r w:rsidR="001A0C8D">
        <w:rPr>
          <w:lang w:val="en-US" w:eastAsia="zh-TW"/>
        </w:rPr>
        <w:t xml:space="preserve">large </w:t>
      </w:r>
      <w:r w:rsidR="00A5237D">
        <w:rPr>
          <w:lang w:val="en-US" w:eastAsia="zh-TW"/>
        </w:rPr>
        <w:t xml:space="preserve">UL </w:t>
      </w:r>
      <w:r>
        <w:rPr>
          <w:lang w:val="en-US" w:eastAsia="zh-TW"/>
        </w:rPr>
        <w:t>timing adjustment</w:t>
      </w:r>
      <w:r w:rsidR="00A5237D">
        <w:rPr>
          <w:lang w:val="en-US" w:eastAsia="zh-TW"/>
        </w:rPr>
        <w:t xml:space="preserve">, we propose to introduce </w:t>
      </w:r>
      <w:r w:rsidR="00750296">
        <w:rPr>
          <w:lang w:val="en-US" w:eastAsia="zh-TW"/>
        </w:rPr>
        <w:t>a</w:t>
      </w:r>
      <w:r w:rsidR="00CC6514">
        <w:rPr>
          <w:lang w:val="en-US" w:eastAsia="zh-TW"/>
        </w:rPr>
        <w:t>n optional</w:t>
      </w:r>
      <w:r w:rsidR="00750296">
        <w:rPr>
          <w:lang w:val="en-US" w:eastAsia="zh-TW"/>
        </w:rPr>
        <w:t xml:space="preserve"> UE capability on </w:t>
      </w:r>
      <w:r w:rsidR="00EB4E6B">
        <w:rPr>
          <w:lang w:val="en-US" w:eastAsia="zh-TW"/>
        </w:rPr>
        <w:t xml:space="preserve">the support of one time large timing adjustment. </w:t>
      </w:r>
    </w:p>
    <w:p w14:paraId="41C51147" w14:textId="37D8A358" w:rsidR="00816CD6" w:rsidRDefault="00816CD6" w:rsidP="00303357">
      <w:pPr>
        <w:rPr>
          <w:b/>
          <w:bCs/>
          <w:lang w:val="en-US" w:eastAsia="zh-TW"/>
        </w:rPr>
      </w:pPr>
      <w:r>
        <w:rPr>
          <w:b/>
          <w:bCs/>
          <w:lang w:val="en-US" w:eastAsia="zh-TW"/>
        </w:rPr>
        <w:t>Observation 6: Network has a</w:t>
      </w:r>
      <w:r w:rsidR="006302FA">
        <w:rPr>
          <w:b/>
          <w:bCs/>
          <w:lang w:val="en-US" w:eastAsia="zh-TW"/>
        </w:rPr>
        <w:t xml:space="preserve"> fallback</w:t>
      </w:r>
      <w:r>
        <w:rPr>
          <w:b/>
          <w:bCs/>
          <w:lang w:val="en-US" w:eastAsia="zh-TW"/>
        </w:rPr>
        <w:t xml:space="preserve"> RACH option</w:t>
      </w:r>
      <w:r w:rsidR="006302FA">
        <w:rPr>
          <w:b/>
          <w:bCs/>
          <w:lang w:val="en-US" w:eastAsia="zh-TW"/>
        </w:rPr>
        <w:t xml:space="preserve"> when one shot large UL timing adjustment is not supported by UE. Therefore, </w:t>
      </w:r>
      <w:r w:rsidR="00387B00">
        <w:rPr>
          <w:b/>
          <w:bCs/>
          <w:lang w:val="en-US" w:eastAsia="zh-TW"/>
        </w:rPr>
        <w:t xml:space="preserve">the system can still work without </w:t>
      </w:r>
      <w:r w:rsidR="003B1474">
        <w:rPr>
          <w:b/>
          <w:bCs/>
          <w:lang w:val="en-US" w:eastAsia="zh-TW"/>
        </w:rPr>
        <w:t>one shot large UL timing adjustment.</w:t>
      </w:r>
    </w:p>
    <w:p w14:paraId="333DAD30" w14:textId="4B1362E0" w:rsidR="00D678B7" w:rsidRPr="001A0C8D" w:rsidRDefault="00D678B7" w:rsidP="00303357">
      <w:pPr>
        <w:rPr>
          <w:b/>
          <w:bCs/>
          <w:lang w:val="en-US" w:eastAsia="zh-TW"/>
        </w:rPr>
      </w:pPr>
      <w:r w:rsidRPr="001A0C8D">
        <w:rPr>
          <w:b/>
          <w:bCs/>
          <w:lang w:val="en-US" w:eastAsia="zh-TW"/>
        </w:rPr>
        <w:lastRenderedPageBreak/>
        <w:t xml:space="preserve">Proposal </w:t>
      </w:r>
      <w:r w:rsidR="00136FEC">
        <w:rPr>
          <w:b/>
          <w:bCs/>
          <w:lang w:val="en-US" w:eastAsia="zh-TW"/>
        </w:rPr>
        <w:t>7</w:t>
      </w:r>
      <w:r w:rsidRPr="001A0C8D">
        <w:rPr>
          <w:b/>
          <w:bCs/>
          <w:lang w:val="en-US" w:eastAsia="zh-TW"/>
        </w:rPr>
        <w:t xml:space="preserve">: Introduce </w:t>
      </w:r>
      <w:r w:rsidR="001A0C8D" w:rsidRPr="001A0C8D">
        <w:rPr>
          <w:b/>
          <w:bCs/>
          <w:lang w:val="en-US" w:eastAsia="zh-TW"/>
        </w:rPr>
        <w:t>a</w:t>
      </w:r>
      <w:r w:rsidR="00CC6514">
        <w:rPr>
          <w:b/>
          <w:bCs/>
          <w:lang w:val="en-US" w:eastAsia="zh-TW"/>
        </w:rPr>
        <w:t>n optional</w:t>
      </w:r>
      <w:r w:rsidR="001A0C8D" w:rsidRPr="001A0C8D">
        <w:rPr>
          <w:b/>
          <w:bCs/>
          <w:lang w:val="en-US" w:eastAsia="zh-TW"/>
        </w:rPr>
        <w:t xml:space="preserve"> UE capability for one shot large UL timing adjustment.</w:t>
      </w:r>
    </w:p>
    <w:p w14:paraId="22FF871B" w14:textId="13549B2A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p w14:paraId="66C4B020" w14:textId="77777777" w:rsidR="00BF7FF2" w:rsidRPr="00796CEA" w:rsidRDefault="00BF7FF2" w:rsidP="00BF7FF2">
      <w:pPr>
        <w:rPr>
          <w:b/>
          <w:bCs/>
        </w:rPr>
      </w:pPr>
      <w:r w:rsidRPr="00796CEA">
        <w:rPr>
          <w:b/>
          <w:bCs/>
        </w:rPr>
        <w:t>Observation 1: The larger adjustment step leads to a larger timing error from calibration.</w:t>
      </w:r>
      <w:r>
        <w:rPr>
          <w:b/>
          <w:bCs/>
        </w:rPr>
        <w:t xml:space="preserve"> Calibration error </w:t>
      </w:r>
      <w:proofErr w:type="gramStart"/>
      <w:r>
        <w:rPr>
          <w:b/>
          <w:bCs/>
        </w:rPr>
        <w:t>can’t</w:t>
      </w:r>
      <w:proofErr w:type="gramEnd"/>
      <w:r>
        <w:rPr>
          <w:b/>
          <w:bCs/>
        </w:rPr>
        <w:t xml:space="preserve"> be directly estimated by UE. </w:t>
      </w:r>
    </w:p>
    <w:p w14:paraId="6DDAC817" w14:textId="77777777" w:rsidR="00BF7FF2" w:rsidRDefault="00BF7FF2" w:rsidP="00BF7FF2">
      <w:pPr>
        <w:rPr>
          <w:b/>
          <w:bCs/>
        </w:rPr>
      </w:pPr>
      <w:r w:rsidRPr="00171FEB">
        <w:rPr>
          <w:b/>
          <w:bCs/>
        </w:rPr>
        <w:t>Observation 2: FR2 HST channel has strong and dominant LOS path, and with CP/2</w:t>
      </w:r>
      <w:r>
        <w:rPr>
          <w:b/>
          <w:bCs/>
        </w:rPr>
        <w:t xml:space="preserve"> (9Ts)</w:t>
      </w:r>
      <w:r w:rsidRPr="00171FEB">
        <w:rPr>
          <w:b/>
          <w:bCs/>
        </w:rPr>
        <w:t xml:space="preserve"> UL timing error, the network can still capture all transmitted energy from the dominant LOS </w:t>
      </w:r>
      <w:r>
        <w:rPr>
          <w:b/>
          <w:bCs/>
        </w:rPr>
        <w:t>when reception window selection is based on zero UL timing error assumption</w:t>
      </w:r>
      <w:r w:rsidRPr="00171FEB">
        <w:rPr>
          <w:b/>
          <w:bCs/>
        </w:rPr>
        <w:t>.</w:t>
      </w:r>
      <w:r>
        <w:rPr>
          <w:b/>
          <w:bCs/>
        </w:rPr>
        <w:t xml:space="preserve"> In contrast, TDL-C 60ns with 3.5Ts UL transmission error leads to 4% energy loss, which is worse than FR2 HST channel with 9Ts UL transmission error. If network can handle TDL-C 60ns channel with 3.5Ts UL timing error, FR2 HST channel with 9Ts UL timing error is feasible.</w:t>
      </w:r>
    </w:p>
    <w:p w14:paraId="7D3B02E1" w14:textId="77777777" w:rsidR="00BF7FF2" w:rsidRPr="00171FEB" w:rsidRDefault="00BF7FF2" w:rsidP="00BF7FF2">
      <w:pPr>
        <w:rPr>
          <w:b/>
          <w:bCs/>
        </w:rPr>
      </w:pPr>
      <w:r>
        <w:rPr>
          <w:b/>
          <w:bCs/>
        </w:rPr>
        <w:t>Proposal 1: Remove square bracket on UL timing error of 9Ts.</w:t>
      </w:r>
    </w:p>
    <w:p w14:paraId="120A1B59" w14:textId="77777777" w:rsidR="00BF7FF2" w:rsidRPr="00AC60A0" w:rsidRDefault="00BF7FF2" w:rsidP="00BF7FF2">
      <w:pPr>
        <w:rPr>
          <w:b/>
          <w:bCs/>
          <w:iCs/>
          <w:lang w:val="en-US"/>
        </w:rPr>
      </w:pPr>
      <w:r w:rsidRPr="00AC60A0">
        <w:rPr>
          <w:b/>
          <w:bCs/>
          <w:iCs/>
          <w:lang w:val="en-US"/>
        </w:rPr>
        <w:t>Observation</w:t>
      </w:r>
      <w:r>
        <w:rPr>
          <w:b/>
          <w:bCs/>
          <w:iCs/>
          <w:lang w:val="en-US"/>
        </w:rPr>
        <w:t xml:space="preserve"> 3</w:t>
      </w:r>
      <w:r w:rsidRPr="00AC60A0">
        <w:rPr>
          <w:b/>
          <w:bCs/>
          <w:iCs/>
          <w:lang w:val="en-US"/>
        </w:rPr>
        <w:t xml:space="preserve">: Since the two TCI states in intra-RRH TCI state switch are with QCL type C, we have </w:t>
      </w:r>
    </w:p>
    <w:p w14:paraId="28C7E0AD" w14:textId="77777777" w:rsidR="00BF7FF2" w:rsidRPr="00AC60A0" w:rsidRDefault="00851B9A" w:rsidP="00BF7FF2">
      <w:pPr>
        <w:rPr>
          <w:b/>
          <w:bCs/>
          <w:iCs/>
          <w:lang w:val="en-US"/>
        </w:rPr>
      </w:pPr>
      <m:oMathPara>
        <m:oMath>
          <m:sSub>
            <m:sSubPr>
              <m:ctrlPr>
                <w:rPr>
                  <w:rFonts w:ascii="Cambria Math" w:hAnsi="Cambria Math" w:cs="v4.2.0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v4.2.0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 w:cs="v4.2.0"/>
                  <w:lang w:val="en-US"/>
                </w:rPr>
                <m:t>old</m:t>
              </m:r>
            </m:sub>
          </m:sSub>
          <m:r>
            <m:rPr>
              <m:sty m:val="bi"/>
            </m:rPr>
            <w:rPr>
              <w:rFonts w:ascii="Cambria Math" w:hAnsi="Cambria Math" w:cs="v4.2.0"/>
              <w:lang w:val="en-US"/>
            </w:rPr>
            <m:t>-</m:t>
          </m:r>
          <m:sSub>
            <m:sSubPr>
              <m:ctrlPr>
                <w:rPr>
                  <w:rFonts w:ascii="Cambria Math" w:hAnsi="Cambria Math" w:cs="v4.2.0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v4.2.0"/>
                  <w:lang w:val="en-US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 w:cs="v4.2.0"/>
                  <w:lang w:val="en-US"/>
                </w:rPr>
                <m:t>new</m:t>
              </m:r>
            </m:sub>
          </m:sSub>
          <m:r>
            <m:rPr>
              <m:sty m:val="bi"/>
            </m:rPr>
            <w:rPr>
              <w:rFonts w:ascii="Cambria Math" w:hAnsi="Cambria Math" w:cs="v4.2.0"/>
              <w:lang w:val="en-US"/>
            </w:rPr>
            <m:t>=0</m:t>
          </m:r>
        </m:oMath>
      </m:oMathPara>
    </w:p>
    <w:p w14:paraId="1703214B" w14:textId="77777777" w:rsidR="00BF7FF2" w:rsidRPr="00AC60A0" w:rsidRDefault="00BF7FF2" w:rsidP="00BF7FF2">
      <w:pPr>
        <w:rPr>
          <w:b/>
          <w:bCs/>
          <w:iCs/>
          <w:lang w:val="en-US"/>
        </w:rPr>
      </w:pPr>
      <w:r w:rsidRPr="00AC60A0">
        <w:rPr>
          <w:b/>
          <w:bCs/>
          <w:iCs/>
          <w:lang w:val="en-US"/>
        </w:rPr>
        <w:t xml:space="preserve">When we assume no timing estimation error. Therefore, the timing adjustment </w:t>
      </w:r>
      <w:r>
        <w:rPr>
          <w:b/>
          <w:bCs/>
          <w:iCs/>
          <w:lang w:val="en-US"/>
        </w:rPr>
        <w:t xml:space="preserve">in </w:t>
      </w:r>
      <w:r w:rsidRPr="00AC60A0">
        <w:rPr>
          <w:b/>
          <w:bCs/>
          <w:iCs/>
          <w:lang w:val="en-US"/>
        </w:rPr>
        <w:t>int</w:t>
      </w:r>
      <w:r>
        <w:rPr>
          <w:b/>
          <w:bCs/>
          <w:iCs/>
          <w:lang w:val="en-US"/>
        </w:rPr>
        <w:t>ra</w:t>
      </w:r>
      <w:r w:rsidRPr="00AC60A0">
        <w:rPr>
          <w:b/>
          <w:bCs/>
          <w:iCs/>
          <w:lang w:val="en-US"/>
        </w:rPr>
        <w:t xml:space="preserve">-RRH </w:t>
      </w:r>
      <w:r>
        <w:rPr>
          <w:b/>
          <w:bCs/>
          <w:iCs/>
          <w:lang w:val="en-US"/>
        </w:rPr>
        <w:t xml:space="preserve">TCI state switch without inter-RRH </w:t>
      </w:r>
      <w:r w:rsidRPr="00AC60A0">
        <w:rPr>
          <w:b/>
          <w:bCs/>
          <w:iCs/>
          <w:lang w:val="en-US"/>
        </w:rPr>
        <w:t>detection is</w:t>
      </w:r>
    </w:p>
    <w:p w14:paraId="6E2108EB" w14:textId="77777777" w:rsidR="00BF7FF2" w:rsidRPr="00AC60A0" w:rsidRDefault="00851B9A" w:rsidP="00BF7FF2">
      <w:pPr>
        <w:rPr>
          <w:b/>
          <w:bCs/>
          <w:iCs/>
          <w:lang w:val="en-US"/>
        </w:rPr>
      </w:pPr>
      <m:oMathPara>
        <m:oMath>
          <m:sSub>
            <m:sSubPr>
              <m:ctrlPr>
                <w:rPr>
                  <w:rFonts w:ascii="Cambria Math" w:hAnsi="Cambria Math" w:cs="v4.2.0"/>
                  <w:b/>
                  <w:bCs/>
                  <w:i/>
                  <w:iCs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="v4.2.0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v4.2.0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v4.2.0"/>
                    </w:rPr>
                    <m:t>new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v4.2.0"/>
                </w:rPr>
                <m:t>-(N</m:t>
              </m:r>
            </m:e>
            <m:sub>
              <m:r>
                <m:rPr>
                  <m:sty m:val="bi"/>
                </m:rPr>
                <w:rPr>
                  <w:rFonts w:ascii="Cambria Math" w:hAnsi="Cambria Math" w:cs="v4.2.0"/>
                </w:rPr>
                <m:t>TA</m:t>
              </m:r>
            </m:sub>
          </m:sSub>
          <m:r>
            <m:rPr>
              <m:sty m:val="bi"/>
            </m:rPr>
            <w:rPr>
              <w:rFonts w:ascii="Cambria Math" w:hAnsi="Cambria Math" w:cs="v4.2.0"/>
              <w:lang w:val="en-US"/>
            </w:rPr>
            <m:t>+</m:t>
          </m:r>
          <m:sSub>
            <m:sSubPr>
              <m:ctrlPr>
                <w:rPr>
                  <w:rFonts w:ascii="Cambria Math" w:hAnsi="Cambria Math" w:cs="v4.2.0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v4.2.0"/>
                  <w:lang w:val="en-US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 w:cs="v4.2.0"/>
                  <w:lang w:val="en-US"/>
                </w:rPr>
                <m:t>TA offset</m:t>
              </m:r>
            </m:sub>
          </m:sSub>
          <m:r>
            <m:rPr>
              <m:sty m:val="bi"/>
            </m:rPr>
            <w:rPr>
              <w:rFonts w:ascii="Cambria Math" w:hAnsi="Cambria Math" w:cs="v4.2.0"/>
              <w:lang w:val="en-US"/>
            </w:rPr>
            <m:t>)+2</m:t>
          </m:r>
          <m:r>
            <m:rPr>
              <m:sty m:val="bi"/>
            </m:rPr>
            <w:rPr>
              <w:rFonts w:ascii="Cambria Math" w:hAnsi="Cambria Math" w:cs="v4.2.0"/>
              <w:b/>
              <w:bCs/>
              <w:i/>
              <w:iCs/>
              <w:lang w:val="en-US"/>
            </w:rPr>
            <w:sym w:font="Symbol" w:char="F0B4"/>
          </m:r>
          <m:r>
            <m:rPr>
              <m:sty m:val="bi"/>
            </m:rPr>
            <w:rPr>
              <w:rFonts w:ascii="Cambria Math" w:hAnsi="Cambria Math" w:cs="v4.2.0"/>
              <w:lang w:val="en-US"/>
            </w:rPr>
            <m:t xml:space="preserve"> </m:t>
          </m:r>
          <m:d>
            <m:dPr>
              <m:ctrlPr>
                <w:rPr>
                  <w:rFonts w:ascii="Cambria Math" w:hAnsi="Cambria Math" w:cs="v4.2.0"/>
                  <w:b/>
                  <w:bCs/>
                  <w:i/>
                  <w:iCs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v4.2.0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v4.2.0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v4.2.0"/>
                      <w:lang w:val="en-US"/>
                    </w:rPr>
                    <m:t>old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v4.2.0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v4.2.0"/>
                      <w:b/>
                      <w:bCs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v4.2.0"/>
                      <w:lang w:val="en-US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v4.2.0"/>
                      <w:lang w:val="en-US"/>
                    </w:rPr>
                    <m:t>new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 w:cs="v4.2.0"/>
              <w:lang w:val="en-US"/>
            </w:rPr>
            <m:t>=</m:t>
          </m:r>
          <m:sSub>
            <m:sSubPr>
              <m:ctrlPr>
                <w:rPr>
                  <w:rFonts w:ascii="Cambria Math" w:hAnsi="Cambria Math" w:cs="v4.2.0"/>
                  <w:b/>
                  <w:bCs/>
                  <w:i/>
                  <w:iCs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="v4.2.0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v4.2.0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v4.2.0"/>
                    </w:rPr>
                    <m:t>DL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v4.2.0"/>
                </w:rPr>
                <m:t>-(N</m:t>
              </m:r>
            </m:e>
            <m:sub>
              <m:r>
                <m:rPr>
                  <m:sty m:val="bi"/>
                </m:rPr>
                <w:rPr>
                  <w:rFonts w:ascii="Cambria Math" w:hAnsi="Cambria Math" w:cs="v4.2.0"/>
                </w:rPr>
                <m:t>TA</m:t>
              </m:r>
            </m:sub>
          </m:sSub>
          <m:r>
            <m:rPr>
              <m:sty m:val="bi"/>
            </m:rPr>
            <w:rPr>
              <w:rFonts w:ascii="Cambria Math" w:hAnsi="Cambria Math" w:cs="v4.2.0"/>
              <w:lang w:val="en-US"/>
            </w:rPr>
            <m:t>+</m:t>
          </m:r>
          <m:sSub>
            <m:sSubPr>
              <m:ctrlPr>
                <w:rPr>
                  <w:rFonts w:ascii="Cambria Math" w:hAnsi="Cambria Math" w:cs="v4.2.0"/>
                  <w:b/>
                  <w:bCs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v4.2.0"/>
                  <w:lang w:val="en-US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 w:cs="v4.2.0"/>
                  <w:lang w:val="en-US"/>
                </w:rPr>
                <m:t>TA offset</m:t>
              </m:r>
            </m:sub>
          </m:sSub>
          <m:r>
            <m:rPr>
              <m:sty m:val="bi"/>
            </m:rPr>
            <w:rPr>
              <w:rFonts w:ascii="Cambria Math" w:hAnsi="Cambria Math" w:cs="v4.2.0"/>
              <w:lang w:val="en-US"/>
            </w:rPr>
            <m:t>)</m:t>
          </m:r>
        </m:oMath>
      </m:oMathPara>
    </w:p>
    <w:p w14:paraId="046014F0" w14:textId="77777777" w:rsidR="00BF7FF2" w:rsidRPr="00AC60A0" w:rsidRDefault="00BF7FF2" w:rsidP="00BF7FF2">
      <w:pPr>
        <w:rPr>
          <w:b/>
          <w:bCs/>
          <w:iCs/>
        </w:rPr>
      </w:pPr>
      <w:r w:rsidRPr="00AC60A0">
        <w:rPr>
          <w:b/>
          <w:bCs/>
          <w:iCs/>
          <w:lang w:val="en-US"/>
        </w:rPr>
        <w:t xml:space="preserve">Which follows legacy autonomous UE timing adjustment procedure with estimation error counted in </w:t>
      </w:r>
      <m:oMath>
        <m:sSub>
          <m:sSubPr>
            <m:ctrlPr>
              <w:rPr>
                <w:rFonts w:ascii="Cambria Math" w:hAnsi="Cambria Math" w:cs="v4.2.0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v4.2.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="v4.2.0"/>
              </w:rPr>
              <m:t>DL</m:t>
            </m:r>
          </m:sub>
        </m:sSub>
      </m:oMath>
      <w:r w:rsidRPr="00AC60A0">
        <w:rPr>
          <w:b/>
          <w:bCs/>
          <w:iCs/>
        </w:rPr>
        <w:t xml:space="preserve">. </w:t>
      </w:r>
      <w:r>
        <w:rPr>
          <w:b/>
          <w:bCs/>
          <w:iCs/>
        </w:rPr>
        <w:t xml:space="preserve">Therefore, applying </w:t>
      </w:r>
      <m:oMath>
        <m:sSub>
          <m:sSubPr>
            <m:ctrlPr>
              <w:rPr>
                <w:rFonts w:ascii="Cambria Math" w:hAnsi="Cambria Math" w:cs="v4.2.0"/>
                <w:b/>
                <w:bCs/>
                <w:i/>
                <w:iCs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v4.2.0"/>
                  </w:rPr>
                  <m:t>new</m:t>
                </m:r>
              </m:sub>
            </m:sSub>
            <m:r>
              <m:rPr>
                <m:sty m:val="bi"/>
              </m:rPr>
              <w:rPr>
                <w:rFonts w:ascii="Cambria Math" w:hAnsi="Cambria Math" w:cs="v4.2.0"/>
              </w:rPr>
              <m:t>-(N</m:t>
            </m:r>
          </m:e>
          <m:sub>
            <m:r>
              <m:rPr>
                <m:sty m:val="bi"/>
              </m:rPr>
              <w:rPr>
                <w:rFonts w:ascii="Cambria Math" w:hAnsi="Cambria Math" w:cs="v4.2.0"/>
              </w:rPr>
              <m:t>TA</m:t>
            </m:r>
          </m:sub>
        </m:sSub>
        <m:r>
          <m:rPr>
            <m:sty m:val="bi"/>
          </m:rPr>
          <w:rPr>
            <w:rFonts w:ascii="Cambria Math" w:hAnsi="Cambria Math" w:cs="v4.2.0"/>
            <w:lang w:val="en-US"/>
          </w:rPr>
          <m:t>+</m:t>
        </m:r>
        <m:sSub>
          <m:sSubPr>
            <m:ctrlPr>
              <w:rPr>
                <w:rFonts w:ascii="Cambria Math" w:hAnsi="Cambria Math" w:cs="v4.2.0"/>
                <w:b/>
                <w:bCs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v4.2.0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v4.2.0"/>
                <w:lang w:val="en-US"/>
              </w:rPr>
              <m:t>TA offset</m:t>
            </m:r>
          </m:sub>
        </m:sSub>
        <m:r>
          <m:rPr>
            <m:sty m:val="bi"/>
          </m:rPr>
          <w:rPr>
            <w:rFonts w:ascii="Cambria Math" w:hAnsi="Cambria Math" w:cs="v4.2.0"/>
            <w:lang w:val="en-US"/>
          </w:rPr>
          <m:t>)+2</m:t>
        </m:r>
        <m:r>
          <m:rPr>
            <m:sty m:val="bi"/>
          </m:rPr>
          <w:rPr>
            <w:rFonts w:ascii="Cambria Math" w:hAnsi="Cambria Math" w:cs="v4.2.0"/>
            <w:b/>
            <w:bCs/>
            <w:i/>
            <w:iCs/>
            <w:lang w:val="en-US"/>
          </w:rPr>
          <w:sym w:font="Symbol" w:char="F0B4"/>
        </m:r>
        <m:r>
          <m:rPr>
            <m:sty m:val="bi"/>
          </m:rPr>
          <w:rPr>
            <w:rFonts w:ascii="Cambria Math" w:hAnsi="Cambria Math" w:cs="v4.2.0"/>
            <w:lang w:val="en-US"/>
          </w:rPr>
          <m:t xml:space="preserve"> </m:t>
        </m:r>
        <m:d>
          <m:dPr>
            <m:ctrlPr>
              <w:rPr>
                <w:rFonts w:ascii="Cambria Math" w:hAnsi="Cambria Math" w:cs="v4.2.0"/>
                <w:b/>
                <w:bCs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v4.2.0"/>
                    <w:b/>
                    <w:bCs/>
                    <w:i/>
                    <w:iCs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v4.2.0"/>
                    <w:lang w:val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v4.2.0"/>
                    <w:lang w:val="en-US"/>
                  </w:rPr>
                  <m:t>old</m:t>
                </m:r>
              </m:sub>
            </m:sSub>
            <m:r>
              <m:rPr>
                <m:sty m:val="bi"/>
              </m:rPr>
              <w:rPr>
                <w:rFonts w:ascii="Cambria Math" w:hAnsi="Cambria Math" w:cs="v4.2.0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 w:cs="v4.2.0"/>
                    <w:b/>
                    <w:bCs/>
                    <w:i/>
                    <w:iCs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v4.2.0"/>
                    <w:lang w:val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v4.2.0"/>
                    <w:lang w:val="en-US"/>
                  </w:rPr>
                  <m:t>new</m:t>
                </m:r>
              </m:sub>
            </m:sSub>
          </m:e>
        </m:d>
      </m:oMath>
      <w:r>
        <w:rPr>
          <w:b/>
          <w:bCs/>
          <w:iCs/>
          <w:lang w:val="en-US"/>
        </w:rPr>
        <w:t xml:space="preserve"> in intra-RRH TCI state switch is the same as legacy TCI state switch tim</w:t>
      </w:r>
      <w:proofErr w:type="spellStart"/>
      <w:r>
        <w:rPr>
          <w:b/>
          <w:bCs/>
          <w:iCs/>
          <w:lang w:val="en-US"/>
        </w:rPr>
        <w:t>ing</w:t>
      </w:r>
      <w:proofErr w:type="spellEnd"/>
      <w:r>
        <w:rPr>
          <w:b/>
          <w:bCs/>
          <w:iCs/>
          <w:lang w:val="en-US"/>
        </w:rPr>
        <w:t>.</w:t>
      </w:r>
    </w:p>
    <w:p w14:paraId="750FEE83" w14:textId="77777777" w:rsidR="00BF7FF2" w:rsidRDefault="00BF7FF2" w:rsidP="00BF7FF2">
      <w:pPr>
        <w:rPr>
          <w:b/>
          <w:bCs/>
          <w:iCs/>
          <w:lang w:val="en-US"/>
        </w:rPr>
      </w:pPr>
      <w:r w:rsidRPr="00AA78E7">
        <w:rPr>
          <w:b/>
          <w:bCs/>
          <w:iCs/>
          <w:lang w:val="en-US"/>
        </w:rPr>
        <w:t>Proposal</w:t>
      </w:r>
      <w:r>
        <w:rPr>
          <w:b/>
          <w:bCs/>
          <w:iCs/>
          <w:lang w:val="en-US"/>
        </w:rPr>
        <w:t xml:space="preserve"> 2</w:t>
      </w:r>
      <w:r w:rsidRPr="00AA78E7">
        <w:rPr>
          <w:b/>
          <w:bCs/>
          <w:iCs/>
          <w:lang w:val="en-US"/>
        </w:rPr>
        <w:t>: Inter-RRH TCI state switch detection via DL timing jump detection is not needed</w:t>
      </w:r>
      <w:r>
        <w:rPr>
          <w:b/>
          <w:bCs/>
          <w:iCs/>
          <w:lang w:val="en-US"/>
        </w:rPr>
        <w:t xml:space="preserve"> when TCI state switch delay is extended, since identical results are derived.</w:t>
      </w:r>
    </w:p>
    <w:p w14:paraId="4BF7DCAC" w14:textId="77777777" w:rsidR="00C559E3" w:rsidRDefault="00C559E3" w:rsidP="00C559E3">
      <w:pPr>
        <w:rPr>
          <w:b/>
          <w:bCs/>
          <w:lang w:val="en-US" w:eastAsia="zh-TW"/>
        </w:rPr>
      </w:pPr>
      <w:r w:rsidRPr="004826D5">
        <w:rPr>
          <w:b/>
          <w:bCs/>
          <w:lang w:val="en-US" w:eastAsia="zh-TW"/>
        </w:rPr>
        <w:t>Observation</w:t>
      </w:r>
      <w:r>
        <w:rPr>
          <w:b/>
          <w:bCs/>
          <w:lang w:val="en-US" w:eastAsia="zh-TW"/>
        </w:rPr>
        <w:t xml:space="preserve"> 4</w:t>
      </w:r>
      <w:r w:rsidRPr="004826D5">
        <w:rPr>
          <w:b/>
          <w:bCs/>
          <w:lang w:val="en-US" w:eastAsia="zh-TW"/>
        </w:rPr>
        <w:t>: Network has full control of TCI state switch, RACH procedure initiation, and UL grant for UE. Network do</w:t>
      </w:r>
      <w:r>
        <w:rPr>
          <w:b/>
          <w:bCs/>
          <w:lang w:val="en-US" w:eastAsia="zh-TW"/>
        </w:rPr>
        <w:t>es</w:t>
      </w:r>
      <w:r w:rsidRPr="004826D5">
        <w:rPr>
          <w:b/>
          <w:bCs/>
          <w:lang w:val="en-US" w:eastAsia="zh-TW"/>
        </w:rPr>
        <w:t xml:space="preserve"> not expect and can ignore any transmission from UE between inter-RRH TCI state switch and </w:t>
      </w:r>
      <w:r>
        <w:rPr>
          <w:b/>
          <w:bCs/>
          <w:lang w:val="en-US" w:eastAsia="zh-TW"/>
        </w:rPr>
        <w:t xml:space="preserve">the </w:t>
      </w:r>
      <w:r w:rsidRPr="004826D5">
        <w:rPr>
          <w:b/>
          <w:bCs/>
          <w:lang w:val="en-US" w:eastAsia="zh-TW"/>
        </w:rPr>
        <w:t>RACH procedure</w:t>
      </w:r>
      <w:r>
        <w:rPr>
          <w:b/>
          <w:bCs/>
          <w:lang w:val="en-US" w:eastAsia="zh-TW"/>
        </w:rPr>
        <w:t xml:space="preserve"> when </w:t>
      </w:r>
      <w:r w:rsidRPr="00AB59E9">
        <w:rPr>
          <w:b/>
          <w:bCs/>
          <w:lang w:val="en-US" w:eastAsia="zh-TW"/>
        </w:rPr>
        <w:t>[largeOneStepUL-timingFR2-r17] is not enabled</w:t>
      </w:r>
      <w:r w:rsidRPr="004826D5">
        <w:rPr>
          <w:b/>
          <w:bCs/>
          <w:lang w:val="en-US" w:eastAsia="zh-TW"/>
        </w:rPr>
        <w:t>.</w:t>
      </w:r>
    </w:p>
    <w:p w14:paraId="7E4D36C4" w14:textId="77777777" w:rsidR="00C559E3" w:rsidRPr="0007102B" w:rsidRDefault="00C559E3" w:rsidP="00C559E3">
      <w:pPr>
        <w:rPr>
          <w:b/>
          <w:bCs/>
          <w:lang w:val="en-US" w:eastAsia="zh-TW"/>
        </w:rPr>
      </w:pPr>
      <w:r w:rsidRPr="0007102B">
        <w:rPr>
          <w:b/>
          <w:bCs/>
          <w:iCs/>
          <w:lang w:val="en-US"/>
        </w:rPr>
        <w:t xml:space="preserve">Proposal 3: No additional requirement is needed when </w:t>
      </w:r>
      <w:r w:rsidRPr="0007102B">
        <w:rPr>
          <w:b/>
          <w:bCs/>
          <w:lang w:val="en-US" w:eastAsia="zh-TW"/>
        </w:rPr>
        <w:t>[largeOneStepUL-timingFR2-r17] is not enabled.</w:t>
      </w:r>
    </w:p>
    <w:p w14:paraId="367D6E88" w14:textId="77777777" w:rsidR="00C559E3" w:rsidRPr="00C04A67" w:rsidRDefault="00C559E3" w:rsidP="00C559E3">
      <w:pPr>
        <w:rPr>
          <w:b/>
          <w:bCs/>
          <w:lang w:val="en-US" w:eastAsia="zh-TW"/>
        </w:rPr>
      </w:pPr>
      <w:r w:rsidRPr="00C04A67">
        <w:rPr>
          <w:b/>
          <w:bCs/>
          <w:lang w:val="en-US" w:eastAsia="zh-TW"/>
        </w:rPr>
        <w:t>Proposal</w:t>
      </w:r>
      <w:r>
        <w:rPr>
          <w:b/>
          <w:bCs/>
          <w:lang w:val="en-US" w:eastAsia="zh-TW"/>
        </w:rPr>
        <w:t xml:space="preserve"> 4</w:t>
      </w:r>
      <w:r w:rsidRPr="00C04A67">
        <w:rPr>
          <w:b/>
          <w:bCs/>
          <w:lang w:val="en-US" w:eastAsia="zh-TW"/>
        </w:rPr>
        <w:t>: Scheduling restrictions on DL and UL apply after inter-RRH TCI state switch and before PRACH transmission when [largeOneStepUL-timingFR2-r17] is not enabled.</w:t>
      </w:r>
    </w:p>
    <w:p w14:paraId="5BBF3952" w14:textId="77777777" w:rsidR="00847A8E" w:rsidRDefault="00847A8E" w:rsidP="00847A8E">
      <w:pPr>
        <w:rPr>
          <w:b/>
          <w:bCs/>
          <w:lang w:val="en-US" w:eastAsia="zh-TW"/>
        </w:rPr>
      </w:pPr>
      <w:r w:rsidRPr="00616B08">
        <w:rPr>
          <w:b/>
          <w:bCs/>
          <w:lang w:val="en-US" w:eastAsia="zh-TW"/>
        </w:rPr>
        <w:t>Proposal</w:t>
      </w:r>
      <w:r>
        <w:rPr>
          <w:b/>
          <w:bCs/>
          <w:lang w:val="en-US" w:eastAsia="zh-TW"/>
        </w:rPr>
        <w:t xml:space="preserve"> 5</w:t>
      </w:r>
      <w:r w:rsidRPr="00616B08">
        <w:rPr>
          <w:b/>
          <w:bCs/>
          <w:lang w:val="en-US" w:eastAsia="zh-TW"/>
        </w:rPr>
        <w:t xml:space="preserve">: </w:t>
      </w:r>
      <w:r>
        <w:rPr>
          <w:b/>
          <w:bCs/>
          <w:lang w:val="en-US" w:eastAsia="zh-TW"/>
        </w:rPr>
        <w:t xml:space="preserve">Consider the following tests to verify </w:t>
      </w:r>
      <w:r w:rsidRPr="00616B08">
        <w:rPr>
          <w:b/>
          <w:bCs/>
          <w:lang w:val="en-US" w:eastAsia="zh-TW"/>
        </w:rPr>
        <w:t xml:space="preserve">FR2 HST RRM </w:t>
      </w:r>
      <w:r>
        <w:rPr>
          <w:b/>
          <w:bCs/>
          <w:lang w:val="en-US" w:eastAsia="zh-TW"/>
        </w:rPr>
        <w:t>requirements:</w:t>
      </w:r>
      <w:r w:rsidRPr="00616B08">
        <w:rPr>
          <w:b/>
          <w:bCs/>
          <w:lang w:val="en-US" w:eastAsia="zh-TW"/>
        </w:rPr>
        <w:t xml:space="preserve"> </w:t>
      </w:r>
    </w:p>
    <w:p w14:paraId="5206EFB5" w14:textId="77777777" w:rsidR="00847A8E" w:rsidRDefault="00847A8E" w:rsidP="00847A8E">
      <w:pPr>
        <w:pStyle w:val="ListParagraph"/>
        <w:numPr>
          <w:ilvl w:val="0"/>
          <w:numId w:val="16"/>
        </w:numPr>
        <w:ind w:leftChars="0"/>
        <w:rPr>
          <w:b/>
          <w:bCs/>
          <w:lang w:val="en-US" w:eastAsia="zh-TW"/>
        </w:rPr>
      </w:pPr>
      <w:r w:rsidRPr="00C828C6">
        <w:rPr>
          <w:b/>
          <w:bCs/>
          <w:lang w:val="en-US" w:eastAsia="zh-TW"/>
        </w:rPr>
        <w:t>Introduce two tests to cell identification requirement in non-</w:t>
      </w:r>
      <w:proofErr w:type="spellStart"/>
      <w:r w:rsidRPr="00C828C6">
        <w:rPr>
          <w:b/>
          <w:bCs/>
          <w:lang w:val="en-US" w:eastAsia="zh-TW"/>
        </w:rPr>
        <w:t>DRx</w:t>
      </w:r>
      <w:proofErr w:type="spellEnd"/>
      <w:r w:rsidRPr="00C828C6">
        <w:rPr>
          <w:b/>
          <w:bCs/>
          <w:lang w:val="en-US" w:eastAsia="zh-TW"/>
        </w:rPr>
        <w:t xml:space="preserve"> mode, one for set 1 and the other for set 2 requirements.</w:t>
      </w:r>
    </w:p>
    <w:p w14:paraId="6F26C253" w14:textId="3D380586" w:rsidR="00847A8E" w:rsidRDefault="00847A8E" w:rsidP="00847A8E">
      <w:pPr>
        <w:pStyle w:val="ListParagraph"/>
        <w:numPr>
          <w:ilvl w:val="0"/>
          <w:numId w:val="16"/>
        </w:numPr>
        <w:ind w:leftChars="0"/>
        <w:rPr>
          <w:b/>
          <w:bCs/>
          <w:lang w:val="en-US" w:eastAsia="zh-TW"/>
        </w:rPr>
      </w:pPr>
      <w:r>
        <w:rPr>
          <w:b/>
          <w:bCs/>
          <w:lang w:val="en-US" w:eastAsia="zh-TW"/>
        </w:rPr>
        <w:t>Introduce one test to verify the TCI state switch delay compliance.</w:t>
      </w:r>
    </w:p>
    <w:p w14:paraId="2938B93A" w14:textId="77777777" w:rsidR="00847A8E" w:rsidRPr="00C828C6" w:rsidRDefault="00847A8E" w:rsidP="00847A8E">
      <w:pPr>
        <w:pStyle w:val="ListParagraph"/>
        <w:ind w:leftChars="0" w:left="720" w:firstLine="0"/>
        <w:rPr>
          <w:b/>
          <w:bCs/>
          <w:lang w:val="en-US" w:eastAsia="zh-TW"/>
        </w:rPr>
      </w:pPr>
    </w:p>
    <w:p w14:paraId="4F39EEA9" w14:textId="77777777" w:rsidR="00847A8E" w:rsidRDefault="00847A8E" w:rsidP="00847A8E">
      <w:pPr>
        <w:rPr>
          <w:lang w:eastAsia="zh-TW"/>
        </w:rPr>
      </w:pPr>
      <w:r w:rsidRPr="00847A8E">
        <w:rPr>
          <w:b/>
          <w:bCs/>
          <w:lang w:eastAsia="zh-TW"/>
        </w:rPr>
        <w:t xml:space="preserve">Observation 5: </w:t>
      </w:r>
      <w:r w:rsidRPr="00847A8E">
        <w:rPr>
          <w:rFonts w:eastAsiaTheme="minorEastAsia"/>
          <w:b/>
          <w:bCs/>
          <w:lang w:val="en-US" w:eastAsia="zh-TW"/>
        </w:rPr>
        <w:t>RAN4#100e meeting WF</w:t>
      </w:r>
      <w:r w:rsidRPr="00847A8E">
        <w:rPr>
          <w:b/>
          <w:bCs/>
          <w:lang w:eastAsia="zh-TW"/>
        </w:rPr>
        <w:t xml:space="preserve"> agreement limits the FR2 HST enhancement applicability range to SMTC &lt;= 40ms. Note that the applicability range restriction </w:t>
      </w:r>
      <w:proofErr w:type="gramStart"/>
      <w:r w:rsidRPr="00847A8E">
        <w:rPr>
          <w:b/>
          <w:bCs/>
          <w:lang w:eastAsia="zh-TW"/>
        </w:rPr>
        <w:t>doesn’t</w:t>
      </w:r>
      <w:proofErr w:type="gramEnd"/>
      <w:r w:rsidRPr="00847A8E">
        <w:rPr>
          <w:b/>
          <w:bCs/>
          <w:lang w:eastAsia="zh-TW"/>
        </w:rPr>
        <w:t xml:space="preserve"> imply that the requirement works for SMTC &gt; 40ms with speed 350km/h. Instead, it implies that when speed is 350km/h, SMTC &gt; 40ms is not expected. This is the same methodology as limiting applicability range to </w:t>
      </w:r>
      <w:proofErr w:type="spellStart"/>
      <w:r w:rsidRPr="00847A8E">
        <w:rPr>
          <w:b/>
          <w:bCs/>
          <w:lang w:eastAsia="zh-TW"/>
        </w:rPr>
        <w:t>DRx</w:t>
      </w:r>
      <w:proofErr w:type="spellEnd"/>
      <w:r w:rsidRPr="00847A8E">
        <w:rPr>
          <w:b/>
          <w:bCs/>
          <w:lang w:eastAsia="zh-TW"/>
        </w:rPr>
        <w:t xml:space="preserve"> &lt;= 80ms.</w:t>
      </w:r>
    </w:p>
    <w:p w14:paraId="2C710F4C" w14:textId="4B50DFB4" w:rsidR="00EE5A82" w:rsidRDefault="00847A8E" w:rsidP="00EE5A82">
      <w:pPr>
        <w:rPr>
          <w:b/>
          <w:bCs/>
          <w:lang w:eastAsia="zh-TW"/>
        </w:rPr>
      </w:pPr>
      <w:r w:rsidRPr="00847A8E">
        <w:rPr>
          <w:b/>
          <w:bCs/>
          <w:lang w:eastAsia="zh-TW"/>
        </w:rPr>
        <w:t>Proposal 6: Follow the previous agreement and apply the FR2 HST enhanced requirement only when SMTC &lt;=40ms cases.</w:t>
      </w:r>
    </w:p>
    <w:p w14:paraId="6870596D" w14:textId="77777777" w:rsidR="00CD5C81" w:rsidRPr="001A65BD" w:rsidRDefault="00CD5C81" w:rsidP="00CD5C81">
      <w:pPr>
        <w:rPr>
          <w:b/>
          <w:bCs/>
          <w:lang w:val="en-US" w:eastAsia="zh-TW"/>
        </w:rPr>
      </w:pPr>
      <w:r w:rsidRPr="001A65BD">
        <w:rPr>
          <w:b/>
          <w:bCs/>
          <w:lang w:val="en-US" w:eastAsia="zh-TW"/>
        </w:rPr>
        <w:t xml:space="preserve">Proposal 7: Network </w:t>
      </w:r>
      <w:proofErr w:type="gramStart"/>
      <w:r w:rsidRPr="001A65BD">
        <w:rPr>
          <w:b/>
          <w:bCs/>
          <w:lang w:val="en-US" w:eastAsia="zh-TW"/>
        </w:rPr>
        <w:t>doesn’t</w:t>
      </w:r>
      <w:proofErr w:type="gramEnd"/>
      <w:r w:rsidRPr="001A65BD">
        <w:rPr>
          <w:b/>
          <w:bCs/>
          <w:lang w:val="en-US" w:eastAsia="zh-TW"/>
        </w:rPr>
        <w:t xml:space="preserve"> allocate two SSBs from adjacent RRHs on adjacent symbols</w:t>
      </w:r>
      <w:r>
        <w:rPr>
          <w:b/>
          <w:bCs/>
          <w:lang w:val="en-US" w:eastAsia="zh-TW"/>
        </w:rPr>
        <w:t xml:space="preserve"> to avoid ISI</w:t>
      </w:r>
      <w:r w:rsidRPr="001A65BD">
        <w:rPr>
          <w:b/>
          <w:bCs/>
          <w:lang w:val="en-US" w:eastAsia="zh-TW"/>
        </w:rPr>
        <w:t>.</w:t>
      </w:r>
    </w:p>
    <w:p w14:paraId="256E0DE7" w14:textId="77777777" w:rsidR="00CD5C81" w:rsidRPr="00E766FF" w:rsidRDefault="00CD5C81" w:rsidP="00CD5C81">
      <w:pPr>
        <w:rPr>
          <w:b/>
          <w:bCs/>
          <w:lang w:val="en-US" w:eastAsia="zh-TW"/>
        </w:rPr>
      </w:pPr>
      <w:r w:rsidRPr="00E766FF">
        <w:rPr>
          <w:b/>
          <w:bCs/>
          <w:lang w:val="en-US" w:eastAsia="zh-TW"/>
        </w:rPr>
        <w:t xml:space="preserve">Proposal 8: Due to similarity of channel models, FR2 HST can follow measurement accuracy from FR1 HST requirements. </w:t>
      </w:r>
    </w:p>
    <w:p w14:paraId="564FA7C1" w14:textId="77777777" w:rsidR="00CD5C81" w:rsidRDefault="00CD5C81" w:rsidP="00CD5C81">
      <w:pPr>
        <w:rPr>
          <w:b/>
          <w:bCs/>
          <w:lang w:val="en-US" w:eastAsia="zh-TW"/>
        </w:rPr>
      </w:pPr>
      <w:r>
        <w:rPr>
          <w:b/>
          <w:bCs/>
          <w:lang w:val="en-US" w:eastAsia="zh-TW"/>
        </w:rPr>
        <w:t>Observation 6: Network has a fallback RACH option when one shot large UL timing adjustment is not supported by UE. Therefore, the system can still work without one shot large UL timing adjustment.</w:t>
      </w:r>
    </w:p>
    <w:p w14:paraId="48E36A35" w14:textId="4017264B" w:rsidR="00CD5C81" w:rsidRPr="001A0C8D" w:rsidRDefault="00CD5C81" w:rsidP="00CD5C81">
      <w:pPr>
        <w:rPr>
          <w:b/>
          <w:bCs/>
          <w:lang w:val="en-US" w:eastAsia="zh-TW"/>
        </w:rPr>
      </w:pPr>
      <w:r w:rsidRPr="001A0C8D">
        <w:rPr>
          <w:b/>
          <w:bCs/>
          <w:lang w:val="en-US" w:eastAsia="zh-TW"/>
        </w:rPr>
        <w:t xml:space="preserve">Proposal </w:t>
      </w:r>
      <w:r>
        <w:rPr>
          <w:b/>
          <w:bCs/>
          <w:lang w:val="en-US" w:eastAsia="zh-TW"/>
        </w:rPr>
        <w:t>9</w:t>
      </w:r>
      <w:r w:rsidRPr="001A0C8D">
        <w:rPr>
          <w:b/>
          <w:bCs/>
          <w:lang w:val="en-US" w:eastAsia="zh-TW"/>
        </w:rPr>
        <w:t>: Introduce a</w:t>
      </w:r>
      <w:r>
        <w:rPr>
          <w:b/>
          <w:bCs/>
          <w:lang w:val="en-US" w:eastAsia="zh-TW"/>
        </w:rPr>
        <w:t>n optional</w:t>
      </w:r>
      <w:r w:rsidRPr="001A0C8D">
        <w:rPr>
          <w:b/>
          <w:bCs/>
          <w:lang w:val="en-US" w:eastAsia="zh-TW"/>
        </w:rPr>
        <w:t xml:space="preserve"> UE capability for one shot large UL timing adjustment.</w:t>
      </w:r>
    </w:p>
    <w:p w14:paraId="2D2E689F" w14:textId="77777777" w:rsidR="00CD5C81" w:rsidRPr="00CD5C81" w:rsidRDefault="00CD5C81" w:rsidP="00EE5A82">
      <w:pPr>
        <w:rPr>
          <w:b/>
          <w:bCs/>
          <w:lang w:val="en-US" w:eastAsia="zh-TW"/>
        </w:rPr>
      </w:pPr>
    </w:p>
    <w:p w14:paraId="2148443E" w14:textId="07091F41" w:rsidR="00637260" w:rsidRPr="007D228B" w:rsidRDefault="0001565F" w:rsidP="007D228B">
      <w:pPr>
        <w:pStyle w:val="Heading1"/>
        <w:pBdr>
          <w:top w:val="single" w:sz="12" w:space="2" w:color="auto"/>
        </w:pBdr>
        <w:rPr>
          <w:rFonts w:ascii="Times New Roman" w:hAnsi="Times New Roman"/>
          <w:sz w:val="20"/>
          <w:lang w:eastAsia="zh-CN"/>
        </w:rPr>
      </w:pPr>
      <w:r w:rsidRPr="000A4C5A">
        <w:rPr>
          <w:rFonts w:hint="eastAsia"/>
        </w:rPr>
        <w:lastRenderedPageBreak/>
        <w:t>Reference</w:t>
      </w:r>
      <w:bookmarkEnd w:id="3"/>
    </w:p>
    <w:p w14:paraId="47487613" w14:textId="77777777" w:rsidR="007D228B" w:rsidRDefault="007D228B" w:rsidP="003A4948">
      <w:pPr>
        <w:numPr>
          <w:ilvl w:val="0"/>
          <w:numId w:val="10"/>
        </w:numPr>
        <w:rPr>
          <w:lang w:eastAsia="zh-CN"/>
        </w:rPr>
      </w:pPr>
      <w:r w:rsidRPr="007D228B">
        <w:rPr>
          <w:lang w:eastAsia="zh-CN"/>
        </w:rPr>
        <w:t>R4-2202594, R4-2202767</w:t>
      </w:r>
    </w:p>
    <w:p w14:paraId="1FD05EF4" w14:textId="77777777" w:rsidR="00ED173A" w:rsidRDefault="00ED173A" w:rsidP="003A4948">
      <w:pPr>
        <w:numPr>
          <w:ilvl w:val="0"/>
          <w:numId w:val="10"/>
        </w:numPr>
        <w:rPr>
          <w:lang w:eastAsia="zh-CN"/>
        </w:rPr>
      </w:pPr>
      <w:r w:rsidRPr="00ED173A">
        <w:rPr>
          <w:lang w:eastAsia="zh-CN"/>
        </w:rPr>
        <w:t>R4-2115334</w:t>
      </w:r>
    </w:p>
    <w:p w14:paraId="57C8F7F4" w14:textId="77777777" w:rsidR="001D3076" w:rsidRDefault="001D3076" w:rsidP="00667952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4E87BCF3" w14:textId="77777777" w:rsidR="00667952" w:rsidRDefault="00667952" w:rsidP="00667952">
      <w:pPr>
        <w:rPr>
          <w:lang w:eastAsia="zh-CN"/>
        </w:rPr>
      </w:pPr>
    </w:p>
    <w:p w14:paraId="2B2F8BC1" w14:textId="5A11331E" w:rsidR="003C47E1" w:rsidRDefault="003C47E1" w:rsidP="003C47E1">
      <w:pPr>
        <w:rPr>
          <w:lang w:eastAsia="zh-CN"/>
        </w:rPr>
      </w:pPr>
    </w:p>
    <w:p w14:paraId="78EC47A3" w14:textId="77777777" w:rsidR="00BB51A9" w:rsidRPr="00204219" w:rsidRDefault="00BB51A9" w:rsidP="006C11C1">
      <w:pPr>
        <w:rPr>
          <w:lang w:eastAsia="zh-CN"/>
        </w:rPr>
      </w:pPr>
    </w:p>
    <w:sectPr w:rsidR="00BB51A9" w:rsidRPr="00204219" w:rsidSect="008643E9">
      <w:headerReference w:type="default" r:id="rId12"/>
      <w:footerReference w:type="default" r:id="rId13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84AB9" w14:textId="77777777" w:rsidR="006F74E3" w:rsidRDefault="006F74E3">
      <w:r>
        <w:separator/>
      </w:r>
    </w:p>
  </w:endnote>
  <w:endnote w:type="continuationSeparator" w:id="0">
    <w:p w14:paraId="034ED97E" w14:textId="77777777" w:rsidR="006F74E3" w:rsidRDefault="006F74E3">
      <w:r>
        <w:continuationSeparator/>
      </w:r>
    </w:p>
  </w:endnote>
  <w:endnote w:type="continuationNotice" w:id="1">
    <w:p w14:paraId="592A492F" w14:textId="77777777" w:rsidR="006F74E3" w:rsidRDefault="006F74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73BF8" w14:textId="77777777" w:rsidR="007E11B0" w:rsidRDefault="007E11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E0B3E" w14:textId="77777777" w:rsidR="006F74E3" w:rsidRDefault="006F74E3">
      <w:r>
        <w:separator/>
      </w:r>
    </w:p>
  </w:footnote>
  <w:footnote w:type="continuationSeparator" w:id="0">
    <w:p w14:paraId="0BDBE850" w14:textId="77777777" w:rsidR="006F74E3" w:rsidRDefault="006F74E3">
      <w:r>
        <w:continuationSeparator/>
      </w:r>
    </w:p>
  </w:footnote>
  <w:footnote w:type="continuationNotice" w:id="1">
    <w:p w14:paraId="5DA3A964" w14:textId="77777777" w:rsidR="006F74E3" w:rsidRDefault="006F74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680F" w14:textId="77777777" w:rsidR="007E11B0" w:rsidRDefault="007E11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90A5B"/>
    <w:multiLevelType w:val="hybridMultilevel"/>
    <w:tmpl w:val="D3C85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6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7E0F61"/>
    <w:multiLevelType w:val="hybridMultilevel"/>
    <w:tmpl w:val="513A7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37FA9"/>
    <w:multiLevelType w:val="hybridMultilevel"/>
    <w:tmpl w:val="86666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D6495"/>
    <w:multiLevelType w:val="hybridMultilevel"/>
    <w:tmpl w:val="F17601F8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E22367"/>
    <w:multiLevelType w:val="hybridMultilevel"/>
    <w:tmpl w:val="984889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6"/>
  </w:num>
  <w:num w:numId="4">
    <w:abstractNumId w:val="17"/>
  </w:num>
  <w:num w:numId="5">
    <w:abstractNumId w:val="15"/>
  </w:num>
  <w:num w:numId="6">
    <w:abstractNumId w:val="1"/>
  </w:num>
  <w:num w:numId="7">
    <w:abstractNumId w:val="8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14"/>
  </w:num>
  <w:num w:numId="13">
    <w:abstractNumId w:val="10"/>
  </w:num>
  <w:num w:numId="14">
    <w:abstractNumId w:val="5"/>
  </w:num>
  <w:num w:numId="15">
    <w:abstractNumId w:val="4"/>
  </w:num>
  <w:num w:numId="16">
    <w:abstractNumId w:val="0"/>
  </w:num>
  <w:num w:numId="17">
    <w:abstractNumId w:val="11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SwsDA3NzewMLE0tDBU0lEKTi0uzszPAykwNq8FAK9X6wctAAAA"/>
  </w:docVars>
  <w:rsids>
    <w:rsidRoot w:val="00022E4A"/>
    <w:rsid w:val="00000537"/>
    <w:rsid w:val="000007EA"/>
    <w:rsid w:val="00000823"/>
    <w:rsid w:val="00001940"/>
    <w:rsid w:val="00001AC0"/>
    <w:rsid w:val="00002862"/>
    <w:rsid w:val="000028A2"/>
    <w:rsid w:val="00002999"/>
    <w:rsid w:val="00002C5F"/>
    <w:rsid w:val="00002C98"/>
    <w:rsid w:val="0000334E"/>
    <w:rsid w:val="000038A0"/>
    <w:rsid w:val="00003904"/>
    <w:rsid w:val="00003C66"/>
    <w:rsid w:val="00003C87"/>
    <w:rsid w:val="00003DF6"/>
    <w:rsid w:val="00003FCF"/>
    <w:rsid w:val="000040A1"/>
    <w:rsid w:val="000044DA"/>
    <w:rsid w:val="0000613E"/>
    <w:rsid w:val="00006528"/>
    <w:rsid w:val="000068C4"/>
    <w:rsid w:val="00006AA0"/>
    <w:rsid w:val="00006C7E"/>
    <w:rsid w:val="00006CCD"/>
    <w:rsid w:val="00006EE7"/>
    <w:rsid w:val="000108C7"/>
    <w:rsid w:val="000110CA"/>
    <w:rsid w:val="000118F6"/>
    <w:rsid w:val="00012213"/>
    <w:rsid w:val="00012B83"/>
    <w:rsid w:val="00013CB8"/>
    <w:rsid w:val="00013E87"/>
    <w:rsid w:val="000152F3"/>
    <w:rsid w:val="00015330"/>
    <w:rsid w:val="00015609"/>
    <w:rsid w:val="0001565F"/>
    <w:rsid w:val="0001701A"/>
    <w:rsid w:val="00017C43"/>
    <w:rsid w:val="000205C0"/>
    <w:rsid w:val="00020BFF"/>
    <w:rsid w:val="000224E8"/>
    <w:rsid w:val="00022E4A"/>
    <w:rsid w:val="00023E5C"/>
    <w:rsid w:val="00024104"/>
    <w:rsid w:val="000241C4"/>
    <w:rsid w:val="000248A0"/>
    <w:rsid w:val="00024F70"/>
    <w:rsid w:val="00025434"/>
    <w:rsid w:val="000264D3"/>
    <w:rsid w:val="000269DC"/>
    <w:rsid w:val="0002747B"/>
    <w:rsid w:val="00030A71"/>
    <w:rsid w:val="00031235"/>
    <w:rsid w:val="0003131A"/>
    <w:rsid w:val="00031567"/>
    <w:rsid w:val="0003231E"/>
    <w:rsid w:val="00032AB8"/>
    <w:rsid w:val="00033D50"/>
    <w:rsid w:val="00033F0F"/>
    <w:rsid w:val="00034158"/>
    <w:rsid w:val="0003419C"/>
    <w:rsid w:val="000346B7"/>
    <w:rsid w:val="000357E9"/>
    <w:rsid w:val="00035A4A"/>
    <w:rsid w:val="00036762"/>
    <w:rsid w:val="00037B33"/>
    <w:rsid w:val="00040B64"/>
    <w:rsid w:val="00040D92"/>
    <w:rsid w:val="0004127F"/>
    <w:rsid w:val="00041292"/>
    <w:rsid w:val="00041560"/>
    <w:rsid w:val="00041F15"/>
    <w:rsid w:val="000421C4"/>
    <w:rsid w:val="00042DE7"/>
    <w:rsid w:val="00042DFE"/>
    <w:rsid w:val="00043BC5"/>
    <w:rsid w:val="000442D9"/>
    <w:rsid w:val="00044562"/>
    <w:rsid w:val="000445F4"/>
    <w:rsid w:val="00044669"/>
    <w:rsid w:val="00045A30"/>
    <w:rsid w:val="000460B7"/>
    <w:rsid w:val="000468A2"/>
    <w:rsid w:val="000468A5"/>
    <w:rsid w:val="000474D7"/>
    <w:rsid w:val="00047A86"/>
    <w:rsid w:val="00047D2B"/>
    <w:rsid w:val="00047E06"/>
    <w:rsid w:val="00050083"/>
    <w:rsid w:val="000502EF"/>
    <w:rsid w:val="0005055D"/>
    <w:rsid w:val="000507F3"/>
    <w:rsid w:val="0005103A"/>
    <w:rsid w:val="00052018"/>
    <w:rsid w:val="000520DD"/>
    <w:rsid w:val="00053064"/>
    <w:rsid w:val="00053E4A"/>
    <w:rsid w:val="0005476A"/>
    <w:rsid w:val="00054CEB"/>
    <w:rsid w:val="000552A9"/>
    <w:rsid w:val="00055FFF"/>
    <w:rsid w:val="000568D1"/>
    <w:rsid w:val="00056F10"/>
    <w:rsid w:val="0005774C"/>
    <w:rsid w:val="00057F83"/>
    <w:rsid w:val="000607CB"/>
    <w:rsid w:val="0006174A"/>
    <w:rsid w:val="0006205C"/>
    <w:rsid w:val="000622D3"/>
    <w:rsid w:val="00062406"/>
    <w:rsid w:val="00062A3B"/>
    <w:rsid w:val="00063BA2"/>
    <w:rsid w:val="00063DF4"/>
    <w:rsid w:val="00064173"/>
    <w:rsid w:val="000655EF"/>
    <w:rsid w:val="00065C5E"/>
    <w:rsid w:val="00066A68"/>
    <w:rsid w:val="00067788"/>
    <w:rsid w:val="00067A3E"/>
    <w:rsid w:val="00070CDD"/>
    <w:rsid w:val="0007102B"/>
    <w:rsid w:val="0007114A"/>
    <w:rsid w:val="00072C68"/>
    <w:rsid w:val="00072EDF"/>
    <w:rsid w:val="000737BB"/>
    <w:rsid w:val="00073A63"/>
    <w:rsid w:val="00073C97"/>
    <w:rsid w:val="00075247"/>
    <w:rsid w:val="0007542B"/>
    <w:rsid w:val="00075BC5"/>
    <w:rsid w:val="00076DFE"/>
    <w:rsid w:val="00076E9F"/>
    <w:rsid w:val="00081C37"/>
    <w:rsid w:val="000826E3"/>
    <w:rsid w:val="00083024"/>
    <w:rsid w:val="000832CF"/>
    <w:rsid w:val="00083842"/>
    <w:rsid w:val="000843D9"/>
    <w:rsid w:val="0008470A"/>
    <w:rsid w:val="00084876"/>
    <w:rsid w:val="00084D86"/>
    <w:rsid w:val="00084F0C"/>
    <w:rsid w:val="000853A2"/>
    <w:rsid w:val="00085DF3"/>
    <w:rsid w:val="00086AA6"/>
    <w:rsid w:val="00086B96"/>
    <w:rsid w:val="00090620"/>
    <w:rsid w:val="00091874"/>
    <w:rsid w:val="000932AC"/>
    <w:rsid w:val="00093E22"/>
    <w:rsid w:val="00094829"/>
    <w:rsid w:val="000973E1"/>
    <w:rsid w:val="0009762D"/>
    <w:rsid w:val="00097964"/>
    <w:rsid w:val="00097992"/>
    <w:rsid w:val="00097FD1"/>
    <w:rsid w:val="000A10EB"/>
    <w:rsid w:val="000A2D64"/>
    <w:rsid w:val="000A3462"/>
    <w:rsid w:val="000A3769"/>
    <w:rsid w:val="000A394F"/>
    <w:rsid w:val="000A4C5A"/>
    <w:rsid w:val="000A53CA"/>
    <w:rsid w:val="000A543D"/>
    <w:rsid w:val="000A6321"/>
    <w:rsid w:val="000A689E"/>
    <w:rsid w:val="000A6CBD"/>
    <w:rsid w:val="000A6DF0"/>
    <w:rsid w:val="000A7AC3"/>
    <w:rsid w:val="000B13E4"/>
    <w:rsid w:val="000B29CC"/>
    <w:rsid w:val="000B30DF"/>
    <w:rsid w:val="000B48A6"/>
    <w:rsid w:val="000B4B4A"/>
    <w:rsid w:val="000B4E42"/>
    <w:rsid w:val="000B5774"/>
    <w:rsid w:val="000B5BB3"/>
    <w:rsid w:val="000B5C73"/>
    <w:rsid w:val="000B5F7E"/>
    <w:rsid w:val="000B6667"/>
    <w:rsid w:val="000B6801"/>
    <w:rsid w:val="000B78CC"/>
    <w:rsid w:val="000C006E"/>
    <w:rsid w:val="000C00E1"/>
    <w:rsid w:val="000C01DB"/>
    <w:rsid w:val="000C14D7"/>
    <w:rsid w:val="000C15BA"/>
    <w:rsid w:val="000C2096"/>
    <w:rsid w:val="000C2545"/>
    <w:rsid w:val="000C2D30"/>
    <w:rsid w:val="000C42DD"/>
    <w:rsid w:val="000C4777"/>
    <w:rsid w:val="000C4AEE"/>
    <w:rsid w:val="000C4E93"/>
    <w:rsid w:val="000C6CBB"/>
    <w:rsid w:val="000C6D76"/>
    <w:rsid w:val="000C6E31"/>
    <w:rsid w:val="000C7168"/>
    <w:rsid w:val="000C737D"/>
    <w:rsid w:val="000C77D0"/>
    <w:rsid w:val="000C79C5"/>
    <w:rsid w:val="000D0344"/>
    <w:rsid w:val="000D03D2"/>
    <w:rsid w:val="000D2B5B"/>
    <w:rsid w:val="000D2E10"/>
    <w:rsid w:val="000D3B23"/>
    <w:rsid w:val="000D41EE"/>
    <w:rsid w:val="000D468C"/>
    <w:rsid w:val="000D4EA7"/>
    <w:rsid w:val="000D536E"/>
    <w:rsid w:val="000D5EC9"/>
    <w:rsid w:val="000D6E54"/>
    <w:rsid w:val="000D7A05"/>
    <w:rsid w:val="000E02F8"/>
    <w:rsid w:val="000E03F0"/>
    <w:rsid w:val="000E0596"/>
    <w:rsid w:val="000E0A1C"/>
    <w:rsid w:val="000E13C9"/>
    <w:rsid w:val="000E1DF2"/>
    <w:rsid w:val="000E301C"/>
    <w:rsid w:val="000E3370"/>
    <w:rsid w:val="000E366C"/>
    <w:rsid w:val="000E4329"/>
    <w:rsid w:val="000E558F"/>
    <w:rsid w:val="000E6304"/>
    <w:rsid w:val="000E6313"/>
    <w:rsid w:val="000E738C"/>
    <w:rsid w:val="000E76DA"/>
    <w:rsid w:val="000E7C81"/>
    <w:rsid w:val="000F025B"/>
    <w:rsid w:val="000F1352"/>
    <w:rsid w:val="000F13AB"/>
    <w:rsid w:val="000F1917"/>
    <w:rsid w:val="000F192E"/>
    <w:rsid w:val="000F1A61"/>
    <w:rsid w:val="000F1FC4"/>
    <w:rsid w:val="000F446E"/>
    <w:rsid w:val="000F5041"/>
    <w:rsid w:val="000F5047"/>
    <w:rsid w:val="000F55B0"/>
    <w:rsid w:val="000F6965"/>
    <w:rsid w:val="000F6D1F"/>
    <w:rsid w:val="000F6DF9"/>
    <w:rsid w:val="000F6E6D"/>
    <w:rsid w:val="000F7A9D"/>
    <w:rsid w:val="000F7B91"/>
    <w:rsid w:val="00100151"/>
    <w:rsid w:val="00100609"/>
    <w:rsid w:val="0010090E"/>
    <w:rsid w:val="00100BFE"/>
    <w:rsid w:val="00100FDE"/>
    <w:rsid w:val="001017B7"/>
    <w:rsid w:val="00101C00"/>
    <w:rsid w:val="00101C0B"/>
    <w:rsid w:val="001024B9"/>
    <w:rsid w:val="00105127"/>
    <w:rsid w:val="001053B5"/>
    <w:rsid w:val="0010546D"/>
    <w:rsid w:val="0010634F"/>
    <w:rsid w:val="00106DF5"/>
    <w:rsid w:val="00107597"/>
    <w:rsid w:val="00107EFF"/>
    <w:rsid w:val="00107FF6"/>
    <w:rsid w:val="00110793"/>
    <w:rsid w:val="00110973"/>
    <w:rsid w:val="00110CE9"/>
    <w:rsid w:val="001119E6"/>
    <w:rsid w:val="00111C00"/>
    <w:rsid w:val="00111CDC"/>
    <w:rsid w:val="00112C1D"/>
    <w:rsid w:val="001133CF"/>
    <w:rsid w:val="00113571"/>
    <w:rsid w:val="00113EBB"/>
    <w:rsid w:val="001141B5"/>
    <w:rsid w:val="00114EB0"/>
    <w:rsid w:val="0011723D"/>
    <w:rsid w:val="00117909"/>
    <w:rsid w:val="00117B42"/>
    <w:rsid w:val="00117E84"/>
    <w:rsid w:val="00121728"/>
    <w:rsid w:val="0012191B"/>
    <w:rsid w:val="00121CA2"/>
    <w:rsid w:val="00122071"/>
    <w:rsid w:val="0012227B"/>
    <w:rsid w:val="001227E7"/>
    <w:rsid w:val="00123718"/>
    <w:rsid w:val="00124985"/>
    <w:rsid w:val="001252CD"/>
    <w:rsid w:val="00125A22"/>
    <w:rsid w:val="00126539"/>
    <w:rsid w:val="00126702"/>
    <w:rsid w:val="00126BF7"/>
    <w:rsid w:val="0013090C"/>
    <w:rsid w:val="0013091C"/>
    <w:rsid w:val="00130C8A"/>
    <w:rsid w:val="001312D1"/>
    <w:rsid w:val="0013156C"/>
    <w:rsid w:val="00131814"/>
    <w:rsid w:val="00131EA5"/>
    <w:rsid w:val="0013204A"/>
    <w:rsid w:val="001321D5"/>
    <w:rsid w:val="00132625"/>
    <w:rsid w:val="00133954"/>
    <w:rsid w:val="00133D8F"/>
    <w:rsid w:val="0013507B"/>
    <w:rsid w:val="00135B09"/>
    <w:rsid w:val="001362FD"/>
    <w:rsid w:val="0013666D"/>
    <w:rsid w:val="00136DD8"/>
    <w:rsid w:val="00136FEC"/>
    <w:rsid w:val="00140232"/>
    <w:rsid w:val="0014087A"/>
    <w:rsid w:val="00141072"/>
    <w:rsid w:val="00141333"/>
    <w:rsid w:val="00141A55"/>
    <w:rsid w:val="00141DD6"/>
    <w:rsid w:val="00142354"/>
    <w:rsid w:val="00142E83"/>
    <w:rsid w:val="00142F25"/>
    <w:rsid w:val="00144AA6"/>
    <w:rsid w:val="00145417"/>
    <w:rsid w:val="0014638D"/>
    <w:rsid w:val="00146DB0"/>
    <w:rsid w:val="00146E9D"/>
    <w:rsid w:val="0015093A"/>
    <w:rsid w:val="00150FD5"/>
    <w:rsid w:val="00151608"/>
    <w:rsid w:val="0015162E"/>
    <w:rsid w:val="00151C6D"/>
    <w:rsid w:val="001523B4"/>
    <w:rsid w:val="00152608"/>
    <w:rsid w:val="00152B59"/>
    <w:rsid w:val="00154776"/>
    <w:rsid w:val="0015526C"/>
    <w:rsid w:val="001567BE"/>
    <w:rsid w:val="001567ED"/>
    <w:rsid w:val="001568FA"/>
    <w:rsid w:val="00156B4A"/>
    <w:rsid w:val="00156D4B"/>
    <w:rsid w:val="00157372"/>
    <w:rsid w:val="0016006A"/>
    <w:rsid w:val="0016044E"/>
    <w:rsid w:val="00160836"/>
    <w:rsid w:val="00160DF5"/>
    <w:rsid w:val="001612C8"/>
    <w:rsid w:val="00162889"/>
    <w:rsid w:val="001629A3"/>
    <w:rsid w:val="001633E2"/>
    <w:rsid w:val="001636D5"/>
    <w:rsid w:val="00163DE4"/>
    <w:rsid w:val="00163EEC"/>
    <w:rsid w:val="001647E4"/>
    <w:rsid w:val="00165014"/>
    <w:rsid w:val="001679FD"/>
    <w:rsid w:val="00167DA5"/>
    <w:rsid w:val="00167E81"/>
    <w:rsid w:val="001706DD"/>
    <w:rsid w:val="001707A4"/>
    <w:rsid w:val="0017100B"/>
    <w:rsid w:val="00171F68"/>
    <w:rsid w:val="00171FEB"/>
    <w:rsid w:val="001746D1"/>
    <w:rsid w:val="00174E6E"/>
    <w:rsid w:val="00175BFF"/>
    <w:rsid w:val="00175FF7"/>
    <w:rsid w:val="00176D98"/>
    <w:rsid w:val="00177369"/>
    <w:rsid w:val="001775C4"/>
    <w:rsid w:val="001778DC"/>
    <w:rsid w:val="00177ED9"/>
    <w:rsid w:val="0018017B"/>
    <w:rsid w:val="001802DE"/>
    <w:rsid w:val="00181069"/>
    <w:rsid w:val="00181375"/>
    <w:rsid w:val="00181924"/>
    <w:rsid w:val="0018354C"/>
    <w:rsid w:val="001836C1"/>
    <w:rsid w:val="0018435E"/>
    <w:rsid w:val="00184EF7"/>
    <w:rsid w:val="00185F88"/>
    <w:rsid w:val="001860A0"/>
    <w:rsid w:val="001874A7"/>
    <w:rsid w:val="001877FB"/>
    <w:rsid w:val="00190E09"/>
    <w:rsid w:val="001914BA"/>
    <w:rsid w:val="00191BFF"/>
    <w:rsid w:val="0019227A"/>
    <w:rsid w:val="00192AC5"/>
    <w:rsid w:val="00194142"/>
    <w:rsid w:val="001942D6"/>
    <w:rsid w:val="0019443C"/>
    <w:rsid w:val="00195650"/>
    <w:rsid w:val="00196180"/>
    <w:rsid w:val="00196758"/>
    <w:rsid w:val="001977C8"/>
    <w:rsid w:val="00197C7B"/>
    <w:rsid w:val="001A02B1"/>
    <w:rsid w:val="001A0C72"/>
    <w:rsid w:val="001A0C8D"/>
    <w:rsid w:val="001A141D"/>
    <w:rsid w:val="001A1B88"/>
    <w:rsid w:val="001A1F92"/>
    <w:rsid w:val="001A2382"/>
    <w:rsid w:val="001A31EF"/>
    <w:rsid w:val="001A34F0"/>
    <w:rsid w:val="001A38C1"/>
    <w:rsid w:val="001A4037"/>
    <w:rsid w:val="001A4793"/>
    <w:rsid w:val="001A63C7"/>
    <w:rsid w:val="001A65BD"/>
    <w:rsid w:val="001A68F4"/>
    <w:rsid w:val="001A6CB0"/>
    <w:rsid w:val="001B0DE4"/>
    <w:rsid w:val="001B1D9D"/>
    <w:rsid w:val="001B1FB4"/>
    <w:rsid w:val="001B2FA1"/>
    <w:rsid w:val="001B2FCB"/>
    <w:rsid w:val="001B35FD"/>
    <w:rsid w:val="001B3D7B"/>
    <w:rsid w:val="001B415E"/>
    <w:rsid w:val="001B49D9"/>
    <w:rsid w:val="001B511A"/>
    <w:rsid w:val="001B57B0"/>
    <w:rsid w:val="001B6380"/>
    <w:rsid w:val="001B6CDE"/>
    <w:rsid w:val="001B6D52"/>
    <w:rsid w:val="001B6F7E"/>
    <w:rsid w:val="001B7254"/>
    <w:rsid w:val="001B7CA3"/>
    <w:rsid w:val="001C022C"/>
    <w:rsid w:val="001C111C"/>
    <w:rsid w:val="001C1982"/>
    <w:rsid w:val="001C1BE4"/>
    <w:rsid w:val="001C2528"/>
    <w:rsid w:val="001C2559"/>
    <w:rsid w:val="001C2AB9"/>
    <w:rsid w:val="001C2BE1"/>
    <w:rsid w:val="001C2DD3"/>
    <w:rsid w:val="001C4A8B"/>
    <w:rsid w:val="001C5F62"/>
    <w:rsid w:val="001C6466"/>
    <w:rsid w:val="001C6A05"/>
    <w:rsid w:val="001C6FB6"/>
    <w:rsid w:val="001D0E28"/>
    <w:rsid w:val="001D1842"/>
    <w:rsid w:val="001D1EAA"/>
    <w:rsid w:val="001D23C3"/>
    <w:rsid w:val="001D2965"/>
    <w:rsid w:val="001D29C7"/>
    <w:rsid w:val="001D3076"/>
    <w:rsid w:val="001D329B"/>
    <w:rsid w:val="001D3AC3"/>
    <w:rsid w:val="001D4FA8"/>
    <w:rsid w:val="001D4FA9"/>
    <w:rsid w:val="001D4FB7"/>
    <w:rsid w:val="001D504E"/>
    <w:rsid w:val="001D5BD8"/>
    <w:rsid w:val="001D60B0"/>
    <w:rsid w:val="001D6597"/>
    <w:rsid w:val="001D6C29"/>
    <w:rsid w:val="001D6F72"/>
    <w:rsid w:val="001D711B"/>
    <w:rsid w:val="001D71F8"/>
    <w:rsid w:val="001E0B57"/>
    <w:rsid w:val="001E0D19"/>
    <w:rsid w:val="001E0E99"/>
    <w:rsid w:val="001E1A4D"/>
    <w:rsid w:val="001E1E38"/>
    <w:rsid w:val="001E26AD"/>
    <w:rsid w:val="001E2AC5"/>
    <w:rsid w:val="001E2D60"/>
    <w:rsid w:val="001E3038"/>
    <w:rsid w:val="001E322C"/>
    <w:rsid w:val="001E35AF"/>
    <w:rsid w:val="001E3784"/>
    <w:rsid w:val="001E41F3"/>
    <w:rsid w:val="001E4AA3"/>
    <w:rsid w:val="001E50E2"/>
    <w:rsid w:val="001E5748"/>
    <w:rsid w:val="001E57A9"/>
    <w:rsid w:val="001E6065"/>
    <w:rsid w:val="001E6A09"/>
    <w:rsid w:val="001E7450"/>
    <w:rsid w:val="001E7D40"/>
    <w:rsid w:val="001F0201"/>
    <w:rsid w:val="001F0966"/>
    <w:rsid w:val="001F0C5A"/>
    <w:rsid w:val="001F0CA1"/>
    <w:rsid w:val="001F13C6"/>
    <w:rsid w:val="001F1D8D"/>
    <w:rsid w:val="001F2538"/>
    <w:rsid w:val="001F2CFC"/>
    <w:rsid w:val="001F2DC3"/>
    <w:rsid w:val="001F3BDF"/>
    <w:rsid w:val="001F46A0"/>
    <w:rsid w:val="001F5B17"/>
    <w:rsid w:val="001F5F76"/>
    <w:rsid w:val="001F6117"/>
    <w:rsid w:val="001F6425"/>
    <w:rsid w:val="001F68AB"/>
    <w:rsid w:val="001F6948"/>
    <w:rsid w:val="001F732B"/>
    <w:rsid w:val="001F7A97"/>
    <w:rsid w:val="00200180"/>
    <w:rsid w:val="00200340"/>
    <w:rsid w:val="00200BD6"/>
    <w:rsid w:val="002010F1"/>
    <w:rsid w:val="0020116F"/>
    <w:rsid w:val="0020138F"/>
    <w:rsid w:val="002023A8"/>
    <w:rsid w:val="002023FE"/>
    <w:rsid w:val="00202D64"/>
    <w:rsid w:val="00204219"/>
    <w:rsid w:val="002042A1"/>
    <w:rsid w:val="0020587A"/>
    <w:rsid w:val="00205B9C"/>
    <w:rsid w:val="00206268"/>
    <w:rsid w:val="00206464"/>
    <w:rsid w:val="00206A51"/>
    <w:rsid w:val="00206ADA"/>
    <w:rsid w:val="00206B17"/>
    <w:rsid w:val="00207048"/>
    <w:rsid w:val="002071FC"/>
    <w:rsid w:val="00207793"/>
    <w:rsid w:val="002107B2"/>
    <w:rsid w:val="0021160E"/>
    <w:rsid w:val="00212651"/>
    <w:rsid w:val="00213527"/>
    <w:rsid w:val="00214991"/>
    <w:rsid w:val="00214A7B"/>
    <w:rsid w:val="0021584D"/>
    <w:rsid w:val="00216A42"/>
    <w:rsid w:val="00216AD9"/>
    <w:rsid w:val="00216C0A"/>
    <w:rsid w:val="00220898"/>
    <w:rsid w:val="002214AD"/>
    <w:rsid w:val="0022182B"/>
    <w:rsid w:val="002220E3"/>
    <w:rsid w:val="0022228E"/>
    <w:rsid w:val="00222EE0"/>
    <w:rsid w:val="00223971"/>
    <w:rsid w:val="00223B8F"/>
    <w:rsid w:val="00223B96"/>
    <w:rsid w:val="0022404B"/>
    <w:rsid w:val="0022418F"/>
    <w:rsid w:val="0022499C"/>
    <w:rsid w:val="00224B6C"/>
    <w:rsid w:val="00224CDF"/>
    <w:rsid w:val="00224D14"/>
    <w:rsid w:val="00225BF4"/>
    <w:rsid w:val="002261DC"/>
    <w:rsid w:val="002263AA"/>
    <w:rsid w:val="00226AF5"/>
    <w:rsid w:val="0022753C"/>
    <w:rsid w:val="002277A5"/>
    <w:rsid w:val="002302B7"/>
    <w:rsid w:val="002313BF"/>
    <w:rsid w:val="00231E54"/>
    <w:rsid w:val="002321E8"/>
    <w:rsid w:val="002322F7"/>
    <w:rsid w:val="002323C1"/>
    <w:rsid w:val="00232568"/>
    <w:rsid w:val="00232E93"/>
    <w:rsid w:val="0023360F"/>
    <w:rsid w:val="002337EA"/>
    <w:rsid w:val="00234668"/>
    <w:rsid w:val="002349F5"/>
    <w:rsid w:val="00234F69"/>
    <w:rsid w:val="00235251"/>
    <w:rsid w:val="00235B4C"/>
    <w:rsid w:val="00235FF5"/>
    <w:rsid w:val="00236705"/>
    <w:rsid w:val="0023683D"/>
    <w:rsid w:val="002376A3"/>
    <w:rsid w:val="002379A1"/>
    <w:rsid w:val="002379D9"/>
    <w:rsid w:val="00241AD4"/>
    <w:rsid w:val="00241E11"/>
    <w:rsid w:val="00242C9A"/>
    <w:rsid w:val="0024335F"/>
    <w:rsid w:val="00243615"/>
    <w:rsid w:val="00243BC1"/>
    <w:rsid w:val="0024400E"/>
    <w:rsid w:val="00244332"/>
    <w:rsid w:val="00245B23"/>
    <w:rsid w:val="00245D82"/>
    <w:rsid w:val="00245EA1"/>
    <w:rsid w:val="002460FF"/>
    <w:rsid w:val="00246119"/>
    <w:rsid w:val="00246DE8"/>
    <w:rsid w:val="002478A1"/>
    <w:rsid w:val="0025022A"/>
    <w:rsid w:val="00250519"/>
    <w:rsid w:val="0025062D"/>
    <w:rsid w:val="00250854"/>
    <w:rsid w:val="00250BC2"/>
    <w:rsid w:val="0025228F"/>
    <w:rsid w:val="00252A75"/>
    <w:rsid w:val="002530BE"/>
    <w:rsid w:val="002536BB"/>
    <w:rsid w:val="00255416"/>
    <w:rsid w:val="00255AF2"/>
    <w:rsid w:val="00257195"/>
    <w:rsid w:val="002578D8"/>
    <w:rsid w:val="00257E14"/>
    <w:rsid w:val="002613A5"/>
    <w:rsid w:val="002615F1"/>
    <w:rsid w:val="00261CCC"/>
    <w:rsid w:val="002624A3"/>
    <w:rsid w:val="00262609"/>
    <w:rsid w:val="00262D8D"/>
    <w:rsid w:val="002633FE"/>
    <w:rsid w:val="00263859"/>
    <w:rsid w:val="002667B7"/>
    <w:rsid w:val="00266E11"/>
    <w:rsid w:val="00267292"/>
    <w:rsid w:val="00267881"/>
    <w:rsid w:val="00270354"/>
    <w:rsid w:val="00270D53"/>
    <w:rsid w:val="002712C4"/>
    <w:rsid w:val="00271D62"/>
    <w:rsid w:val="002723F2"/>
    <w:rsid w:val="00272AE1"/>
    <w:rsid w:val="00272F6E"/>
    <w:rsid w:val="00273821"/>
    <w:rsid w:val="00273FC1"/>
    <w:rsid w:val="00274613"/>
    <w:rsid w:val="0027496E"/>
    <w:rsid w:val="00274A67"/>
    <w:rsid w:val="00274D99"/>
    <w:rsid w:val="00274E67"/>
    <w:rsid w:val="00275D12"/>
    <w:rsid w:val="0027647F"/>
    <w:rsid w:val="00276A68"/>
    <w:rsid w:val="00276CD2"/>
    <w:rsid w:val="002776B4"/>
    <w:rsid w:val="00277A1E"/>
    <w:rsid w:val="002800B2"/>
    <w:rsid w:val="0028062F"/>
    <w:rsid w:val="002808AD"/>
    <w:rsid w:val="00280FEC"/>
    <w:rsid w:val="00281EB0"/>
    <w:rsid w:val="0028216D"/>
    <w:rsid w:val="002828B4"/>
    <w:rsid w:val="00284080"/>
    <w:rsid w:val="0028456D"/>
    <w:rsid w:val="00285749"/>
    <w:rsid w:val="002859E7"/>
    <w:rsid w:val="00285AE4"/>
    <w:rsid w:val="0028675B"/>
    <w:rsid w:val="00287054"/>
    <w:rsid w:val="00287B47"/>
    <w:rsid w:val="00287DD2"/>
    <w:rsid w:val="00287F3B"/>
    <w:rsid w:val="00290764"/>
    <w:rsid w:val="00290D04"/>
    <w:rsid w:val="002915A2"/>
    <w:rsid w:val="0029269C"/>
    <w:rsid w:val="002928C7"/>
    <w:rsid w:val="00292EAA"/>
    <w:rsid w:val="00292F71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3C8"/>
    <w:rsid w:val="00297013"/>
    <w:rsid w:val="00297F39"/>
    <w:rsid w:val="002A1EFE"/>
    <w:rsid w:val="002A376F"/>
    <w:rsid w:val="002A3934"/>
    <w:rsid w:val="002A49AE"/>
    <w:rsid w:val="002A5BC0"/>
    <w:rsid w:val="002A622D"/>
    <w:rsid w:val="002A6689"/>
    <w:rsid w:val="002A6FBE"/>
    <w:rsid w:val="002A7F91"/>
    <w:rsid w:val="002B014D"/>
    <w:rsid w:val="002B028D"/>
    <w:rsid w:val="002B1173"/>
    <w:rsid w:val="002B1C9E"/>
    <w:rsid w:val="002B1E85"/>
    <w:rsid w:val="002B449C"/>
    <w:rsid w:val="002B4A9F"/>
    <w:rsid w:val="002B565A"/>
    <w:rsid w:val="002B5753"/>
    <w:rsid w:val="002B59FE"/>
    <w:rsid w:val="002B5F4D"/>
    <w:rsid w:val="002B689A"/>
    <w:rsid w:val="002B7766"/>
    <w:rsid w:val="002C0153"/>
    <w:rsid w:val="002C01CB"/>
    <w:rsid w:val="002C0977"/>
    <w:rsid w:val="002C221D"/>
    <w:rsid w:val="002C24E5"/>
    <w:rsid w:val="002C28CD"/>
    <w:rsid w:val="002C34DA"/>
    <w:rsid w:val="002C3E44"/>
    <w:rsid w:val="002C3F9C"/>
    <w:rsid w:val="002C4BB7"/>
    <w:rsid w:val="002C5758"/>
    <w:rsid w:val="002C5A6A"/>
    <w:rsid w:val="002C5BCD"/>
    <w:rsid w:val="002C63B6"/>
    <w:rsid w:val="002C6546"/>
    <w:rsid w:val="002C7216"/>
    <w:rsid w:val="002C73CF"/>
    <w:rsid w:val="002C76F5"/>
    <w:rsid w:val="002C79CF"/>
    <w:rsid w:val="002C7B02"/>
    <w:rsid w:val="002C7F81"/>
    <w:rsid w:val="002D0359"/>
    <w:rsid w:val="002D1D19"/>
    <w:rsid w:val="002D1D8B"/>
    <w:rsid w:val="002D217D"/>
    <w:rsid w:val="002D2931"/>
    <w:rsid w:val="002D32AD"/>
    <w:rsid w:val="002D3445"/>
    <w:rsid w:val="002D3F6E"/>
    <w:rsid w:val="002D4229"/>
    <w:rsid w:val="002D4826"/>
    <w:rsid w:val="002D4B06"/>
    <w:rsid w:val="002D4CCA"/>
    <w:rsid w:val="002D4DCF"/>
    <w:rsid w:val="002D583F"/>
    <w:rsid w:val="002D5852"/>
    <w:rsid w:val="002D6C81"/>
    <w:rsid w:val="002D6DB9"/>
    <w:rsid w:val="002D721E"/>
    <w:rsid w:val="002D74B2"/>
    <w:rsid w:val="002E0632"/>
    <w:rsid w:val="002E068A"/>
    <w:rsid w:val="002E0E6D"/>
    <w:rsid w:val="002E16EB"/>
    <w:rsid w:val="002E1723"/>
    <w:rsid w:val="002E17EA"/>
    <w:rsid w:val="002E198C"/>
    <w:rsid w:val="002E2184"/>
    <w:rsid w:val="002E33BB"/>
    <w:rsid w:val="002E3EF6"/>
    <w:rsid w:val="002E4216"/>
    <w:rsid w:val="002E4C5F"/>
    <w:rsid w:val="002E5872"/>
    <w:rsid w:val="002E59C9"/>
    <w:rsid w:val="002E5A45"/>
    <w:rsid w:val="002E5E1A"/>
    <w:rsid w:val="002E6064"/>
    <w:rsid w:val="002E64C9"/>
    <w:rsid w:val="002E74B9"/>
    <w:rsid w:val="002E76B3"/>
    <w:rsid w:val="002F03BC"/>
    <w:rsid w:val="002F0422"/>
    <w:rsid w:val="002F076C"/>
    <w:rsid w:val="002F0A76"/>
    <w:rsid w:val="002F1C74"/>
    <w:rsid w:val="002F1E63"/>
    <w:rsid w:val="002F3138"/>
    <w:rsid w:val="002F3225"/>
    <w:rsid w:val="002F4309"/>
    <w:rsid w:val="002F4657"/>
    <w:rsid w:val="002F55B2"/>
    <w:rsid w:val="002F5B4B"/>
    <w:rsid w:val="002F5FB2"/>
    <w:rsid w:val="002F694B"/>
    <w:rsid w:val="002F6B54"/>
    <w:rsid w:val="002F759B"/>
    <w:rsid w:val="002F7A88"/>
    <w:rsid w:val="002F7C99"/>
    <w:rsid w:val="003001D0"/>
    <w:rsid w:val="00300DE3"/>
    <w:rsid w:val="00300FB7"/>
    <w:rsid w:val="00301EB7"/>
    <w:rsid w:val="00302459"/>
    <w:rsid w:val="003028B2"/>
    <w:rsid w:val="00302E8E"/>
    <w:rsid w:val="00303357"/>
    <w:rsid w:val="00303421"/>
    <w:rsid w:val="00303DCF"/>
    <w:rsid w:val="003045A8"/>
    <w:rsid w:val="0030481D"/>
    <w:rsid w:val="00304A21"/>
    <w:rsid w:val="00305706"/>
    <w:rsid w:val="00305BD4"/>
    <w:rsid w:val="00305EE5"/>
    <w:rsid w:val="0030696B"/>
    <w:rsid w:val="00306BC2"/>
    <w:rsid w:val="003079D9"/>
    <w:rsid w:val="00307C91"/>
    <w:rsid w:val="00307E2C"/>
    <w:rsid w:val="003107A4"/>
    <w:rsid w:val="0031084B"/>
    <w:rsid w:val="00310AAF"/>
    <w:rsid w:val="00310F20"/>
    <w:rsid w:val="0031179C"/>
    <w:rsid w:val="00312246"/>
    <w:rsid w:val="00312856"/>
    <w:rsid w:val="003139FF"/>
    <w:rsid w:val="00314C9D"/>
    <w:rsid w:val="003153F3"/>
    <w:rsid w:val="0031543D"/>
    <w:rsid w:val="00315D57"/>
    <w:rsid w:val="00315EFC"/>
    <w:rsid w:val="00315F2F"/>
    <w:rsid w:val="0031635E"/>
    <w:rsid w:val="00316D12"/>
    <w:rsid w:val="00316D4A"/>
    <w:rsid w:val="00317BAB"/>
    <w:rsid w:val="00317EF0"/>
    <w:rsid w:val="003205DA"/>
    <w:rsid w:val="0032143F"/>
    <w:rsid w:val="00322BF9"/>
    <w:rsid w:val="003231B0"/>
    <w:rsid w:val="00324005"/>
    <w:rsid w:val="0032432C"/>
    <w:rsid w:val="00324E7A"/>
    <w:rsid w:val="00325769"/>
    <w:rsid w:val="00325B5E"/>
    <w:rsid w:val="00325B85"/>
    <w:rsid w:val="003260F4"/>
    <w:rsid w:val="00326166"/>
    <w:rsid w:val="003266DB"/>
    <w:rsid w:val="00326C1A"/>
    <w:rsid w:val="00326D70"/>
    <w:rsid w:val="0032701C"/>
    <w:rsid w:val="00327C4D"/>
    <w:rsid w:val="00327C80"/>
    <w:rsid w:val="00327E42"/>
    <w:rsid w:val="00330620"/>
    <w:rsid w:val="00330BA4"/>
    <w:rsid w:val="0033143D"/>
    <w:rsid w:val="00331D74"/>
    <w:rsid w:val="00332B0C"/>
    <w:rsid w:val="00332D3D"/>
    <w:rsid w:val="00332ED5"/>
    <w:rsid w:val="00333B90"/>
    <w:rsid w:val="00334763"/>
    <w:rsid w:val="00334A58"/>
    <w:rsid w:val="00334BBB"/>
    <w:rsid w:val="00334D84"/>
    <w:rsid w:val="0033653A"/>
    <w:rsid w:val="0033678C"/>
    <w:rsid w:val="00336954"/>
    <w:rsid w:val="00336BB9"/>
    <w:rsid w:val="003371C6"/>
    <w:rsid w:val="003372CC"/>
    <w:rsid w:val="0034088A"/>
    <w:rsid w:val="00340FC5"/>
    <w:rsid w:val="00341115"/>
    <w:rsid w:val="0034181C"/>
    <w:rsid w:val="00341E94"/>
    <w:rsid w:val="00342A3B"/>
    <w:rsid w:val="00343469"/>
    <w:rsid w:val="003436A3"/>
    <w:rsid w:val="00343847"/>
    <w:rsid w:val="00343902"/>
    <w:rsid w:val="003452B6"/>
    <w:rsid w:val="00346595"/>
    <w:rsid w:val="00347361"/>
    <w:rsid w:val="00347713"/>
    <w:rsid w:val="0035052F"/>
    <w:rsid w:val="00351711"/>
    <w:rsid w:val="00351B7B"/>
    <w:rsid w:val="00351BCD"/>
    <w:rsid w:val="00352A6B"/>
    <w:rsid w:val="00352BC9"/>
    <w:rsid w:val="00352CB6"/>
    <w:rsid w:val="003530C6"/>
    <w:rsid w:val="0035378A"/>
    <w:rsid w:val="00353860"/>
    <w:rsid w:val="00353A10"/>
    <w:rsid w:val="00353AFE"/>
    <w:rsid w:val="003549D1"/>
    <w:rsid w:val="00354A21"/>
    <w:rsid w:val="003551A5"/>
    <w:rsid w:val="00355494"/>
    <w:rsid w:val="00355891"/>
    <w:rsid w:val="00355D98"/>
    <w:rsid w:val="00355E3A"/>
    <w:rsid w:val="00355E72"/>
    <w:rsid w:val="00356013"/>
    <w:rsid w:val="003561A9"/>
    <w:rsid w:val="00356E29"/>
    <w:rsid w:val="00357216"/>
    <w:rsid w:val="00357A1A"/>
    <w:rsid w:val="00360400"/>
    <w:rsid w:val="00360667"/>
    <w:rsid w:val="003616A4"/>
    <w:rsid w:val="00361747"/>
    <w:rsid w:val="00361D36"/>
    <w:rsid w:val="003621A3"/>
    <w:rsid w:val="003643D7"/>
    <w:rsid w:val="00365EF8"/>
    <w:rsid w:val="00366FA1"/>
    <w:rsid w:val="00367757"/>
    <w:rsid w:val="00367D3A"/>
    <w:rsid w:val="00367EEC"/>
    <w:rsid w:val="0037004C"/>
    <w:rsid w:val="0037018D"/>
    <w:rsid w:val="003703CB"/>
    <w:rsid w:val="00371012"/>
    <w:rsid w:val="003710B6"/>
    <w:rsid w:val="0037119B"/>
    <w:rsid w:val="003716D6"/>
    <w:rsid w:val="00371790"/>
    <w:rsid w:val="0037184A"/>
    <w:rsid w:val="00371C18"/>
    <w:rsid w:val="00371EED"/>
    <w:rsid w:val="00372A7D"/>
    <w:rsid w:val="00373C32"/>
    <w:rsid w:val="00373E10"/>
    <w:rsid w:val="00374012"/>
    <w:rsid w:val="0037427C"/>
    <w:rsid w:val="003746C6"/>
    <w:rsid w:val="003760CC"/>
    <w:rsid w:val="00376632"/>
    <w:rsid w:val="00377991"/>
    <w:rsid w:val="00380EBB"/>
    <w:rsid w:val="003819DC"/>
    <w:rsid w:val="00381C0D"/>
    <w:rsid w:val="00381F6C"/>
    <w:rsid w:val="00382784"/>
    <w:rsid w:val="00382B41"/>
    <w:rsid w:val="00382C5F"/>
    <w:rsid w:val="003833A6"/>
    <w:rsid w:val="00383D9C"/>
    <w:rsid w:val="00384193"/>
    <w:rsid w:val="00384964"/>
    <w:rsid w:val="00384E87"/>
    <w:rsid w:val="00384EED"/>
    <w:rsid w:val="003862C3"/>
    <w:rsid w:val="0038676B"/>
    <w:rsid w:val="00387985"/>
    <w:rsid w:val="00387B00"/>
    <w:rsid w:val="00387CAE"/>
    <w:rsid w:val="00390EDA"/>
    <w:rsid w:val="003911F1"/>
    <w:rsid w:val="00391205"/>
    <w:rsid w:val="00391BE3"/>
    <w:rsid w:val="0039206C"/>
    <w:rsid w:val="003923AD"/>
    <w:rsid w:val="0039271B"/>
    <w:rsid w:val="00393569"/>
    <w:rsid w:val="00393AB1"/>
    <w:rsid w:val="00393C91"/>
    <w:rsid w:val="00393FA3"/>
    <w:rsid w:val="0039412B"/>
    <w:rsid w:val="00394166"/>
    <w:rsid w:val="00394CF5"/>
    <w:rsid w:val="003953E6"/>
    <w:rsid w:val="0039604D"/>
    <w:rsid w:val="00396450"/>
    <w:rsid w:val="00396E43"/>
    <w:rsid w:val="003970AF"/>
    <w:rsid w:val="00397BA5"/>
    <w:rsid w:val="003A00AB"/>
    <w:rsid w:val="003A00ED"/>
    <w:rsid w:val="003A037B"/>
    <w:rsid w:val="003A2E8B"/>
    <w:rsid w:val="003A2E9C"/>
    <w:rsid w:val="003A3254"/>
    <w:rsid w:val="003A3533"/>
    <w:rsid w:val="003A38B6"/>
    <w:rsid w:val="003A3D18"/>
    <w:rsid w:val="003A3D65"/>
    <w:rsid w:val="003A41E4"/>
    <w:rsid w:val="003A4557"/>
    <w:rsid w:val="003A4948"/>
    <w:rsid w:val="003A4FE1"/>
    <w:rsid w:val="003A557A"/>
    <w:rsid w:val="003A69A8"/>
    <w:rsid w:val="003A6D6C"/>
    <w:rsid w:val="003A6E97"/>
    <w:rsid w:val="003A70C4"/>
    <w:rsid w:val="003A72B1"/>
    <w:rsid w:val="003A7A1A"/>
    <w:rsid w:val="003B02E7"/>
    <w:rsid w:val="003B1474"/>
    <w:rsid w:val="003B2DB3"/>
    <w:rsid w:val="003B3117"/>
    <w:rsid w:val="003B4158"/>
    <w:rsid w:val="003B4453"/>
    <w:rsid w:val="003B4583"/>
    <w:rsid w:val="003B5800"/>
    <w:rsid w:val="003B5A5F"/>
    <w:rsid w:val="003B66A6"/>
    <w:rsid w:val="003B7C7F"/>
    <w:rsid w:val="003C0248"/>
    <w:rsid w:val="003C1312"/>
    <w:rsid w:val="003C1A1A"/>
    <w:rsid w:val="003C1BF9"/>
    <w:rsid w:val="003C231D"/>
    <w:rsid w:val="003C3310"/>
    <w:rsid w:val="003C332C"/>
    <w:rsid w:val="003C47E1"/>
    <w:rsid w:val="003C4C53"/>
    <w:rsid w:val="003C671A"/>
    <w:rsid w:val="003C6D51"/>
    <w:rsid w:val="003C6F02"/>
    <w:rsid w:val="003C7216"/>
    <w:rsid w:val="003D0F1F"/>
    <w:rsid w:val="003D16D3"/>
    <w:rsid w:val="003D17A2"/>
    <w:rsid w:val="003D1A37"/>
    <w:rsid w:val="003D1BC3"/>
    <w:rsid w:val="003D206A"/>
    <w:rsid w:val="003D4B4C"/>
    <w:rsid w:val="003D4CBF"/>
    <w:rsid w:val="003D597E"/>
    <w:rsid w:val="003D5DCB"/>
    <w:rsid w:val="003D6371"/>
    <w:rsid w:val="003D6692"/>
    <w:rsid w:val="003D6F36"/>
    <w:rsid w:val="003E0332"/>
    <w:rsid w:val="003E08D5"/>
    <w:rsid w:val="003E0DD0"/>
    <w:rsid w:val="003E0E02"/>
    <w:rsid w:val="003E0E80"/>
    <w:rsid w:val="003E1009"/>
    <w:rsid w:val="003E2414"/>
    <w:rsid w:val="003E2447"/>
    <w:rsid w:val="003E358A"/>
    <w:rsid w:val="003E36DB"/>
    <w:rsid w:val="003E3ABC"/>
    <w:rsid w:val="003E400C"/>
    <w:rsid w:val="003E47BE"/>
    <w:rsid w:val="003E4F0B"/>
    <w:rsid w:val="003E5064"/>
    <w:rsid w:val="003E576C"/>
    <w:rsid w:val="003E66C2"/>
    <w:rsid w:val="003E6759"/>
    <w:rsid w:val="003E69F6"/>
    <w:rsid w:val="003E6C2A"/>
    <w:rsid w:val="003E71D0"/>
    <w:rsid w:val="003E7E0D"/>
    <w:rsid w:val="003E7F9C"/>
    <w:rsid w:val="003F051C"/>
    <w:rsid w:val="003F0F64"/>
    <w:rsid w:val="003F1A72"/>
    <w:rsid w:val="003F1DA4"/>
    <w:rsid w:val="003F21A6"/>
    <w:rsid w:val="003F2247"/>
    <w:rsid w:val="003F2306"/>
    <w:rsid w:val="003F27D5"/>
    <w:rsid w:val="003F2910"/>
    <w:rsid w:val="003F2930"/>
    <w:rsid w:val="003F2E82"/>
    <w:rsid w:val="003F529D"/>
    <w:rsid w:val="003F5304"/>
    <w:rsid w:val="003F5516"/>
    <w:rsid w:val="003F6A05"/>
    <w:rsid w:val="003F6A59"/>
    <w:rsid w:val="003F6B17"/>
    <w:rsid w:val="003F738C"/>
    <w:rsid w:val="003F7717"/>
    <w:rsid w:val="00401C66"/>
    <w:rsid w:val="004028D0"/>
    <w:rsid w:val="00403337"/>
    <w:rsid w:val="00403AA0"/>
    <w:rsid w:val="004050F3"/>
    <w:rsid w:val="0040594F"/>
    <w:rsid w:val="00405AD4"/>
    <w:rsid w:val="00406107"/>
    <w:rsid w:val="00406943"/>
    <w:rsid w:val="004070AB"/>
    <w:rsid w:val="0040734E"/>
    <w:rsid w:val="00407851"/>
    <w:rsid w:val="00407AFD"/>
    <w:rsid w:val="00407F9F"/>
    <w:rsid w:val="00410947"/>
    <w:rsid w:val="00410ED4"/>
    <w:rsid w:val="00411EC5"/>
    <w:rsid w:val="00411F23"/>
    <w:rsid w:val="004122AC"/>
    <w:rsid w:val="004131D9"/>
    <w:rsid w:val="0041390E"/>
    <w:rsid w:val="00414BB3"/>
    <w:rsid w:val="00414D60"/>
    <w:rsid w:val="00415963"/>
    <w:rsid w:val="004161CF"/>
    <w:rsid w:val="0041669D"/>
    <w:rsid w:val="00416807"/>
    <w:rsid w:val="00416961"/>
    <w:rsid w:val="00416AC5"/>
    <w:rsid w:val="004201F7"/>
    <w:rsid w:val="00421CF0"/>
    <w:rsid w:val="00421EAB"/>
    <w:rsid w:val="00426866"/>
    <w:rsid w:val="00426C45"/>
    <w:rsid w:val="0042735E"/>
    <w:rsid w:val="004274D7"/>
    <w:rsid w:val="00427E8E"/>
    <w:rsid w:val="00430309"/>
    <w:rsid w:val="00431A75"/>
    <w:rsid w:val="00431AC7"/>
    <w:rsid w:val="00432AC9"/>
    <w:rsid w:val="00432B46"/>
    <w:rsid w:val="00432F80"/>
    <w:rsid w:val="00433E63"/>
    <w:rsid w:val="00433ED4"/>
    <w:rsid w:val="00434002"/>
    <w:rsid w:val="00434074"/>
    <w:rsid w:val="00434BE2"/>
    <w:rsid w:val="00435C19"/>
    <w:rsid w:val="00435C42"/>
    <w:rsid w:val="00435FE9"/>
    <w:rsid w:val="00437000"/>
    <w:rsid w:val="00437A99"/>
    <w:rsid w:val="00441F1E"/>
    <w:rsid w:val="00442582"/>
    <w:rsid w:val="00444983"/>
    <w:rsid w:val="00444995"/>
    <w:rsid w:val="00444E0B"/>
    <w:rsid w:val="00444E8E"/>
    <w:rsid w:val="00444F8C"/>
    <w:rsid w:val="004453C9"/>
    <w:rsid w:val="0044594F"/>
    <w:rsid w:val="00445A1C"/>
    <w:rsid w:val="0044654B"/>
    <w:rsid w:val="00446570"/>
    <w:rsid w:val="0044674B"/>
    <w:rsid w:val="00446771"/>
    <w:rsid w:val="0044682A"/>
    <w:rsid w:val="0045070B"/>
    <w:rsid w:val="004508CC"/>
    <w:rsid w:val="00450AF1"/>
    <w:rsid w:val="004525B3"/>
    <w:rsid w:val="004529BD"/>
    <w:rsid w:val="00453044"/>
    <w:rsid w:val="00453767"/>
    <w:rsid w:val="00453897"/>
    <w:rsid w:val="00453C9B"/>
    <w:rsid w:val="00454B84"/>
    <w:rsid w:val="004552B2"/>
    <w:rsid w:val="004555BE"/>
    <w:rsid w:val="00455F90"/>
    <w:rsid w:val="00455FDE"/>
    <w:rsid w:val="0045623B"/>
    <w:rsid w:val="004567A8"/>
    <w:rsid w:val="00456EF9"/>
    <w:rsid w:val="00456FB2"/>
    <w:rsid w:val="00457D37"/>
    <w:rsid w:val="004602E3"/>
    <w:rsid w:val="004604C4"/>
    <w:rsid w:val="0046072B"/>
    <w:rsid w:val="004607BA"/>
    <w:rsid w:val="004608DF"/>
    <w:rsid w:val="00460C18"/>
    <w:rsid w:val="00460DFE"/>
    <w:rsid w:val="00461C98"/>
    <w:rsid w:val="00464688"/>
    <w:rsid w:val="0046651D"/>
    <w:rsid w:val="004667D7"/>
    <w:rsid w:val="00466B68"/>
    <w:rsid w:val="00467069"/>
    <w:rsid w:val="004678D4"/>
    <w:rsid w:val="00467965"/>
    <w:rsid w:val="0047012E"/>
    <w:rsid w:val="0047197D"/>
    <w:rsid w:val="00471C06"/>
    <w:rsid w:val="00472188"/>
    <w:rsid w:val="00472352"/>
    <w:rsid w:val="004736B9"/>
    <w:rsid w:val="00473B6E"/>
    <w:rsid w:val="00473B86"/>
    <w:rsid w:val="0047550E"/>
    <w:rsid w:val="00475FA8"/>
    <w:rsid w:val="004761B3"/>
    <w:rsid w:val="0047739E"/>
    <w:rsid w:val="00477C65"/>
    <w:rsid w:val="00477F42"/>
    <w:rsid w:val="00477FB7"/>
    <w:rsid w:val="004822A4"/>
    <w:rsid w:val="004826D5"/>
    <w:rsid w:val="00482D2D"/>
    <w:rsid w:val="00483D3E"/>
    <w:rsid w:val="00483ED7"/>
    <w:rsid w:val="004848DC"/>
    <w:rsid w:val="004865D5"/>
    <w:rsid w:val="0048664F"/>
    <w:rsid w:val="00486D5B"/>
    <w:rsid w:val="0048762F"/>
    <w:rsid w:val="004905B3"/>
    <w:rsid w:val="004912B4"/>
    <w:rsid w:val="0049166A"/>
    <w:rsid w:val="00491C2A"/>
    <w:rsid w:val="00491F4A"/>
    <w:rsid w:val="00492263"/>
    <w:rsid w:val="00492450"/>
    <w:rsid w:val="00492460"/>
    <w:rsid w:val="004938DF"/>
    <w:rsid w:val="00493D19"/>
    <w:rsid w:val="00493DCA"/>
    <w:rsid w:val="00494614"/>
    <w:rsid w:val="00494A79"/>
    <w:rsid w:val="00494E96"/>
    <w:rsid w:val="0049588E"/>
    <w:rsid w:val="00495A6C"/>
    <w:rsid w:val="00496471"/>
    <w:rsid w:val="0049678A"/>
    <w:rsid w:val="00496A9B"/>
    <w:rsid w:val="00496CAE"/>
    <w:rsid w:val="0049784B"/>
    <w:rsid w:val="004A057E"/>
    <w:rsid w:val="004A06CA"/>
    <w:rsid w:val="004A1824"/>
    <w:rsid w:val="004A251B"/>
    <w:rsid w:val="004A251D"/>
    <w:rsid w:val="004A2817"/>
    <w:rsid w:val="004A2E06"/>
    <w:rsid w:val="004A2EF8"/>
    <w:rsid w:val="004A3401"/>
    <w:rsid w:val="004A35BF"/>
    <w:rsid w:val="004A3677"/>
    <w:rsid w:val="004A3C15"/>
    <w:rsid w:val="004A3E04"/>
    <w:rsid w:val="004A485E"/>
    <w:rsid w:val="004A49E9"/>
    <w:rsid w:val="004A58B2"/>
    <w:rsid w:val="004A63D4"/>
    <w:rsid w:val="004A66C7"/>
    <w:rsid w:val="004A6AEA"/>
    <w:rsid w:val="004A6E92"/>
    <w:rsid w:val="004A715A"/>
    <w:rsid w:val="004A724B"/>
    <w:rsid w:val="004A7C06"/>
    <w:rsid w:val="004B1C97"/>
    <w:rsid w:val="004B2E57"/>
    <w:rsid w:val="004B3D21"/>
    <w:rsid w:val="004B4C38"/>
    <w:rsid w:val="004B5426"/>
    <w:rsid w:val="004B5622"/>
    <w:rsid w:val="004B5BB5"/>
    <w:rsid w:val="004B5C01"/>
    <w:rsid w:val="004B6A0C"/>
    <w:rsid w:val="004B73E3"/>
    <w:rsid w:val="004B7CD4"/>
    <w:rsid w:val="004C43F6"/>
    <w:rsid w:val="004C4FA4"/>
    <w:rsid w:val="004C5480"/>
    <w:rsid w:val="004C5649"/>
    <w:rsid w:val="004C6061"/>
    <w:rsid w:val="004C702B"/>
    <w:rsid w:val="004C7705"/>
    <w:rsid w:val="004D0597"/>
    <w:rsid w:val="004D1751"/>
    <w:rsid w:val="004D1F98"/>
    <w:rsid w:val="004D221A"/>
    <w:rsid w:val="004D244F"/>
    <w:rsid w:val="004D3299"/>
    <w:rsid w:val="004D351A"/>
    <w:rsid w:val="004D5606"/>
    <w:rsid w:val="004D6157"/>
    <w:rsid w:val="004D679B"/>
    <w:rsid w:val="004E078B"/>
    <w:rsid w:val="004E0BC9"/>
    <w:rsid w:val="004E118E"/>
    <w:rsid w:val="004E153D"/>
    <w:rsid w:val="004E1D68"/>
    <w:rsid w:val="004E22D6"/>
    <w:rsid w:val="004E2609"/>
    <w:rsid w:val="004E343C"/>
    <w:rsid w:val="004E3554"/>
    <w:rsid w:val="004E3D7E"/>
    <w:rsid w:val="004E5748"/>
    <w:rsid w:val="004E60A2"/>
    <w:rsid w:val="004E68CA"/>
    <w:rsid w:val="004E6920"/>
    <w:rsid w:val="004E69B6"/>
    <w:rsid w:val="004E7EAF"/>
    <w:rsid w:val="004F0D89"/>
    <w:rsid w:val="004F1515"/>
    <w:rsid w:val="004F1522"/>
    <w:rsid w:val="004F285A"/>
    <w:rsid w:val="004F2ABD"/>
    <w:rsid w:val="004F2B49"/>
    <w:rsid w:val="004F2C82"/>
    <w:rsid w:val="004F30D4"/>
    <w:rsid w:val="004F3427"/>
    <w:rsid w:val="004F34D4"/>
    <w:rsid w:val="004F3BBB"/>
    <w:rsid w:val="004F4321"/>
    <w:rsid w:val="004F5216"/>
    <w:rsid w:val="004F5418"/>
    <w:rsid w:val="004F58BC"/>
    <w:rsid w:val="004F5D10"/>
    <w:rsid w:val="004F60A9"/>
    <w:rsid w:val="004F6211"/>
    <w:rsid w:val="004F6E29"/>
    <w:rsid w:val="004F6F3D"/>
    <w:rsid w:val="004F73A5"/>
    <w:rsid w:val="004F76F4"/>
    <w:rsid w:val="00501087"/>
    <w:rsid w:val="00502CE9"/>
    <w:rsid w:val="0050368F"/>
    <w:rsid w:val="00503992"/>
    <w:rsid w:val="005049A4"/>
    <w:rsid w:val="00504AAB"/>
    <w:rsid w:val="00504E75"/>
    <w:rsid w:val="005054A3"/>
    <w:rsid w:val="005058E9"/>
    <w:rsid w:val="00506CEC"/>
    <w:rsid w:val="00510F75"/>
    <w:rsid w:val="00511A99"/>
    <w:rsid w:val="005125DD"/>
    <w:rsid w:val="00512654"/>
    <w:rsid w:val="00512908"/>
    <w:rsid w:val="00513112"/>
    <w:rsid w:val="0051371E"/>
    <w:rsid w:val="00513826"/>
    <w:rsid w:val="00513F2D"/>
    <w:rsid w:val="00514BA5"/>
    <w:rsid w:val="00514CD0"/>
    <w:rsid w:val="00514D26"/>
    <w:rsid w:val="00514E98"/>
    <w:rsid w:val="00516344"/>
    <w:rsid w:val="0051671D"/>
    <w:rsid w:val="00516808"/>
    <w:rsid w:val="0051697A"/>
    <w:rsid w:val="0052016F"/>
    <w:rsid w:val="005203B7"/>
    <w:rsid w:val="0052072E"/>
    <w:rsid w:val="0052081A"/>
    <w:rsid w:val="005223F3"/>
    <w:rsid w:val="00522906"/>
    <w:rsid w:val="00522A48"/>
    <w:rsid w:val="00523277"/>
    <w:rsid w:val="00523674"/>
    <w:rsid w:val="0052378E"/>
    <w:rsid w:val="00523857"/>
    <w:rsid w:val="00523B56"/>
    <w:rsid w:val="005242AC"/>
    <w:rsid w:val="00526524"/>
    <w:rsid w:val="005266F6"/>
    <w:rsid w:val="00526805"/>
    <w:rsid w:val="00526910"/>
    <w:rsid w:val="00527071"/>
    <w:rsid w:val="00527180"/>
    <w:rsid w:val="0052757D"/>
    <w:rsid w:val="0052770D"/>
    <w:rsid w:val="00527855"/>
    <w:rsid w:val="005304D0"/>
    <w:rsid w:val="00530784"/>
    <w:rsid w:val="00530C7B"/>
    <w:rsid w:val="00530D6B"/>
    <w:rsid w:val="00530F73"/>
    <w:rsid w:val="00531843"/>
    <w:rsid w:val="00531C66"/>
    <w:rsid w:val="005325DA"/>
    <w:rsid w:val="00532F2B"/>
    <w:rsid w:val="005330EE"/>
    <w:rsid w:val="005338BB"/>
    <w:rsid w:val="00533A97"/>
    <w:rsid w:val="00533EF6"/>
    <w:rsid w:val="00534ACC"/>
    <w:rsid w:val="00534BBA"/>
    <w:rsid w:val="00534C86"/>
    <w:rsid w:val="00534DE0"/>
    <w:rsid w:val="005357B3"/>
    <w:rsid w:val="005365BE"/>
    <w:rsid w:val="00536B3B"/>
    <w:rsid w:val="0053724F"/>
    <w:rsid w:val="0054059A"/>
    <w:rsid w:val="00541102"/>
    <w:rsid w:val="00541256"/>
    <w:rsid w:val="00541608"/>
    <w:rsid w:val="00541FD9"/>
    <w:rsid w:val="00542F27"/>
    <w:rsid w:val="0054438E"/>
    <w:rsid w:val="00546EF4"/>
    <w:rsid w:val="0054785C"/>
    <w:rsid w:val="005501A1"/>
    <w:rsid w:val="005509D4"/>
    <w:rsid w:val="00550DD0"/>
    <w:rsid w:val="00550FC2"/>
    <w:rsid w:val="00551346"/>
    <w:rsid w:val="005518D0"/>
    <w:rsid w:val="00551C3E"/>
    <w:rsid w:val="00551D74"/>
    <w:rsid w:val="00551DDD"/>
    <w:rsid w:val="0055204B"/>
    <w:rsid w:val="005525E8"/>
    <w:rsid w:val="00552D60"/>
    <w:rsid w:val="005537F8"/>
    <w:rsid w:val="00553B83"/>
    <w:rsid w:val="00553D75"/>
    <w:rsid w:val="005546C7"/>
    <w:rsid w:val="00555282"/>
    <w:rsid w:val="005554DB"/>
    <w:rsid w:val="00556E59"/>
    <w:rsid w:val="00557C6C"/>
    <w:rsid w:val="005602B5"/>
    <w:rsid w:val="005609CE"/>
    <w:rsid w:val="005634D7"/>
    <w:rsid w:val="005646BF"/>
    <w:rsid w:val="005650FA"/>
    <w:rsid w:val="0056642E"/>
    <w:rsid w:val="0056643A"/>
    <w:rsid w:val="005667A1"/>
    <w:rsid w:val="00566E95"/>
    <w:rsid w:val="0056791E"/>
    <w:rsid w:val="00567EB3"/>
    <w:rsid w:val="00572763"/>
    <w:rsid w:val="00572797"/>
    <w:rsid w:val="005728A9"/>
    <w:rsid w:val="00572B6C"/>
    <w:rsid w:val="00572D3D"/>
    <w:rsid w:val="00573680"/>
    <w:rsid w:val="00573911"/>
    <w:rsid w:val="00573C46"/>
    <w:rsid w:val="00573CE7"/>
    <w:rsid w:val="00573DB2"/>
    <w:rsid w:val="00573E45"/>
    <w:rsid w:val="00573F2B"/>
    <w:rsid w:val="0057426E"/>
    <w:rsid w:val="0057485D"/>
    <w:rsid w:val="0057510A"/>
    <w:rsid w:val="00575C14"/>
    <w:rsid w:val="00576749"/>
    <w:rsid w:val="00576B52"/>
    <w:rsid w:val="00577754"/>
    <w:rsid w:val="0058073B"/>
    <w:rsid w:val="00580C5B"/>
    <w:rsid w:val="00580CF5"/>
    <w:rsid w:val="0058102B"/>
    <w:rsid w:val="00581424"/>
    <w:rsid w:val="00581900"/>
    <w:rsid w:val="00581EE2"/>
    <w:rsid w:val="00581EF5"/>
    <w:rsid w:val="005831DD"/>
    <w:rsid w:val="00583D3F"/>
    <w:rsid w:val="0058472F"/>
    <w:rsid w:val="00584912"/>
    <w:rsid w:val="00584CC1"/>
    <w:rsid w:val="00584F8E"/>
    <w:rsid w:val="00585B64"/>
    <w:rsid w:val="00586109"/>
    <w:rsid w:val="005865D8"/>
    <w:rsid w:val="00586DD7"/>
    <w:rsid w:val="00586F21"/>
    <w:rsid w:val="00587064"/>
    <w:rsid w:val="00587B4E"/>
    <w:rsid w:val="005903A7"/>
    <w:rsid w:val="0059327A"/>
    <w:rsid w:val="00593317"/>
    <w:rsid w:val="005936AE"/>
    <w:rsid w:val="005936AF"/>
    <w:rsid w:val="005936DD"/>
    <w:rsid w:val="00593B6F"/>
    <w:rsid w:val="005944E5"/>
    <w:rsid w:val="005946EE"/>
    <w:rsid w:val="00594A33"/>
    <w:rsid w:val="005950F6"/>
    <w:rsid w:val="00595644"/>
    <w:rsid w:val="0059611C"/>
    <w:rsid w:val="00596D0C"/>
    <w:rsid w:val="00596F39"/>
    <w:rsid w:val="005A1840"/>
    <w:rsid w:val="005A2C0F"/>
    <w:rsid w:val="005A3E77"/>
    <w:rsid w:val="005A5317"/>
    <w:rsid w:val="005A56D1"/>
    <w:rsid w:val="005A5B67"/>
    <w:rsid w:val="005A5B6F"/>
    <w:rsid w:val="005A600C"/>
    <w:rsid w:val="005A6161"/>
    <w:rsid w:val="005A6660"/>
    <w:rsid w:val="005A6F63"/>
    <w:rsid w:val="005A71F2"/>
    <w:rsid w:val="005A7305"/>
    <w:rsid w:val="005A77C6"/>
    <w:rsid w:val="005B0621"/>
    <w:rsid w:val="005B142A"/>
    <w:rsid w:val="005B145C"/>
    <w:rsid w:val="005B17D5"/>
    <w:rsid w:val="005B21D8"/>
    <w:rsid w:val="005B237F"/>
    <w:rsid w:val="005B286F"/>
    <w:rsid w:val="005B288E"/>
    <w:rsid w:val="005B4719"/>
    <w:rsid w:val="005B5098"/>
    <w:rsid w:val="005B57AD"/>
    <w:rsid w:val="005B57C3"/>
    <w:rsid w:val="005B58AB"/>
    <w:rsid w:val="005B5FB8"/>
    <w:rsid w:val="005B662F"/>
    <w:rsid w:val="005B66ED"/>
    <w:rsid w:val="005B6708"/>
    <w:rsid w:val="005B79EA"/>
    <w:rsid w:val="005B7F8B"/>
    <w:rsid w:val="005C0581"/>
    <w:rsid w:val="005C06C4"/>
    <w:rsid w:val="005C084E"/>
    <w:rsid w:val="005C0B1C"/>
    <w:rsid w:val="005C25B7"/>
    <w:rsid w:val="005C3EA0"/>
    <w:rsid w:val="005C47B9"/>
    <w:rsid w:val="005C4EAC"/>
    <w:rsid w:val="005C5458"/>
    <w:rsid w:val="005C57B4"/>
    <w:rsid w:val="005C5CEE"/>
    <w:rsid w:val="005C627D"/>
    <w:rsid w:val="005C62CE"/>
    <w:rsid w:val="005C6489"/>
    <w:rsid w:val="005C7656"/>
    <w:rsid w:val="005D0520"/>
    <w:rsid w:val="005D0C0A"/>
    <w:rsid w:val="005D1877"/>
    <w:rsid w:val="005D1DAC"/>
    <w:rsid w:val="005D2189"/>
    <w:rsid w:val="005D2E91"/>
    <w:rsid w:val="005D31AD"/>
    <w:rsid w:val="005D38FB"/>
    <w:rsid w:val="005D5389"/>
    <w:rsid w:val="005D5A2E"/>
    <w:rsid w:val="005E0079"/>
    <w:rsid w:val="005E032F"/>
    <w:rsid w:val="005E066C"/>
    <w:rsid w:val="005E1A57"/>
    <w:rsid w:val="005E251A"/>
    <w:rsid w:val="005E2C44"/>
    <w:rsid w:val="005E300B"/>
    <w:rsid w:val="005E3280"/>
    <w:rsid w:val="005E3BFE"/>
    <w:rsid w:val="005E3FD7"/>
    <w:rsid w:val="005E4BA7"/>
    <w:rsid w:val="005E5A4E"/>
    <w:rsid w:val="005E64D8"/>
    <w:rsid w:val="005F0474"/>
    <w:rsid w:val="005F0E08"/>
    <w:rsid w:val="005F1896"/>
    <w:rsid w:val="005F392E"/>
    <w:rsid w:val="005F4445"/>
    <w:rsid w:val="005F478E"/>
    <w:rsid w:val="005F48CD"/>
    <w:rsid w:val="005F72B1"/>
    <w:rsid w:val="00600309"/>
    <w:rsid w:val="00600671"/>
    <w:rsid w:val="00600BB7"/>
    <w:rsid w:val="00600E5D"/>
    <w:rsid w:val="006012B9"/>
    <w:rsid w:val="00602547"/>
    <w:rsid w:val="00604002"/>
    <w:rsid w:val="006050F1"/>
    <w:rsid w:val="00605F48"/>
    <w:rsid w:val="00606F7E"/>
    <w:rsid w:val="00607113"/>
    <w:rsid w:val="0060743C"/>
    <w:rsid w:val="006079DE"/>
    <w:rsid w:val="00610758"/>
    <w:rsid w:val="0061083C"/>
    <w:rsid w:val="0061138D"/>
    <w:rsid w:val="0061153A"/>
    <w:rsid w:val="006115FA"/>
    <w:rsid w:val="00611D7A"/>
    <w:rsid w:val="00612802"/>
    <w:rsid w:val="00614477"/>
    <w:rsid w:val="00615149"/>
    <w:rsid w:val="00615C80"/>
    <w:rsid w:val="00615EEE"/>
    <w:rsid w:val="00616B08"/>
    <w:rsid w:val="00616F41"/>
    <w:rsid w:val="00617277"/>
    <w:rsid w:val="00620B0F"/>
    <w:rsid w:val="00621D26"/>
    <w:rsid w:val="00622936"/>
    <w:rsid w:val="00622CF8"/>
    <w:rsid w:val="00623FA7"/>
    <w:rsid w:val="00624C1C"/>
    <w:rsid w:val="00625940"/>
    <w:rsid w:val="00625CEF"/>
    <w:rsid w:val="0062772E"/>
    <w:rsid w:val="00627890"/>
    <w:rsid w:val="00627D95"/>
    <w:rsid w:val="00630165"/>
    <w:rsid w:val="006302A6"/>
    <w:rsid w:val="006302FA"/>
    <w:rsid w:val="00630383"/>
    <w:rsid w:val="00630D2E"/>
    <w:rsid w:val="00631181"/>
    <w:rsid w:val="006319C8"/>
    <w:rsid w:val="00633713"/>
    <w:rsid w:val="0063381B"/>
    <w:rsid w:val="00633979"/>
    <w:rsid w:val="00633D7F"/>
    <w:rsid w:val="00634784"/>
    <w:rsid w:val="00634C72"/>
    <w:rsid w:val="00634CB6"/>
    <w:rsid w:val="0063575A"/>
    <w:rsid w:val="00635B3F"/>
    <w:rsid w:val="00635D14"/>
    <w:rsid w:val="00637260"/>
    <w:rsid w:val="00637FC7"/>
    <w:rsid w:val="006407A8"/>
    <w:rsid w:val="0064084B"/>
    <w:rsid w:val="00641134"/>
    <w:rsid w:val="006418C7"/>
    <w:rsid w:val="006428B5"/>
    <w:rsid w:val="006429F8"/>
    <w:rsid w:val="006438A5"/>
    <w:rsid w:val="006439F7"/>
    <w:rsid w:val="00643D70"/>
    <w:rsid w:val="00643FDE"/>
    <w:rsid w:val="006442E3"/>
    <w:rsid w:val="0064476B"/>
    <w:rsid w:val="00644D2B"/>
    <w:rsid w:val="00644DA9"/>
    <w:rsid w:val="00645124"/>
    <w:rsid w:val="00645C45"/>
    <w:rsid w:val="00646458"/>
    <w:rsid w:val="00647043"/>
    <w:rsid w:val="00647E1E"/>
    <w:rsid w:val="006510E4"/>
    <w:rsid w:val="00651265"/>
    <w:rsid w:val="00651539"/>
    <w:rsid w:val="00652E41"/>
    <w:rsid w:val="00653967"/>
    <w:rsid w:val="00653D47"/>
    <w:rsid w:val="00653F27"/>
    <w:rsid w:val="0065407D"/>
    <w:rsid w:val="0065466C"/>
    <w:rsid w:val="00654A1C"/>
    <w:rsid w:val="00655F22"/>
    <w:rsid w:val="00656298"/>
    <w:rsid w:val="00657BA1"/>
    <w:rsid w:val="0066041B"/>
    <w:rsid w:val="006609B6"/>
    <w:rsid w:val="00661F1C"/>
    <w:rsid w:val="00662890"/>
    <w:rsid w:val="006631D6"/>
    <w:rsid w:val="006631D9"/>
    <w:rsid w:val="006645D7"/>
    <w:rsid w:val="00664C7E"/>
    <w:rsid w:val="0066605D"/>
    <w:rsid w:val="006660C6"/>
    <w:rsid w:val="00666395"/>
    <w:rsid w:val="00666B50"/>
    <w:rsid w:val="00666DD8"/>
    <w:rsid w:val="006670A0"/>
    <w:rsid w:val="00667952"/>
    <w:rsid w:val="006705F0"/>
    <w:rsid w:val="00670B5A"/>
    <w:rsid w:val="00670B7C"/>
    <w:rsid w:val="00670DE6"/>
    <w:rsid w:val="00670E91"/>
    <w:rsid w:val="00671283"/>
    <w:rsid w:val="00671663"/>
    <w:rsid w:val="006723F9"/>
    <w:rsid w:val="0067254B"/>
    <w:rsid w:val="006725D8"/>
    <w:rsid w:val="006726F6"/>
    <w:rsid w:val="0067381B"/>
    <w:rsid w:val="00673B4E"/>
    <w:rsid w:val="00673F38"/>
    <w:rsid w:val="0067425D"/>
    <w:rsid w:val="00674A41"/>
    <w:rsid w:val="00674A87"/>
    <w:rsid w:val="0067543D"/>
    <w:rsid w:val="0067649B"/>
    <w:rsid w:val="006765FF"/>
    <w:rsid w:val="0067724D"/>
    <w:rsid w:val="00680051"/>
    <w:rsid w:val="00680F58"/>
    <w:rsid w:val="0068100F"/>
    <w:rsid w:val="00681497"/>
    <w:rsid w:val="00683590"/>
    <w:rsid w:val="00683A98"/>
    <w:rsid w:val="0068422A"/>
    <w:rsid w:val="00684318"/>
    <w:rsid w:val="00684678"/>
    <w:rsid w:val="0068484D"/>
    <w:rsid w:val="00684A65"/>
    <w:rsid w:val="006853A9"/>
    <w:rsid w:val="00685676"/>
    <w:rsid w:val="00685CB5"/>
    <w:rsid w:val="00685E5F"/>
    <w:rsid w:val="006860D6"/>
    <w:rsid w:val="00686479"/>
    <w:rsid w:val="0068764D"/>
    <w:rsid w:val="00687FD5"/>
    <w:rsid w:val="00690083"/>
    <w:rsid w:val="006906C2"/>
    <w:rsid w:val="00690D77"/>
    <w:rsid w:val="00691069"/>
    <w:rsid w:val="00691711"/>
    <w:rsid w:val="00693A52"/>
    <w:rsid w:val="0069417B"/>
    <w:rsid w:val="00694E70"/>
    <w:rsid w:val="00694EE9"/>
    <w:rsid w:val="00694F02"/>
    <w:rsid w:val="0069541E"/>
    <w:rsid w:val="006954E0"/>
    <w:rsid w:val="006958F4"/>
    <w:rsid w:val="00695C6B"/>
    <w:rsid w:val="00696285"/>
    <w:rsid w:val="006964EF"/>
    <w:rsid w:val="00696A45"/>
    <w:rsid w:val="006971FA"/>
    <w:rsid w:val="0069766C"/>
    <w:rsid w:val="00697FDE"/>
    <w:rsid w:val="006A0A10"/>
    <w:rsid w:val="006A0DED"/>
    <w:rsid w:val="006A1AFF"/>
    <w:rsid w:val="006A2B7D"/>
    <w:rsid w:val="006A3158"/>
    <w:rsid w:val="006A3A63"/>
    <w:rsid w:val="006A3AC9"/>
    <w:rsid w:val="006A3B64"/>
    <w:rsid w:val="006A443D"/>
    <w:rsid w:val="006A4BC4"/>
    <w:rsid w:val="006A4DA3"/>
    <w:rsid w:val="006A5267"/>
    <w:rsid w:val="006A59AF"/>
    <w:rsid w:val="006A664F"/>
    <w:rsid w:val="006A6703"/>
    <w:rsid w:val="006A6838"/>
    <w:rsid w:val="006A6996"/>
    <w:rsid w:val="006A6C31"/>
    <w:rsid w:val="006A7962"/>
    <w:rsid w:val="006B007A"/>
    <w:rsid w:val="006B178C"/>
    <w:rsid w:val="006B1CA7"/>
    <w:rsid w:val="006B2BE7"/>
    <w:rsid w:val="006B2F6F"/>
    <w:rsid w:val="006B33B8"/>
    <w:rsid w:val="006B3F09"/>
    <w:rsid w:val="006B447F"/>
    <w:rsid w:val="006B4EF4"/>
    <w:rsid w:val="006B5246"/>
    <w:rsid w:val="006B5681"/>
    <w:rsid w:val="006B74F1"/>
    <w:rsid w:val="006B769C"/>
    <w:rsid w:val="006C09F2"/>
    <w:rsid w:val="006C0EE6"/>
    <w:rsid w:val="006C11C1"/>
    <w:rsid w:val="006C1D51"/>
    <w:rsid w:val="006C1D5F"/>
    <w:rsid w:val="006C2A35"/>
    <w:rsid w:val="006C3569"/>
    <w:rsid w:val="006C3628"/>
    <w:rsid w:val="006C366D"/>
    <w:rsid w:val="006C3E60"/>
    <w:rsid w:val="006C4F1E"/>
    <w:rsid w:val="006C572D"/>
    <w:rsid w:val="006C599D"/>
    <w:rsid w:val="006C73D1"/>
    <w:rsid w:val="006C76A0"/>
    <w:rsid w:val="006D0082"/>
    <w:rsid w:val="006D02BA"/>
    <w:rsid w:val="006D059C"/>
    <w:rsid w:val="006D0BC8"/>
    <w:rsid w:val="006D0D08"/>
    <w:rsid w:val="006D129B"/>
    <w:rsid w:val="006D1E5C"/>
    <w:rsid w:val="006D3886"/>
    <w:rsid w:val="006D39AD"/>
    <w:rsid w:val="006D47E8"/>
    <w:rsid w:val="006D4D40"/>
    <w:rsid w:val="006D610E"/>
    <w:rsid w:val="006D6B98"/>
    <w:rsid w:val="006D6FC7"/>
    <w:rsid w:val="006D7437"/>
    <w:rsid w:val="006E0A84"/>
    <w:rsid w:val="006E0B67"/>
    <w:rsid w:val="006E0BD7"/>
    <w:rsid w:val="006E0CB0"/>
    <w:rsid w:val="006E0DB9"/>
    <w:rsid w:val="006E208E"/>
    <w:rsid w:val="006E21E4"/>
    <w:rsid w:val="006E3825"/>
    <w:rsid w:val="006E3A1C"/>
    <w:rsid w:val="006E4186"/>
    <w:rsid w:val="006E46B3"/>
    <w:rsid w:val="006E59BA"/>
    <w:rsid w:val="006E61CB"/>
    <w:rsid w:val="006F004A"/>
    <w:rsid w:val="006F1119"/>
    <w:rsid w:val="006F1D76"/>
    <w:rsid w:val="006F3423"/>
    <w:rsid w:val="006F42EF"/>
    <w:rsid w:val="006F495F"/>
    <w:rsid w:val="006F4DAF"/>
    <w:rsid w:val="006F59F5"/>
    <w:rsid w:val="006F6366"/>
    <w:rsid w:val="006F6858"/>
    <w:rsid w:val="006F686E"/>
    <w:rsid w:val="006F6EDB"/>
    <w:rsid w:val="006F6F67"/>
    <w:rsid w:val="006F70B5"/>
    <w:rsid w:val="006F736D"/>
    <w:rsid w:val="006F74E3"/>
    <w:rsid w:val="006F7573"/>
    <w:rsid w:val="006F77CF"/>
    <w:rsid w:val="006F7ADA"/>
    <w:rsid w:val="00700BD6"/>
    <w:rsid w:val="00700BE2"/>
    <w:rsid w:val="007017E4"/>
    <w:rsid w:val="00702276"/>
    <w:rsid w:val="00702375"/>
    <w:rsid w:val="00702820"/>
    <w:rsid w:val="0070283A"/>
    <w:rsid w:val="0070309B"/>
    <w:rsid w:val="00703478"/>
    <w:rsid w:val="007035C8"/>
    <w:rsid w:val="00703CB7"/>
    <w:rsid w:val="00703F1B"/>
    <w:rsid w:val="00705FA1"/>
    <w:rsid w:val="007060C9"/>
    <w:rsid w:val="00707064"/>
    <w:rsid w:val="00707D3A"/>
    <w:rsid w:val="007100AA"/>
    <w:rsid w:val="0071066D"/>
    <w:rsid w:val="00710BAC"/>
    <w:rsid w:val="007125B7"/>
    <w:rsid w:val="00712AA2"/>
    <w:rsid w:val="00712F5A"/>
    <w:rsid w:val="007132D7"/>
    <w:rsid w:val="007134D7"/>
    <w:rsid w:val="007136BA"/>
    <w:rsid w:val="00713AB7"/>
    <w:rsid w:val="00713E6D"/>
    <w:rsid w:val="007156C4"/>
    <w:rsid w:val="00715BC7"/>
    <w:rsid w:val="007164AC"/>
    <w:rsid w:val="00717068"/>
    <w:rsid w:val="007174EE"/>
    <w:rsid w:val="0072055D"/>
    <w:rsid w:val="00720AED"/>
    <w:rsid w:val="00720CE4"/>
    <w:rsid w:val="007215DE"/>
    <w:rsid w:val="00721698"/>
    <w:rsid w:val="00721BB2"/>
    <w:rsid w:val="00722662"/>
    <w:rsid w:val="00722B79"/>
    <w:rsid w:val="0072369F"/>
    <w:rsid w:val="007237E8"/>
    <w:rsid w:val="007252B2"/>
    <w:rsid w:val="00725830"/>
    <w:rsid w:val="007266AE"/>
    <w:rsid w:val="007267F2"/>
    <w:rsid w:val="00726AB8"/>
    <w:rsid w:val="00726B94"/>
    <w:rsid w:val="007277FE"/>
    <w:rsid w:val="0072797F"/>
    <w:rsid w:val="007304DD"/>
    <w:rsid w:val="007305A5"/>
    <w:rsid w:val="00730741"/>
    <w:rsid w:val="007310F2"/>
    <w:rsid w:val="007316DF"/>
    <w:rsid w:val="00731A53"/>
    <w:rsid w:val="007320A6"/>
    <w:rsid w:val="00732DB8"/>
    <w:rsid w:val="00732E28"/>
    <w:rsid w:val="00733013"/>
    <w:rsid w:val="00733697"/>
    <w:rsid w:val="00733D85"/>
    <w:rsid w:val="00734A2E"/>
    <w:rsid w:val="0073528B"/>
    <w:rsid w:val="0073550D"/>
    <w:rsid w:val="007359D7"/>
    <w:rsid w:val="00735D0D"/>
    <w:rsid w:val="007369CC"/>
    <w:rsid w:val="00736D45"/>
    <w:rsid w:val="00737607"/>
    <w:rsid w:val="007378BA"/>
    <w:rsid w:val="00737995"/>
    <w:rsid w:val="00740785"/>
    <w:rsid w:val="007434E8"/>
    <w:rsid w:val="00743635"/>
    <w:rsid w:val="0074377F"/>
    <w:rsid w:val="00744523"/>
    <w:rsid w:val="00744E97"/>
    <w:rsid w:val="007454DC"/>
    <w:rsid w:val="00746358"/>
    <w:rsid w:val="007464A1"/>
    <w:rsid w:val="00746768"/>
    <w:rsid w:val="007468E1"/>
    <w:rsid w:val="00746DAC"/>
    <w:rsid w:val="00747028"/>
    <w:rsid w:val="007473E3"/>
    <w:rsid w:val="00747D9B"/>
    <w:rsid w:val="00750296"/>
    <w:rsid w:val="007503B9"/>
    <w:rsid w:val="007506E8"/>
    <w:rsid w:val="00751EBA"/>
    <w:rsid w:val="0075286F"/>
    <w:rsid w:val="00753106"/>
    <w:rsid w:val="007538D1"/>
    <w:rsid w:val="00753A02"/>
    <w:rsid w:val="0075402D"/>
    <w:rsid w:val="00754097"/>
    <w:rsid w:val="007547BA"/>
    <w:rsid w:val="00754E6B"/>
    <w:rsid w:val="00756180"/>
    <w:rsid w:val="0075625F"/>
    <w:rsid w:val="007575DA"/>
    <w:rsid w:val="0076073A"/>
    <w:rsid w:val="00761AD4"/>
    <w:rsid w:val="0076347E"/>
    <w:rsid w:val="00763894"/>
    <w:rsid w:val="00764D9D"/>
    <w:rsid w:val="00765109"/>
    <w:rsid w:val="00765235"/>
    <w:rsid w:val="007652AA"/>
    <w:rsid w:val="00765492"/>
    <w:rsid w:val="007659A7"/>
    <w:rsid w:val="00766116"/>
    <w:rsid w:val="00766154"/>
    <w:rsid w:val="0076700E"/>
    <w:rsid w:val="007678AB"/>
    <w:rsid w:val="007678C0"/>
    <w:rsid w:val="007700E9"/>
    <w:rsid w:val="00770786"/>
    <w:rsid w:val="00771D9D"/>
    <w:rsid w:val="00772EE9"/>
    <w:rsid w:val="00772F54"/>
    <w:rsid w:val="0077396B"/>
    <w:rsid w:val="007739BE"/>
    <w:rsid w:val="00773E86"/>
    <w:rsid w:val="00774020"/>
    <w:rsid w:val="00774029"/>
    <w:rsid w:val="007741D6"/>
    <w:rsid w:val="00774723"/>
    <w:rsid w:val="00774B44"/>
    <w:rsid w:val="00774B66"/>
    <w:rsid w:val="00774BD0"/>
    <w:rsid w:val="00775151"/>
    <w:rsid w:val="007751E2"/>
    <w:rsid w:val="007755FD"/>
    <w:rsid w:val="007756CA"/>
    <w:rsid w:val="007764BF"/>
    <w:rsid w:val="007768BE"/>
    <w:rsid w:val="007768C9"/>
    <w:rsid w:val="00776B4A"/>
    <w:rsid w:val="00776D36"/>
    <w:rsid w:val="00776D40"/>
    <w:rsid w:val="007772DD"/>
    <w:rsid w:val="007778F6"/>
    <w:rsid w:val="007802B4"/>
    <w:rsid w:val="007806CB"/>
    <w:rsid w:val="00780B3C"/>
    <w:rsid w:val="0078175C"/>
    <w:rsid w:val="0078186A"/>
    <w:rsid w:val="00781AC2"/>
    <w:rsid w:val="00782631"/>
    <w:rsid w:val="00783003"/>
    <w:rsid w:val="007831B3"/>
    <w:rsid w:val="00783551"/>
    <w:rsid w:val="00783AB5"/>
    <w:rsid w:val="007845E0"/>
    <w:rsid w:val="00784D15"/>
    <w:rsid w:val="0078572C"/>
    <w:rsid w:val="00785739"/>
    <w:rsid w:val="00785D83"/>
    <w:rsid w:val="0078703A"/>
    <w:rsid w:val="0078705D"/>
    <w:rsid w:val="00787DA6"/>
    <w:rsid w:val="0079226C"/>
    <w:rsid w:val="007922F8"/>
    <w:rsid w:val="0079265C"/>
    <w:rsid w:val="00792CD6"/>
    <w:rsid w:val="007931BA"/>
    <w:rsid w:val="00793961"/>
    <w:rsid w:val="0079442D"/>
    <w:rsid w:val="00794441"/>
    <w:rsid w:val="00794722"/>
    <w:rsid w:val="00794E97"/>
    <w:rsid w:val="0079526D"/>
    <w:rsid w:val="00795B67"/>
    <w:rsid w:val="00795E88"/>
    <w:rsid w:val="00796155"/>
    <w:rsid w:val="00796522"/>
    <w:rsid w:val="007968A2"/>
    <w:rsid w:val="00796B0C"/>
    <w:rsid w:val="00796CEA"/>
    <w:rsid w:val="00796DE6"/>
    <w:rsid w:val="00796FBE"/>
    <w:rsid w:val="00797D98"/>
    <w:rsid w:val="00797F48"/>
    <w:rsid w:val="007A0216"/>
    <w:rsid w:val="007A02FA"/>
    <w:rsid w:val="007A0A28"/>
    <w:rsid w:val="007A265F"/>
    <w:rsid w:val="007A45B0"/>
    <w:rsid w:val="007A4999"/>
    <w:rsid w:val="007A4CD1"/>
    <w:rsid w:val="007A5214"/>
    <w:rsid w:val="007A59F7"/>
    <w:rsid w:val="007A743B"/>
    <w:rsid w:val="007A76A0"/>
    <w:rsid w:val="007B01F9"/>
    <w:rsid w:val="007B0B78"/>
    <w:rsid w:val="007B0E13"/>
    <w:rsid w:val="007B1903"/>
    <w:rsid w:val="007B229E"/>
    <w:rsid w:val="007B2318"/>
    <w:rsid w:val="007B38DA"/>
    <w:rsid w:val="007B42C2"/>
    <w:rsid w:val="007B446A"/>
    <w:rsid w:val="007B512A"/>
    <w:rsid w:val="007B55A9"/>
    <w:rsid w:val="007B5967"/>
    <w:rsid w:val="007B6720"/>
    <w:rsid w:val="007B744C"/>
    <w:rsid w:val="007B74F1"/>
    <w:rsid w:val="007B75D0"/>
    <w:rsid w:val="007C0E0B"/>
    <w:rsid w:val="007C1493"/>
    <w:rsid w:val="007C1ABF"/>
    <w:rsid w:val="007C1B70"/>
    <w:rsid w:val="007C2FA0"/>
    <w:rsid w:val="007C31E4"/>
    <w:rsid w:val="007C377C"/>
    <w:rsid w:val="007C3D26"/>
    <w:rsid w:val="007C4A20"/>
    <w:rsid w:val="007C4F48"/>
    <w:rsid w:val="007C50C2"/>
    <w:rsid w:val="007C69C4"/>
    <w:rsid w:val="007C6B55"/>
    <w:rsid w:val="007C7FC4"/>
    <w:rsid w:val="007D0C21"/>
    <w:rsid w:val="007D10FB"/>
    <w:rsid w:val="007D1648"/>
    <w:rsid w:val="007D180C"/>
    <w:rsid w:val="007D1F62"/>
    <w:rsid w:val="007D228B"/>
    <w:rsid w:val="007D2A9A"/>
    <w:rsid w:val="007D36F1"/>
    <w:rsid w:val="007D3845"/>
    <w:rsid w:val="007D4827"/>
    <w:rsid w:val="007D54F5"/>
    <w:rsid w:val="007D5D12"/>
    <w:rsid w:val="007D6BB2"/>
    <w:rsid w:val="007D7072"/>
    <w:rsid w:val="007E01CE"/>
    <w:rsid w:val="007E0370"/>
    <w:rsid w:val="007E06D6"/>
    <w:rsid w:val="007E11B0"/>
    <w:rsid w:val="007E1385"/>
    <w:rsid w:val="007E2488"/>
    <w:rsid w:val="007E3B8F"/>
    <w:rsid w:val="007E3D47"/>
    <w:rsid w:val="007E44A0"/>
    <w:rsid w:val="007E6913"/>
    <w:rsid w:val="007E6FAA"/>
    <w:rsid w:val="007E7FB5"/>
    <w:rsid w:val="007E7FB6"/>
    <w:rsid w:val="007F05FD"/>
    <w:rsid w:val="007F0E6B"/>
    <w:rsid w:val="007F11E8"/>
    <w:rsid w:val="007F12FC"/>
    <w:rsid w:val="007F155F"/>
    <w:rsid w:val="007F1803"/>
    <w:rsid w:val="007F2759"/>
    <w:rsid w:val="007F2CDC"/>
    <w:rsid w:val="007F4E74"/>
    <w:rsid w:val="007F5F52"/>
    <w:rsid w:val="007F6053"/>
    <w:rsid w:val="007F6170"/>
    <w:rsid w:val="007F6705"/>
    <w:rsid w:val="007F749D"/>
    <w:rsid w:val="007F750E"/>
    <w:rsid w:val="007F7A0A"/>
    <w:rsid w:val="007F7A8D"/>
    <w:rsid w:val="007F7ACC"/>
    <w:rsid w:val="008013CF"/>
    <w:rsid w:val="00801411"/>
    <w:rsid w:val="00801B02"/>
    <w:rsid w:val="008021B4"/>
    <w:rsid w:val="00802F21"/>
    <w:rsid w:val="00802FE5"/>
    <w:rsid w:val="00804865"/>
    <w:rsid w:val="00804A75"/>
    <w:rsid w:val="00804A7D"/>
    <w:rsid w:val="00804BEA"/>
    <w:rsid w:val="008063BA"/>
    <w:rsid w:val="00807E69"/>
    <w:rsid w:val="008103CA"/>
    <w:rsid w:val="00810999"/>
    <w:rsid w:val="00811481"/>
    <w:rsid w:val="00811EB2"/>
    <w:rsid w:val="00812312"/>
    <w:rsid w:val="00813172"/>
    <w:rsid w:val="00814156"/>
    <w:rsid w:val="00815E2E"/>
    <w:rsid w:val="00816CD6"/>
    <w:rsid w:val="008212B6"/>
    <w:rsid w:val="00821B1B"/>
    <w:rsid w:val="00822F59"/>
    <w:rsid w:val="0082326C"/>
    <w:rsid w:val="008236A1"/>
    <w:rsid w:val="00823FA1"/>
    <w:rsid w:val="00824B2E"/>
    <w:rsid w:val="00824C71"/>
    <w:rsid w:val="00826975"/>
    <w:rsid w:val="00827178"/>
    <w:rsid w:val="00827BE8"/>
    <w:rsid w:val="0083056C"/>
    <w:rsid w:val="00830787"/>
    <w:rsid w:val="00830CEC"/>
    <w:rsid w:val="008316E1"/>
    <w:rsid w:val="0083245A"/>
    <w:rsid w:val="00832522"/>
    <w:rsid w:val="00832EE8"/>
    <w:rsid w:val="00833076"/>
    <w:rsid w:val="00833351"/>
    <w:rsid w:val="00833BCD"/>
    <w:rsid w:val="00833EEB"/>
    <w:rsid w:val="008341DD"/>
    <w:rsid w:val="008346F3"/>
    <w:rsid w:val="0083499F"/>
    <w:rsid w:val="00835204"/>
    <w:rsid w:val="0083568C"/>
    <w:rsid w:val="00835C8C"/>
    <w:rsid w:val="0083606D"/>
    <w:rsid w:val="00836974"/>
    <w:rsid w:val="008369F5"/>
    <w:rsid w:val="008370CC"/>
    <w:rsid w:val="00837EEB"/>
    <w:rsid w:val="00841ED1"/>
    <w:rsid w:val="008421D3"/>
    <w:rsid w:val="00842F5B"/>
    <w:rsid w:val="00843B67"/>
    <w:rsid w:val="0084419E"/>
    <w:rsid w:val="0084422A"/>
    <w:rsid w:val="0084700B"/>
    <w:rsid w:val="00847222"/>
    <w:rsid w:val="00847343"/>
    <w:rsid w:val="0084744F"/>
    <w:rsid w:val="00847501"/>
    <w:rsid w:val="00847608"/>
    <w:rsid w:val="00847A8E"/>
    <w:rsid w:val="00847E27"/>
    <w:rsid w:val="008500AE"/>
    <w:rsid w:val="008505E3"/>
    <w:rsid w:val="008508D5"/>
    <w:rsid w:val="00851B9A"/>
    <w:rsid w:val="008525BE"/>
    <w:rsid w:val="00852D1D"/>
    <w:rsid w:val="00853484"/>
    <w:rsid w:val="008537FC"/>
    <w:rsid w:val="008541AE"/>
    <w:rsid w:val="00855B68"/>
    <w:rsid w:val="0085631C"/>
    <w:rsid w:val="0085641C"/>
    <w:rsid w:val="00856932"/>
    <w:rsid w:val="00857777"/>
    <w:rsid w:val="008577A8"/>
    <w:rsid w:val="00857DC9"/>
    <w:rsid w:val="00860E79"/>
    <w:rsid w:val="0086273C"/>
    <w:rsid w:val="008643E9"/>
    <w:rsid w:val="0086710B"/>
    <w:rsid w:val="0086790E"/>
    <w:rsid w:val="0087024A"/>
    <w:rsid w:val="00870983"/>
    <w:rsid w:val="008710F4"/>
    <w:rsid w:val="0087154F"/>
    <w:rsid w:val="00872C69"/>
    <w:rsid w:val="00872EDB"/>
    <w:rsid w:val="00873AA0"/>
    <w:rsid w:val="00873C55"/>
    <w:rsid w:val="00874E26"/>
    <w:rsid w:val="00874E75"/>
    <w:rsid w:val="00875C3A"/>
    <w:rsid w:val="00877F9A"/>
    <w:rsid w:val="00880866"/>
    <w:rsid w:val="008809A6"/>
    <w:rsid w:val="00880B86"/>
    <w:rsid w:val="00880F68"/>
    <w:rsid w:val="0088193D"/>
    <w:rsid w:val="00881BC8"/>
    <w:rsid w:val="008838A3"/>
    <w:rsid w:val="00884557"/>
    <w:rsid w:val="008847D5"/>
    <w:rsid w:val="00884DB8"/>
    <w:rsid w:val="00884E52"/>
    <w:rsid w:val="008851E6"/>
    <w:rsid w:val="00885273"/>
    <w:rsid w:val="00885747"/>
    <w:rsid w:val="00885921"/>
    <w:rsid w:val="008860B9"/>
    <w:rsid w:val="00886CE7"/>
    <w:rsid w:val="00887219"/>
    <w:rsid w:val="00890994"/>
    <w:rsid w:val="00890C7C"/>
    <w:rsid w:val="00890F8C"/>
    <w:rsid w:val="00891494"/>
    <w:rsid w:val="008922C2"/>
    <w:rsid w:val="00892701"/>
    <w:rsid w:val="0089334C"/>
    <w:rsid w:val="008946B7"/>
    <w:rsid w:val="00895923"/>
    <w:rsid w:val="00895924"/>
    <w:rsid w:val="00896B49"/>
    <w:rsid w:val="00897872"/>
    <w:rsid w:val="008A0411"/>
    <w:rsid w:val="008A07B6"/>
    <w:rsid w:val="008A0893"/>
    <w:rsid w:val="008A0BCA"/>
    <w:rsid w:val="008A0C8B"/>
    <w:rsid w:val="008A1019"/>
    <w:rsid w:val="008A4B74"/>
    <w:rsid w:val="008A5550"/>
    <w:rsid w:val="008A58C6"/>
    <w:rsid w:val="008A5CC9"/>
    <w:rsid w:val="008A60C1"/>
    <w:rsid w:val="008A617F"/>
    <w:rsid w:val="008A6681"/>
    <w:rsid w:val="008A67E2"/>
    <w:rsid w:val="008A6A6E"/>
    <w:rsid w:val="008A6AFF"/>
    <w:rsid w:val="008A6E23"/>
    <w:rsid w:val="008A6F73"/>
    <w:rsid w:val="008A701C"/>
    <w:rsid w:val="008A7C51"/>
    <w:rsid w:val="008B03C4"/>
    <w:rsid w:val="008B05AE"/>
    <w:rsid w:val="008B111B"/>
    <w:rsid w:val="008B1A4E"/>
    <w:rsid w:val="008B211C"/>
    <w:rsid w:val="008B21CF"/>
    <w:rsid w:val="008B2872"/>
    <w:rsid w:val="008B291E"/>
    <w:rsid w:val="008B322A"/>
    <w:rsid w:val="008B4E66"/>
    <w:rsid w:val="008B62B0"/>
    <w:rsid w:val="008B6C0F"/>
    <w:rsid w:val="008B7039"/>
    <w:rsid w:val="008B72B2"/>
    <w:rsid w:val="008B751B"/>
    <w:rsid w:val="008B77B3"/>
    <w:rsid w:val="008C0496"/>
    <w:rsid w:val="008C05FB"/>
    <w:rsid w:val="008C0CFF"/>
    <w:rsid w:val="008C1B01"/>
    <w:rsid w:val="008C1E98"/>
    <w:rsid w:val="008C1FE0"/>
    <w:rsid w:val="008C2871"/>
    <w:rsid w:val="008C2C42"/>
    <w:rsid w:val="008C320D"/>
    <w:rsid w:val="008C33B9"/>
    <w:rsid w:val="008C34E5"/>
    <w:rsid w:val="008C53F3"/>
    <w:rsid w:val="008C6865"/>
    <w:rsid w:val="008C6FD9"/>
    <w:rsid w:val="008C7645"/>
    <w:rsid w:val="008C7D0D"/>
    <w:rsid w:val="008D0305"/>
    <w:rsid w:val="008D0901"/>
    <w:rsid w:val="008D1335"/>
    <w:rsid w:val="008D1A3B"/>
    <w:rsid w:val="008D1CC6"/>
    <w:rsid w:val="008D2703"/>
    <w:rsid w:val="008D2866"/>
    <w:rsid w:val="008D2C81"/>
    <w:rsid w:val="008D3FE3"/>
    <w:rsid w:val="008D4C53"/>
    <w:rsid w:val="008D4DA7"/>
    <w:rsid w:val="008D54BC"/>
    <w:rsid w:val="008D54D3"/>
    <w:rsid w:val="008D5EDC"/>
    <w:rsid w:val="008D5FF6"/>
    <w:rsid w:val="008D62F9"/>
    <w:rsid w:val="008D6399"/>
    <w:rsid w:val="008D665E"/>
    <w:rsid w:val="008D6B8C"/>
    <w:rsid w:val="008D7D38"/>
    <w:rsid w:val="008E0711"/>
    <w:rsid w:val="008E0875"/>
    <w:rsid w:val="008E120E"/>
    <w:rsid w:val="008E317F"/>
    <w:rsid w:val="008E3620"/>
    <w:rsid w:val="008E3DA8"/>
    <w:rsid w:val="008E410B"/>
    <w:rsid w:val="008E48DB"/>
    <w:rsid w:val="008E48ED"/>
    <w:rsid w:val="008E4A25"/>
    <w:rsid w:val="008E5851"/>
    <w:rsid w:val="008E5CF9"/>
    <w:rsid w:val="008E5E90"/>
    <w:rsid w:val="008E5FDE"/>
    <w:rsid w:val="008E627D"/>
    <w:rsid w:val="008E726F"/>
    <w:rsid w:val="008E79CD"/>
    <w:rsid w:val="008E7DBA"/>
    <w:rsid w:val="008F020C"/>
    <w:rsid w:val="008F0251"/>
    <w:rsid w:val="008F08C1"/>
    <w:rsid w:val="008F0DB1"/>
    <w:rsid w:val="008F1DD5"/>
    <w:rsid w:val="008F2B18"/>
    <w:rsid w:val="008F2B1D"/>
    <w:rsid w:val="008F2E09"/>
    <w:rsid w:val="008F2E96"/>
    <w:rsid w:val="008F316F"/>
    <w:rsid w:val="008F3493"/>
    <w:rsid w:val="008F374C"/>
    <w:rsid w:val="008F3C0D"/>
    <w:rsid w:val="008F4441"/>
    <w:rsid w:val="008F5B85"/>
    <w:rsid w:val="008F77B1"/>
    <w:rsid w:val="008F7800"/>
    <w:rsid w:val="008F797E"/>
    <w:rsid w:val="008F7CD0"/>
    <w:rsid w:val="00900604"/>
    <w:rsid w:val="00900B55"/>
    <w:rsid w:val="00900ECE"/>
    <w:rsid w:val="00901860"/>
    <w:rsid w:val="00901BF0"/>
    <w:rsid w:val="009029D6"/>
    <w:rsid w:val="009031F0"/>
    <w:rsid w:val="00903318"/>
    <w:rsid w:val="009035C5"/>
    <w:rsid w:val="009046A0"/>
    <w:rsid w:val="00904758"/>
    <w:rsid w:val="00904F85"/>
    <w:rsid w:val="009051C8"/>
    <w:rsid w:val="00905409"/>
    <w:rsid w:val="00905734"/>
    <w:rsid w:val="00905879"/>
    <w:rsid w:val="00905B1B"/>
    <w:rsid w:val="00905B7E"/>
    <w:rsid w:val="009067E9"/>
    <w:rsid w:val="0090710A"/>
    <w:rsid w:val="00910004"/>
    <w:rsid w:val="00910A13"/>
    <w:rsid w:val="009110D9"/>
    <w:rsid w:val="0091181A"/>
    <w:rsid w:val="009118A8"/>
    <w:rsid w:val="00912D10"/>
    <w:rsid w:val="009131F9"/>
    <w:rsid w:val="0091339A"/>
    <w:rsid w:val="00914191"/>
    <w:rsid w:val="00914DA4"/>
    <w:rsid w:val="009159AE"/>
    <w:rsid w:val="00915BE9"/>
    <w:rsid w:val="0091612E"/>
    <w:rsid w:val="0091655F"/>
    <w:rsid w:val="00916611"/>
    <w:rsid w:val="009173E2"/>
    <w:rsid w:val="00917474"/>
    <w:rsid w:val="0091792E"/>
    <w:rsid w:val="00920974"/>
    <w:rsid w:val="00920F1E"/>
    <w:rsid w:val="00921674"/>
    <w:rsid w:val="00921F7C"/>
    <w:rsid w:val="00922000"/>
    <w:rsid w:val="009222D0"/>
    <w:rsid w:val="00922329"/>
    <w:rsid w:val="00922D7C"/>
    <w:rsid w:val="00923713"/>
    <w:rsid w:val="009239BB"/>
    <w:rsid w:val="009247B2"/>
    <w:rsid w:val="0092516E"/>
    <w:rsid w:val="00926114"/>
    <w:rsid w:val="009263C0"/>
    <w:rsid w:val="0092665F"/>
    <w:rsid w:val="009270EF"/>
    <w:rsid w:val="00927514"/>
    <w:rsid w:val="00927857"/>
    <w:rsid w:val="009279F9"/>
    <w:rsid w:val="00927E4B"/>
    <w:rsid w:val="009310BA"/>
    <w:rsid w:val="00931997"/>
    <w:rsid w:val="00931B35"/>
    <w:rsid w:val="00931E63"/>
    <w:rsid w:val="00932114"/>
    <w:rsid w:val="00932AE1"/>
    <w:rsid w:val="00933D96"/>
    <w:rsid w:val="009345CA"/>
    <w:rsid w:val="00934889"/>
    <w:rsid w:val="009348ED"/>
    <w:rsid w:val="00934F86"/>
    <w:rsid w:val="00935166"/>
    <w:rsid w:val="00935487"/>
    <w:rsid w:val="00935B71"/>
    <w:rsid w:val="009360C9"/>
    <w:rsid w:val="0093654F"/>
    <w:rsid w:val="00936664"/>
    <w:rsid w:val="0093757B"/>
    <w:rsid w:val="00937F89"/>
    <w:rsid w:val="00940346"/>
    <w:rsid w:val="0094074A"/>
    <w:rsid w:val="00941C15"/>
    <w:rsid w:val="009421CA"/>
    <w:rsid w:val="0094225D"/>
    <w:rsid w:val="00942514"/>
    <w:rsid w:val="00942A3F"/>
    <w:rsid w:val="00942DAE"/>
    <w:rsid w:val="00942E79"/>
    <w:rsid w:val="009433E5"/>
    <w:rsid w:val="00943AAA"/>
    <w:rsid w:val="009461ED"/>
    <w:rsid w:val="00946A01"/>
    <w:rsid w:val="00946A28"/>
    <w:rsid w:val="0095018E"/>
    <w:rsid w:val="00950BB4"/>
    <w:rsid w:val="0095113E"/>
    <w:rsid w:val="00951CDA"/>
    <w:rsid w:val="00951D1F"/>
    <w:rsid w:val="00951D2A"/>
    <w:rsid w:val="009527C8"/>
    <w:rsid w:val="00952DFC"/>
    <w:rsid w:val="009532B9"/>
    <w:rsid w:val="00954A16"/>
    <w:rsid w:val="00955454"/>
    <w:rsid w:val="00955911"/>
    <w:rsid w:val="00955B89"/>
    <w:rsid w:val="00955C83"/>
    <w:rsid w:val="00955EC7"/>
    <w:rsid w:val="009568A6"/>
    <w:rsid w:val="00956F3A"/>
    <w:rsid w:val="009612A1"/>
    <w:rsid w:val="00961DE2"/>
    <w:rsid w:val="00963487"/>
    <w:rsid w:val="0096404F"/>
    <w:rsid w:val="00964DEA"/>
    <w:rsid w:val="00965779"/>
    <w:rsid w:val="00966747"/>
    <w:rsid w:val="00966E9C"/>
    <w:rsid w:val="00967109"/>
    <w:rsid w:val="00967BBC"/>
    <w:rsid w:val="00970A53"/>
    <w:rsid w:val="00970F62"/>
    <w:rsid w:val="0097287E"/>
    <w:rsid w:val="009730B0"/>
    <w:rsid w:val="00974045"/>
    <w:rsid w:val="0097454C"/>
    <w:rsid w:val="00974677"/>
    <w:rsid w:val="00974794"/>
    <w:rsid w:val="009749F3"/>
    <w:rsid w:val="00974B4A"/>
    <w:rsid w:val="00974FA3"/>
    <w:rsid w:val="00975B88"/>
    <w:rsid w:val="00975E6F"/>
    <w:rsid w:val="00977ED2"/>
    <w:rsid w:val="00980058"/>
    <w:rsid w:val="00980067"/>
    <w:rsid w:val="00981117"/>
    <w:rsid w:val="009812AF"/>
    <w:rsid w:val="0098143F"/>
    <w:rsid w:val="00981B7A"/>
    <w:rsid w:val="00982137"/>
    <w:rsid w:val="00982B90"/>
    <w:rsid w:val="00983665"/>
    <w:rsid w:val="00983DCF"/>
    <w:rsid w:val="00984305"/>
    <w:rsid w:val="00984F04"/>
    <w:rsid w:val="009857F6"/>
    <w:rsid w:val="00985ADE"/>
    <w:rsid w:val="0098621B"/>
    <w:rsid w:val="009867D6"/>
    <w:rsid w:val="00986818"/>
    <w:rsid w:val="00986938"/>
    <w:rsid w:val="00987F4F"/>
    <w:rsid w:val="00990416"/>
    <w:rsid w:val="009904B4"/>
    <w:rsid w:val="00990919"/>
    <w:rsid w:val="00990A84"/>
    <w:rsid w:val="00991158"/>
    <w:rsid w:val="00991380"/>
    <w:rsid w:val="009918A6"/>
    <w:rsid w:val="00991CB9"/>
    <w:rsid w:val="00992F7D"/>
    <w:rsid w:val="009930E6"/>
    <w:rsid w:val="009935B7"/>
    <w:rsid w:val="00995018"/>
    <w:rsid w:val="00995415"/>
    <w:rsid w:val="0099570D"/>
    <w:rsid w:val="00996896"/>
    <w:rsid w:val="00996E32"/>
    <w:rsid w:val="00997584"/>
    <w:rsid w:val="009979C0"/>
    <w:rsid w:val="00997F4A"/>
    <w:rsid w:val="009A038D"/>
    <w:rsid w:val="009A1557"/>
    <w:rsid w:val="009A184B"/>
    <w:rsid w:val="009A1CFA"/>
    <w:rsid w:val="009A265A"/>
    <w:rsid w:val="009A2A4D"/>
    <w:rsid w:val="009A343F"/>
    <w:rsid w:val="009A46FA"/>
    <w:rsid w:val="009A5309"/>
    <w:rsid w:val="009A540F"/>
    <w:rsid w:val="009A5C52"/>
    <w:rsid w:val="009A5CEE"/>
    <w:rsid w:val="009A6072"/>
    <w:rsid w:val="009A676C"/>
    <w:rsid w:val="009A6D0B"/>
    <w:rsid w:val="009A6D5B"/>
    <w:rsid w:val="009A722D"/>
    <w:rsid w:val="009A7356"/>
    <w:rsid w:val="009A78A9"/>
    <w:rsid w:val="009B09D2"/>
    <w:rsid w:val="009B136E"/>
    <w:rsid w:val="009B1951"/>
    <w:rsid w:val="009B1BBA"/>
    <w:rsid w:val="009B2284"/>
    <w:rsid w:val="009B2705"/>
    <w:rsid w:val="009B2BFE"/>
    <w:rsid w:val="009B3419"/>
    <w:rsid w:val="009B350B"/>
    <w:rsid w:val="009B3709"/>
    <w:rsid w:val="009B3D69"/>
    <w:rsid w:val="009B5128"/>
    <w:rsid w:val="009B670F"/>
    <w:rsid w:val="009B6FA1"/>
    <w:rsid w:val="009C04C9"/>
    <w:rsid w:val="009C06CA"/>
    <w:rsid w:val="009C2188"/>
    <w:rsid w:val="009C23A3"/>
    <w:rsid w:val="009C28A6"/>
    <w:rsid w:val="009C3424"/>
    <w:rsid w:val="009C387A"/>
    <w:rsid w:val="009C3C1E"/>
    <w:rsid w:val="009C3F6D"/>
    <w:rsid w:val="009C3FA1"/>
    <w:rsid w:val="009C4E73"/>
    <w:rsid w:val="009C4FD9"/>
    <w:rsid w:val="009C5FA0"/>
    <w:rsid w:val="009C674A"/>
    <w:rsid w:val="009C7AC3"/>
    <w:rsid w:val="009D0574"/>
    <w:rsid w:val="009D08FF"/>
    <w:rsid w:val="009D119A"/>
    <w:rsid w:val="009D3199"/>
    <w:rsid w:val="009D4386"/>
    <w:rsid w:val="009D5D51"/>
    <w:rsid w:val="009D63F9"/>
    <w:rsid w:val="009D69DE"/>
    <w:rsid w:val="009D6D85"/>
    <w:rsid w:val="009D747A"/>
    <w:rsid w:val="009D7893"/>
    <w:rsid w:val="009E09A1"/>
    <w:rsid w:val="009E0D45"/>
    <w:rsid w:val="009E15D3"/>
    <w:rsid w:val="009E1821"/>
    <w:rsid w:val="009E199D"/>
    <w:rsid w:val="009E22D5"/>
    <w:rsid w:val="009E2A13"/>
    <w:rsid w:val="009E4090"/>
    <w:rsid w:val="009E40F2"/>
    <w:rsid w:val="009E4381"/>
    <w:rsid w:val="009E5207"/>
    <w:rsid w:val="009E6103"/>
    <w:rsid w:val="009E6BC6"/>
    <w:rsid w:val="009E6DC2"/>
    <w:rsid w:val="009E7377"/>
    <w:rsid w:val="009E79AF"/>
    <w:rsid w:val="009F0873"/>
    <w:rsid w:val="009F3DC6"/>
    <w:rsid w:val="009F428A"/>
    <w:rsid w:val="009F458D"/>
    <w:rsid w:val="009F5AD6"/>
    <w:rsid w:val="009F5C3D"/>
    <w:rsid w:val="009F6018"/>
    <w:rsid w:val="009F6450"/>
    <w:rsid w:val="009F6E3E"/>
    <w:rsid w:val="009F6EFC"/>
    <w:rsid w:val="009F7714"/>
    <w:rsid w:val="00A007DD"/>
    <w:rsid w:val="00A008D7"/>
    <w:rsid w:val="00A01A7F"/>
    <w:rsid w:val="00A01D03"/>
    <w:rsid w:val="00A02F2B"/>
    <w:rsid w:val="00A03496"/>
    <w:rsid w:val="00A04858"/>
    <w:rsid w:val="00A04B1C"/>
    <w:rsid w:val="00A04D02"/>
    <w:rsid w:val="00A04DD6"/>
    <w:rsid w:val="00A0540E"/>
    <w:rsid w:val="00A0622B"/>
    <w:rsid w:val="00A06BFC"/>
    <w:rsid w:val="00A07ACA"/>
    <w:rsid w:val="00A10593"/>
    <w:rsid w:val="00A10749"/>
    <w:rsid w:val="00A10D9C"/>
    <w:rsid w:val="00A11DA6"/>
    <w:rsid w:val="00A131A7"/>
    <w:rsid w:val="00A132C1"/>
    <w:rsid w:val="00A13604"/>
    <w:rsid w:val="00A142CE"/>
    <w:rsid w:val="00A144C0"/>
    <w:rsid w:val="00A15CA6"/>
    <w:rsid w:val="00A16333"/>
    <w:rsid w:val="00A16A4C"/>
    <w:rsid w:val="00A17F82"/>
    <w:rsid w:val="00A20D78"/>
    <w:rsid w:val="00A20E5E"/>
    <w:rsid w:val="00A21134"/>
    <w:rsid w:val="00A214E7"/>
    <w:rsid w:val="00A21B43"/>
    <w:rsid w:val="00A21FB9"/>
    <w:rsid w:val="00A22E52"/>
    <w:rsid w:val="00A231CC"/>
    <w:rsid w:val="00A243EE"/>
    <w:rsid w:val="00A2699F"/>
    <w:rsid w:val="00A26A1E"/>
    <w:rsid w:val="00A26DE2"/>
    <w:rsid w:val="00A27662"/>
    <w:rsid w:val="00A2767A"/>
    <w:rsid w:val="00A2785C"/>
    <w:rsid w:val="00A27C60"/>
    <w:rsid w:val="00A27DAE"/>
    <w:rsid w:val="00A30656"/>
    <w:rsid w:val="00A3088A"/>
    <w:rsid w:val="00A316F3"/>
    <w:rsid w:val="00A3180A"/>
    <w:rsid w:val="00A31AC6"/>
    <w:rsid w:val="00A31EEA"/>
    <w:rsid w:val="00A32A4B"/>
    <w:rsid w:val="00A32A8B"/>
    <w:rsid w:val="00A32B16"/>
    <w:rsid w:val="00A33D68"/>
    <w:rsid w:val="00A342BB"/>
    <w:rsid w:val="00A34915"/>
    <w:rsid w:val="00A3507D"/>
    <w:rsid w:val="00A3526E"/>
    <w:rsid w:val="00A36038"/>
    <w:rsid w:val="00A36B2B"/>
    <w:rsid w:val="00A36D80"/>
    <w:rsid w:val="00A36EF0"/>
    <w:rsid w:val="00A376FA"/>
    <w:rsid w:val="00A402CF"/>
    <w:rsid w:val="00A40DDA"/>
    <w:rsid w:val="00A40F3E"/>
    <w:rsid w:val="00A40FC0"/>
    <w:rsid w:val="00A413AC"/>
    <w:rsid w:val="00A41ECB"/>
    <w:rsid w:val="00A43829"/>
    <w:rsid w:val="00A43DC6"/>
    <w:rsid w:val="00A4419F"/>
    <w:rsid w:val="00A4422C"/>
    <w:rsid w:val="00A44325"/>
    <w:rsid w:val="00A44685"/>
    <w:rsid w:val="00A447E6"/>
    <w:rsid w:val="00A4488D"/>
    <w:rsid w:val="00A45996"/>
    <w:rsid w:val="00A46333"/>
    <w:rsid w:val="00A46784"/>
    <w:rsid w:val="00A46850"/>
    <w:rsid w:val="00A46A83"/>
    <w:rsid w:val="00A47112"/>
    <w:rsid w:val="00A47C0C"/>
    <w:rsid w:val="00A47E70"/>
    <w:rsid w:val="00A501EC"/>
    <w:rsid w:val="00A507A1"/>
    <w:rsid w:val="00A507B3"/>
    <w:rsid w:val="00A51093"/>
    <w:rsid w:val="00A516D5"/>
    <w:rsid w:val="00A5237D"/>
    <w:rsid w:val="00A5256D"/>
    <w:rsid w:val="00A54A9C"/>
    <w:rsid w:val="00A55128"/>
    <w:rsid w:val="00A55835"/>
    <w:rsid w:val="00A5686B"/>
    <w:rsid w:val="00A570EF"/>
    <w:rsid w:val="00A60489"/>
    <w:rsid w:val="00A60B26"/>
    <w:rsid w:val="00A60D71"/>
    <w:rsid w:val="00A61D78"/>
    <w:rsid w:val="00A62B37"/>
    <w:rsid w:val="00A632EB"/>
    <w:rsid w:val="00A638C7"/>
    <w:rsid w:val="00A63ACE"/>
    <w:rsid w:val="00A63C4C"/>
    <w:rsid w:val="00A63C72"/>
    <w:rsid w:val="00A64C28"/>
    <w:rsid w:val="00A64F6B"/>
    <w:rsid w:val="00A6543A"/>
    <w:rsid w:val="00A658F0"/>
    <w:rsid w:val="00A65F14"/>
    <w:rsid w:val="00A668AE"/>
    <w:rsid w:val="00A671CE"/>
    <w:rsid w:val="00A677DD"/>
    <w:rsid w:val="00A71FE2"/>
    <w:rsid w:val="00A72485"/>
    <w:rsid w:val="00A7250A"/>
    <w:rsid w:val="00A725DB"/>
    <w:rsid w:val="00A72832"/>
    <w:rsid w:val="00A72B40"/>
    <w:rsid w:val="00A72DE1"/>
    <w:rsid w:val="00A73063"/>
    <w:rsid w:val="00A730E8"/>
    <w:rsid w:val="00A73988"/>
    <w:rsid w:val="00A73BFE"/>
    <w:rsid w:val="00A740DE"/>
    <w:rsid w:val="00A74F98"/>
    <w:rsid w:val="00A7613D"/>
    <w:rsid w:val="00A76148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983"/>
    <w:rsid w:val="00A928E5"/>
    <w:rsid w:val="00A934D0"/>
    <w:rsid w:val="00A94392"/>
    <w:rsid w:val="00A948A9"/>
    <w:rsid w:val="00A95022"/>
    <w:rsid w:val="00A9536E"/>
    <w:rsid w:val="00A95754"/>
    <w:rsid w:val="00A95B41"/>
    <w:rsid w:val="00A95EED"/>
    <w:rsid w:val="00A96EBF"/>
    <w:rsid w:val="00A9721B"/>
    <w:rsid w:val="00AA1D24"/>
    <w:rsid w:val="00AA2B37"/>
    <w:rsid w:val="00AA33DD"/>
    <w:rsid w:val="00AA3A7F"/>
    <w:rsid w:val="00AA42AA"/>
    <w:rsid w:val="00AA4C5E"/>
    <w:rsid w:val="00AA5093"/>
    <w:rsid w:val="00AA6E2A"/>
    <w:rsid w:val="00AA723A"/>
    <w:rsid w:val="00AA73DA"/>
    <w:rsid w:val="00AA78E7"/>
    <w:rsid w:val="00AA7AB7"/>
    <w:rsid w:val="00AA7DFA"/>
    <w:rsid w:val="00AB057B"/>
    <w:rsid w:val="00AB18E0"/>
    <w:rsid w:val="00AB2179"/>
    <w:rsid w:val="00AB2F7C"/>
    <w:rsid w:val="00AB32F0"/>
    <w:rsid w:val="00AB3352"/>
    <w:rsid w:val="00AB3489"/>
    <w:rsid w:val="00AB3629"/>
    <w:rsid w:val="00AB37CE"/>
    <w:rsid w:val="00AB4399"/>
    <w:rsid w:val="00AB4891"/>
    <w:rsid w:val="00AB4E7B"/>
    <w:rsid w:val="00AB502E"/>
    <w:rsid w:val="00AB5721"/>
    <w:rsid w:val="00AB59E9"/>
    <w:rsid w:val="00AB6535"/>
    <w:rsid w:val="00AB71A9"/>
    <w:rsid w:val="00AB7939"/>
    <w:rsid w:val="00AB7BD6"/>
    <w:rsid w:val="00AC2212"/>
    <w:rsid w:val="00AC2B26"/>
    <w:rsid w:val="00AC32AC"/>
    <w:rsid w:val="00AC4067"/>
    <w:rsid w:val="00AC60A0"/>
    <w:rsid w:val="00AC6137"/>
    <w:rsid w:val="00AC6156"/>
    <w:rsid w:val="00AC6556"/>
    <w:rsid w:val="00AC6625"/>
    <w:rsid w:val="00AD0483"/>
    <w:rsid w:val="00AD04EE"/>
    <w:rsid w:val="00AD0624"/>
    <w:rsid w:val="00AD1841"/>
    <w:rsid w:val="00AD1E7A"/>
    <w:rsid w:val="00AD3B51"/>
    <w:rsid w:val="00AD3B6A"/>
    <w:rsid w:val="00AD482F"/>
    <w:rsid w:val="00AD4ED1"/>
    <w:rsid w:val="00AD530D"/>
    <w:rsid w:val="00AD58D3"/>
    <w:rsid w:val="00AD68A4"/>
    <w:rsid w:val="00AD78AA"/>
    <w:rsid w:val="00AE0052"/>
    <w:rsid w:val="00AE09C5"/>
    <w:rsid w:val="00AE20D4"/>
    <w:rsid w:val="00AE249E"/>
    <w:rsid w:val="00AE2B2A"/>
    <w:rsid w:val="00AE2CC3"/>
    <w:rsid w:val="00AE2DDF"/>
    <w:rsid w:val="00AE30CF"/>
    <w:rsid w:val="00AE4202"/>
    <w:rsid w:val="00AE5600"/>
    <w:rsid w:val="00AE6F49"/>
    <w:rsid w:val="00AE7EA7"/>
    <w:rsid w:val="00AF0445"/>
    <w:rsid w:val="00AF0536"/>
    <w:rsid w:val="00AF0C23"/>
    <w:rsid w:val="00AF0D52"/>
    <w:rsid w:val="00AF131D"/>
    <w:rsid w:val="00AF1890"/>
    <w:rsid w:val="00AF26C9"/>
    <w:rsid w:val="00AF2F10"/>
    <w:rsid w:val="00AF3473"/>
    <w:rsid w:val="00AF44A8"/>
    <w:rsid w:val="00AF45CD"/>
    <w:rsid w:val="00AF466C"/>
    <w:rsid w:val="00AF4714"/>
    <w:rsid w:val="00AF4802"/>
    <w:rsid w:val="00AF4A07"/>
    <w:rsid w:val="00AF4E18"/>
    <w:rsid w:val="00AF5D75"/>
    <w:rsid w:val="00AF6195"/>
    <w:rsid w:val="00AF6F1C"/>
    <w:rsid w:val="00AF7515"/>
    <w:rsid w:val="00AF7A7A"/>
    <w:rsid w:val="00B00341"/>
    <w:rsid w:val="00B00555"/>
    <w:rsid w:val="00B00851"/>
    <w:rsid w:val="00B00DEE"/>
    <w:rsid w:val="00B010E3"/>
    <w:rsid w:val="00B01118"/>
    <w:rsid w:val="00B014CD"/>
    <w:rsid w:val="00B023C0"/>
    <w:rsid w:val="00B027EC"/>
    <w:rsid w:val="00B039EC"/>
    <w:rsid w:val="00B0400F"/>
    <w:rsid w:val="00B05534"/>
    <w:rsid w:val="00B070C7"/>
    <w:rsid w:val="00B075E1"/>
    <w:rsid w:val="00B07ABB"/>
    <w:rsid w:val="00B07CA4"/>
    <w:rsid w:val="00B07FFB"/>
    <w:rsid w:val="00B10B0A"/>
    <w:rsid w:val="00B112BD"/>
    <w:rsid w:val="00B1146C"/>
    <w:rsid w:val="00B120A5"/>
    <w:rsid w:val="00B12191"/>
    <w:rsid w:val="00B12224"/>
    <w:rsid w:val="00B12C19"/>
    <w:rsid w:val="00B13000"/>
    <w:rsid w:val="00B13226"/>
    <w:rsid w:val="00B134CB"/>
    <w:rsid w:val="00B13CBD"/>
    <w:rsid w:val="00B140DB"/>
    <w:rsid w:val="00B15158"/>
    <w:rsid w:val="00B152DD"/>
    <w:rsid w:val="00B15481"/>
    <w:rsid w:val="00B15ABB"/>
    <w:rsid w:val="00B15B9E"/>
    <w:rsid w:val="00B161FB"/>
    <w:rsid w:val="00B16A7A"/>
    <w:rsid w:val="00B16FD7"/>
    <w:rsid w:val="00B174FB"/>
    <w:rsid w:val="00B178FE"/>
    <w:rsid w:val="00B17FD1"/>
    <w:rsid w:val="00B2052F"/>
    <w:rsid w:val="00B20E83"/>
    <w:rsid w:val="00B21279"/>
    <w:rsid w:val="00B21D12"/>
    <w:rsid w:val="00B21E5B"/>
    <w:rsid w:val="00B22027"/>
    <w:rsid w:val="00B22A64"/>
    <w:rsid w:val="00B22B2C"/>
    <w:rsid w:val="00B22F7E"/>
    <w:rsid w:val="00B2333A"/>
    <w:rsid w:val="00B235F4"/>
    <w:rsid w:val="00B23910"/>
    <w:rsid w:val="00B2612C"/>
    <w:rsid w:val="00B26195"/>
    <w:rsid w:val="00B261C0"/>
    <w:rsid w:val="00B27C79"/>
    <w:rsid w:val="00B27F94"/>
    <w:rsid w:val="00B30D09"/>
    <w:rsid w:val="00B316EB"/>
    <w:rsid w:val="00B31A67"/>
    <w:rsid w:val="00B31E2B"/>
    <w:rsid w:val="00B31ED2"/>
    <w:rsid w:val="00B32735"/>
    <w:rsid w:val="00B3360C"/>
    <w:rsid w:val="00B347E8"/>
    <w:rsid w:val="00B34A43"/>
    <w:rsid w:val="00B34FB1"/>
    <w:rsid w:val="00B359ED"/>
    <w:rsid w:val="00B35CC0"/>
    <w:rsid w:val="00B3611D"/>
    <w:rsid w:val="00B36167"/>
    <w:rsid w:val="00B365E9"/>
    <w:rsid w:val="00B37220"/>
    <w:rsid w:val="00B379C3"/>
    <w:rsid w:val="00B40814"/>
    <w:rsid w:val="00B410D2"/>
    <w:rsid w:val="00B41217"/>
    <w:rsid w:val="00B42D10"/>
    <w:rsid w:val="00B43D57"/>
    <w:rsid w:val="00B43E92"/>
    <w:rsid w:val="00B44656"/>
    <w:rsid w:val="00B45A16"/>
    <w:rsid w:val="00B45C6E"/>
    <w:rsid w:val="00B45E33"/>
    <w:rsid w:val="00B46392"/>
    <w:rsid w:val="00B47C0A"/>
    <w:rsid w:val="00B50132"/>
    <w:rsid w:val="00B50207"/>
    <w:rsid w:val="00B504A1"/>
    <w:rsid w:val="00B50621"/>
    <w:rsid w:val="00B50707"/>
    <w:rsid w:val="00B50CA8"/>
    <w:rsid w:val="00B52B4D"/>
    <w:rsid w:val="00B52D23"/>
    <w:rsid w:val="00B53817"/>
    <w:rsid w:val="00B53942"/>
    <w:rsid w:val="00B54836"/>
    <w:rsid w:val="00B54E8C"/>
    <w:rsid w:val="00B54E9D"/>
    <w:rsid w:val="00B55129"/>
    <w:rsid w:val="00B557B2"/>
    <w:rsid w:val="00B55E48"/>
    <w:rsid w:val="00B56E8C"/>
    <w:rsid w:val="00B5769A"/>
    <w:rsid w:val="00B57C80"/>
    <w:rsid w:val="00B6023C"/>
    <w:rsid w:val="00B60C0C"/>
    <w:rsid w:val="00B6108C"/>
    <w:rsid w:val="00B614F8"/>
    <w:rsid w:val="00B619BE"/>
    <w:rsid w:val="00B61FEB"/>
    <w:rsid w:val="00B625C5"/>
    <w:rsid w:val="00B6272B"/>
    <w:rsid w:val="00B63424"/>
    <w:rsid w:val="00B6392E"/>
    <w:rsid w:val="00B64038"/>
    <w:rsid w:val="00B642D5"/>
    <w:rsid w:val="00B65EF1"/>
    <w:rsid w:val="00B667C5"/>
    <w:rsid w:val="00B667E8"/>
    <w:rsid w:val="00B67440"/>
    <w:rsid w:val="00B6780F"/>
    <w:rsid w:val="00B67ADF"/>
    <w:rsid w:val="00B67E51"/>
    <w:rsid w:val="00B67FC0"/>
    <w:rsid w:val="00B704CB"/>
    <w:rsid w:val="00B705D1"/>
    <w:rsid w:val="00B70768"/>
    <w:rsid w:val="00B7087E"/>
    <w:rsid w:val="00B70A11"/>
    <w:rsid w:val="00B70C9B"/>
    <w:rsid w:val="00B70D0C"/>
    <w:rsid w:val="00B710F0"/>
    <w:rsid w:val="00B7112C"/>
    <w:rsid w:val="00B718B2"/>
    <w:rsid w:val="00B71F0A"/>
    <w:rsid w:val="00B7221F"/>
    <w:rsid w:val="00B73C36"/>
    <w:rsid w:val="00B7407B"/>
    <w:rsid w:val="00B742E6"/>
    <w:rsid w:val="00B75234"/>
    <w:rsid w:val="00B7529A"/>
    <w:rsid w:val="00B7598F"/>
    <w:rsid w:val="00B75A4C"/>
    <w:rsid w:val="00B75B9D"/>
    <w:rsid w:val="00B770B6"/>
    <w:rsid w:val="00B77537"/>
    <w:rsid w:val="00B77F30"/>
    <w:rsid w:val="00B77F3E"/>
    <w:rsid w:val="00B8063A"/>
    <w:rsid w:val="00B80719"/>
    <w:rsid w:val="00B808CE"/>
    <w:rsid w:val="00B80FF9"/>
    <w:rsid w:val="00B81752"/>
    <w:rsid w:val="00B8244B"/>
    <w:rsid w:val="00B82661"/>
    <w:rsid w:val="00B82E23"/>
    <w:rsid w:val="00B835C2"/>
    <w:rsid w:val="00B838D1"/>
    <w:rsid w:val="00B83BC7"/>
    <w:rsid w:val="00B83F14"/>
    <w:rsid w:val="00B8425F"/>
    <w:rsid w:val="00B84852"/>
    <w:rsid w:val="00B84EE7"/>
    <w:rsid w:val="00B86576"/>
    <w:rsid w:val="00B86C81"/>
    <w:rsid w:val="00B87873"/>
    <w:rsid w:val="00B90FD9"/>
    <w:rsid w:val="00B91704"/>
    <w:rsid w:val="00B91BFB"/>
    <w:rsid w:val="00B93413"/>
    <w:rsid w:val="00B93D8B"/>
    <w:rsid w:val="00B945A1"/>
    <w:rsid w:val="00B94966"/>
    <w:rsid w:val="00B951FF"/>
    <w:rsid w:val="00B97308"/>
    <w:rsid w:val="00B97C5D"/>
    <w:rsid w:val="00B97E1A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D7A"/>
    <w:rsid w:val="00BA4FB5"/>
    <w:rsid w:val="00BA51CE"/>
    <w:rsid w:val="00BA5253"/>
    <w:rsid w:val="00BA611D"/>
    <w:rsid w:val="00BA6D64"/>
    <w:rsid w:val="00BA797C"/>
    <w:rsid w:val="00BA7BC7"/>
    <w:rsid w:val="00BB03C5"/>
    <w:rsid w:val="00BB1036"/>
    <w:rsid w:val="00BB1412"/>
    <w:rsid w:val="00BB22A6"/>
    <w:rsid w:val="00BB30CA"/>
    <w:rsid w:val="00BB399B"/>
    <w:rsid w:val="00BB3FA4"/>
    <w:rsid w:val="00BB4167"/>
    <w:rsid w:val="00BB4CBA"/>
    <w:rsid w:val="00BB51A9"/>
    <w:rsid w:val="00BB5613"/>
    <w:rsid w:val="00BB5885"/>
    <w:rsid w:val="00BB5C23"/>
    <w:rsid w:val="00BB6430"/>
    <w:rsid w:val="00BB65FC"/>
    <w:rsid w:val="00BB6A53"/>
    <w:rsid w:val="00BB6B31"/>
    <w:rsid w:val="00BB7432"/>
    <w:rsid w:val="00BB7804"/>
    <w:rsid w:val="00BC03C4"/>
    <w:rsid w:val="00BC0D95"/>
    <w:rsid w:val="00BC0EB5"/>
    <w:rsid w:val="00BC15A4"/>
    <w:rsid w:val="00BC16DB"/>
    <w:rsid w:val="00BC1E8C"/>
    <w:rsid w:val="00BC296E"/>
    <w:rsid w:val="00BC35B5"/>
    <w:rsid w:val="00BC39FF"/>
    <w:rsid w:val="00BC4206"/>
    <w:rsid w:val="00BC4269"/>
    <w:rsid w:val="00BC49A8"/>
    <w:rsid w:val="00BC4CDF"/>
    <w:rsid w:val="00BC5AC5"/>
    <w:rsid w:val="00BC69DC"/>
    <w:rsid w:val="00BC6C4E"/>
    <w:rsid w:val="00BC7455"/>
    <w:rsid w:val="00BC784D"/>
    <w:rsid w:val="00BD0E0B"/>
    <w:rsid w:val="00BD279D"/>
    <w:rsid w:val="00BD36FB"/>
    <w:rsid w:val="00BD498F"/>
    <w:rsid w:val="00BD4E18"/>
    <w:rsid w:val="00BD55A1"/>
    <w:rsid w:val="00BD5AE8"/>
    <w:rsid w:val="00BD5E3C"/>
    <w:rsid w:val="00BD6246"/>
    <w:rsid w:val="00BD64F8"/>
    <w:rsid w:val="00BD6868"/>
    <w:rsid w:val="00BE0008"/>
    <w:rsid w:val="00BE0FD3"/>
    <w:rsid w:val="00BE1993"/>
    <w:rsid w:val="00BE257B"/>
    <w:rsid w:val="00BE26CB"/>
    <w:rsid w:val="00BE2889"/>
    <w:rsid w:val="00BE28AC"/>
    <w:rsid w:val="00BE2DAB"/>
    <w:rsid w:val="00BE3462"/>
    <w:rsid w:val="00BE3BE3"/>
    <w:rsid w:val="00BE4185"/>
    <w:rsid w:val="00BE50CD"/>
    <w:rsid w:val="00BE52BB"/>
    <w:rsid w:val="00BE5E26"/>
    <w:rsid w:val="00BE698C"/>
    <w:rsid w:val="00BE77A9"/>
    <w:rsid w:val="00BE789D"/>
    <w:rsid w:val="00BE7EA4"/>
    <w:rsid w:val="00BF0376"/>
    <w:rsid w:val="00BF045D"/>
    <w:rsid w:val="00BF1AB5"/>
    <w:rsid w:val="00BF21C3"/>
    <w:rsid w:val="00BF221F"/>
    <w:rsid w:val="00BF2782"/>
    <w:rsid w:val="00BF27E1"/>
    <w:rsid w:val="00BF3830"/>
    <w:rsid w:val="00BF394D"/>
    <w:rsid w:val="00BF3A83"/>
    <w:rsid w:val="00BF4D07"/>
    <w:rsid w:val="00BF4F84"/>
    <w:rsid w:val="00BF6172"/>
    <w:rsid w:val="00BF639F"/>
    <w:rsid w:val="00BF76DE"/>
    <w:rsid w:val="00BF7FF2"/>
    <w:rsid w:val="00C0058C"/>
    <w:rsid w:val="00C017E9"/>
    <w:rsid w:val="00C02C45"/>
    <w:rsid w:val="00C04139"/>
    <w:rsid w:val="00C042AF"/>
    <w:rsid w:val="00C04A67"/>
    <w:rsid w:val="00C04AD5"/>
    <w:rsid w:val="00C0500B"/>
    <w:rsid w:val="00C0530B"/>
    <w:rsid w:val="00C056E9"/>
    <w:rsid w:val="00C06126"/>
    <w:rsid w:val="00C06413"/>
    <w:rsid w:val="00C06C41"/>
    <w:rsid w:val="00C07571"/>
    <w:rsid w:val="00C10073"/>
    <w:rsid w:val="00C1052D"/>
    <w:rsid w:val="00C10EB6"/>
    <w:rsid w:val="00C11121"/>
    <w:rsid w:val="00C11712"/>
    <w:rsid w:val="00C11FE3"/>
    <w:rsid w:val="00C138D6"/>
    <w:rsid w:val="00C13A81"/>
    <w:rsid w:val="00C13AFB"/>
    <w:rsid w:val="00C1424A"/>
    <w:rsid w:val="00C16008"/>
    <w:rsid w:val="00C168C6"/>
    <w:rsid w:val="00C16A56"/>
    <w:rsid w:val="00C16EDC"/>
    <w:rsid w:val="00C17D9F"/>
    <w:rsid w:val="00C20182"/>
    <w:rsid w:val="00C208E7"/>
    <w:rsid w:val="00C20E59"/>
    <w:rsid w:val="00C20F4E"/>
    <w:rsid w:val="00C213B4"/>
    <w:rsid w:val="00C21407"/>
    <w:rsid w:val="00C2145C"/>
    <w:rsid w:val="00C21F69"/>
    <w:rsid w:val="00C2292D"/>
    <w:rsid w:val="00C235FC"/>
    <w:rsid w:val="00C2412B"/>
    <w:rsid w:val="00C2448E"/>
    <w:rsid w:val="00C24BE2"/>
    <w:rsid w:val="00C24E1D"/>
    <w:rsid w:val="00C25C99"/>
    <w:rsid w:val="00C27072"/>
    <w:rsid w:val="00C27550"/>
    <w:rsid w:val="00C31103"/>
    <w:rsid w:val="00C322F9"/>
    <w:rsid w:val="00C32A7E"/>
    <w:rsid w:val="00C33600"/>
    <w:rsid w:val="00C33D4D"/>
    <w:rsid w:val="00C344B3"/>
    <w:rsid w:val="00C344DF"/>
    <w:rsid w:val="00C355F0"/>
    <w:rsid w:val="00C35646"/>
    <w:rsid w:val="00C3583E"/>
    <w:rsid w:val="00C367B1"/>
    <w:rsid w:val="00C3684C"/>
    <w:rsid w:val="00C36A34"/>
    <w:rsid w:val="00C373C7"/>
    <w:rsid w:val="00C379B7"/>
    <w:rsid w:val="00C37A62"/>
    <w:rsid w:val="00C37E9B"/>
    <w:rsid w:val="00C40049"/>
    <w:rsid w:val="00C402BB"/>
    <w:rsid w:val="00C40BD7"/>
    <w:rsid w:val="00C41334"/>
    <w:rsid w:val="00C42D5A"/>
    <w:rsid w:val="00C42D6F"/>
    <w:rsid w:val="00C4322A"/>
    <w:rsid w:val="00C4539D"/>
    <w:rsid w:val="00C45879"/>
    <w:rsid w:val="00C458AC"/>
    <w:rsid w:val="00C460F5"/>
    <w:rsid w:val="00C465F2"/>
    <w:rsid w:val="00C4727C"/>
    <w:rsid w:val="00C475E4"/>
    <w:rsid w:val="00C47CFE"/>
    <w:rsid w:val="00C47F2E"/>
    <w:rsid w:val="00C52086"/>
    <w:rsid w:val="00C52282"/>
    <w:rsid w:val="00C52735"/>
    <w:rsid w:val="00C52CA4"/>
    <w:rsid w:val="00C52DCC"/>
    <w:rsid w:val="00C52EC7"/>
    <w:rsid w:val="00C53090"/>
    <w:rsid w:val="00C53F5D"/>
    <w:rsid w:val="00C5442E"/>
    <w:rsid w:val="00C54BEB"/>
    <w:rsid w:val="00C5571D"/>
    <w:rsid w:val="00C559E3"/>
    <w:rsid w:val="00C55C07"/>
    <w:rsid w:val="00C55D04"/>
    <w:rsid w:val="00C56631"/>
    <w:rsid w:val="00C604D9"/>
    <w:rsid w:val="00C60CEA"/>
    <w:rsid w:val="00C60CFA"/>
    <w:rsid w:val="00C613E6"/>
    <w:rsid w:val="00C61424"/>
    <w:rsid w:val="00C61C41"/>
    <w:rsid w:val="00C6290F"/>
    <w:rsid w:val="00C63735"/>
    <w:rsid w:val="00C63C1A"/>
    <w:rsid w:val="00C64009"/>
    <w:rsid w:val="00C642F3"/>
    <w:rsid w:val="00C64816"/>
    <w:rsid w:val="00C65081"/>
    <w:rsid w:val="00C673DC"/>
    <w:rsid w:val="00C67B92"/>
    <w:rsid w:val="00C7135D"/>
    <w:rsid w:val="00C716CA"/>
    <w:rsid w:val="00C72B99"/>
    <w:rsid w:val="00C72E34"/>
    <w:rsid w:val="00C73295"/>
    <w:rsid w:val="00C738CC"/>
    <w:rsid w:val="00C73C42"/>
    <w:rsid w:val="00C74835"/>
    <w:rsid w:val="00C7493C"/>
    <w:rsid w:val="00C75C19"/>
    <w:rsid w:val="00C765AC"/>
    <w:rsid w:val="00C768F9"/>
    <w:rsid w:val="00C773E1"/>
    <w:rsid w:val="00C774D3"/>
    <w:rsid w:val="00C8027C"/>
    <w:rsid w:val="00C806E9"/>
    <w:rsid w:val="00C809B9"/>
    <w:rsid w:val="00C8226E"/>
    <w:rsid w:val="00C82820"/>
    <w:rsid w:val="00C828C6"/>
    <w:rsid w:val="00C83013"/>
    <w:rsid w:val="00C83365"/>
    <w:rsid w:val="00C84DC4"/>
    <w:rsid w:val="00C84FB6"/>
    <w:rsid w:val="00C854A8"/>
    <w:rsid w:val="00C855A7"/>
    <w:rsid w:val="00C85755"/>
    <w:rsid w:val="00C8576A"/>
    <w:rsid w:val="00C860CA"/>
    <w:rsid w:val="00C865EB"/>
    <w:rsid w:val="00C86957"/>
    <w:rsid w:val="00C86CAA"/>
    <w:rsid w:val="00C9170E"/>
    <w:rsid w:val="00C91D98"/>
    <w:rsid w:val="00C92086"/>
    <w:rsid w:val="00C92420"/>
    <w:rsid w:val="00C93080"/>
    <w:rsid w:val="00C933C5"/>
    <w:rsid w:val="00C933CA"/>
    <w:rsid w:val="00C9369E"/>
    <w:rsid w:val="00C93BCA"/>
    <w:rsid w:val="00C950C5"/>
    <w:rsid w:val="00C95412"/>
    <w:rsid w:val="00C954E0"/>
    <w:rsid w:val="00C95985"/>
    <w:rsid w:val="00C95C14"/>
    <w:rsid w:val="00C95DEA"/>
    <w:rsid w:val="00C95E7A"/>
    <w:rsid w:val="00C97062"/>
    <w:rsid w:val="00C973DB"/>
    <w:rsid w:val="00C97A16"/>
    <w:rsid w:val="00CA115B"/>
    <w:rsid w:val="00CA18DA"/>
    <w:rsid w:val="00CA1F55"/>
    <w:rsid w:val="00CA2621"/>
    <w:rsid w:val="00CA27C9"/>
    <w:rsid w:val="00CA2ED0"/>
    <w:rsid w:val="00CA2F1A"/>
    <w:rsid w:val="00CA2FAB"/>
    <w:rsid w:val="00CA3678"/>
    <w:rsid w:val="00CA48F6"/>
    <w:rsid w:val="00CA4E0C"/>
    <w:rsid w:val="00CA50A6"/>
    <w:rsid w:val="00CA5422"/>
    <w:rsid w:val="00CA5542"/>
    <w:rsid w:val="00CA56C7"/>
    <w:rsid w:val="00CA65CE"/>
    <w:rsid w:val="00CA6B2B"/>
    <w:rsid w:val="00CA7109"/>
    <w:rsid w:val="00CA7256"/>
    <w:rsid w:val="00CA7E34"/>
    <w:rsid w:val="00CB11E0"/>
    <w:rsid w:val="00CB27CB"/>
    <w:rsid w:val="00CB33D7"/>
    <w:rsid w:val="00CB3714"/>
    <w:rsid w:val="00CB411F"/>
    <w:rsid w:val="00CB44FA"/>
    <w:rsid w:val="00CB47C0"/>
    <w:rsid w:val="00CB4DE2"/>
    <w:rsid w:val="00CB4F90"/>
    <w:rsid w:val="00CB66F6"/>
    <w:rsid w:val="00CB7666"/>
    <w:rsid w:val="00CC004A"/>
    <w:rsid w:val="00CC020D"/>
    <w:rsid w:val="00CC0A01"/>
    <w:rsid w:val="00CC1845"/>
    <w:rsid w:val="00CC1890"/>
    <w:rsid w:val="00CC1B29"/>
    <w:rsid w:val="00CC32B6"/>
    <w:rsid w:val="00CC3CD2"/>
    <w:rsid w:val="00CC3D01"/>
    <w:rsid w:val="00CC3DD3"/>
    <w:rsid w:val="00CC426F"/>
    <w:rsid w:val="00CC475F"/>
    <w:rsid w:val="00CC4C5E"/>
    <w:rsid w:val="00CC4F70"/>
    <w:rsid w:val="00CC5209"/>
    <w:rsid w:val="00CC6082"/>
    <w:rsid w:val="00CC6514"/>
    <w:rsid w:val="00CC6993"/>
    <w:rsid w:val="00CC6C6E"/>
    <w:rsid w:val="00CC76E6"/>
    <w:rsid w:val="00CC7A83"/>
    <w:rsid w:val="00CC7FD1"/>
    <w:rsid w:val="00CC7FFB"/>
    <w:rsid w:val="00CD01E6"/>
    <w:rsid w:val="00CD05C8"/>
    <w:rsid w:val="00CD06F2"/>
    <w:rsid w:val="00CD1673"/>
    <w:rsid w:val="00CD1A92"/>
    <w:rsid w:val="00CD1F55"/>
    <w:rsid w:val="00CD2091"/>
    <w:rsid w:val="00CD2C4D"/>
    <w:rsid w:val="00CD32FA"/>
    <w:rsid w:val="00CD5C81"/>
    <w:rsid w:val="00CD69CD"/>
    <w:rsid w:val="00CD6ED2"/>
    <w:rsid w:val="00CD7427"/>
    <w:rsid w:val="00CE0A18"/>
    <w:rsid w:val="00CE127C"/>
    <w:rsid w:val="00CE1A22"/>
    <w:rsid w:val="00CE2585"/>
    <w:rsid w:val="00CE2781"/>
    <w:rsid w:val="00CE33DA"/>
    <w:rsid w:val="00CE3BE7"/>
    <w:rsid w:val="00CE3C10"/>
    <w:rsid w:val="00CE46E1"/>
    <w:rsid w:val="00CE4CC1"/>
    <w:rsid w:val="00CE5026"/>
    <w:rsid w:val="00CE5D62"/>
    <w:rsid w:val="00CE6634"/>
    <w:rsid w:val="00CE6EDE"/>
    <w:rsid w:val="00CE76A0"/>
    <w:rsid w:val="00CF0BD5"/>
    <w:rsid w:val="00CF1D84"/>
    <w:rsid w:val="00CF2C70"/>
    <w:rsid w:val="00CF3428"/>
    <w:rsid w:val="00CF3B33"/>
    <w:rsid w:val="00CF3BD4"/>
    <w:rsid w:val="00CF5168"/>
    <w:rsid w:val="00CF51AF"/>
    <w:rsid w:val="00CF62BB"/>
    <w:rsid w:val="00CF7357"/>
    <w:rsid w:val="00CF7811"/>
    <w:rsid w:val="00D0140B"/>
    <w:rsid w:val="00D01A47"/>
    <w:rsid w:val="00D01D11"/>
    <w:rsid w:val="00D020D2"/>
    <w:rsid w:val="00D0291E"/>
    <w:rsid w:val="00D045B1"/>
    <w:rsid w:val="00D051A3"/>
    <w:rsid w:val="00D0592B"/>
    <w:rsid w:val="00D06517"/>
    <w:rsid w:val="00D07B66"/>
    <w:rsid w:val="00D105DC"/>
    <w:rsid w:val="00D111D8"/>
    <w:rsid w:val="00D12424"/>
    <w:rsid w:val="00D12684"/>
    <w:rsid w:val="00D12BCD"/>
    <w:rsid w:val="00D12D44"/>
    <w:rsid w:val="00D13170"/>
    <w:rsid w:val="00D13AF7"/>
    <w:rsid w:val="00D14BDC"/>
    <w:rsid w:val="00D1547D"/>
    <w:rsid w:val="00D15834"/>
    <w:rsid w:val="00D15C0B"/>
    <w:rsid w:val="00D15D1D"/>
    <w:rsid w:val="00D16337"/>
    <w:rsid w:val="00D17D34"/>
    <w:rsid w:val="00D20A32"/>
    <w:rsid w:val="00D21204"/>
    <w:rsid w:val="00D21F4F"/>
    <w:rsid w:val="00D22B5E"/>
    <w:rsid w:val="00D23195"/>
    <w:rsid w:val="00D23236"/>
    <w:rsid w:val="00D233A3"/>
    <w:rsid w:val="00D233F3"/>
    <w:rsid w:val="00D23712"/>
    <w:rsid w:val="00D2389D"/>
    <w:rsid w:val="00D24B5B"/>
    <w:rsid w:val="00D2523E"/>
    <w:rsid w:val="00D25335"/>
    <w:rsid w:val="00D25C6F"/>
    <w:rsid w:val="00D2660D"/>
    <w:rsid w:val="00D26D52"/>
    <w:rsid w:val="00D317C2"/>
    <w:rsid w:val="00D31A57"/>
    <w:rsid w:val="00D31AE5"/>
    <w:rsid w:val="00D31CD8"/>
    <w:rsid w:val="00D31D28"/>
    <w:rsid w:val="00D32033"/>
    <w:rsid w:val="00D322C4"/>
    <w:rsid w:val="00D32B0C"/>
    <w:rsid w:val="00D342DF"/>
    <w:rsid w:val="00D34A79"/>
    <w:rsid w:val="00D34B96"/>
    <w:rsid w:val="00D369B6"/>
    <w:rsid w:val="00D377E1"/>
    <w:rsid w:val="00D40C3D"/>
    <w:rsid w:val="00D4133D"/>
    <w:rsid w:val="00D413F6"/>
    <w:rsid w:val="00D41622"/>
    <w:rsid w:val="00D431D7"/>
    <w:rsid w:val="00D43835"/>
    <w:rsid w:val="00D44325"/>
    <w:rsid w:val="00D44952"/>
    <w:rsid w:val="00D450A6"/>
    <w:rsid w:val="00D471C1"/>
    <w:rsid w:val="00D47B5E"/>
    <w:rsid w:val="00D500FB"/>
    <w:rsid w:val="00D504D2"/>
    <w:rsid w:val="00D5062C"/>
    <w:rsid w:val="00D507C5"/>
    <w:rsid w:val="00D50AD1"/>
    <w:rsid w:val="00D51B42"/>
    <w:rsid w:val="00D51DA3"/>
    <w:rsid w:val="00D5234E"/>
    <w:rsid w:val="00D52DEF"/>
    <w:rsid w:val="00D52FF0"/>
    <w:rsid w:val="00D5341A"/>
    <w:rsid w:val="00D53540"/>
    <w:rsid w:val="00D53C64"/>
    <w:rsid w:val="00D53DD1"/>
    <w:rsid w:val="00D547A2"/>
    <w:rsid w:val="00D54B07"/>
    <w:rsid w:val="00D54CDD"/>
    <w:rsid w:val="00D55157"/>
    <w:rsid w:val="00D5519D"/>
    <w:rsid w:val="00D559A2"/>
    <w:rsid w:val="00D55B2F"/>
    <w:rsid w:val="00D55E37"/>
    <w:rsid w:val="00D56017"/>
    <w:rsid w:val="00D560AC"/>
    <w:rsid w:val="00D5656C"/>
    <w:rsid w:val="00D60117"/>
    <w:rsid w:val="00D60ED7"/>
    <w:rsid w:val="00D61198"/>
    <w:rsid w:val="00D61CFF"/>
    <w:rsid w:val="00D61E64"/>
    <w:rsid w:val="00D62A99"/>
    <w:rsid w:val="00D6360C"/>
    <w:rsid w:val="00D64714"/>
    <w:rsid w:val="00D647E6"/>
    <w:rsid w:val="00D6549D"/>
    <w:rsid w:val="00D6643D"/>
    <w:rsid w:val="00D66BC4"/>
    <w:rsid w:val="00D66DB4"/>
    <w:rsid w:val="00D67393"/>
    <w:rsid w:val="00D67457"/>
    <w:rsid w:val="00D674BE"/>
    <w:rsid w:val="00D678B7"/>
    <w:rsid w:val="00D67E08"/>
    <w:rsid w:val="00D70211"/>
    <w:rsid w:val="00D7032C"/>
    <w:rsid w:val="00D7067B"/>
    <w:rsid w:val="00D712EC"/>
    <w:rsid w:val="00D7175C"/>
    <w:rsid w:val="00D71FC4"/>
    <w:rsid w:val="00D72929"/>
    <w:rsid w:val="00D72B2E"/>
    <w:rsid w:val="00D73D85"/>
    <w:rsid w:val="00D74B6B"/>
    <w:rsid w:val="00D750D6"/>
    <w:rsid w:val="00D75166"/>
    <w:rsid w:val="00D75A06"/>
    <w:rsid w:val="00D760A8"/>
    <w:rsid w:val="00D76C78"/>
    <w:rsid w:val="00D76CB8"/>
    <w:rsid w:val="00D7768D"/>
    <w:rsid w:val="00D77A26"/>
    <w:rsid w:val="00D80C65"/>
    <w:rsid w:val="00D82012"/>
    <w:rsid w:val="00D82588"/>
    <w:rsid w:val="00D83436"/>
    <w:rsid w:val="00D84152"/>
    <w:rsid w:val="00D8495E"/>
    <w:rsid w:val="00D86482"/>
    <w:rsid w:val="00D870B5"/>
    <w:rsid w:val="00D90102"/>
    <w:rsid w:val="00D9074A"/>
    <w:rsid w:val="00D9097D"/>
    <w:rsid w:val="00D9283D"/>
    <w:rsid w:val="00D92EA6"/>
    <w:rsid w:val="00D949C7"/>
    <w:rsid w:val="00D94E69"/>
    <w:rsid w:val="00D952E4"/>
    <w:rsid w:val="00D95B22"/>
    <w:rsid w:val="00D9625A"/>
    <w:rsid w:val="00DA056C"/>
    <w:rsid w:val="00DA2033"/>
    <w:rsid w:val="00DA32E6"/>
    <w:rsid w:val="00DA32F7"/>
    <w:rsid w:val="00DA3D05"/>
    <w:rsid w:val="00DA558F"/>
    <w:rsid w:val="00DA5655"/>
    <w:rsid w:val="00DA598B"/>
    <w:rsid w:val="00DA5B83"/>
    <w:rsid w:val="00DA67A1"/>
    <w:rsid w:val="00DA6B5C"/>
    <w:rsid w:val="00DA6E41"/>
    <w:rsid w:val="00DA7113"/>
    <w:rsid w:val="00DA7B9F"/>
    <w:rsid w:val="00DB01BB"/>
    <w:rsid w:val="00DB16AE"/>
    <w:rsid w:val="00DB1D86"/>
    <w:rsid w:val="00DB227D"/>
    <w:rsid w:val="00DB2997"/>
    <w:rsid w:val="00DB2AB7"/>
    <w:rsid w:val="00DB2FDA"/>
    <w:rsid w:val="00DB6656"/>
    <w:rsid w:val="00DB6C9F"/>
    <w:rsid w:val="00DB6D92"/>
    <w:rsid w:val="00DB7520"/>
    <w:rsid w:val="00DB77D9"/>
    <w:rsid w:val="00DB7DE4"/>
    <w:rsid w:val="00DC0462"/>
    <w:rsid w:val="00DC0A8A"/>
    <w:rsid w:val="00DC0CBC"/>
    <w:rsid w:val="00DC177C"/>
    <w:rsid w:val="00DC1800"/>
    <w:rsid w:val="00DC1A2A"/>
    <w:rsid w:val="00DC21F1"/>
    <w:rsid w:val="00DC32FA"/>
    <w:rsid w:val="00DC44D7"/>
    <w:rsid w:val="00DC4568"/>
    <w:rsid w:val="00DC57BD"/>
    <w:rsid w:val="00DC67AC"/>
    <w:rsid w:val="00DC69AA"/>
    <w:rsid w:val="00DC6D5F"/>
    <w:rsid w:val="00DC7503"/>
    <w:rsid w:val="00DC7B6E"/>
    <w:rsid w:val="00DD0B00"/>
    <w:rsid w:val="00DD0D24"/>
    <w:rsid w:val="00DD25BD"/>
    <w:rsid w:val="00DD2B3B"/>
    <w:rsid w:val="00DD350D"/>
    <w:rsid w:val="00DD3B19"/>
    <w:rsid w:val="00DD4216"/>
    <w:rsid w:val="00DD4F6E"/>
    <w:rsid w:val="00DD50DD"/>
    <w:rsid w:val="00DD515D"/>
    <w:rsid w:val="00DD565D"/>
    <w:rsid w:val="00DD5AE1"/>
    <w:rsid w:val="00DD7850"/>
    <w:rsid w:val="00DE0D43"/>
    <w:rsid w:val="00DE151B"/>
    <w:rsid w:val="00DE1F2B"/>
    <w:rsid w:val="00DE21C6"/>
    <w:rsid w:val="00DE2422"/>
    <w:rsid w:val="00DE2674"/>
    <w:rsid w:val="00DE274C"/>
    <w:rsid w:val="00DE287D"/>
    <w:rsid w:val="00DE2A8B"/>
    <w:rsid w:val="00DE4090"/>
    <w:rsid w:val="00DE43E9"/>
    <w:rsid w:val="00DE4A17"/>
    <w:rsid w:val="00DE5003"/>
    <w:rsid w:val="00DE51A5"/>
    <w:rsid w:val="00DE57F6"/>
    <w:rsid w:val="00DE60A2"/>
    <w:rsid w:val="00DE6730"/>
    <w:rsid w:val="00DE6E0F"/>
    <w:rsid w:val="00DE7727"/>
    <w:rsid w:val="00DE7D8F"/>
    <w:rsid w:val="00DF0F12"/>
    <w:rsid w:val="00DF1383"/>
    <w:rsid w:val="00DF19ED"/>
    <w:rsid w:val="00DF2464"/>
    <w:rsid w:val="00DF2A1A"/>
    <w:rsid w:val="00DF34F9"/>
    <w:rsid w:val="00DF4098"/>
    <w:rsid w:val="00DF4239"/>
    <w:rsid w:val="00DF50B0"/>
    <w:rsid w:val="00DF54E3"/>
    <w:rsid w:val="00DF616E"/>
    <w:rsid w:val="00DF69C2"/>
    <w:rsid w:val="00E0041C"/>
    <w:rsid w:val="00E00592"/>
    <w:rsid w:val="00E0095F"/>
    <w:rsid w:val="00E00FAA"/>
    <w:rsid w:val="00E00FDB"/>
    <w:rsid w:val="00E01805"/>
    <w:rsid w:val="00E0180B"/>
    <w:rsid w:val="00E028EE"/>
    <w:rsid w:val="00E03A59"/>
    <w:rsid w:val="00E03A6C"/>
    <w:rsid w:val="00E03EB1"/>
    <w:rsid w:val="00E04B60"/>
    <w:rsid w:val="00E05993"/>
    <w:rsid w:val="00E06200"/>
    <w:rsid w:val="00E06AAF"/>
    <w:rsid w:val="00E06B3D"/>
    <w:rsid w:val="00E10018"/>
    <w:rsid w:val="00E10307"/>
    <w:rsid w:val="00E10F6B"/>
    <w:rsid w:val="00E119DC"/>
    <w:rsid w:val="00E12235"/>
    <w:rsid w:val="00E12F74"/>
    <w:rsid w:val="00E139CA"/>
    <w:rsid w:val="00E13ACE"/>
    <w:rsid w:val="00E15C46"/>
    <w:rsid w:val="00E16BCC"/>
    <w:rsid w:val="00E16F1D"/>
    <w:rsid w:val="00E2027C"/>
    <w:rsid w:val="00E2065A"/>
    <w:rsid w:val="00E206B1"/>
    <w:rsid w:val="00E2104B"/>
    <w:rsid w:val="00E21200"/>
    <w:rsid w:val="00E21315"/>
    <w:rsid w:val="00E214EB"/>
    <w:rsid w:val="00E232BC"/>
    <w:rsid w:val="00E234D2"/>
    <w:rsid w:val="00E238F5"/>
    <w:rsid w:val="00E25713"/>
    <w:rsid w:val="00E26EF6"/>
    <w:rsid w:val="00E27942"/>
    <w:rsid w:val="00E27D53"/>
    <w:rsid w:val="00E30389"/>
    <w:rsid w:val="00E30563"/>
    <w:rsid w:val="00E30D80"/>
    <w:rsid w:val="00E3131F"/>
    <w:rsid w:val="00E319C5"/>
    <w:rsid w:val="00E31B55"/>
    <w:rsid w:val="00E32207"/>
    <w:rsid w:val="00E3229F"/>
    <w:rsid w:val="00E324CC"/>
    <w:rsid w:val="00E32E8E"/>
    <w:rsid w:val="00E33099"/>
    <w:rsid w:val="00E3336D"/>
    <w:rsid w:val="00E34407"/>
    <w:rsid w:val="00E3467F"/>
    <w:rsid w:val="00E372A7"/>
    <w:rsid w:val="00E401B5"/>
    <w:rsid w:val="00E406B5"/>
    <w:rsid w:val="00E413B8"/>
    <w:rsid w:val="00E41550"/>
    <w:rsid w:val="00E41CD1"/>
    <w:rsid w:val="00E42406"/>
    <w:rsid w:val="00E424BD"/>
    <w:rsid w:val="00E42AC9"/>
    <w:rsid w:val="00E430C0"/>
    <w:rsid w:val="00E4334F"/>
    <w:rsid w:val="00E43862"/>
    <w:rsid w:val="00E4440F"/>
    <w:rsid w:val="00E44895"/>
    <w:rsid w:val="00E44A44"/>
    <w:rsid w:val="00E44CFE"/>
    <w:rsid w:val="00E454D5"/>
    <w:rsid w:val="00E45897"/>
    <w:rsid w:val="00E471EA"/>
    <w:rsid w:val="00E47690"/>
    <w:rsid w:val="00E47DC9"/>
    <w:rsid w:val="00E51340"/>
    <w:rsid w:val="00E513E4"/>
    <w:rsid w:val="00E5194F"/>
    <w:rsid w:val="00E51DC3"/>
    <w:rsid w:val="00E51FD0"/>
    <w:rsid w:val="00E52089"/>
    <w:rsid w:val="00E52205"/>
    <w:rsid w:val="00E531F7"/>
    <w:rsid w:val="00E54708"/>
    <w:rsid w:val="00E54B20"/>
    <w:rsid w:val="00E54D81"/>
    <w:rsid w:val="00E551F8"/>
    <w:rsid w:val="00E560AC"/>
    <w:rsid w:val="00E574B5"/>
    <w:rsid w:val="00E57526"/>
    <w:rsid w:val="00E57D1A"/>
    <w:rsid w:val="00E602D8"/>
    <w:rsid w:val="00E60F89"/>
    <w:rsid w:val="00E61597"/>
    <w:rsid w:val="00E619D9"/>
    <w:rsid w:val="00E62048"/>
    <w:rsid w:val="00E63225"/>
    <w:rsid w:val="00E6329D"/>
    <w:rsid w:val="00E63F33"/>
    <w:rsid w:val="00E643A6"/>
    <w:rsid w:val="00E644FE"/>
    <w:rsid w:val="00E64DDE"/>
    <w:rsid w:val="00E655FF"/>
    <w:rsid w:val="00E65864"/>
    <w:rsid w:val="00E65E14"/>
    <w:rsid w:val="00E65FF1"/>
    <w:rsid w:val="00E66729"/>
    <w:rsid w:val="00E66FC3"/>
    <w:rsid w:val="00E66FEF"/>
    <w:rsid w:val="00E671F6"/>
    <w:rsid w:val="00E673C4"/>
    <w:rsid w:val="00E67D48"/>
    <w:rsid w:val="00E7042C"/>
    <w:rsid w:val="00E714BD"/>
    <w:rsid w:val="00E71C79"/>
    <w:rsid w:val="00E725F7"/>
    <w:rsid w:val="00E7382B"/>
    <w:rsid w:val="00E73AA2"/>
    <w:rsid w:val="00E73BD2"/>
    <w:rsid w:val="00E74555"/>
    <w:rsid w:val="00E74C94"/>
    <w:rsid w:val="00E7553B"/>
    <w:rsid w:val="00E75864"/>
    <w:rsid w:val="00E766FF"/>
    <w:rsid w:val="00E76737"/>
    <w:rsid w:val="00E7773E"/>
    <w:rsid w:val="00E80779"/>
    <w:rsid w:val="00E80FB6"/>
    <w:rsid w:val="00E819BA"/>
    <w:rsid w:val="00E81AB3"/>
    <w:rsid w:val="00E82653"/>
    <w:rsid w:val="00E83125"/>
    <w:rsid w:val="00E836AC"/>
    <w:rsid w:val="00E84310"/>
    <w:rsid w:val="00E84591"/>
    <w:rsid w:val="00E851A7"/>
    <w:rsid w:val="00E851F8"/>
    <w:rsid w:val="00E855A7"/>
    <w:rsid w:val="00E85C54"/>
    <w:rsid w:val="00E86376"/>
    <w:rsid w:val="00E86828"/>
    <w:rsid w:val="00E86925"/>
    <w:rsid w:val="00E86E19"/>
    <w:rsid w:val="00E87423"/>
    <w:rsid w:val="00E87D65"/>
    <w:rsid w:val="00E901C9"/>
    <w:rsid w:val="00E9065F"/>
    <w:rsid w:val="00E91841"/>
    <w:rsid w:val="00E91C6C"/>
    <w:rsid w:val="00E921BD"/>
    <w:rsid w:val="00E922A3"/>
    <w:rsid w:val="00E9276F"/>
    <w:rsid w:val="00E94030"/>
    <w:rsid w:val="00E955C3"/>
    <w:rsid w:val="00E9564D"/>
    <w:rsid w:val="00E956A3"/>
    <w:rsid w:val="00E95814"/>
    <w:rsid w:val="00E9713D"/>
    <w:rsid w:val="00E973A9"/>
    <w:rsid w:val="00E97508"/>
    <w:rsid w:val="00EA0A6A"/>
    <w:rsid w:val="00EA1DB8"/>
    <w:rsid w:val="00EA1FBE"/>
    <w:rsid w:val="00EA251F"/>
    <w:rsid w:val="00EA2AF7"/>
    <w:rsid w:val="00EA38F9"/>
    <w:rsid w:val="00EA595F"/>
    <w:rsid w:val="00EA6221"/>
    <w:rsid w:val="00EA693D"/>
    <w:rsid w:val="00EA6D06"/>
    <w:rsid w:val="00EB08DC"/>
    <w:rsid w:val="00EB2091"/>
    <w:rsid w:val="00EB24DA"/>
    <w:rsid w:val="00EB357B"/>
    <w:rsid w:val="00EB3BD5"/>
    <w:rsid w:val="00EB4128"/>
    <w:rsid w:val="00EB481D"/>
    <w:rsid w:val="00EB4CC3"/>
    <w:rsid w:val="00EB4E6B"/>
    <w:rsid w:val="00EB52E7"/>
    <w:rsid w:val="00EB5621"/>
    <w:rsid w:val="00EB63D8"/>
    <w:rsid w:val="00EB6E4E"/>
    <w:rsid w:val="00EB6FF9"/>
    <w:rsid w:val="00EB7BFF"/>
    <w:rsid w:val="00EB7FA8"/>
    <w:rsid w:val="00EC0520"/>
    <w:rsid w:val="00EC0632"/>
    <w:rsid w:val="00EC2671"/>
    <w:rsid w:val="00EC3290"/>
    <w:rsid w:val="00EC355E"/>
    <w:rsid w:val="00EC3767"/>
    <w:rsid w:val="00EC586C"/>
    <w:rsid w:val="00EC5D34"/>
    <w:rsid w:val="00EC6FD9"/>
    <w:rsid w:val="00EC78AB"/>
    <w:rsid w:val="00EC7C1B"/>
    <w:rsid w:val="00ED00C2"/>
    <w:rsid w:val="00ED0B5A"/>
    <w:rsid w:val="00ED173A"/>
    <w:rsid w:val="00ED17A9"/>
    <w:rsid w:val="00ED32AD"/>
    <w:rsid w:val="00ED44CE"/>
    <w:rsid w:val="00ED58C4"/>
    <w:rsid w:val="00ED58D4"/>
    <w:rsid w:val="00ED5D30"/>
    <w:rsid w:val="00ED6E8E"/>
    <w:rsid w:val="00ED7EE1"/>
    <w:rsid w:val="00EE1449"/>
    <w:rsid w:val="00EE1C49"/>
    <w:rsid w:val="00EE1F27"/>
    <w:rsid w:val="00EE21FF"/>
    <w:rsid w:val="00EE34BB"/>
    <w:rsid w:val="00EE39D6"/>
    <w:rsid w:val="00EE41C5"/>
    <w:rsid w:val="00EE41D1"/>
    <w:rsid w:val="00EE4A13"/>
    <w:rsid w:val="00EE4CB7"/>
    <w:rsid w:val="00EE50D0"/>
    <w:rsid w:val="00EE5544"/>
    <w:rsid w:val="00EE5667"/>
    <w:rsid w:val="00EE5A82"/>
    <w:rsid w:val="00EE5C23"/>
    <w:rsid w:val="00EE5DC3"/>
    <w:rsid w:val="00EE678D"/>
    <w:rsid w:val="00EE69D0"/>
    <w:rsid w:val="00EE6CC4"/>
    <w:rsid w:val="00EE7D34"/>
    <w:rsid w:val="00EE7D43"/>
    <w:rsid w:val="00EF0929"/>
    <w:rsid w:val="00EF137B"/>
    <w:rsid w:val="00EF1552"/>
    <w:rsid w:val="00EF1C97"/>
    <w:rsid w:val="00EF2310"/>
    <w:rsid w:val="00EF236D"/>
    <w:rsid w:val="00EF24EB"/>
    <w:rsid w:val="00EF2E8F"/>
    <w:rsid w:val="00EF390A"/>
    <w:rsid w:val="00EF43B8"/>
    <w:rsid w:val="00EF4764"/>
    <w:rsid w:val="00EF63F4"/>
    <w:rsid w:val="00EF65ED"/>
    <w:rsid w:val="00EF66F1"/>
    <w:rsid w:val="00EF6D9F"/>
    <w:rsid w:val="00EF6FC7"/>
    <w:rsid w:val="00EF74E7"/>
    <w:rsid w:val="00EF7524"/>
    <w:rsid w:val="00F0010F"/>
    <w:rsid w:val="00F0018C"/>
    <w:rsid w:val="00F008A4"/>
    <w:rsid w:val="00F00AA8"/>
    <w:rsid w:val="00F00D7A"/>
    <w:rsid w:val="00F01009"/>
    <w:rsid w:val="00F02AF0"/>
    <w:rsid w:val="00F02E11"/>
    <w:rsid w:val="00F02FA4"/>
    <w:rsid w:val="00F0302B"/>
    <w:rsid w:val="00F0378D"/>
    <w:rsid w:val="00F048DD"/>
    <w:rsid w:val="00F048F1"/>
    <w:rsid w:val="00F049F7"/>
    <w:rsid w:val="00F04AE3"/>
    <w:rsid w:val="00F05A99"/>
    <w:rsid w:val="00F05F77"/>
    <w:rsid w:val="00F063B5"/>
    <w:rsid w:val="00F06A6A"/>
    <w:rsid w:val="00F076F4"/>
    <w:rsid w:val="00F10B16"/>
    <w:rsid w:val="00F10DD8"/>
    <w:rsid w:val="00F12DAD"/>
    <w:rsid w:val="00F136F7"/>
    <w:rsid w:val="00F1450A"/>
    <w:rsid w:val="00F15201"/>
    <w:rsid w:val="00F15345"/>
    <w:rsid w:val="00F16E51"/>
    <w:rsid w:val="00F172CE"/>
    <w:rsid w:val="00F207D2"/>
    <w:rsid w:val="00F207D5"/>
    <w:rsid w:val="00F20A47"/>
    <w:rsid w:val="00F20F18"/>
    <w:rsid w:val="00F215A3"/>
    <w:rsid w:val="00F21D79"/>
    <w:rsid w:val="00F22CFE"/>
    <w:rsid w:val="00F236D4"/>
    <w:rsid w:val="00F2390A"/>
    <w:rsid w:val="00F23A4C"/>
    <w:rsid w:val="00F23AF6"/>
    <w:rsid w:val="00F23BE2"/>
    <w:rsid w:val="00F2401C"/>
    <w:rsid w:val="00F2536F"/>
    <w:rsid w:val="00F254D3"/>
    <w:rsid w:val="00F25D98"/>
    <w:rsid w:val="00F261D9"/>
    <w:rsid w:val="00F2695E"/>
    <w:rsid w:val="00F26C79"/>
    <w:rsid w:val="00F27DF8"/>
    <w:rsid w:val="00F300AE"/>
    <w:rsid w:val="00F300FB"/>
    <w:rsid w:val="00F30963"/>
    <w:rsid w:val="00F30AC8"/>
    <w:rsid w:val="00F313A4"/>
    <w:rsid w:val="00F31C90"/>
    <w:rsid w:val="00F31CC8"/>
    <w:rsid w:val="00F31FB5"/>
    <w:rsid w:val="00F33366"/>
    <w:rsid w:val="00F33B31"/>
    <w:rsid w:val="00F340F4"/>
    <w:rsid w:val="00F34406"/>
    <w:rsid w:val="00F34408"/>
    <w:rsid w:val="00F3508F"/>
    <w:rsid w:val="00F352A7"/>
    <w:rsid w:val="00F35A61"/>
    <w:rsid w:val="00F363F5"/>
    <w:rsid w:val="00F36CA4"/>
    <w:rsid w:val="00F378F6"/>
    <w:rsid w:val="00F4000F"/>
    <w:rsid w:val="00F40766"/>
    <w:rsid w:val="00F407F9"/>
    <w:rsid w:val="00F40BF3"/>
    <w:rsid w:val="00F41148"/>
    <w:rsid w:val="00F414C4"/>
    <w:rsid w:val="00F41AB9"/>
    <w:rsid w:val="00F42AE9"/>
    <w:rsid w:val="00F42BE7"/>
    <w:rsid w:val="00F4347F"/>
    <w:rsid w:val="00F438DD"/>
    <w:rsid w:val="00F44146"/>
    <w:rsid w:val="00F44A58"/>
    <w:rsid w:val="00F45052"/>
    <w:rsid w:val="00F45B91"/>
    <w:rsid w:val="00F45D09"/>
    <w:rsid w:val="00F46528"/>
    <w:rsid w:val="00F46F71"/>
    <w:rsid w:val="00F475D5"/>
    <w:rsid w:val="00F476A5"/>
    <w:rsid w:val="00F47A89"/>
    <w:rsid w:val="00F50A54"/>
    <w:rsid w:val="00F50F2A"/>
    <w:rsid w:val="00F51B57"/>
    <w:rsid w:val="00F51B76"/>
    <w:rsid w:val="00F52128"/>
    <w:rsid w:val="00F53EBD"/>
    <w:rsid w:val="00F5423E"/>
    <w:rsid w:val="00F54EA6"/>
    <w:rsid w:val="00F550A2"/>
    <w:rsid w:val="00F550FB"/>
    <w:rsid w:val="00F55193"/>
    <w:rsid w:val="00F562E1"/>
    <w:rsid w:val="00F563FF"/>
    <w:rsid w:val="00F56759"/>
    <w:rsid w:val="00F56E19"/>
    <w:rsid w:val="00F57005"/>
    <w:rsid w:val="00F57883"/>
    <w:rsid w:val="00F600FF"/>
    <w:rsid w:val="00F601F4"/>
    <w:rsid w:val="00F60A08"/>
    <w:rsid w:val="00F61A87"/>
    <w:rsid w:val="00F61B0C"/>
    <w:rsid w:val="00F6290B"/>
    <w:rsid w:val="00F62DA8"/>
    <w:rsid w:val="00F63185"/>
    <w:rsid w:val="00F63694"/>
    <w:rsid w:val="00F63C33"/>
    <w:rsid w:val="00F646A7"/>
    <w:rsid w:val="00F64EDF"/>
    <w:rsid w:val="00F65A8E"/>
    <w:rsid w:val="00F661CD"/>
    <w:rsid w:val="00F663FF"/>
    <w:rsid w:val="00F66755"/>
    <w:rsid w:val="00F671CF"/>
    <w:rsid w:val="00F67463"/>
    <w:rsid w:val="00F67AA6"/>
    <w:rsid w:val="00F7148A"/>
    <w:rsid w:val="00F717A0"/>
    <w:rsid w:val="00F717E4"/>
    <w:rsid w:val="00F7189B"/>
    <w:rsid w:val="00F71B99"/>
    <w:rsid w:val="00F72697"/>
    <w:rsid w:val="00F73765"/>
    <w:rsid w:val="00F73D02"/>
    <w:rsid w:val="00F7570E"/>
    <w:rsid w:val="00F75BCF"/>
    <w:rsid w:val="00F75C77"/>
    <w:rsid w:val="00F75E57"/>
    <w:rsid w:val="00F7652A"/>
    <w:rsid w:val="00F767E5"/>
    <w:rsid w:val="00F7725B"/>
    <w:rsid w:val="00F77268"/>
    <w:rsid w:val="00F77888"/>
    <w:rsid w:val="00F80276"/>
    <w:rsid w:val="00F80616"/>
    <w:rsid w:val="00F808D0"/>
    <w:rsid w:val="00F80DBD"/>
    <w:rsid w:val="00F811BB"/>
    <w:rsid w:val="00F81236"/>
    <w:rsid w:val="00F81CE7"/>
    <w:rsid w:val="00F824CF"/>
    <w:rsid w:val="00F82B1A"/>
    <w:rsid w:val="00F830A5"/>
    <w:rsid w:val="00F834DD"/>
    <w:rsid w:val="00F84699"/>
    <w:rsid w:val="00F84C75"/>
    <w:rsid w:val="00F858AF"/>
    <w:rsid w:val="00F85F57"/>
    <w:rsid w:val="00F860D2"/>
    <w:rsid w:val="00F86253"/>
    <w:rsid w:val="00F86763"/>
    <w:rsid w:val="00F868E5"/>
    <w:rsid w:val="00F87434"/>
    <w:rsid w:val="00F87F1A"/>
    <w:rsid w:val="00F9063E"/>
    <w:rsid w:val="00F906C1"/>
    <w:rsid w:val="00F90AD2"/>
    <w:rsid w:val="00F90B4E"/>
    <w:rsid w:val="00F91988"/>
    <w:rsid w:val="00F91E87"/>
    <w:rsid w:val="00F922C3"/>
    <w:rsid w:val="00F925F5"/>
    <w:rsid w:val="00F930E2"/>
    <w:rsid w:val="00F942F0"/>
    <w:rsid w:val="00F94EB7"/>
    <w:rsid w:val="00F9512C"/>
    <w:rsid w:val="00F963F3"/>
    <w:rsid w:val="00F96568"/>
    <w:rsid w:val="00F96A52"/>
    <w:rsid w:val="00F96B99"/>
    <w:rsid w:val="00F97194"/>
    <w:rsid w:val="00F97465"/>
    <w:rsid w:val="00FA0B00"/>
    <w:rsid w:val="00FA1699"/>
    <w:rsid w:val="00FA18D1"/>
    <w:rsid w:val="00FA1FA1"/>
    <w:rsid w:val="00FA2354"/>
    <w:rsid w:val="00FA24AC"/>
    <w:rsid w:val="00FA2A33"/>
    <w:rsid w:val="00FA2E80"/>
    <w:rsid w:val="00FA3605"/>
    <w:rsid w:val="00FA37C5"/>
    <w:rsid w:val="00FA4654"/>
    <w:rsid w:val="00FA4B6C"/>
    <w:rsid w:val="00FA5242"/>
    <w:rsid w:val="00FA5D39"/>
    <w:rsid w:val="00FA62B3"/>
    <w:rsid w:val="00FA65A1"/>
    <w:rsid w:val="00FA69E5"/>
    <w:rsid w:val="00FA6EBA"/>
    <w:rsid w:val="00FA7023"/>
    <w:rsid w:val="00FA7DC8"/>
    <w:rsid w:val="00FB04B1"/>
    <w:rsid w:val="00FB075F"/>
    <w:rsid w:val="00FB0AFC"/>
    <w:rsid w:val="00FB0EC4"/>
    <w:rsid w:val="00FB0EE5"/>
    <w:rsid w:val="00FB11EF"/>
    <w:rsid w:val="00FB1BB8"/>
    <w:rsid w:val="00FB2853"/>
    <w:rsid w:val="00FB2CA6"/>
    <w:rsid w:val="00FB336E"/>
    <w:rsid w:val="00FB34EF"/>
    <w:rsid w:val="00FB3D26"/>
    <w:rsid w:val="00FB3D40"/>
    <w:rsid w:val="00FB3FF4"/>
    <w:rsid w:val="00FB4E84"/>
    <w:rsid w:val="00FB575F"/>
    <w:rsid w:val="00FB663E"/>
    <w:rsid w:val="00FB67CA"/>
    <w:rsid w:val="00FB6E89"/>
    <w:rsid w:val="00FB7126"/>
    <w:rsid w:val="00FB7F73"/>
    <w:rsid w:val="00FC0485"/>
    <w:rsid w:val="00FC04CE"/>
    <w:rsid w:val="00FC072E"/>
    <w:rsid w:val="00FC09B6"/>
    <w:rsid w:val="00FC0A61"/>
    <w:rsid w:val="00FC0E8D"/>
    <w:rsid w:val="00FC107D"/>
    <w:rsid w:val="00FC1088"/>
    <w:rsid w:val="00FC272D"/>
    <w:rsid w:val="00FC283B"/>
    <w:rsid w:val="00FC29D1"/>
    <w:rsid w:val="00FC3220"/>
    <w:rsid w:val="00FC36E2"/>
    <w:rsid w:val="00FC3C91"/>
    <w:rsid w:val="00FC3F36"/>
    <w:rsid w:val="00FC434D"/>
    <w:rsid w:val="00FC46CF"/>
    <w:rsid w:val="00FC4959"/>
    <w:rsid w:val="00FC4E0F"/>
    <w:rsid w:val="00FC4EA1"/>
    <w:rsid w:val="00FC4F55"/>
    <w:rsid w:val="00FC5F02"/>
    <w:rsid w:val="00FC6F25"/>
    <w:rsid w:val="00FC7611"/>
    <w:rsid w:val="00FC7619"/>
    <w:rsid w:val="00FC7ABA"/>
    <w:rsid w:val="00FC7E3A"/>
    <w:rsid w:val="00FD09D6"/>
    <w:rsid w:val="00FD12B3"/>
    <w:rsid w:val="00FD2862"/>
    <w:rsid w:val="00FD2A85"/>
    <w:rsid w:val="00FD2EF1"/>
    <w:rsid w:val="00FD41F9"/>
    <w:rsid w:val="00FD46A2"/>
    <w:rsid w:val="00FD491F"/>
    <w:rsid w:val="00FD536B"/>
    <w:rsid w:val="00FD54F1"/>
    <w:rsid w:val="00FD5C0C"/>
    <w:rsid w:val="00FE004E"/>
    <w:rsid w:val="00FE0789"/>
    <w:rsid w:val="00FE174A"/>
    <w:rsid w:val="00FE197B"/>
    <w:rsid w:val="00FE29CC"/>
    <w:rsid w:val="00FE2CF4"/>
    <w:rsid w:val="00FE2DBB"/>
    <w:rsid w:val="00FE4872"/>
    <w:rsid w:val="00FE49B8"/>
    <w:rsid w:val="00FE4C06"/>
    <w:rsid w:val="00FE536E"/>
    <w:rsid w:val="00FE55FE"/>
    <w:rsid w:val="00FE5F6A"/>
    <w:rsid w:val="00FE6CC8"/>
    <w:rsid w:val="00FE7A7B"/>
    <w:rsid w:val="00FE7D17"/>
    <w:rsid w:val="00FE7D91"/>
    <w:rsid w:val="00FF1068"/>
    <w:rsid w:val="00FF11A3"/>
    <w:rsid w:val="00FF16B5"/>
    <w:rsid w:val="00FF2584"/>
    <w:rsid w:val="00FF2707"/>
    <w:rsid w:val="00FF2AA9"/>
    <w:rsid w:val="00FF2EDE"/>
    <w:rsid w:val="00FF3568"/>
    <w:rsid w:val="00FF35BF"/>
    <w:rsid w:val="00FF3A7C"/>
    <w:rsid w:val="00FF3F40"/>
    <w:rsid w:val="00FF42BC"/>
    <w:rsid w:val="00FF5AE0"/>
    <w:rsid w:val="00FF6566"/>
    <w:rsid w:val="00FF6693"/>
    <w:rsid w:val="00FF7509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0C7426"/>
  <w15:chartTrackingRefBased/>
  <w15:docId w15:val="{EA056A9B-B98D-46E3-B2A0-60C7511CD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basedOn w:val="TALCar"/>
    <w:link w:val="TAN"/>
    <w:uiPriority w:val="99"/>
    <w:qFormat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Bullet list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locked/>
    <w:rsid w:val="00C36A34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4D07"/>
    <w:rPr>
      <w:color w:val="808080"/>
    </w:rPr>
  </w:style>
  <w:style w:type="character" w:customStyle="1" w:styleId="normaltextrun">
    <w:name w:val="normaltextrun"/>
    <w:basedOn w:val="DefaultParagraphFont"/>
    <w:qFormat/>
    <w:rsid w:val="00FA18D1"/>
  </w:style>
  <w:style w:type="character" w:customStyle="1" w:styleId="eop">
    <w:name w:val="eop"/>
    <w:basedOn w:val="DefaultParagraphFont"/>
    <w:qFormat/>
    <w:rsid w:val="00FA1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77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9" ma:contentTypeDescription="Create a new document." ma:contentTypeScope="" ma:versionID="e52f2156ed4ebb99a4ad69f1c7278031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eb22f9dfcdeaece2ec6c4d85c5e2fd8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C8DBF5D-4DD2-405C-9033-4A41629EB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37D2CB-E3D9-4A21-8F2F-8E93CD3B1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E197D9-A031-4CB5-B1B6-9190BA96EDD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5</Pages>
  <Words>2032</Words>
  <Characters>11584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13589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Chu-Hsiang Huang</cp:lastModifiedBy>
  <cp:revision>195</cp:revision>
  <cp:lastPrinted>2009-04-22T16:01:00Z</cp:lastPrinted>
  <dcterms:created xsi:type="dcterms:W3CDTF">2022-03-22T22:06:00Z</dcterms:created>
  <dcterms:modified xsi:type="dcterms:W3CDTF">2022-04-25T19:58:00Z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</Properties>
</file>