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3EDAC" w14:textId="06B0E0A3" w:rsidR="00FE698A" w:rsidRPr="00DC4749" w:rsidRDefault="00FE698A" w:rsidP="00FE698A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11842943"/>
      <w:bookmarkStart w:id="1" w:name="_Hlk70577402"/>
      <w:r w:rsidRPr="00DC4749">
        <w:rPr>
          <w:rFonts w:ascii="Arial" w:hAnsi="Arial" w:cs="Arial"/>
          <w:b/>
          <w:noProof/>
          <w:sz w:val="24"/>
          <w:szCs w:val="24"/>
        </w:rPr>
        <w:t>3GPP TSG-RAN WG4 Meeting #102-e</w:t>
      </w:r>
      <w:r w:rsidRPr="00DC4749">
        <w:rPr>
          <w:rFonts w:ascii="Arial" w:hAnsi="Arial" w:cs="Arial"/>
          <w:b/>
          <w:noProof/>
          <w:sz w:val="24"/>
          <w:szCs w:val="24"/>
        </w:rPr>
        <w:tab/>
      </w:r>
      <w:r w:rsidRPr="00FE698A">
        <w:rPr>
          <w:rFonts w:ascii="Arial" w:hAnsi="Arial" w:cs="Arial"/>
          <w:b/>
          <w:noProof/>
          <w:color w:val="000000"/>
          <w:sz w:val="24"/>
          <w:szCs w:val="24"/>
        </w:rPr>
        <w:t>R4-2206147</w:t>
      </w:r>
    </w:p>
    <w:p w14:paraId="42D1A29F" w14:textId="77777777" w:rsidR="00FE698A" w:rsidRPr="00DC4749" w:rsidRDefault="00FE698A" w:rsidP="00FE698A">
      <w:pPr>
        <w:widowControl w:val="0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DC4749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DC4749">
        <w:rPr>
          <w:rFonts w:ascii="Arial" w:hAnsi="Arial" w:cs="Arial"/>
          <w:b/>
          <w:bCs/>
          <w:noProof/>
          <w:sz w:val="24"/>
          <w:szCs w:val="24"/>
        </w:rPr>
        <w:t>21 Feb</w:t>
      </w:r>
      <w:r>
        <w:rPr>
          <w:rFonts w:ascii="Arial" w:hAnsi="Arial" w:cs="Arial"/>
          <w:b/>
          <w:bCs/>
          <w:noProof/>
          <w:sz w:val="24"/>
          <w:szCs w:val="24"/>
        </w:rPr>
        <w:t>r</w:t>
      </w:r>
      <w:r w:rsidRPr="00DC4749">
        <w:rPr>
          <w:rFonts w:ascii="Arial" w:hAnsi="Arial" w:cs="Arial"/>
          <w:b/>
          <w:bCs/>
          <w:noProof/>
          <w:sz w:val="24"/>
          <w:szCs w:val="24"/>
        </w:rPr>
        <w:t>uary – 03 March 2022</w:t>
      </w:r>
    </w:p>
    <w:bookmarkEnd w:id="1"/>
    <w:p w14:paraId="52A3D765" w14:textId="77777777" w:rsidR="00FE698A" w:rsidRDefault="00FE698A" w:rsidP="00FD22E0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</w:p>
    <w:p w14:paraId="3A519AF9" w14:textId="3924C4EF" w:rsidR="00FD22E0" w:rsidRPr="0052548E" w:rsidRDefault="00C738CD" w:rsidP="00FD22E0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  <w:lang w:eastAsia="zh-TW"/>
        </w:rPr>
      </w:pPr>
      <w:r>
        <w:rPr>
          <w:rFonts w:ascii="Arial" w:hAnsi="Arial" w:cs="Arial"/>
          <w:b/>
          <w:bCs/>
          <w:sz w:val="28"/>
        </w:rPr>
        <w:t xml:space="preserve">3GPP TSG RAN WG1 </w:t>
      </w:r>
      <w:r w:rsidR="00602BCE">
        <w:rPr>
          <w:rFonts w:ascii="Arial" w:hAnsi="Arial" w:cs="Arial" w:hint="eastAsia"/>
          <w:b/>
          <w:bCs/>
          <w:sz w:val="28"/>
        </w:rPr>
        <w:t>#108</w:t>
      </w:r>
      <w:r w:rsidR="000669E8" w:rsidRPr="000669E8">
        <w:rPr>
          <w:rFonts w:ascii="Arial" w:hAnsi="Arial" w:cs="Arial"/>
          <w:b/>
          <w:bCs/>
          <w:sz w:val="28"/>
        </w:rPr>
        <w:t>-e</w:t>
      </w:r>
      <w:r w:rsidR="00823FCD">
        <w:rPr>
          <w:rFonts w:ascii="Arial" w:hAnsi="Arial" w:cs="Arial"/>
          <w:b/>
          <w:bCs/>
          <w:sz w:val="28"/>
        </w:rPr>
        <w:tab/>
      </w:r>
      <w:r w:rsidR="00823FCD">
        <w:rPr>
          <w:rFonts w:ascii="Arial" w:hAnsi="Arial" w:cs="Arial"/>
          <w:b/>
          <w:bCs/>
          <w:sz w:val="28"/>
        </w:rPr>
        <w:tab/>
        <w:t>R1-22</w:t>
      </w:r>
      <w:r w:rsidR="00823FCD" w:rsidRPr="00823FCD">
        <w:rPr>
          <w:rFonts w:ascii="Arial" w:hAnsi="Arial" w:cs="Arial" w:hint="eastAsia"/>
          <w:b/>
          <w:bCs/>
          <w:sz w:val="28"/>
        </w:rPr>
        <w:t>0</w:t>
      </w:r>
      <w:r w:rsidR="00823FCD" w:rsidRPr="00823FCD">
        <w:rPr>
          <w:rFonts w:ascii="Arial" w:hAnsi="Arial" w:cs="Arial"/>
          <w:b/>
          <w:bCs/>
          <w:sz w:val="28"/>
        </w:rPr>
        <w:t>2599</w:t>
      </w:r>
    </w:p>
    <w:p w14:paraId="67B31E3E" w14:textId="4C7A4C4C" w:rsidR="00FD22E0" w:rsidRPr="009513AC" w:rsidRDefault="000669E8" w:rsidP="00FD22E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0669E8"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602BCE">
        <w:rPr>
          <w:rFonts w:ascii="Arial" w:eastAsia="MS Mincho" w:hAnsi="Arial" w:cs="Arial"/>
          <w:b/>
          <w:bCs/>
          <w:sz w:val="28"/>
          <w:lang w:eastAsia="ja-JP"/>
        </w:rPr>
        <w:t>February 21</w:t>
      </w:r>
      <w:r w:rsidR="00602BCE"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="00602BCE"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="00602BCE"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 w:rsidR="00602BCE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5D9C1DEB" w14:textId="77777777" w:rsidR="00FD22E0" w:rsidRPr="00A44DC8" w:rsidRDefault="00FD22E0" w:rsidP="00FD22E0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0"/>
    <w:p w14:paraId="4934A1B4" w14:textId="77777777" w:rsidR="00A12FD0" w:rsidRDefault="00A12FD0" w:rsidP="00A12FD0">
      <w:pPr>
        <w:rPr>
          <w:rFonts w:ascii="Arial" w:hAnsi="Arial" w:cs="Arial"/>
        </w:rPr>
      </w:pPr>
    </w:p>
    <w:p w14:paraId="032C4E5C" w14:textId="68DEE233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02749" w:rsidRPr="00102749">
        <w:rPr>
          <w:rFonts w:ascii="Arial" w:hAnsi="Arial" w:cs="Arial"/>
          <w:bCs/>
        </w:rPr>
        <w:t>Reply</w:t>
      </w:r>
      <w:r w:rsidR="00C738CD" w:rsidRPr="00102749">
        <w:rPr>
          <w:rFonts w:ascii="Arial" w:hAnsi="Arial" w:cs="Arial"/>
          <w:bCs/>
        </w:rPr>
        <w:t xml:space="preserve"> </w:t>
      </w:r>
      <w:r w:rsidRPr="00102749">
        <w:rPr>
          <w:rFonts w:ascii="Arial" w:hAnsi="Arial" w:cs="Arial"/>
          <w:bCs/>
        </w:rPr>
        <w:t>LS on</w:t>
      </w:r>
      <w:r>
        <w:rPr>
          <w:rFonts w:ascii="Arial" w:hAnsi="Arial" w:cs="Arial"/>
        </w:rPr>
        <w:t xml:space="preserve"> </w:t>
      </w:r>
      <w:r w:rsidR="00602BCE" w:rsidRPr="008131C7">
        <w:rPr>
          <w:rFonts w:ascii="Arial" w:hAnsi="Arial" w:cs="Arial"/>
          <w:bCs/>
        </w:rPr>
        <w:t>interruption for PUCCH SCell activation in invalid TA case</w:t>
      </w:r>
    </w:p>
    <w:p w14:paraId="55C6DC56" w14:textId="4288018B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02BCE" w:rsidRPr="00602BCE">
        <w:rPr>
          <w:rFonts w:ascii="Arial" w:hAnsi="Arial" w:cs="Arial"/>
          <w:bCs/>
        </w:rPr>
        <w:t>R1-2200871</w:t>
      </w:r>
      <w:r w:rsidR="00602BCE">
        <w:rPr>
          <w:rFonts w:ascii="Arial" w:hAnsi="Arial" w:cs="Arial"/>
          <w:bCs/>
        </w:rPr>
        <w:t xml:space="preserve"> </w:t>
      </w:r>
      <w:r w:rsidR="00602BCE" w:rsidRPr="00602BCE">
        <w:rPr>
          <w:rFonts w:ascii="Arial" w:hAnsi="Arial" w:cs="Arial"/>
          <w:bCs/>
        </w:rPr>
        <w:t>(R4-2120420)</w:t>
      </w:r>
    </w:p>
    <w:p w14:paraId="48FFC2EF" w14:textId="19BC26EE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02BCE" w:rsidRPr="008131C7">
        <w:rPr>
          <w:rFonts w:ascii="Arial" w:hAnsi="Arial" w:cs="Arial"/>
          <w:bCs/>
        </w:rPr>
        <w:t>Rel-17</w:t>
      </w:r>
    </w:p>
    <w:p w14:paraId="16E626B0" w14:textId="7CC5817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02BCE" w:rsidRPr="008131C7">
        <w:rPr>
          <w:rFonts w:ascii="Arial" w:hAnsi="Arial" w:cs="Arial"/>
          <w:color w:val="000000"/>
        </w:rPr>
        <w:t>NR_RRM_enh2-Core</w:t>
      </w:r>
    </w:p>
    <w:p w14:paraId="1666FBF1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07DC0367" w14:textId="3CF9C4F9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102749">
        <w:rPr>
          <w:rFonts w:ascii="Arial" w:hAnsi="Arial" w:cs="Arial"/>
          <w:bCs/>
        </w:rPr>
        <w:t>RAN WG1</w:t>
      </w:r>
    </w:p>
    <w:p w14:paraId="1E7B3866" w14:textId="70707A60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102749">
        <w:rPr>
          <w:rFonts w:ascii="Arial" w:hAnsi="Arial" w:cs="Arial"/>
          <w:bCs/>
        </w:rPr>
        <w:t xml:space="preserve"> WG4</w:t>
      </w:r>
    </w:p>
    <w:p w14:paraId="782F5A72" w14:textId="56017EC1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602BCE" w:rsidRPr="008131C7">
        <w:rPr>
          <w:rFonts w:ascii="Arial" w:hAnsi="Arial" w:cs="Arial"/>
          <w:bCs/>
        </w:rPr>
        <w:t>RAN WG2</w:t>
      </w:r>
    </w:p>
    <w:p w14:paraId="4BADCCDC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65990117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CBC225" w14:textId="77777777"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765435" w:rsidRPr="00102749">
        <w:rPr>
          <w:rFonts w:eastAsiaTheme="minorEastAsia" w:cs="Arial"/>
        </w:rPr>
        <w:t>Chi-Hsuan Hsieh</w:t>
      </w:r>
    </w:p>
    <w:p w14:paraId="58E3E9C5" w14:textId="77777777" w:rsidR="00765435" w:rsidRPr="00BF023F" w:rsidRDefault="00765435" w:rsidP="00765435">
      <w:pPr>
        <w:pStyle w:val="Heading4"/>
        <w:tabs>
          <w:tab w:val="left" w:pos="2268"/>
        </w:tabs>
        <w:ind w:left="567"/>
        <w:rPr>
          <w:rFonts w:cs="Arial"/>
          <w:b/>
          <w:bCs/>
          <w:lang w:val="fr-FR" w:eastAsia="ko-KR"/>
        </w:rPr>
      </w:pPr>
      <w:r w:rsidRPr="00765435">
        <w:rPr>
          <w:rFonts w:cs="Arial"/>
          <w:b/>
          <w:lang w:val="fr-FR"/>
        </w:rPr>
        <w:t>E-mail Address:</w:t>
      </w:r>
      <w:r w:rsidRPr="00BF023F">
        <w:rPr>
          <w:rFonts w:cs="Arial"/>
          <w:bCs/>
          <w:lang w:val="fr-FR"/>
        </w:rPr>
        <w:tab/>
      </w:r>
      <w:r w:rsidRPr="00765435">
        <w:rPr>
          <w:rFonts w:cs="Arial"/>
          <w:bCs/>
          <w:lang w:val="fr-FR"/>
        </w:rPr>
        <w:t>CH.Hsieh@mediatek.com</w:t>
      </w:r>
    </w:p>
    <w:p w14:paraId="3A8C0CB9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E295823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65435">
        <w:rPr>
          <w:rFonts w:ascii="Arial" w:hAnsi="Arial" w:cs="Arial"/>
          <w:b/>
        </w:rPr>
        <w:tab/>
      </w:r>
      <w:r w:rsidR="00765435" w:rsidRPr="00765435">
        <w:rPr>
          <w:rFonts w:ascii="Arial" w:hAnsi="Arial" w:cs="Arial"/>
          <w:bCs/>
        </w:rPr>
        <w:t>None</w:t>
      </w:r>
      <w:r>
        <w:rPr>
          <w:rFonts w:ascii="Arial" w:hAnsi="Arial" w:cs="Arial"/>
          <w:bCs/>
        </w:rPr>
        <w:tab/>
      </w:r>
    </w:p>
    <w:p w14:paraId="23272191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2F3F6BE7" w14:textId="77777777" w:rsidR="00A12FD0" w:rsidRDefault="00A12FD0" w:rsidP="00A12FD0">
      <w:pPr>
        <w:rPr>
          <w:rFonts w:ascii="Arial" w:hAnsi="Arial" w:cs="Arial"/>
        </w:rPr>
      </w:pPr>
    </w:p>
    <w:p w14:paraId="2F1B478C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14:paraId="28285B66" w14:textId="607D5826" w:rsidR="00206C76" w:rsidRDefault="00206C76" w:rsidP="00206C76">
      <w:pPr>
        <w:rPr>
          <w:rFonts w:ascii="Arial" w:hAnsi="Arial" w:cs="Arial"/>
        </w:rPr>
      </w:pPr>
      <w:r w:rsidRPr="00206C76">
        <w:rPr>
          <w:rFonts w:ascii="Arial" w:hAnsi="Arial" w:cs="Arial"/>
        </w:rPr>
        <w:t xml:space="preserve">RAN1 thanks RAN4 for the LS regarding interruption for PUCCH SCell activation in invalid TA case. Regarding RAN4’s </w:t>
      </w:r>
      <w:r>
        <w:rPr>
          <w:rFonts w:ascii="Arial" w:hAnsi="Arial" w:cs="Arial"/>
        </w:rPr>
        <w:t>questions Q1/Q2:</w:t>
      </w:r>
    </w:p>
    <w:p w14:paraId="43AB9A59" w14:textId="77777777" w:rsidR="00206C76" w:rsidRPr="00B711AA" w:rsidRDefault="00206C76" w:rsidP="00206C76">
      <w:pPr>
        <w:pStyle w:val="TAL"/>
        <w:keepLines w:val="0"/>
        <w:numPr>
          <w:ilvl w:val="0"/>
          <w:numId w:val="21"/>
        </w:numPr>
        <w:overflowPunct w:val="0"/>
        <w:autoSpaceDE w:val="0"/>
        <w:autoSpaceDN w:val="0"/>
        <w:spacing w:after="160" w:line="252" w:lineRule="auto"/>
        <w:jc w:val="both"/>
        <w:rPr>
          <w:rFonts w:eastAsia="SimSun" w:cs="Arial"/>
          <w:sz w:val="20"/>
        </w:rPr>
      </w:pPr>
      <w:r w:rsidRPr="00740BCC">
        <w:rPr>
          <w:rFonts w:eastAsia="SimSun"/>
          <w:sz w:val="20"/>
        </w:rPr>
        <w:t xml:space="preserve">Q1: Can UE capability </w:t>
      </w:r>
      <w:r w:rsidRPr="00740BCC">
        <w:rPr>
          <w:rFonts w:ascii="Times New Roman" w:eastAsia="SimSun" w:hAnsi="Times New Roman"/>
          <w:i/>
          <w:iCs/>
          <w:sz w:val="20"/>
        </w:rPr>
        <w:t>diffNumerologyAcrossPUCCH-Group</w:t>
      </w:r>
      <w:r w:rsidRPr="00740BCC">
        <w:rPr>
          <w:rFonts w:eastAsia="SimSun"/>
          <w:sz w:val="20"/>
        </w:rPr>
        <w:t xml:space="preserve"> defined in TS 38.306 be used to allow indication of UE support of parallel transmission of PRACH on PUCCH SCell and physical channels/signals with different SCS on other activated serving cells? </w:t>
      </w:r>
    </w:p>
    <w:p w14:paraId="294D1B6E" w14:textId="77777777" w:rsidR="00206C76" w:rsidRPr="00740BCC" w:rsidRDefault="00206C76" w:rsidP="00206C76">
      <w:pPr>
        <w:pStyle w:val="TAL"/>
        <w:keepLines w:val="0"/>
        <w:numPr>
          <w:ilvl w:val="1"/>
          <w:numId w:val="21"/>
        </w:numPr>
        <w:overflowPunct w:val="0"/>
        <w:autoSpaceDE w:val="0"/>
        <w:autoSpaceDN w:val="0"/>
        <w:spacing w:after="160" w:line="252" w:lineRule="auto"/>
        <w:jc w:val="both"/>
        <w:rPr>
          <w:rFonts w:eastAsia="SimSun"/>
          <w:sz w:val="20"/>
        </w:rPr>
      </w:pPr>
      <w:r w:rsidRPr="00740BCC">
        <w:rPr>
          <w:rFonts w:eastAsia="SimSun"/>
          <w:sz w:val="20"/>
        </w:rPr>
        <w:t xml:space="preserve">If YES, RAN4 would like to respectfully ask RAN2 to clarify that </w:t>
      </w:r>
      <w:r w:rsidRPr="00740BCC">
        <w:rPr>
          <w:rFonts w:ascii="Times New Roman" w:eastAsia="SimSun" w:hAnsi="Times New Roman"/>
          <w:i/>
          <w:iCs/>
          <w:sz w:val="20"/>
        </w:rPr>
        <w:t>diffNumerologyAcrossPUCCH-Group</w:t>
      </w:r>
      <w:r w:rsidRPr="00740BCC">
        <w:rPr>
          <w:rFonts w:eastAsia="SimSun"/>
          <w:sz w:val="20"/>
        </w:rPr>
        <w:t xml:space="preserve"> applies to PRACH in the corresponding “Definitions for parameters” in TS 38.306.</w:t>
      </w:r>
    </w:p>
    <w:p w14:paraId="0E220F4D" w14:textId="77777777" w:rsidR="00206C76" w:rsidRPr="00740BCC" w:rsidRDefault="00206C76" w:rsidP="00206C76">
      <w:pPr>
        <w:pStyle w:val="TAL"/>
        <w:keepLines w:val="0"/>
        <w:numPr>
          <w:ilvl w:val="1"/>
          <w:numId w:val="21"/>
        </w:numPr>
        <w:overflowPunct w:val="0"/>
        <w:autoSpaceDE w:val="0"/>
        <w:autoSpaceDN w:val="0"/>
        <w:spacing w:after="160" w:line="252" w:lineRule="auto"/>
        <w:jc w:val="both"/>
        <w:rPr>
          <w:rFonts w:eastAsia="SimSun"/>
          <w:sz w:val="20"/>
        </w:rPr>
      </w:pPr>
      <w:r w:rsidRPr="00740BCC">
        <w:rPr>
          <w:rFonts w:eastAsia="SimSun"/>
          <w:sz w:val="20"/>
        </w:rPr>
        <w:t>If NO, are there any other existing capabilities that can serve this purpose? If so, RAN4 would like RAN</w:t>
      </w:r>
      <w:r>
        <w:rPr>
          <w:rFonts w:eastAsia="SimSun"/>
          <w:sz w:val="20"/>
        </w:rPr>
        <w:t>1</w:t>
      </w:r>
      <w:r w:rsidRPr="00740BCC">
        <w:rPr>
          <w:rFonts w:eastAsia="SimSun"/>
          <w:sz w:val="20"/>
        </w:rPr>
        <w:t xml:space="preserve"> to indicate the capabilities</w:t>
      </w:r>
      <w:r>
        <w:rPr>
          <w:rFonts w:eastAsia="SimSun"/>
          <w:sz w:val="20"/>
        </w:rPr>
        <w:t>.</w:t>
      </w:r>
    </w:p>
    <w:p w14:paraId="4BB1A343" w14:textId="77777777" w:rsidR="00206C76" w:rsidRPr="00740BCC" w:rsidRDefault="00206C76" w:rsidP="00206C76">
      <w:pPr>
        <w:pStyle w:val="ListParagraph"/>
        <w:numPr>
          <w:ilvl w:val="0"/>
          <w:numId w:val="21"/>
        </w:numPr>
        <w:spacing w:after="120" w:line="252" w:lineRule="auto"/>
        <w:jc w:val="both"/>
        <w:rPr>
          <w:rFonts w:ascii="Arial" w:eastAsia="SimSun" w:hAnsi="Arial" w:cs="Arial"/>
          <w:sz w:val="20"/>
          <w:szCs w:val="20"/>
        </w:rPr>
      </w:pPr>
      <w:r w:rsidRPr="00740BCC">
        <w:rPr>
          <w:rFonts w:ascii="Arial" w:hAnsi="Arial" w:cs="Arial"/>
          <w:sz w:val="20"/>
          <w:szCs w:val="20"/>
        </w:rPr>
        <w:t xml:space="preserve">Q2: If </w:t>
      </w:r>
      <w:r>
        <w:rPr>
          <w:rFonts w:ascii="Arial" w:hAnsi="Arial" w:cs="Arial"/>
          <w:sz w:val="20"/>
          <w:szCs w:val="20"/>
        </w:rPr>
        <w:t xml:space="preserve">the </w:t>
      </w:r>
      <w:r w:rsidRPr="00740BCC">
        <w:rPr>
          <w:rFonts w:ascii="Arial" w:hAnsi="Arial" w:cs="Arial"/>
          <w:sz w:val="20"/>
          <w:szCs w:val="20"/>
        </w:rPr>
        <w:t xml:space="preserve">answer in Q1 is </w:t>
      </w:r>
      <w:r>
        <w:rPr>
          <w:rFonts w:ascii="Arial" w:hAnsi="Arial" w:cs="Arial"/>
          <w:sz w:val="20"/>
          <w:szCs w:val="20"/>
        </w:rPr>
        <w:t>NO</w:t>
      </w:r>
      <w:r w:rsidRPr="00740BCC">
        <w:rPr>
          <w:rFonts w:ascii="Arial" w:hAnsi="Arial" w:cs="Arial"/>
          <w:sz w:val="20"/>
          <w:szCs w:val="20"/>
        </w:rPr>
        <w:t>, and there is no capabilities that can serve the purpose, what would be the expected UE behavior when a target PUCCH SCell PRACH has a different SCS from SpCell/SCell physical channels/signals according to RAN1/2 spec? e.g. Shall UE be able to simultaneously transmit PRACH on PUCCH SCell and physical channels/signals on other activated serving cells irrespective of SCS configurations?</w:t>
      </w:r>
    </w:p>
    <w:p w14:paraId="49A1D536" w14:textId="77777777" w:rsidR="00206C76" w:rsidRDefault="00206C76" w:rsidP="00206C76">
      <w:pPr>
        <w:rPr>
          <w:rFonts w:ascii="Arial" w:hAnsi="Arial" w:cs="Arial"/>
        </w:rPr>
      </w:pPr>
    </w:p>
    <w:p w14:paraId="223AF16E" w14:textId="3210224A" w:rsidR="00206C76" w:rsidRPr="00206C76" w:rsidRDefault="00206C76" w:rsidP="00206C76">
      <w:pPr>
        <w:rPr>
          <w:rFonts w:ascii="Arial" w:hAnsi="Arial" w:cs="Arial"/>
        </w:rPr>
      </w:pPr>
      <w:r w:rsidRPr="00206C76">
        <w:rPr>
          <w:rFonts w:ascii="Arial" w:hAnsi="Arial" w:cs="Arial"/>
        </w:rPr>
        <w:t xml:space="preserve"> RAN1’s reply is in</w:t>
      </w:r>
      <w:r>
        <w:rPr>
          <w:rFonts w:ascii="Arial" w:hAnsi="Arial" w:cs="Arial"/>
        </w:rPr>
        <w:t>cluded below in paragraph A1/A2:</w:t>
      </w:r>
    </w:p>
    <w:p w14:paraId="4A4CD41D" w14:textId="77777777" w:rsidR="00206C76" w:rsidRPr="00206C76" w:rsidRDefault="00206C76" w:rsidP="00206C76">
      <w:pPr>
        <w:rPr>
          <w:rFonts w:ascii="Arial" w:hAnsi="Arial" w:cs="Arial"/>
          <w:lang w:val="en-US"/>
        </w:rPr>
      </w:pPr>
    </w:p>
    <w:p w14:paraId="00723D7F" w14:textId="77777777" w:rsidR="00206C76" w:rsidRPr="00206C76" w:rsidRDefault="00206C76" w:rsidP="00206C76">
      <w:pPr>
        <w:pStyle w:val="ListParagraph"/>
        <w:numPr>
          <w:ilvl w:val="0"/>
          <w:numId w:val="22"/>
        </w:numPr>
        <w:rPr>
          <w:rFonts w:ascii="Arial" w:hAnsi="Arial" w:cs="Arial"/>
          <w:sz w:val="20"/>
        </w:rPr>
      </w:pPr>
      <w:r w:rsidRPr="00206C76">
        <w:rPr>
          <w:rFonts w:ascii="Arial" w:hAnsi="Arial" w:cs="Arial"/>
          <w:sz w:val="20"/>
        </w:rPr>
        <w:t>A1:</w:t>
      </w:r>
    </w:p>
    <w:p w14:paraId="39ADE643" w14:textId="77777777" w:rsidR="00206C76" w:rsidRPr="00206C76" w:rsidRDefault="00206C76" w:rsidP="00206C76">
      <w:pPr>
        <w:pStyle w:val="ListParagraph"/>
        <w:numPr>
          <w:ilvl w:val="0"/>
          <w:numId w:val="19"/>
        </w:numPr>
        <w:spacing w:before="120" w:after="120"/>
        <w:contextualSpacing w:val="0"/>
        <w:rPr>
          <w:rFonts w:ascii="Arial" w:eastAsia="PMingLiU" w:hAnsi="Arial" w:cs="Arial"/>
          <w:bCs/>
          <w:sz w:val="20"/>
          <w:szCs w:val="20"/>
        </w:rPr>
      </w:pPr>
      <w:r w:rsidRPr="00206C76">
        <w:rPr>
          <w:rFonts w:ascii="Arial" w:hAnsi="Arial" w:cs="Arial"/>
          <w:sz w:val="20"/>
          <w:szCs w:val="20"/>
        </w:rPr>
        <w:t xml:space="preserve">The answer is “NO”, since according to the capability description in 38.306, </w:t>
      </w:r>
      <w:r w:rsidRPr="00206C76">
        <w:rPr>
          <w:rFonts w:ascii="Times New Roman" w:hAnsi="Times New Roman" w:cs="Times New Roman"/>
          <w:i/>
          <w:sz w:val="20"/>
          <w:szCs w:val="20"/>
        </w:rPr>
        <w:t>diffNumerologyAcrossPUCCH-Group</w:t>
      </w:r>
      <w:r w:rsidRPr="00206C76">
        <w:rPr>
          <w:rFonts w:ascii="Arial" w:hAnsi="Arial" w:cs="Arial"/>
          <w:sz w:val="20"/>
          <w:szCs w:val="20"/>
        </w:rPr>
        <w:t xml:space="preserve"> is only related to data/</w:t>
      </w:r>
      <w:r w:rsidRPr="00206C76">
        <w:rPr>
          <w:rFonts w:ascii="Arial" w:hAnsi="Arial" w:cs="Arial"/>
          <w:bCs/>
          <w:sz w:val="20"/>
          <w:szCs w:val="20"/>
        </w:rPr>
        <w:t>control (data refers to PUSCH and control refers to PUCCH)</w:t>
      </w:r>
      <w:r w:rsidRPr="00206C76">
        <w:rPr>
          <w:rFonts w:ascii="Arial" w:hAnsi="Arial" w:cs="Arial"/>
          <w:sz w:val="20"/>
          <w:szCs w:val="20"/>
        </w:rPr>
        <w:t>, but not to PRACH transmission</w:t>
      </w:r>
    </w:p>
    <w:p w14:paraId="5F6769DD" w14:textId="3437DBCA" w:rsidR="00206C76" w:rsidRPr="00206C76" w:rsidRDefault="00206C76" w:rsidP="00206C76">
      <w:pPr>
        <w:pStyle w:val="ListParagraph"/>
        <w:numPr>
          <w:ilvl w:val="1"/>
          <w:numId w:val="19"/>
        </w:numPr>
        <w:spacing w:before="120" w:after="240"/>
        <w:contextualSpacing w:val="0"/>
        <w:jc w:val="both"/>
        <w:rPr>
          <w:rFonts w:ascii="Arial" w:hAnsi="Arial" w:cs="Arial"/>
          <w:sz w:val="20"/>
          <w:szCs w:val="20"/>
        </w:rPr>
      </w:pPr>
      <w:r w:rsidRPr="00206C76">
        <w:rPr>
          <w:rFonts w:ascii="Arial" w:hAnsi="Arial" w:cs="Arial"/>
          <w:sz w:val="20"/>
          <w:szCs w:val="20"/>
        </w:rPr>
        <w:lastRenderedPageBreak/>
        <w:t xml:space="preserve">The relevant capability in 38.306 which serves RAN4’s designated purpose is </w:t>
      </w:r>
      <w:r w:rsidRPr="00206C76">
        <w:rPr>
          <w:rFonts w:ascii="Times New Roman" w:hAnsi="Times New Roman" w:cs="Times New Roman"/>
          <w:i/>
          <w:sz w:val="20"/>
          <w:szCs w:val="20"/>
        </w:rPr>
        <w:t>parallelTxPRACH-SRS-PUCCH-PUSCH</w:t>
      </w:r>
      <w:r w:rsidRPr="00206C76">
        <w:rPr>
          <w:rFonts w:ascii="Arial" w:hAnsi="Arial" w:cs="Arial"/>
          <w:sz w:val="20"/>
          <w:szCs w:val="20"/>
        </w:rPr>
        <w:t xml:space="preserve">. </w:t>
      </w:r>
      <w:r w:rsidRPr="00206C76">
        <w:rPr>
          <w:rFonts w:ascii="Arial" w:hAnsi="Arial" w:cs="Arial"/>
          <w:iCs/>
          <w:sz w:val="20"/>
          <w:szCs w:val="20"/>
        </w:rPr>
        <w:t>Parallel PRACH transmissions are not supported for CA or for DC within the same cell-group.</w:t>
      </w:r>
    </w:p>
    <w:p w14:paraId="1D551A34" w14:textId="77777777" w:rsidR="00206C76" w:rsidRPr="00206C76" w:rsidRDefault="00206C76" w:rsidP="00206C76">
      <w:pPr>
        <w:pStyle w:val="ListParagraph"/>
        <w:numPr>
          <w:ilvl w:val="0"/>
          <w:numId w:val="19"/>
        </w:numPr>
        <w:spacing w:before="120" w:after="240"/>
        <w:contextualSpacing w:val="0"/>
        <w:rPr>
          <w:rFonts w:ascii="Arial" w:hAnsi="Arial" w:cs="Arial"/>
          <w:sz w:val="20"/>
          <w:szCs w:val="20"/>
        </w:rPr>
      </w:pPr>
      <w:r w:rsidRPr="00206C76">
        <w:rPr>
          <w:rFonts w:ascii="Arial" w:hAnsi="Arial" w:cs="Arial"/>
          <w:sz w:val="20"/>
          <w:szCs w:val="20"/>
        </w:rPr>
        <w:t>The following spec texts quoted from 38.306 are for RAN4’s reference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06C76" w14:paraId="68579551" w14:textId="77777777" w:rsidTr="00B93DD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0B57" w14:textId="77777777" w:rsidR="00206C76" w:rsidRDefault="00206C76" w:rsidP="00B93DDA">
            <w:pPr>
              <w:pStyle w:val="TAL"/>
              <w:rPr>
                <w:b/>
                <w:i/>
                <w:szCs w:val="18"/>
              </w:rPr>
            </w:pPr>
            <w:r>
              <w:rPr>
                <w:b/>
                <w:i/>
                <w:szCs w:val="18"/>
              </w:rPr>
              <w:t>diffNumerologyAcrossPUCCH-Group</w:t>
            </w:r>
          </w:p>
          <w:p w14:paraId="424EE943" w14:textId="77777777" w:rsidR="00206C76" w:rsidRDefault="00206C76" w:rsidP="00B93DDA">
            <w:pPr>
              <w:rPr>
                <w:rFonts w:cs="PMingLiU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Indicates whether different numerology across two NR PUCCH groups </w:t>
            </w:r>
            <w:r w:rsidRPr="00206C76">
              <w:rPr>
                <w:rFonts w:hint="eastAsia"/>
                <w:sz w:val="18"/>
                <w:szCs w:val="18"/>
              </w:rPr>
              <w:t>for data and control channel</w:t>
            </w:r>
            <w:r>
              <w:rPr>
                <w:rFonts w:hint="eastAsia"/>
                <w:sz w:val="18"/>
                <w:szCs w:val="18"/>
              </w:rPr>
              <w:t xml:space="preserve"> at a given time in NR CA and (NG)EN-DC</w:t>
            </w:r>
            <w:r>
              <w:rPr>
                <w:rFonts w:hint="eastAsia"/>
                <w:sz w:val="18"/>
                <w:szCs w:val="18"/>
                <w:lang w:eastAsia="en-GB"/>
              </w:rPr>
              <w:t>/NE-DC</w:t>
            </w:r>
            <w:r>
              <w:rPr>
                <w:rFonts w:hint="eastAsia"/>
                <w:sz w:val="18"/>
                <w:szCs w:val="18"/>
              </w:rPr>
              <w:t xml:space="preserve"> is supported by the UE.</w:t>
            </w:r>
          </w:p>
        </w:tc>
      </w:tr>
    </w:tbl>
    <w:p w14:paraId="03082670" w14:textId="77777777" w:rsidR="00206C76" w:rsidRDefault="00206C76" w:rsidP="00206C76">
      <w:pPr>
        <w:rPr>
          <w:rFonts w:cs="Times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06C76" w14:paraId="46853008" w14:textId="77777777" w:rsidTr="00B93DD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3A47" w14:textId="77777777" w:rsidR="00206C76" w:rsidRDefault="00206C76" w:rsidP="00B93DDA">
            <w:pPr>
              <w:pStyle w:val="TAL"/>
              <w:rPr>
                <w:rFonts w:cs="Arial"/>
                <w:b/>
                <w:i/>
                <w:szCs w:val="18"/>
              </w:rPr>
            </w:pPr>
            <w:r>
              <w:rPr>
                <w:b/>
                <w:i/>
                <w:szCs w:val="18"/>
              </w:rPr>
              <w:t>parallelTxPRACH-SRS-PUCCH-PUSCH</w:t>
            </w:r>
          </w:p>
          <w:p w14:paraId="12439A5A" w14:textId="77777777" w:rsidR="00206C76" w:rsidRDefault="00206C76" w:rsidP="00B93DDA">
            <w:pPr>
              <w:rPr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 xml:space="preserve">Indicates whether the UE supports </w:t>
            </w:r>
            <w:r w:rsidRPr="00206C76">
              <w:rPr>
                <w:rFonts w:cs="Arial" w:hint="eastAsia"/>
                <w:sz w:val="18"/>
                <w:szCs w:val="18"/>
              </w:rPr>
              <w:t>parallel transmission of PRACH and SRS/PUCCH/PUSCH across CCs</w:t>
            </w:r>
            <w:r>
              <w:rPr>
                <w:rFonts w:cs="Arial" w:hint="eastAsia"/>
                <w:sz w:val="18"/>
                <w:szCs w:val="18"/>
              </w:rPr>
              <w:t xml:space="preserve"> in an </w:t>
            </w:r>
            <w:r w:rsidRPr="00206C76">
              <w:rPr>
                <w:rFonts w:cs="Arial" w:hint="eastAsia"/>
                <w:sz w:val="18"/>
                <w:szCs w:val="18"/>
              </w:rPr>
              <w:t>inter-band CA</w:t>
            </w:r>
            <w:r>
              <w:rPr>
                <w:rFonts w:cs="Arial" w:hint="eastAsia"/>
                <w:sz w:val="18"/>
                <w:szCs w:val="18"/>
              </w:rPr>
              <w:t xml:space="preserve"> band combination.</w:t>
            </w:r>
          </w:p>
        </w:tc>
      </w:tr>
    </w:tbl>
    <w:p w14:paraId="7E908BBA" w14:textId="77777777" w:rsidR="00206C76" w:rsidRDefault="00206C76" w:rsidP="00206C76">
      <w:pPr>
        <w:rPr>
          <w:rFonts w:asciiTheme="minorHAnsi" w:hAnsiTheme="minorHAnsi" w:cstheme="minorBidi"/>
          <w:color w:val="1F497D"/>
          <w:sz w:val="22"/>
          <w:szCs w:val="22"/>
        </w:rPr>
      </w:pPr>
    </w:p>
    <w:p w14:paraId="0A4D6332" w14:textId="77777777" w:rsidR="00206C76" w:rsidRPr="00206C76" w:rsidRDefault="00206C76" w:rsidP="00206C76">
      <w:pPr>
        <w:pStyle w:val="ListParagraph"/>
        <w:numPr>
          <w:ilvl w:val="0"/>
          <w:numId w:val="23"/>
        </w:numPr>
        <w:rPr>
          <w:rFonts w:ascii="Arial" w:hAnsi="Arial" w:cs="Arial"/>
          <w:sz w:val="20"/>
        </w:rPr>
      </w:pPr>
      <w:r w:rsidRPr="00206C76">
        <w:rPr>
          <w:rFonts w:ascii="Arial" w:hAnsi="Arial" w:cs="Arial"/>
          <w:sz w:val="20"/>
        </w:rPr>
        <w:t>A2:</w:t>
      </w:r>
    </w:p>
    <w:p w14:paraId="55E33C1F" w14:textId="4A1F777D" w:rsidR="00206C76" w:rsidRPr="00206C76" w:rsidRDefault="00206C76" w:rsidP="00206C76">
      <w:pPr>
        <w:pStyle w:val="ListParagraph"/>
        <w:numPr>
          <w:ilvl w:val="0"/>
          <w:numId w:val="20"/>
        </w:numPr>
        <w:contextualSpacing w:val="0"/>
        <w:rPr>
          <w:rFonts w:ascii="Arial" w:eastAsia="PMingLiU" w:hAnsi="Arial" w:cs="Arial"/>
          <w:sz w:val="20"/>
          <w:szCs w:val="20"/>
        </w:rPr>
      </w:pPr>
      <w:r w:rsidRPr="00206C76">
        <w:rPr>
          <w:rFonts w:ascii="Arial" w:hAnsi="Arial" w:cs="Arial"/>
          <w:sz w:val="20"/>
          <w:szCs w:val="20"/>
        </w:rPr>
        <w:t xml:space="preserve">For inter-band CA capability of simultaneous PRACH transmission on PUCCH SCell and SRS/PUCCH/PUSCH transmission on other activated serving cells, it is provided by </w:t>
      </w:r>
      <w:r w:rsidRPr="00206C76">
        <w:rPr>
          <w:rFonts w:ascii="Times New Roman" w:hAnsi="Times New Roman" w:cs="Times New Roman"/>
          <w:i/>
          <w:sz w:val="20"/>
          <w:szCs w:val="20"/>
        </w:rPr>
        <w:t>parallelTxPRACH-SRS-PUCCH-PUSCH</w:t>
      </w:r>
      <w:r w:rsidRPr="00206C76">
        <w:rPr>
          <w:rFonts w:ascii="Arial" w:hAnsi="Arial" w:cs="Arial"/>
          <w:sz w:val="20"/>
          <w:szCs w:val="20"/>
        </w:rPr>
        <w:t xml:space="preserve"> as from 38.306, regardless of the SCS combination. For intra-band CA, according to 38.213 8.1, UE does not transmit PRACH and PUSCH/PUCCH/SRS in a same slot or when the gap between PRACH transmission and PUSCH/PUCCH/SRS transmission is less than N symbols; hence, UE does not transmit PRACH and PUSCH/PUCCH/SRS simultaneously for intra-band CA. Besides, it seems </w:t>
      </w:r>
      <w:r w:rsidRPr="00206C76">
        <w:rPr>
          <w:rFonts w:ascii="Arial" w:eastAsia="MS Mincho" w:hAnsi="Arial" w:cs="Arial"/>
          <w:sz w:val="20"/>
          <w:szCs w:val="20"/>
          <w:lang w:eastAsia="ja-JP"/>
        </w:rPr>
        <w:t>RAN4’s question is the case where the UE transmits PRACH on PUCCH SCell in the secondary PUCCH group and PUCCH/PUSCH/SRS on a UL cell in the primary PUCCH group; then to RAN1’s understanding this must be inter-band simultaneous transmissions.</w:t>
      </w:r>
    </w:p>
    <w:p w14:paraId="09864BA1" w14:textId="0697011B" w:rsidR="00206C76" w:rsidRPr="00206C76" w:rsidRDefault="00206C76" w:rsidP="00206C76">
      <w:pPr>
        <w:pStyle w:val="ListParagraph"/>
        <w:numPr>
          <w:ilvl w:val="0"/>
          <w:numId w:val="20"/>
        </w:numPr>
        <w:spacing w:before="120" w:after="240"/>
        <w:contextualSpacing w:val="0"/>
        <w:rPr>
          <w:rFonts w:ascii="Arial" w:hAnsi="Arial" w:cs="Arial"/>
          <w:sz w:val="20"/>
          <w:szCs w:val="20"/>
        </w:rPr>
      </w:pPr>
      <w:r w:rsidRPr="00206C76">
        <w:rPr>
          <w:rFonts w:ascii="Arial" w:hAnsi="Arial" w:cs="Arial"/>
          <w:sz w:val="20"/>
          <w:szCs w:val="20"/>
        </w:rPr>
        <w:t>The following spec texts quoted from 38.213 8.1 are for RAN4’s reference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06C76" w14:paraId="040A9B87" w14:textId="77777777" w:rsidTr="00B93DDA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1537" w14:textId="77777777" w:rsidR="00206C76" w:rsidRDefault="00206C76" w:rsidP="00B93DDA">
            <w:pPr>
              <w:rPr>
                <w:i/>
                <w:sz w:val="18"/>
                <w:szCs w:val="18"/>
                <w:lang w:eastAsia="zh-CN"/>
              </w:rPr>
            </w:pPr>
            <w:r>
              <w:rPr>
                <w:rFonts w:hint="eastAsia"/>
                <w:i/>
                <w:sz w:val="18"/>
                <w:szCs w:val="18"/>
              </w:rPr>
              <w:t xml:space="preserve">For </w:t>
            </w:r>
            <w:r w:rsidRPr="00206C76">
              <w:rPr>
                <w:rFonts w:hint="eastAsia"/>
                <w:i/>
                <w:sz w:val="18"/>
                <w:szCs w:val="18"/>
              </w:rPr>
              <w:t>single cell operation</w:t>
            </w:r>
            <w:r>
              <w:rPr>
                <w:rFonts w:hint="eastAsia"/>
                <w:i/>
                <w:sz w:val="18"/>
                <w:szCs w:val="18"/>
              </w:rPr>
              <w:t xml:space="preserve"> or for </w:t>
            </w:r>
            <w:r w:rsidRPr="00206C76">
              <w:rPr>
                <w:rFonts w:hint="eastAsia"/>
                <w:i/>
                <w:sz w:val="18"/>
                <w:szCs w:val="18"/>
              </w:rPr>
              <w:t>operation with carrier aggregation in a same frequency band</w:t>
            </w:r>
            <w:r>
              <w:rPr>
                <w:rFonts w:hint="eastAsia"/>
                <w:i/>
                <w:sz w:val="18"/>
                <w:szCs w:val="18"/>
              </w:rPr>
              <w:t xml:space="preserve">, a </w:t>
            </w:r>
            <w:r w:rsidRPr="00206C76">
              <w:rPr>
                <w:rFonts w:hint="eastAsia"/>
                <w:i/>
                <w:sz w:val="18"/>
                <w:szCs w:val="18"/>
              </w:rPr>
              <w:t>UE does not transmit PRACH and PUSCH/PUCCH/SRS in a same slot</w:t>
            </w:r>
            <w:r>
              <w:rPr>
                <w:rFonts w:hint="eastAsia"/>
                <w:i/>
                <w:sz w:val="18"/>
                <w:szCs w:val="18"/>
              </w:rPr>
              <w:t xml:space="preserve"> or </w:t>
            </w:r>
            <w:r w:rsidRPr="00206C76">
              <w:rPr>
                <w:rFonts w:hint="eastAsia"/>
                <w:i/>
                <w:sz w:val="18"/>
                <w:szCs w:val="18"/>
              </w:rPr>
              <w:t xml:space="preserve">when a gap between the first or last symbol of a PRACH transmission in a first slot is separated by less than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N</m:t>
              </m:r>
            </m:oMath>
            <w:r w:rsidRPr="00206C76">
              <w:rPr>
                <w:rFonts w:hint="eastAsia"/>
                <w:i/>
                <w:sz w:val="18"/>
                <w:szCs w:val="18"/>
              </w:rPr>
              <w:t xml:space="preserve"> symbols from the last or first symbol</w:t>
            </w:r>
            <w:r>
              <w:rPr>
                <w:rFonts w:hint="eastAsia"/>
                <w:i/>
                <w:sz w:val="18"/>
                <w:szCs w:val="18"/>
              </w:rPr>
              <w:t xml:space="preserve">, respectively, of a PUSCH/PUCCH/SRS transmission in a second slot where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N=2</m:t>
              </m:r>
            </m:oMath>
            <w:r>
              <w:rPr>
                <w:rFonts w:hint="eastAsia"/>
                <w:i/>
                <w:sz w:val="18"/>
                <w:szCs w:val="18"/>
              </w:rPr>
              <w:t xml:space="preserve"> for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μ=0</m:t>
              </m:r>
            </m:oMath>
            <w:r>
              <w:rPr>
                <w:rFonts w:hint="eastAsia"/>
                <w:i/>
                <w:sz w:val="18"/>
                <w:szCs w:val="18"/>
              </w:rPr>
              <w:t xml:space="preserve"> or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μ=</m:t>
              </m:r>
            </m:oMath>
            <w:r>
              <w:rPr>
                <w:rFonts w:hint="eastAsia"/>
                <w:i/>
                <w:sz w:val="18"/>
                <w:szCs w:val="18"/>
                <w:lang w:eastAsia="zh-CN"/>
              </w:rPr>
              <w:t>1</w:t>
            </w:r>
            <w:r>
              <w:rPr>
                <w:rFonts w:hint="eastAsia"/>
                <w:i/>
                <w:sz w:val="18"/>
                <w:szCs w:val="18"/>
              </w:rPr>
              <w:t xml:space="preserve">,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N=4</m:t>
              </m:r>
            </m:oMath>
            <w:r>
              <w:rPr>
                <w:rFonts w:hint="eastAsia"/>
                <w:i/>
                <w:sz w:val="18"/>
                <w:szCs w:val="18"/>
              </w:rPr>
              <w:t xml:space="preserve"> for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μ=2</m:t>
              </m:r>
            </m:oMath>
            <w:r>
              <w:rPr>
                <w:rFonts w:hint="eastAsia"/>
                <w:i/>
                <w:sz w:val="18"/>
                <w:szCs w:val="18"/>
              </w:rPr>
              <w:t xml:space="preserve"> or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μ=3</m:t>
              </m:r>
            </m:oMath>
            <w:r>
              <w:rPr>
                <w:rFonts w:hint="eastAsia"/>
                <w:i/>
                <w:sz w:val="18"/>
                <w:szCs w:val="18"/>
              </w:rPr>
              <w:t xml:space="preserve">, and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μ</m:t>
              </m:r>
            </m:oMath>
            <w:r>
              <w:rPr>
                <w:rFonts w:hint="eastAsia"/>
                <w:i/>
                <w:sz w:val="18"/>
                <w:szCs w:val="18"/>
              </w:rPr>
              <w:t xml:space="preserve"> is the SCS configuration for the active UL BWP. For a PUSCH transmission with repetition Type B, this</w:t>
            </w:r>
            <w:r>
              <w:rPr>
                <w:rFonts w:hint="eastAsia"/>
                <w:i/>
                <w:sz w:val="18"/>
                <w:szCs w:val="18"/>
                <w:lang w:eastAsia="zh-CN"/>
              </w:rPr>
              <w:t xml:space="preserve"> applies to each actual repetition for PUSCH transmission [6, TS 38.214].</w:t>
            </w:r>
          </w:p>
        </w:tc>
      </w:tr>
    </w:tbl>
    <w:p w14:paraId="16E0D3EB" w14:textId="77777777" w:rsidR="00FE3B03" w:rsidRPr="00897B59" w:rsidRDefault="00FE3B03" w:rsidP="00FE3B03">
      <w:pPr>
        <w:pStyle w:val="Header"/>
        <w:spacing w:before="120"/>
        <w:rPr>
          <w:rFonts w:ascii="Times New Roman" w:hAnsi="Times New Roman"/>
          <w:szCs w:val="20"/>
        </w:rPr>
      </w:pPr>
    </w:p>
    <w:p w14:paraId="1FB516BE" w14:textId="77777777" w:rsidR="00A12FD0" w:rsidRPr="000A7857" w:rsidRDefault="00A12FD0" w:rsidP="00A12FD0">
      <w:pPr>
        <w:spacing w:after="120"/>
        <w:rPr>
          <w:rFonts w:ascii="Arial" w:hAnsi="Arial"/>
          <w:sz w:val="18"/>
        </w:rPr>
      </w:pPr>
    </w:p>
    <w:p w14:paraId="013644A7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19F4750A" w14:textId="37025D32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B607B1">
        <w:rPr>
          <w:rFonts w:ascii="Arial" w:hAnsi="Arial" w:cs="Arial"/>
          <w:b/>
        </w:rPr>
        <w:t>4</w:t>
      </w:r>
      <w:r w:rsidR="00067466">
        <w:rPr>
          <w:rFonts w:ascii="Arial" w:hAnsi="Arial" w:cs="Arial"/>
          <w:b/>
        </w:rPr>
        <w:t>:</w:t>
      </w:r>
    </w:p>
    <w:p w14:paraId="33F9725E" w14:textId="050299B8" w:rsidR="00A12FD0" w:rsidRDefault="00067466" w:rsidP="00892F50">
      <w:pPr>
        <w:spacing w:after="120"/>
        <w:ind w:left="993" w:hanging="993"/>
        <w:rPr>
          <w:rFonts w:ascii="Arial" w:hAnsi="Arial" w:cs="Arial"/>
        </w:rPr>
      </w:pPr>
      <w:r w:rsidRPr="0001304E">
        <w:rPr>
          <w:rFonts w:ascii="Arial" w:hAnsi="Arial" w:cs="Arial"/>
        </w:rPr>
        <w:t xml:space="preserve">RAN1 </w:t>
      </w:r>
      <w:r w:rsidRPr="0001304E">
        <w:rPr>
          <w:rFonts w:ascii="Arial" w:hAnsi="Arial" w:cs="Arial" w:hint="eastAsia"/>
          <w:lang w:eastAsia="ko-KR"/>
        </w:rPr>
        <w:t>kindly</w:t>
      </w:r>
      <w:r w:rsidR="00B607B1">
        <w:rPr>
          <w:rFonts w:ascii="Arial" w:hAnsi="Arial" w:cs="Arial"/>
        </w:rPr>
        <w:t xml:space="preserve"> asks RAN4</w:t>
      </w:r>
      <w:r w:rsidRPr="0001304E">
        <w:rPr>
          <w:rFonts w:ascii="Arial" w:hAnsi="Arial" w:cs="Arial"/>
        </w:rPr>
        <w:t xml:space="preserve"> to take the above response into account</w:t>
      </w:r>
      <w:r w:rsidR="00097D1D">
        <w:rPr>
          <w:rFonts w:ascii="Arial" w:hAnsi="Arial" w:cs="Arial"/>
        </w:rPr>
        <w:t xml:space="preserve"> for the corresponding future works</w:t>
      </w:r>
      <w:r w:rsidRPr="0001304E">
        <w:rPr>
          <w:rFonts w:ascii="Arial" w:hAnsi="Arial" w:cs="Arial"/>
        </w:rPr>
        <w:t>.</w:t>
      </w:r>
    </w:p>
    <w:p w14:paraId="27C1102B" w14:textId="77777777" w:rsidR="00892F50" w:rsidRPr="00892F50" w:rsidRDefault="00892F50" w:rsidP="00892F50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03A5592B" w14:textId="77777777" w:rsidR="00A12FD0" w:rsidRPr="00EA5112" w:rsidRDefault="00067466" w:rsidP="00A12F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12FD0" w:rsidRPr="00EA5112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1</w:t>
      </w:r>
      <w:r w:rsidR="00A12FD0" w:rsidRPr="00EA5112">
        <w:rPr>
          <w:rFonts w:ascii="Arial" w:hAnsi="Arial" w:cs="Arial"/>
          <w:b/>
        </w:rPr>
        <w:t xml:space="preserve"> Meetings:</w:t>
      </w:r>
    </w:p>
    <w:p w14:paraId="1DD470B9" w14:textId="4269815A" w:rsidR="00210730" w:rsidRDefault="00381452" w:rsidP="00822DB1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Meeting 109</w:t>
      </w:r>
      <w:r w:rsidR="00A609AE">
        <w:rPr>
          <w:rFonts w:ascii="Arial" w:hAnsi="Arial" w:cs="Arial"/>
          <w:bCs/>
        </w:rPr>
        <w:t>e</w:t>
      </w:r>
      <w:r w:rsidR="00097D1D">
        <w:rPr>
          <w:rFonts w:ascii="Arial" w:hAnsi="Arial" w:cs="Arial"/>
          <w:bCs/>
        </w:rPr>
        <w:t xml:space="preserve"> </w:t>
      </w:r>
      <w:r w:rsidR="00097D1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16 May – 27 May 2022</w:t>
      </w:r>
      <w:r w:rsidR="00A609AE">
        <w:rPr>
          <w:rFonts w:ascii="Arial" w:hAnsi="Arial" w:cs="Arial"/>
          <w:bCs/>
        </w:rPr>
        <w:tab/>
      </w:r>
      <w:r w:rsidR="00A609A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  </w:t>
      </w:r>
      <w:r w:rsidR="00A609AE">
        <w:rPr>
          <w:rFonts w:ascii="Arial" w:hAnsi="Arial" w:cs="Arial"/>
          <w:bCs/>
        </w:rPr>
        <w:t>e-Meeting</w:t>
      </w:r>
    </w:p>
    <w:p w14:paraId="042127C3" w14:textId="55FB78BD" w:rsidR="00892F50" w:rsidRPr="00892F50" w:rsidRDefault="00381452" w:rsidP="00892F50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WG1 Meeting #110</w:t>
      </w:r>
      <w:r w:rsidR="00892F50">
        <w:rPr>
          <w:rFonts w:ascii="Arial" w:hAnsi="Arial" w:cs="Arial"/>
          <w:bCs/>
        </w:rPr>
        <w:t xml:space="preserve">               </w:t>
      </w:r>
      <w:r>
        <w:rPr>
          <w:rFonts w:ascii="Arial" w:hAnsi="Arial" w:cs="Arial"/>
          <w:bCs/>
        </w:rPr>
        <w:t xml:space="preserve">        </w:t>
      </w:r>
      <w:r w:rsidR="00892F5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BC4BD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22 Aug. – 26 Aug. 2022</w:t>
      </w:r>
      <w:r w:rsidR="00892F5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892F50">
        <w:rPr>
          <w:rFonts w:ascii="Arial" w:hAnsi="Arial" w:cs="Arial"/>
          <w:bCs/>
        </w:rPr>
        <w:t xml:space="preserve">                     </w:t>
      </w:r>
      <w:r w:rsidR="00BC4BDE"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 xml:space="preserve">    </w:t>
      </w:r>
      <w:r w:rsidR="00BC4BDE">
        <w:rPr>
          <w:rFonts w:ascii="Arial" w:hAnsi="Arial" w:cs="Arial"/>
          <w:bCs/>
        </w:rPr>
        <w:t xml:space="preserve"> </w:t>
      </w:r>
      <w:r w:rsidRPr="00381452">
        <w:rPr>
          <w:rFonts w:ascii="Arial" w:hAnsi="Arial" w:cs="Arial"/>
          <w:bCs/>
        </w:rPr>
        <w:t>Toulouse, FR</w:t>
      </w:r>
    </w:p>
    <w:p w14:paraId="49A96F57" w14:textId="77777777" w:rsidR="00892F50" w:rsidRDefault="00892F50" w:rsidP="00822DB1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sectPr w:rsidR="00892F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B2077" w14:textId="77777777" w:rsidR="00873207" w:rsidRDefault="00873207" w:rsidP="00F64D13">
      <w:r>
        <w:separator/>
      </w:r>
    </w:p>
  </w:endnote>
  <w:endnote w:type="continuationSeparator" w:id="0">
    <w:p w14:paraId="2F218A0A" w14:textId="77777777" w:rsidR="00873207" w:rsidRDefault="00873207" w:rsidP="00F6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38FC2" w14:textId="77777777" w:rsidR="00873207" w:rsidRDefault="00873207" w:rsidP="00F64D13">
      <w:r>
        <w:separator/>
      </w:r>
    </w:p>
  </w:footnote>
  <w:footnote w:type="continuationSeparator" w:id="0">
    <w:p w14:paraId="704F9094" w14:textId="77777777" w:rsidR="00873207" w:rsidRDefault="00873207" w:rsidP="00F64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A68CB"/>
    <w:multiLevelType w:val="hybridMultilevel"/>
    <w:tmpl w:val="DED41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C6769"/>
    <w:multiLevelType w:val="hybridMultilevel"/>
    <w:tmpl w:val="F6407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C16B5"/>
    <w:multiLevelType w:val="hybridMultilevel"/>
    <w:tmpl w:val="45AE75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C61B79"/>
    <w:multiLevelType w:val="hybridMultilevel"/>
    <w:tmpl w:val="B11041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ABD2C74"/>
    <w:multiLevelType w:val="hybridMultilevel"/>
    <w:tmpl w:val="5A5CD31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2C422D0"/>
    <w:multiLevelType w:val="multilevel"/>
    <w:tmpl w:val="42C422D0"/>
    <w:lvl w:ilvl="0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7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51433EB2"/>
    <w:multiLevelType w:val="hybridMultilevel"/>
    <w:tmpl w:val="D6C4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A51FC7"/>
    <w:multiLevelType w:val="hybridMultilevel"/>
    <w:tmpl w:val="7C9E171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1" w15:restartNumberingAfterBreak="0">
    <w:nsid w:val="546D222C"/>
    <w:multiLevelType w:val="hybridMultilevel"/>
    <w:tmpl w:val="DC96E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E22456"/>
    <w:multiLevelType w:val="hybridMultilevel"/>
    <w:tmpl w:val="BA1E9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732E83"/>
    <w:multiLevelType w:val="hybridMultilevel"/>
    <w:tmpl w:val="467E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CB26CD"/>
    <w:multiLevelType w:val="hybridMultilevel"/>
    <w:tmpl w:val="9AAA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00801"/>
    <w:multiLevelType w:val="hybridMultilevel"/>
    <w:tmpl w:val="61A2D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280614"/>
    <w:multiLevelType w:val="hybridMultilevel"/>
    <w:tmpl w:val="9E72F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3"/>
  </w:num>
  <w:num w:numId="6">
    <w:abstractNumId w:val="1"/>
  </w:num>
  <w:num w:numId="7">
    <w:abstractNumId w:val="17"/>
  </w:num>
  <w:num w:numId="8">
    <w:abstractNumId w:val="8"/>
  </w:num>
  <w:num w:numId="9">
    <w:abstractNumId w:val="9"/>
  </w:num>
  <w:num w:numId="10">
    <w:abstractNumId w:val="0"/>
  </w:num>
  <w:num w:numId="11">
    <w:abstractNumId w:val="6"/>
  </w:num>
  <w:num w:numId="12">
    <w:abstractNumId w:val="12"/>
  </w:num>
  <w:num w:numId="13">
    <w:abstractNumId w:val="14"/>
  </w:num>
  <w:num w:numId="14">
    <w:abstractNumId w:val="3"/>
  </w:num>
  <w:num w:numId="15">
    <w:abstractNumId w:val="16"/>
  </w:num>
  <w:num w:numId="16">
    <w:abstractNumId w:val="18"/>
  </w:num>
  <w:num w:numId="17">
    <w:abstractNumId w:val="10"/>
  </w:num>
  <w:num w:numId="18">
    <w:abstractNumId w:val="11"/>
  </w:num>
  <w:num w:numId="19">
    <w:abstractNumId w:val="4"/>
  </w:num>
  <w:num w:numId="20">
    <w:abstractNumId w:val="5"/>
  </w:num>
  <w:num w:numId="21">
    <w:abstractNumId w:val="2"/>
  </w:num>
  <w:num w:numId="22">
    <w:abstractNumId w:val="1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1103D"/>
    <w:rsid w:val="00022C0C"/>
    <w:rsid w:val="00032058"/>
    <w:rsid w:val="000472E1"/>
    <w:rsid w:val="00047878"/>
    <w:rsid w:val="00056C46"/>
    <w:rsid w:val="000572E6"/>
    <w:rsid w:val="000669E8"/>
    <w:rsid w:val="00067466"/>
    <w:rsid w:val="00083C90"/>
    <w:rsid w:val="00096B0A"/>
    <w:rsid w:val="00097D1D"/>
    <w:rsid w:val="000A3A78"/>
    <w:rsid w:val="000A6897"/>
    <w:rsid w:val="000A6A3C"/>
    <w:rsid w:val="000A7857"/>
    <w:rsid w:val="000B651E"/>
    <w:rsid w:val="000C1268"/>
    <w:rsid w:val="000D5C91"/>
    <w:rsid w:val="000E49B2"/>
    <w:rsid w:val="000F0D14"/>
    <w:rsid w:val="00102749"/>
    <w:rsid w:val="0011207E"/>
    <w:rsid w:val="001136F2"/>
    <w:rsid w:val="00132B7A"/>
    <w:rsid w:val="00137B2D"/>
    <w:rsid w:val="00172B15"/>
    <w:rsid w:val="00173F4D"/>
    <w:rsid w:val="00181877"/>
    <w:rsid w:val="001A1961"/>
    <w:rsid w:val="001C5C6D"/>
    <w:rsid w:val="001D34DD"/>
    <w:rsid w:val="001F078B"/>
    <w:rsid w:val="001F6EF2"/>
    <w:rsid w:val="00204991"/>
    <w:rsid w:val="00206C76"/>
    <w:rsid w:val="00210730"/>
    <w:rsid w:val="00234722"/>
    <w:rsid w:val="00253959"/>
    <w:rsid w:val="002936AE"/>
    <w:rsid w:val="002946F5"/>
    <w:rsid w:val="002A0331"/>
    <w:rsid w:val="002B2ABB"/>
    <w:rsid w:val="002B7F08"/>
    <w:rsid w:val="002C0642"/>
    <w:rsid w:val="002C2CE2"/>
    <w:rsid w:val="002C495D"/>
    <w:rsid w:val="002E2FEA"/>
    <w:rsid w:val="002F3F75"/>
    <w:rsid w:val="00300520"/>
    <w:rsid w:val="00304CF0"/>
    <w:rsid w:val="0032440D"/>
    <w:rsid w:val="00324DF8"/>
    <w:rsid w:val="003337A8"/>
    <w:rsid w:val="00336286"/>
    <w:rsid w:val="00343D99"/>
    <w:rsid w:val="00347690"/>
    <w:rsid w:val="003503B8"/>
    <w:rsid w:val="0035341E"/>
    <w:rsid w:val="003536CF"/>
    <w:rsid w:val="00355524"/>
    <w:rsid w:val="003572F6"/>
    <w:rsid w:val="00362711"/>
    <w:rsid w:val="0036563F"/>
    <w:rsid w:val="00371967"/>
    <w:rsid w:val="003727C5"/>
    <w:rsid w:val="00374A79"/>
    <w:rsid w:val="0037520E"/>
    <w:rsid w:val="0037684C"/>
    <w:rsid w:val="00381452"/>
    <w:rsid w:val="00385346"/>
    <w:rsid w:val="003A0261"/>
    <w:rsid w:val="003B4BBA"/>
    <w:rsid w:val="003D0CE5"/>
    <w:rsid w:val="003D3854"/>
    <w:rsid w:val="003E21C5"/>
    <w:rsid w:val="004078C8"/>
    <w:rsid w:val="00407B59"/>
    <w:rsid w:val="00422E67"/>
    <w:rsid w:val="00442A75"/>
    <w:rsid w:val="00445B51"/>
    <w:rsid w:val="004461F6"/>
    <w:rsid w:val="00456EA2"/>
    <w:rsid w:val="00466307"/>
    <w:rsid w:val="0047571A"/>
    <w:rsid w:val="00494E67"/>
    <w:rsid w:val="004A7B92"/>
    <w:rsid w:val="004B16A5"/>
    <w:rsid w:val="004F5034"/>
    <w:rsid w:val="004F7915"/>
    <w:rsid w:val="005077F2"/>
    <w:rsid w:val="0051247C"/>
    <w:rsid w:val="00513CC1"/>
    <w:rsid w:val="005268FA"/>
    <w:rsid w:val="005367E6"/>
    <w:rsid w:val="0055021A"/>
    <w:rsid w:val="00555417"/>
    <w:rsid w:val="00565D30"/>
    <w:rsid w:val="00567D1E"/>
    <w:rsid w:val="005708C8"/>
    <w:rsid w:val="00573107"/>
    <w:rsid w:val="00574EA2"/>
    <w:rsid w:val="0058089C"/>
    <w:rsid w:val="005814B4"/>
    <w:rsid w:val="005B33A8"/>
    <w:rsid w:val="005B5DE1"/>
    <w:rsid w:val="005C01BB"/>
    <w:rsid w:val="005C7238"/>
    <w:rsid w:val="005D2BC8"/>
    <w:rsid w:val="005E5FCF"/>
    <w:rsid w:val="005E6EBF"/>
    <w:rsid w:val="005F73AA"/>
    <w:rsid w:val="00602BCE"/>
    <w:rsid w:val="006042B6"/>
    <w:rsid w:val="00614F8D"/>
    <w:rsid w:val="00615E75"/>
    <w:rsid w:val="00621AAD"/>
    <w:rsid w:val="00625F8F"/>
    <w:rsid w:val="00635751"/>
    <w:rsid w:val="00636131"/>
    <w:rsid w:val="00640A5B"/>
    <w:rsid w:val="00642BAC"/>
    <w:rsid w:val="006566F5"/>
    <w:rsid w:val="00677144"/>
    <w:rsid w:val="006826B8"/>
    <w:rsid w:val="00687A88"/>
    <w:rsid w:val="006959A0"/>
    <w:rsid w:val="006B0081"/>
    <w:rsid w:val="006B2692"/>
    <w:rsid w:val="006C52B7"/>
    <w:rsid w:val="006D0E9A"/>
    <w:rsid w:val="006F2EF6"/>
    <w:rsid w:val="00705EAC"/>
    <w:rsid w:val="00736CD6"/>
    <w:rsid w:val="00762F78"/>
    <w:rsid w:val="0076433B"/>
    <w:rsid w:val="00765435"/>
    <w:rsid w:val="007706AF"/>
    <w:rsid w:val="007743E5"/>
    <w:rsid w:val="0078176C"/>
    <w:rsid w:val="007A4A27"/>
    <w:rsid w:val="007A4EE1"/>
    <w:rsid w:val="007C1C96"/>
    <w:rsid w:val="007C3C4F"/>
    <w:rsid w:val="007E159C"/>
    <w:rsid w:val="007F4E5E"/>
    <w:rsid w:val="007F65F1"/>
    <w:rsid w:val="00805F76"/>
    <w:rsid w:val="0081516B"/>
    <w:rsid w:val="008204EA"/>
    <w:rsid w:val="00822DB1"/>
    <w:rsid w:val="00823F4E"/>
    <w:rsid w:val="00823FCD"/>
    <w:rsid w:val="00837A11"/>
    <w:rsid w:val="00845007"/>
    <w:rsid w:val="00861C53"/>
    <w:rsid w:val="00865F18"/>
    <w:rsid w:val="008730B6"/>
    <w:rsid w:val="00873207"/>
    <w:rsid w:val="0089147F"/>
    <w:rsid w:val="00892F50"/>
    <w:rsid w:val="00893470"/>
    <w:rsid w:val="00895A82"/>
    <w:rsid w:val="008A5252"/>
    <w:rsid w:val="008D22BB"/>
    <w:rsid w:val="008D3307"/>
    <w:rsid w:val="008E44F3"/>
    <w:rsid w:val="00900F6F"/>
    <w:rsid w:val="00942726"/>
    <w:rsid w:val="00943917"/>
    <w:rsid w:val="0094426B"/>
    <w:rsid w:val="00974944"/>
    <w:rsid w:val="00977555"/>
    <w:rsid w:val="00987408"/>
    <w:rsid w:val="00992DD9"/>
    <w:rsid w:val="009969DE"/>
    <w:rsid w:val="00996A24"/>
    <w:rsid w:val="009B0050"/>
    <w:rsid w:val="009B7F79"/>
    <w:rsid w:val="009C09E5"/>
    <w:rsid w:val="009C0E64"/>
    <w:rsid w:val="009D6CED"/>
    <w:rsid w:val="009E4E55"/>
    <w:rsid w:val="009F47F1"/>
    <w:rsid w:val="00A12FD0"/>
    <w:rsid w:val="00A13E6F"/>
    <w:rsid w:val="00A24D20"/>
    <w:rsid w:val="00A2640E"/>
    <w:rsid w:val="00A33244"/>
    <w:rsid w:val="00A47BFE"/>
    <w:rsid w:val="00A53402"/>
    <w:rsid w:val="00A545CC"/>
    <w:rsid w:val="00A56EA9"/>
    <w:rsid w:val="00A609AE"/>
    <w:rsid w:val="00A61CEA"/>
    <w:rsid w:val="00A719C0"/>
    <w:rsid w:val="00A73676"/>
    <w:rsid w:val="00A7554B"/>
    <w:rsid w:val="00A75E3F"/>
    <w:rsid w:val="00A75FCA"/>
    <w:rsid w:val="00A8093A"/>
    <w:rsid w:val="00A876B7"/>
    <w:rsid w:val="00AC5FAD"/>
    <w:rsid w:val="00AD0DC9"/>
    <w:rsid w:val="00AF7D41"/>
    <w:rsid w:val="00B03687"/>
    <w:rsid w:val="00B12B07"/>
    <w:rsid w:val="00B15290"/>
    <w:rsid w:val="00B34B9F"/>
    <w:rsid w:val="00B35CBC"/>
    <w:rsid w:val="00B4294A"/>
    <w:rsid w:val="00B5018A"/>
    <w:rsid w:val="00B57347"/>
    <w:rsid w:val="00B607B1"/>
    <w:rsid w:val="00B72187"/>
    <w:rsid w:val="00B763F0"/>
    <w:rsid w:val="00B87D38"/>
    <w:rsid w:val="00B9743E"/>
    <w:rsid w:val="00BA25FF"/>
    <w:rsid w:val="00BA7569"/>
    <w:rsid w:val="00BC4BDE"/>
    <w:rsid w:val="00BC7B96"/>
    <w:rsid w:val="00BD3DF3"/>
    <w:rsid w:val="00BD7AB7"/>
    <w:rsid w:val="00C03748"/>
    <w:rsid w:val="00C16981"/>
    <w:rsid w:val="00C23F1D"/>
    <w:rsid w:val="00C45959"/>
    <w:rsid w:val="00C60B60"/>
    <w:rsid w:val="00C672AF"/>
    <w:rsid w:val="00C738CD"/>
    <w:rsid w:val="00C83A9E"/>
    <w:rsid w:val="00C93237"/>
    <w:rsid w:val="00C938EA"/>
    <w:rsid w:val="00CA22F1"/>
    <w:rsid w:val="00CA6500"/>
    <w:rsid w:val="00CC435B"/>
    <w:rsid w:val="00CC460A"/>
    <w:rsid w:val="00CC4DE5"/>
    <w:rsid w:val="00CD3136"/>
    <w:rsid w:val="00CE7F3B"/>
    <w:rsid w:val="00D056C5"/>
    <w:rsid w:val="00D1386F"/>
    <w:rsid w:val="00D202FB"/>
    <w:rsid w:val="00D44696"/>
    <w:rsid w:val="00D45D5F"/>
    <w:rsid w:val="00D5048E"/>
    <w:rsid w:val="00D615DA"/>
    <w:rsid w:val="00D65DF8"/>
    <w:rsid w:val="00D806F8"/>
    <w:rsid w:val="00D83E17"/>
    <w:rsid w:val="00D862BC"/>
    <w:rsid w:val="00D865DE"/>
    <w:rsid w:val="00D93A55"/>
    <w:rsid w:val="00DA53B6"/>
    <w:rsid w:val="00DB0F79"/>
    <w:rsid w:val="00DB2E12"/>
    <w:rsid w:val="00DC0787"/>
    <w:rsid w:val="00DC46E4"/>
    <w:rsid w:val="00DD55E4"/>
    <w:rsid w:val="00DD5901"/>
    <w:rsid w:val="00DD6352"/>
    <w:rsid w:val="00DE0975"/>
    <w:rsid w:val="00DE560F"/>
    <w:rsid w:val="00DF4752"/>
    <w:rsid w:val="00E046D1"/>
    <w:rsid w:val="00E117AA"/>
    <w:rsid w:val="00E11B93"/>
    <w:rsid w:val="00E14A16"/>
    <w:rsid w:val="00E21016"/>
    <w:rsid w:val="00E22AA5"/>
    <w:rsid w:val="00E24A8B"/>
    <w:rsid w:val="00E25BD2"/>
    <w:rsid w:val="00E51312"/>
    <w:rsid w:val="00E52928"/>
    <w:rsid w:val="00E7574E"/>
    <w:rsid w:val="00E83F4E"/>
    <w:rsid w:val="00EA5112"/>
    <w:rsid w:val="00EB18CC"/>
    <w:rsid w:val="00EC126C"/>
    <w:rsid w:val="00EC2A51"/>
    <w:rsid w:val="00ED0E1D"/>
    <w:rsid w:val="00EE3A7D"/>
    <w:rsid w:val="00EE5A0D"/>
    <w:rsid w:val="00EE5D88"/>
    <w:rsid w:val="00EF5A06"/>
    <w:rsid w:val="00EF687E"/>
    <w:rsid w:val="00EF7261"/>
    <w:rsid w:val="00F1031B"/>
    <w:rsid w:val="00F16F1A"/>
    <w:rsid w:val="00F34364"/>
    <w:rsid w:val="00F37417"/>
    <w:rsid w:val="00F457B6"/>
    <w:rsid w:val="00F45B7C"/>
    <w:rsid w:val="00F56B1D"/>
    <w:rsid w:val="00F574A9"/>
    <w:rsid w:val="00F64D13"/>
    <w:rsid w:val="00F82812"/>
    <w:rsid w:val="00F96D39"/>
    <w:rsid w:val="00F97C47"/>
    <w:rsid w:val="00FA1179"/>
    <w:rsid w:val="00FA22DA"/>
    <w:rsid w:val="00FA7CDE"/>
    <w:rsid w:val="00FB264A"/>
    <w:rsid w:val="00FC1757"/>
    <w:rsid w:val="00FD22E0"/>
    <w:rsid w:val="00FD6C5D"/>
    <w:rsid w:val="00FE3B03"/>
    <w:rsid w:val="00FE698A"/>
    <w:rsid w:val="00FE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41FA5E9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1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列出段落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,列出段落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64D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D13"/>
    <w:rPr>
      <w:rFonts w:ascii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8730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qFormat/>
    <w:rsid w:val="002E2FEA"/>
    <w:rPr>
      <w:rFonts w:eastAsia="MS Mincho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2E2FEA"/>
    <w:pPr>
      <w:spacing w:after="120"/>
      <w:jc w:val="both"/>
    </w:pPr>
    <w:rPr>
      <w:rFonts w:asciiTheme="minorHAnsi" w:eastAsia="MS Mincho" w:hAnsiTheme="minorHAnsi" w:cstheme="minorBidi"/>
      <w:sz w:val="22"/>
      <w:szCs w:val="24"/>
      <w:lang w:val="en-US"/>
    </w:rPr>
  </w:style>
  <w:style w:type="character" w:customStyle="1" w:styleId="1">
    <w:name w:val="本文 字元1"/>
    <w:basedOn w:val="DefaultParagraphFont"/>
    <w:uiPriority w:val="99"/>
    <w:semiHidden/>
    <w:rsid w:val="002E2FEA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18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B3">
    <w:name w:val="B3"/>
    <w:basedOn w:val="Normal"/>
    <w:rsid w:val="00B72187"/>
    <w:pPr>
      <w:spacing w:after="180"/>
      <w:ind w:left="1135" w:hanging="284"/>
    </w:pPr>
    <w:rPr>
      <w:rFonts w:eastAsia="SimSu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893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qFormat/>
    <w:locked/>
    <w:rsid w:val="00893470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uiPriority w:val="99"/>
    <w:unhideWhenUsed/>
    <w:rsid w:val="0076543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04C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CF0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rsid w:val="00FE3B03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FE3B03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FE3B03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FE3B03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TAL">
    <w:name w:val="TAL"/>
    <w:basedOn w:val="Normal"/>
    <w:link w:val="TALChar"/>
    <w:qFormat/>
    <w:rsid w:val="00206C76"/>
    <w:pPr>
      <w:keepNext/>
      <w:keepLines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locked/>
    <w:rsid w:val="00206C76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LCar">
    <w:name w:val="TAL Car"/>
    <w:qFormat/>
    <w:locked/>
    <w:rsid w:val="00206C76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20B6D-C659-426A-B59F-FB86EA870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MCC</cp:lastModifiedBy>
  <cp:revision>2</cp:revision>
  <dcterms:created xsi:type="dcterms:W3CDTF">2022-02-27T20:34:00Z</dcterms:created>
  <dcterms:modified xsi:type="dcterms:W3CDTF">2022-02-27T20:34:00Z</dcterms:modified>
</cp:coreProperties>
</file>