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B1" w:rsidRDefault="00DD64B1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:rsidR="00DD64B1" w:rsidRDefault="00C40D32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bookmarkStart w:id="0" w:name="_Hlk61177671"/>
      <w:r>
        <w:rPr>
          <w:b/>
          <w:sz w:val="24"/>
        </w:rPr>
        <w:t>3GPP TSG-RAN WG4 Meeting #101-</w:t>
      </w:r>
      <w:r w:rsidR="005524FF">
        <w:rPr>
          <w:rFonts w:hint="eastAsia"/>
          <w:b/>
          <w:sz w:val="24"/>
          <w:lang w:eastAsia="zh-CN"/>
        </w:rPr>
        <w:t>bis-</w:t>
      </w:r>
      <w:r>
        <w:rPr>
          <w:b/>
          <w:sz w:val="24"/>
        </w:rPr>
        <w:t>e</w:t>
      </w:r>
      <w:r>
        <w:rPr>
          <w:b/>
          <w:i/>
          <w:sz w:val="28"/>
        </w:rPr>
        <w:tab/>
        <w:t>R4-2</w:t>
      </w:r>
      <w:r w:rsidR="005524FF">
        <w:rPr>
          <w:rFonts w:hint="eastAsia"/>
          <w:b/>
          <w:i/>
          <w:sz w:val="28"/>
          <w:lang w:eastAsia="zh-CN"/>
        </w:rPr>
        <w:t>20</w:t>
      </w:r>
      <w:r w:rsidR="007955D5">
        <w:rPr>
          <w:rFonts w:hint="eastAsia"/>
          <w:b/>
          <w:i/>
          <w:sz w:val="28"/>
          <w:lang w:eastAsia="zh-CN"/>
        </w:rPr>
        <w:t>7387</w:t>
      </w:r>
    </w:p>
    <w:p w:rsidR="00DD64B1" w:rsidRDefault="00C40D32">
      <w:pPr>
        <w:pStyle w:val="af"/>
        <w:tabs>
          <w:tab w:val="right" w:pos="9781"/>
          <w:tab w:val="right" w:pos="13323"/>
        </w:tabs>
        <w:outlineLvl w:val="0"/>
        <w:rPr>
          <w:rFonts w:eastAsia="宋体"/>
          <w:sz w:val="24"/>
          <w:szCs w:val="24"/>
          <w:lang w:eastAsia="zh-CN"/>
        </w:rPr>
      </w:pPr>
      <w:r>
        <w:rPr>
          <w:sz w:val="24"/>
        </w:rPr>
        <w:t xml:space="preserve">Electronic meeting, </w:t>
      </w:r>
      <w:r w:rsidR="005524FF">
        <w:rPr>
          <w:sz w:val="24"/>
        </w:rPr>
        <w:t>January</w:t>
      </w:r>
      <w:r>
        <w:rPr>
          <w:sz w:val="24"/>
        </w:rPr>
        <w:t xml:space="preserve"> </w:t>
      </w:r>
      <w:r w:rsidR="005524FF">
        <w:rPr>
          <w:rFonts w:hint="eastAsia"/>
          <w:sz w:val="24"/>
          <w:lang w:eastAsia="zh-CN"/>
        </w:rPr>
        <w:t>17</w:t>
      </w:r>
      <w:r w:rsidR="005524FF" w:rsidRPr="005524FF">
        <w:rPr>
          <w:rFonts w:hint="eastAsia"/>
          <w:sz w:val="24"/>
          <w:vertAlign w:val="superscript"/>
          <w:lang w:eastAsia="zh-CN"/>
        </w:rPr>
        <w:t>th</w:t>
      </w:r>
      <w:r w:rsidR="005524FF">
        <w:rPr>
          <w:rFonts w:hint="eastAsia"/>
          <w:sz w:val="24"/>
          <w:lang w:eastAsia="zh-CN"/>
        </w:rPr>
        <w:t xml:space="preserve"> </w:t>
      </w:r>
      <w:r>
        <w:rPr>
          <w:sz w:val="24"/>
        </w:rPr>
        <w:t xml:space="preserve">– </w:t>
      </w:r>
      <w:r w:rsidR="005524FF">
        <w:rPr>
          <w:rFonts w:hint="eastAsia"/>
          <w:sz w:val="24"/>
          <w:lang w:eastAsia="zh-CN"/>
        </w:rPr>
        <w:t>25</w:t>
      </w:r>
      <w:r>
        <w:rPr>
          <w:sz w:val="24"/>
          <w:vertAlign w:val="superscript"/>
        </w:rPr>
        <w:t>th</w:t>
      </w:r>
      <w:r>
        <w:rPr>
          <w:sz w:val="24"/>
        </w:rPr>
        <w:t>, 202</w:t>
      </w:r>
      <w:r w:rsidR="005524FF">
        <w:rPr>
          <w:rFonts w:hint="eastAsia"/>
          <w:sz w:val="24"/>
          <w:lang w:eastAsia="zh-CN"/>
        </w:rPr>
        <w:t>2</w:t>
      </w:r>
    </w:p>
    <w:bookmarkEnd w:id="0"/>
    <w:p w:rsidR="00DD64B1" w:rsidRDefault="00C40D32">
      <w:pPr>
        <w:pStyle w:val="CRCoverPage"/>
        <w:outlineLvl w:val="0"/>
        <w:rPr>
          <w:rFonts w:cs="Arial"/>
          <w:b/>
          <w:lang w:val="en-US"/>
        </w:rPr>
      </w:pP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</w:p>
    <w:p w:rsidR="00DD64B1" w:rsidRDefault="00C40D32">
      <w:r>
        <w:rPr>
          <w:b/>
        </w:rPr>
        <w:t>Source:</w:t>
      </w:r>
      <w:r>
        <w:rPr>
          <w:b/>
        </w:rPr>
        <w:tab/>
      </w:r>
      <w:r>
        <w:rPr>
          <w:b/>
        </w:rPr>
        <w:tab/>
      </w:r>
      <w:r w:rsidR="005524FF">
        <w:rPr>
          <w:rFonts w:hint="eastAsia"/>
          <w:b/>
        </w:rPr>
        <w:tab/>
      </w:r>
      <w:r w:rsidR="005524FF">
        <w:rPr>
          <w:rFonts w:hint="eastAsia"/>
        </w:rPr>
        <w:t>CATT</w:t>
      </w:r>
    </w:p>
    <w:p w:rsidR="00DD64B1" w:rsidRDefault="00C40D32">
      <w:r>
        <w:rPr>
          <w:b/>
        </w:rPr>
        <w:t>Title:</w:t>
      </w:r>
      <w:r>
        <w:tab/>
      </w:r>
      <w:r>
        <w:tab/>
      </w:r>
      <w:r>
        <w:tab/>
      </w:r>
      <w:r w:rsidR="005524FF">
        <w:rPr>
          <w:rFonts w:hint="eastAsia"/>
        </w:rPr>
        <w:t xml:space="preserve">WF on </w:t>
      </w:r>
      <w:r w:rsidR="007955D5">
        <w:rPr>
          <w:rFonts w:hint="eastAsia"/>
        </w:rPr>
        <w:t>open issue</w:t>
      </w:r>
      <w:r w:rsidR="004119DD">
        <w:rPr>
          <w:rFonts w:hint="eastAsia"/>
        </w:rPr>
        <w:t xml:space="preserve"> for Satellite Access Node</w:t>
      </w:r>
    </w:p>
    <w:p w:rsidR="00DD64B1" w:rsidRDefault="00C40D32">
      <w:r>
        <w:rPr>
          <w:b/>
        </w:rPr>
        <w:t>Agenda item:</w:t>
      </w:r>
      <w:r>
        <w:tab/>
      </w:r>
      <w:r>
        <w:tab/>
      </w:r>
      <w:r w:rsidR="00DB7C69">
        <w:rPr>
          <w:rFonts w:hint="eastAsia"/>
        </w:rPr>
        <w:t>6.13.3</w:t>
      </w:r>
    </w:p>
    <w:p w:rsidR="00DD64B1" w:rsidRDefault="00C40D32">
      <w:r>
        <w:rPr>
          <w:b/>
        </w:rPr>
        <w:t>Document for:</w:t>
      </w:r>
      <w:r>
        <w:rPr>
          <w:b/>
        </w:rPr>
        <w:tab/>
      </w:r>
      <w:r>
        <w:rPr>
          <w:b/>
        </w:rPr>
        <w:tab/>
      </w:r>
      <w:r>
        <w:t>Approval</w:t>
      </w:r>
    </w:p>
    <w:p w:rsidR="00DD64B1" w:rsidRDefault="00C40D32">
      <w:pPr>
        <w:pStyle w:val="1"/>
        <w:rPr>
          <w:rFonts w:cs="Arial"/>
          <w:lang w:val="en-US" w:eastAsia="zh-CN"/>
        </w:rPr>
      </w:pPr>
      <w:r>
        <w:rPr>
          <w:rFonts w:cs="Arial"/>
          <w:lang w:val="en-US" w:eastAsia="zh-CN"/>
        </w:rPr>
        <w:t>RF requirements for satellite access node</w:t>
      </w:r>
    </w:p>
    <w:p w:rsidR="00DD64B1" w:rsidRDefault="007955D5">
      <w:pPr>
        <w:pStyle w:val="2"/>
        <w:rPr>
          <w:lang w:eastAsia="zh-CN"/>
        </w:rPr>
      </w:pPr>
      <w:r>
        <w:rPr>
          <w:rFonts w:hint="eastAsia"/>
          <w:lang w:eastAsia="zh-CN"/>
        </w:rPr>
        <w:t>SAN type 1-H</w:t>
      </w:r>
    </w:p>
    <w:p w:rsidR="005524FF" w:rsidRDefault="007955D5" w:rsidP="00B93F50">
      <w:pPr>
        <w:pStyle w:val="3"/>
      </w:pPr>
      <w:r>
        <w:rPr>
          <w:rFonts w:hint="eastAsia"/>
          <w:lang w:eastAsia="zh-CN"/>
        </w:rPr>
        <w:t>64QAM EVM</w:t>
      </w:r>
    </w:p>
    <w:p w:rsidR="005524FF" w:rsidRPr="007955D5" w:rsidRDefault="007955D5" w:rsidP="005524FF">
      <w:pPr>
        <w:rPr>
          <w:lang w:val="en-GB"/>
        </w:rPr>
      </w:pPr>
      <w:r w:rsidRPr="007955D5">
        <w:rPr>
          <w:rFonts w:eastAsia="宋体"/>
          <w:szCs w:val="24"/>
        </w:rPr>
        <w:t>Reuse the EVM requirement value for 64QAM from NR BS specification, i.e. 8 % as optional requirement subject to manufacturer declaration.</w:t>
      </w:r>
    </w:p>
    <w:p w:rsidR="005524FF" w:rsidRPr="00B93F50" w:rsidRDefault="005524FF" w:rsidP="005524FF">
      <w:pPr>
        <w:rPr>
          <w:lang w:val="en-GB"/>
        </w:rPr>
      </w:pPr>
    </w:p>
    <w:p w:rsidR="005524FF" w:rsidRPr="00B93F50" w:rsidRDefault="007955D5" w:rsidP="00B93F50">
      <w:pPr>
        <w:pStyle w:val="3"/>
        <w:rPr>
          <w:lang w:eastAsia="zh-CN"/>
        </w:rPr>
      </w:pPr>
      <w:r w:rsidRPr="007955D5">
        <w:rPr>
          <w:rFonts w:hint="eastAsia"/>
          <w:lang w:eastAsia="zh-CN"/>
        </w:rPr>
        <w:t>Operating band unwanted emissions</w:t>
      </w:r>
    </w:p>
    <w:p w:rsidR="005524FF" w:rsidRPr="00B93F50" w:rsidRDefault="00053379" w:rsidP="005524FF">
      <w:pPr>
        <w:rPr>
          <w:rFonts w:eastAsia="宋体"/>
          <w:szCs w:val="24"/>
        </w:rPr>
      </w:pPr>
      <w:r>
        <w:rPr>
          <w:rFonts w:eastAsia="宋体"/>
          <w:szCs w:val="24"/>
        </w:rPr>
        <w:t>W</w:t>
      </w:r>
      <w:r>
        <w:rPr>
          <w:rFonts w:eastAsia="宋体" w:hint="eastAsia"/>
          <w:szCs w:val="24"/>
        </w:rPr>
        <w:t>ill be addressed in a separate WF</w:t>
      </w:r>
    </w:p>
    <w:p w:rsidR="005524FF" w:rsidRPr="00B93F50" w:rsidRDefault="005524FF" w:rsidP="005524FF">
      <w:pPr>
        <w:rPr>
          <w:rFonts w:eastAsia="宋体"/>
          <w:szCs w:val="24"/>
        </w:rPr>
      </w:pPr>
    </w:p>
    <w:p w:rsidR="005524FF" w:rsidRPr="00B93F50" w:rsidRDefault="007955D5" w:rsidP="00B93F50">
      <w:pPr>
        <w:pStyle w:val="3"/>
        <w:rPr>
          <w:lang w:eastAsia="zh-CN"/>
        </w:rPr>
      </w:pPr>
      <w:r w:rsidRPr="007955D5">
        <w:rPr>
          <w:rFonts w:hint="eastAsia"/>
          <w:lang w:eastAsia="zh-CN"/>
        </w:rPr>
        <w:t>Spurious emissions</w:t>
      </w:r>
    </w:p>
    <w:p w:rsidR="005524FF" w:rsidRPr="00B93F50" w:rsidRDefault="00053379" w:rsidP="005524FF">
      <w:pPr>
        <w:rPr>
          <w:rFonts w:eastAsia="宋体"/>
          <w:szCs w:val="24"/>
        </w:rPr>
      </w:pPr>
      <w:r>
        <w:rPr>
          <w:rFonts w:eastAsia="宋体"/>
          <w:szCs w:val="24"/>
        </w:rPr>
        <w:t>W</w:t>
      </w:r>
      <w:r>
        <w:rPr>
          <w:rFonts w:eastAsia="宋体" w:hint="eastAsia"/>
          <w:szCs w:val="24"/>
        </w:rPr>
        <w:t>ill be addressed in a separate WF</w:t>
      </w:r>
    </w:p>
    <w:p w:rsidR="005524FF" w:rsidRPr="00B93F50" w:rsidRDefault="005524FF" w:rsidP="005524FF">
      <w:pPr>
        <w:rPr>
          <w:rFonts w:eastAsia="宋体"/>
          <w:szCs w:val="24"/>
        </w:rPr>
      </w:pPr>
    </w:p>
    <w:p w:rsidR="005524FF" w:rsidRPr="00B93F50" w:rsidRDefault="00477CA3" w:rsidP="00B93F50">
      <w:pPr>
        <w:pStyle w:val="3"/>
        <w:rPr>
          <w:lang w:eastAsia="zh-CN"/>
        </w:rPr>
      </w:pPr>
      <w:r>
        <w:rPr>
          <w:rFonts w:hint="eastAsia"/>
          <w:lang w:eastAsia="zh-CN"/>
        </w:rPr>
        <w:t>I</w:t>
      </w:r>
      <w:r w:rsidR="00DB6397" w:rsidRPr="00DB6397">
        <w:rPr>
          <w:rFonts w:hint="eastAsia"/>
          <w:lang w:eastAsia="zh-CN"/>
        </w:rPr>
        <w:t xml:space="preserve">ntra-system intermodulation </w:t>
      </w:r>
      <w:r w:rsidR="00DB6397" w:rsidRPr="00DB6397">
        <w:rPr>
          <w:lang w:eastAsia="zh-CN"/>
        </w:rPr>
        <w:t>requirements</w:t>
      </w:r>
    </w:p>
    <w:p w:rsidR="00477CA3" w:rsidRPr="00477CA3" w:rsidRDefault="00477CA3" w:rsidP="00477CA3">
      <w:pPr>
        <w:rPr>
          <w:rFonts w:eastAsia="宋体"/>
          <w:szCs w:val="24"/>
        </w:rPr>
      </w:pPr>
      <w:r w:rsidRPr="00477CA3">
        <w:rPr>
          <w:rFonts w:eastAsia="宋体" w:hint="eastAsia"/>
          <w:szCs w:val="24"/>
        </w:rPr>
        <w:t>Not to define intra-system intermodulation requirement in 38.108.</w:t>
      </w:r>
    </w:p>
    <w:p w:rsidR="00477CA3" w:rsidRPr="00477CA3" w:rsidRDefault="00477CA3" w:rsidP="00477CA3">
      <w:pPr>
        <w:rPr>
          <w:rFonts w:eastAsia="宋体"/>
          <w:szCs w:val="24"/>
        </w:rPr>
      </w:pPr>
      <w:r w:rsidRPr="00477CA3">
        <w:rPr>
          <w:rFonts w:eastAsia="宋体" w:hint="eastAsia"/>
          <w:szCs w:val="24"/>
        </w:rPr>
        <w:t>C</w:t>
      </w:r>
      <w:r w:rsidRPr="00477CA3">
        <w:rPr>
          <w:rFonts w:eastAsia="宋体"/>
          <w:szCs w:val="24"/>
        </w:rPr>
        <w:t>apture some background/techincial justification  information into TR if needed</w:t>
      </w:r>
      <w:r w:rsidRPr="00477CA3">
        <w:rPr>
          <w:rFonts w:eastAsia="宋体" w:hint="eastAsia"/>
          <w:szCs w:val="24"/>
        </w:rPr>
        <w:t xml:space="preserve"> in the next meeting</w:t>
      </w:r>
      <w:r w:rsidRPr="00477CA3">
        <w:rPr>
          <w:rFonts w:eastAsia="宋体"/>
          <w:szCs w:val="24"/>
        </w:rPr>
        <w:t>.</w:t>
      </w:r>
    </w:p>
    <w:p w:rsidR="005524FF" w:rsidRPr="00B93F50" w:rsidRDefault="005524FF" w:rsidP="005524FF">
      <w:pPr>
        <w:rPr>
          <w:b/>
          <w:u w:val="single"/>
        </w:rPr>
      </w:pPr>
    </w:p>
    <w:p w:rsidR="005524FF" w:rsidRPr="00B93F50" w:rsidRDefault="00DB6397" w:rsidP="00B93F50">
      <w:pPr>
        <w:pStyle w:val="3"/>
        <w:rPr>
          <w:lang w:eastAsia="zh-CN"/>
        </w:rPr>
      </w:pPr>
      <w:r w:rsidRPr="00DB6397">
        <w:rPr>
          <w:rFonts w:hint="eastAsia"/>
          <w:lang w:eastAsia="zh-CN"/>
        </w:rPr>
        <w:t>Dynamic range</w:t>
      </w:r>
    </w:p>
    <w:p w:rsidR="005524FF" w:rsidRPr="00B93F50" w:rsidRDefault="00477CA3" w:rsidP="005524FF">
      <w:pPr>
        <w:rPr>
          <w:rFonts w:eastAsia="宋体"/>
          <w:szCs w:val="24"/>
        </w:rPr>
      </w:pPr>
      <w:r w:rsidRPr="00477CA3">
        <w:rPr>
          <w:rFonts w:eastAsia="宋体"/>
          <w:szCs w:val="24"/>
        </w:rPr>
        <w:t>D</w:t>
      </w:r>
      <w:r w:rsidRPr="00477CA3">
        <w:rPr>
          <w:rFonts w:eastAsia="宋体" w:hint="eastAsia"/>
          <w:szCs w:val="24"/>
        </w:rPr>
        <w:t xml:space="preserve">efine </w:t>
      </w:r>
      <w:r w:rsidRPr="00477CA3">
        <w:rPr>
          <w:rFonts w:eastAsia="宋体"/>
          <w:szCs w:val="24"/>
        </w:rPr>
        <w:t>single</w:t>
      </w:r>
      <w:r w:rsidRPr="00477CA3">
        <w:rPr>
          <w:rFonts w:eastAsia="宋体" w:hint="eastAsia"/>
          <w:szCs w:val="24"/>
        </w:rPr>
        <w:t xml:space="preserve"> IOT requirement for LEO</w:t>
      </w:r>
      <w:r w:rsidRPr="00477CA3">
        <w:rPr>
          <w:rFonts w:eastAsia="宋体"/>
          <w:szCs w:val="24"/>
        </w:rPr>
        <w:t xml:space="preserve"> SAN Class: with [15] dB</w:t>
      </w:r>
    </w:p>
    <w:p w:rsidR="005524FF" w:rsidRPr="00B93F50" w:rsidRDefault="005524FF" w:rsidP="005524FF">
      <w:pPr>
        <w:rPr>
          <w:rFonts w:eastAsia="宋体"/>
          <w:szCs w:val="24"/>
        </w:rPr>
      </w:pPr>
    </w:p>
    <w:p w:rsidR="005524FF" w:rsidRPr="00DB6397" w:rsidRDefault="00DB6397" w:rsidP="00DB6397">
      <w:pPr>
        <w:pStyle w:val="3"/>
        <w:rPr>
          <w:lang w:eastAsia="zh-CN"/>
        </w:rPr>
      </w:pPr>
      <w:r w:rsidRPr="00DB6397">
        <w:rPr>
          <w:rFonts w:hint="eastAsia"/>
          <w:lang w:eastAsia="zh-CN"/>
        </w:rPr>
        <w:t>ICS</w:t>
      </w:r>
    </w:p>
    <w:p w:rsidR="00DB6397" w:rsidRPr="00477CA3" w:rsidRDefault="00477CA3" w:rsidP="00477CA3">
      <w:pPr>
        <w:rPr>
          <w:rFonts w:eastAsia="宋体"/>
          <w:szCs w:val="24"/>
        </w:rPr>
      </w:pPr>
      <w:r w:rsidRPr="00477CA3">
        <w:rPr>
          <w:rFonts w:eastAsia="宋体"/>
          <w:szCs w:val="24"/>
        </w:rPr>
        <w:t xml:space="preserve">Define ICS level as </w:t>
      </w:r>
      <w:r w:rsidR="00053379">
        <w:rPr>
          <w:rFonts w:eastAsia="宋体" w:hint="eastAsia"/>
          <w:szCs w:val="24"/>
        </w:rPr>
        <w:t>12</w:t>
      </w:r>
      <w:bookmarkStart w:id="1" w:name="_GoBack"/>
      <w:bookmarkEnd w:id="1"/>
      <w:r w:rsidRPr="00477CA3">
        <w:rPr>
          <w:rFonts w:eastAsia="宋体"/>
          <w:szCs w:val="24"/>
        </w:rPr>
        <w:t xml:space="preserve"> dB for GEO, 24dB for LEO</w:t>
      </w:r>
      <w:r w:rsidRPr="00477CA3">
        <w:rPr>
          <w:rFonts w:eastAsia="宋体" w:hint="eastAsia"/>
          <w:szCs w:val="24"/>
        </w:rPr>
        <w:t xml:space="preserve">. </w:t>
      </w:r>
    </w:p>
    <w:p w:rsidR="00B93F50" w:rsidRPr="00B93F50" w:rsidRDefault="00B93F50" w:rsidP="00B93F50"/>
    <w:p w:rsidR="00DB6397" w:rsidRPr="00DB6397" w:rsidRDefault="00DB6397" w:rsidP="00DB6397">
      <w:pPr>
        <w:pStyle w:val="3"/>
        <w:rPr>
          <w:lang w:eastAsia="zh-CN"/>
        </w:rPr>
      </w:pPr>
      <w:r>
        <w:rPr>
          <w:rFonts w:hint="eastAsia"/>
          <w:lang w:eastAsia="zh-CN"/>
        </w:rPr>
        <w:t>I</w:t>
      </w:r>
      <w:r w:rsidRPr="00DB6397">
        <w:rPr>
          <w:rFonts w:hint="eastAsia"/>
          <w:lang w:eastAsia="zh-CN"/>
        </w:rPr>
        <w:t>n-band blocking</w:t>
      </w:r>
    </w:p>
    <w:p w:rsidR="00B3204E" w:rsidRPr="00477CA3" w:rsidRDefault="00477CA3" w:rsidP="00B3204E">
      <w:pPr>
        <w:rPr>
          <w:rFonts w:eastAsia="宋体"/>
          <w:szCs w:val="24"/>
        </w:rPr>
      </w:pPr>
      <w:r w:rsidRPr="00477CA3">
        <w:rPr>
          <w:rFonts w:eastAsia="宋体" w:hint="eastAsia"/>
          <w:szCs w:val="24"/>
        </w:rPr>
        <w:t>N</w:t>
      </w:r>
      <w:r w:rsidRPr="00477CA3">
        <w:rPr>
          <w:rFonts w:eastAsia="宋体"/>
          <w:szCs w:val="24"/>
        </w:rPr>
        <w:t xml:space="preserve">ot </w:t>
      </w:r>
      <w:r w:rsidRPr="00477CA3">
        <w:rPr>
          <w:rFonts w:eastAsia="宋体" w:hint="eastAsia"/>
          <w:szCs w:val="24"/>
        </w:rPr>
        <w:t>to introduce</w:t>
      </w:r>
      <w:r w:rsidRPr="00477CA3">
        <w:rPr>
          <w:rFonts w:eastAsia="宋体"/>
          <w:szCs w:val="24"/>
        </w:rPr>
        <w:t xml:space="preserve"> in-band blocking requirements in Rel-17</w:t>
      </w:r>
    </w:p>
    <w:p w:rsidR="00B3204E" w:rsidRPr="00B3204E" w:rsidRDefault="00DB6397" w:rsidP="00B3204E">
      <w:pPr>
        <w:pStyle w:val="2"/>
        <w:rPr>
          <w:lang w:eastAsia="zh-CN"/>
        </w:rPr>
      </w:pPr>
      <w:r>
        <w:rPr>
          <w:rFonts w:hint="eastAsia"/>
          <w:lang w:eastAsia="zh-CN"/>
        </w:rPr>
        <w:t>SAN type 1-O</w:t>
      </w:r>
    </w:p>
    <w:p w:rsidR="00B3204E" w:rsidRDefault="00DB6397" w:rsidP="00DB6397">
      <w:pPr>
        <w:pStyle w:val="3"/>
        <w:rPr>
          <w:lang w:eastAsia="zh-CN"/>
        </w:rPr>
      </w:pPr>
      <w:r w:rsidRPr="00DB6397">
        <w:rPr>
          <w:lang w:eastAsia="zh-CN"/>
        </w:rPr>
        <w:t>Reference</w:t>
      </w:r>
      <w:r w:rsidRPr="00DB6397">
        <w:rPr>
          <w:rFonts w:hint="eastAsia"/>
          <w:lang w:eastAsia="zh-CN"/>
        </w:rPr>
        <w:t xml:space="preserve"> point</w:t>
      </w:r>
    </w:p>
    <w:p w:rsidR="00477CA3" w:rsidRPr="00477CA3" w:rsidRDefault="00477CA3" w:rsidP="00477CA3">
      <w:pPr>
        <w:rPr>
          <w:lang w:val="en-GB"/>
        </w:rPr>
      </w:pPr>
      <w:r>
        <w:rPr>
          <w:lang w:val="en-GB"/>
        </w:rPr>
        <w:t>U</w:t>
      </w:r>
      <w:r>
        <w:rPr>
          <w:rFonts w:hint="eastAsia"/>
          <w:lang w:val="en-GB"/>
        </w:rPr>
        <w:t>se the following figure as reference point for SAN type 1-O. move RIB outside SAN</w:t>
      </w:r>
    </w:p>
    <w:p w:rsidR="00B3204E" w:rsidRPr="00B3204E" w:rsidRDefault="00477CA3" w:rsidP="00B3204E">
      <w:pPr>
        <w:rPr>
          <w:lang w:val="en-GB"/>
        </w:rPr>
      </w:pPr>
      <w:r>
        <w:rPr>
          <w:noProof/>
        </w:rPr>
        <w:lastRenderedPageBreak/>
        <w:drawing>
          <wp:inline distT="0" distB="0" distL="0" distR="0" wp14:anchorId="60D7682B" wp14:editId="42C41E8D">
            <wp:extent cx="3808095" cy="1661795"/>
            <wp:effectExtent l="0" t="0" r="1905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08095" cy="16617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3204E" w:rsidRPr="00DB6397" w:rsidRDefault="00DB6397" w:rsidP="00DB6397">
      <w:pPr>
        <w:pStyle w:val="3"/>
        <w:rPr>
          <w:lang w:eastAsia="zh-CN"/>
        </w:rPr>
      </w:pPr>
      <w:r w:rsidRPr="00DB6397">
        <w:rPr>
          <w:rFonts w:hint="eastAsia"/>
          <w:lang w:eastAsia="zh-CN"/>
        </w:rPr>
        <w:t>EVM requirement</w:t>
      </w:r>
    </w:p>
    <w:p w:rsidR="00B3204E" w:rsidRDefault="00477CA3" w:rsidP="00B3204E">
      <w:pPr>
        <w:rPr>
          <w:lang w:val="en-GB"/>
        </w:rPr>
      </w:pPr>
      <w:r w:rsidRPr="001D5B0D">
        <w:rPr>
          <w:rFonts w:hint="eastAsia"/>
          <w:lang w:val="en-GB"/>
        </w:rPr>
        <w:t>M</w:t>
      </w:r>
      <w:r w:rsidRPr="001D5B0D">
        <w:rPr>
          <w:lang w:val="en-GB"/>
        </w:rPr>
        <w:t>irror the OTA EVM requirement value for 64QAM from the conducted 1-H requirement, i.e. 8 % as optional requirement subject to manufacturer declaration.</w:t>
      </w:r>
    </w:p>
    <w:p w:rsidR="00DB6397" w:rsidRPr="00DB6397" w:rsidRDefault="001D5B0D" w:rsidP="00DB6397">
      <w:pPr>
        <w:pStyle w:val="3"/>
        <w:rPr>
          <w:lang w:eastAsia="zh-CN"/>
        </w:rPr>
      </w:pPr>
      <w:r>
        <w:rPr>
          <w:lang w:eastAsia="zh-CN"/>
        </w:rPr>
        <w:t>“</w:t>
      </w:r>
      <w:proofErr w:type="gramStart"/>
      <w:r>
        <w:rPr>
          <w:rFonts w:hint="eastAsia"/>
          <w:lang w:eastAsia="zh-CN"/>
        </w:rPr>
        <w:t>basic</w:t>
      </w:r>
      <w:proofErr w:type="gramEnd"/>
      <w:r>
        <w:rPr>
          <w:rFonts w:hint="eastAsia"/>
          <w:lang w:eastAsia="zh-CN"/>
        </w:rPr>
        <w:t xml:space="preserve"> limit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concept and </w:t>
      </w:r>
      <w:r>
        <w:rPr>
          <w:lang w:eastAsia="zh-CN"/>
        </w:rPr>
        <w:t>requirement</w:t>
      </w:r>
      <w:r>
        <w:rPr>
          <w:rFonts w:hint="eastAsia"/>
          <w:lang w:eastAsia="zh-CN"/>
        </w:rPr>
        <w:t xml:space="preserve"> scaling </w:t>
      </w:r>
    </w:p>
    <w:p w:rsidR="00DB6397" w:rsidRDefault="001D5B0D" w:rsidP="00B3204E">
      <w:pPr>
        <w:rPr>
          <w:lang w:val="en-GB"/>
        </w:rPr>
      </w:pPr>
      <w:r w:rsidRPr="001D5B0D">
        <w:rPr>
          <w:rFonts w:hint="eastAsia"/>
          <w:lang w:val="en-GB"/>
        </w:rPr>
        <w:t>R</w:t>
      </w:r>
      <w:r w:rsidRPr="001D5B0D">
        <w:rPr>
          <w:lang w:val="en-GB"/>
        </w:rPr>
        <w:t>euse the basic limit terminology for the NTN SAN unwanted emissions requirements/spurious emission without scaling factor</w:t>
      </w:r>
    </w:p>
    <w:p w:rsidR="001D5B0D" w:rsidRPr="001D5B0D" w:rsidRDefault="001D5B0D" w:rsidP="001D5B0D">
      <w:pPr>
        <w:rPr>
          <w:lang w:val="en-GB"/>
        </w:rPr>
      </w:pPr>
      <w:r w:rsidRPr="001D5B0D">
        <w:rPr>
          <w:lang w:val="en-GB"/>
        </w:rPr>
        <w:t>Include some backgroud/techinical justification into TR if needed</w:t>
      </w:r>
    </w:p>
    <w:p w:rsidR="00DB6397" w:rsidRPr="001D5B0D" w:rsidRDefault="001D5B0D" w:rsidP="00B3204E">
      <w:pPr>
        <w:rPr>
          <w:lang w:val="en-GB"/>
        </w:rPr>
      </w:pPr>
      <w:r w:rsidRPr="001D5B0D">
        <w:rPr>
          <w:lang w:val="en-GB"/>
        </w:rPr>
        <w:t>D</w:t>
      </w:r>
      <w:r w:rsidRPr="001D5B0D">
        <w:rPr>
          <w:rFonts w:hint="eastAsia"/>
          <w:lang w:val="en-GB"/>
        </w:rPr>
        <w:t>o not define limitation on number of TRXU units</w:t>
      </w:r>
    </w:p>
    <w:p w:rsidR="001D5B0D" w:rsidRDefault="001D5B0D" w:rsidP="00B3204E">
      <w:pPr>
        <w:rPr>
          <w:b/>
          <w:color w:val="0070C0"/>
          <w:u w:val="single"/>
        </w:rPr>
      </w:pPr>
    </w:p>
    <w:p w:rsidR="001D5B0D" w:rsidRDefault="001D5B0D" w:rsidP="001D5B0D">
      <w:pPr>
        <w:pStyle w:val="3"/>
        <w:rPr>
          <w:lang w:eastAsia="zh-CN"/>
        </w:rPr>
      </w:pPr>
      <w:r w:rsidRPr="001D5B0D">
        <w:rPr>
          <w:lang w:eastAsia="zh-CN"/>
        </w:rPr>
        <w:t>OTA</w:t>
      </w:r>
      <w:r w:rsidRPr="001D5B0D">
        <w:rPr>
          <w:rFonts w:hint="eastAsia"/>
          <w:lang w:eastAsia="zh-CN"/>
        </w:rPr>
        <w:t xml:space="preserve"> </w:t>
      </w:r>
      <w:r w:rsidRPr="001D5B0D">
        <w:rPr>
          <w:lang w:eastAsia="zh-CN"/>
        </w:rPr>
        <w:t>I</w:t>
      </w:r>
      <w:r w:rsidRPr="001D5B0D">
        <w:rPr>
          <w:rFonts w:hint="eastAsia"/>
          <w:lang w:eastAsia="zh-CN"/>
        </w:rPr>
        <w:t>ntra-system intermodulation</w:t>
      </w:r>
    </w:p>
    <w:p w:rsidR="001D5B0D" w:rsidRPr="001D5B0D" w:rsidRDefault="001D5B0D" w:rsidP="001D5B0D">
      <w:pPr>
        <w:rPr>
          <w:lang w:val="en-GB"/>
        </w:rPr>
      </w:pPr>
      <w:r w:rsidRPr="001D5B0D">
        <w:rPr>
          <w:rFonts w:hint="eastAsia"/>
          <w:lang w:val="en-GB"/>
        </w:rPr>
        <w:t>Not to define intra-system OTA IMD requirement</w:t>
      </w:r>
    </w:p>
    <w:p w:rsidR="001D5B0D" w:rsidRPr="001D5B0D" w:rsidRDefault="001D5B0D" w:rsidP="00B3204E">
      <w:pPr>
        <w:rPr>
          <w:b/>
          <w:color w:val="0070C0"/>
          <w:u w:val="single"/>
          <w:lang w:val="sv-SE"/>
        </w:rPr>
      </w:pPr>
    </w:p>
    <w:p w:rsidR="00DB6397" w:rsidRPr="00DB6397" w:rsidRDefault="00DB6397" w:rsidP="00DB6397">
      <w:pPr>
        <w:pStyle w:val="3"/>
        <w:rPr>
          <w:lang w:eastAsia="zh-CN"/>
        </w:rPr>
      </w:pPr>
      <w:r w:rsidRPr="00DB6397">
        <w:rPr>
          <w:lang w:eastAsia="zh-CN"/>
        </w:rPr>
        <w:t>OTA reference sensitivity level</w:t>
      </w:r>
    </w:p>
    <w:p w:rsidR="00DB6397" w:rsidRPr="001D5B0D" w:rsidRDefault="001D5B0D" w:rsidP="00B3204E">
      <w:pPr>
        <w:rPr>
          <w:lang w:val="en-GB"/>
        </w:rPr>
      </w:pPr>
      <w:r w:rsidRPr="001D5B0D">
        <w:rPr>
          <w:lang w:val="en-GB"/>
        </w:rPr>
        <w:t>Specify OTA REFSENS requirement using the same limits than for SAN 1-H, adjusted with SAN Δ</w:t>
      </w:r>
      <w:r w:rsidRPr="001D5B0D">
        <w:rPr>
          <w:vertAlign w:val="subscript"/>
          <w:lang w:val="en-GB"/>
        </w:rPr>
        <w:t>OTAREFSENS</w:t>
      </w:r>
      <w:r w:rsidRPr="001D5B0D">
        <w:rPr>
          <w:lang w:val="en-GB"/>
        </w:rPr>
        <w:t>.</w:t>
      </w:r>
    </w:p>
    <w:p w:rsidR="00DB6397" w:rsidRDefault="00DB6397" w:rsidP="00DB6397">
      <w:pPr>
        <w:pStyle w:val="3"/>
        <w:rPr>
          <w:lang w:eastAsia="zh-CN"/>
        </w:rPr>
      </w:pPr>
      <w:r w:rsidRPr="00DB6397">
        <w:rPr>
          <w:rFonts w:hint="eastAsia"/>
          <w:lang w:eastAsia="zh-CN"/>
        </w:rPr>
        <w:t>OTA dynamic range</w:t>
      </w:r>
    </w:p>
    <w:p w:rsidR="001D5B0D" w:rsidRPr="001D5B0D" w:rsidRDefault="001D5B0D" w:rsidP="001D5B0D">
      <w:pPr>
        <w:rPr>
          <w:lang w:val="en-GB"/>
        </w:rPr>
      </w:pPr>
      <w:r w:rsidRPr="001D5B0D">
        <w:rPr>
          <w:lang w:val="en-GB"/>
        </w:rPr>
        <w:t xml:space="preserve">Specify OTA dynamic using the same limits as 1-H ones but adjusted with the SAN </w:t>
      </w:r>
      <w:proofErr w:type="spellStart"/>
      <w:r w:rsidRPr="001D5B0D">
        <w:rPr>
          <w:lang w:val="en-GB"/>
        </w:rPr>
        <w:t>Δ</w:t>
      </w:r>
      <w:r w:rsidRPr="001D5B0D">
        <w:rPr>
          <w:vertAlign w:val="subscript"/>
          <w:lang w:val="en-GB"/>
        </w:rPr>
        <w:t>minSENS</w:t>
      </w:r>
      <w:proofErr w:type="spellEnd"/>
      <w:r w:rsidRPr="001D5B0D">
        <w:rPr>
          <w:lang w:val="en-GB"/>
        </w:rPr>
        <w:t xml:space="preserve"> for both wanted signal and interferer values.</w:t>
      </w:r>
    </w:p>
    <w:p w:rsidR="00DB6397" w:rsidRPr="001D5B0D" w:rsidRDefault="00DB6397" w:rsidP="00DB6397"/>
    <w:p w:rsidR="00DB6397" w:rsidRDefault="00DB6397" w:rsidP="00DB6397">
      <w:pPr>
        <w:pStyle w:val="3"/>
        <w:rPr>
          <w:lang w:eastAsia="zh-CN"/>
        </w:rPr>
      </w:pPr>
      <w:r w:rsidRPr="00DB6397">
        <w:rPr>
          <w:rFonts w:hint="eastAsia"/>
          <w:lang w:eastAsia="zh-CN"/>
        </w:rPr>
        <w:t xml:space="preserve"> OTA ICS</w:t>
      </w:r>
    </w:p>
    <w:p w:rsidR="001D5B0D" w:rsidRPr="001D5B0D" w:rsidRDefault="001D5B0D" w:rsidP="001D5B0D">
      <w:pPr>
        <w:rPr>
          <w:lang w:val="en-GB"/>
        </w:rPr>
      </w:pPr>
      <w:r w:rsidRPr="001D5B0D">
        <w:rPr>
          <w:lang w:val="en-GB"/>
        </w:rPr>
        <w:t>I</w:t>
      </w:r>
      <w:r w:rsidRPr="001D5B0D">
        <w:rPr>
          <w:rFonts w:hint="eastAsia"/>
          <w:lang w:val="en-GB"/>
        </w:rPr>
        <w:t xml:space="preserve">t is </w:t>
      </w:r>
      <w:r w:rsidRPr="001D5B0D">
        <w:rPr>
          <w:lang w:val="en-GB"/>
        </w:rPr>
        <w:t>proposed</w:t>
      </w:r>
      <w:r w:rsidRPr="001D5B0D">
        <w:rPr>
          <w:rFonts w:hint="eastAsia"/>
          <w:lang w:val="en-GB"/>
        </w:rPr>
        <w:t xml:space="preserve"> that </w:t>
      </w:r>
      <w:r w:rsidRPr="001D5B0D">
        <w:rPr>
          <w:lang w:val="en-GB"/>
        </w:rPr>
        <w:t xml:space="preserve">OTA In-channel selectivity </w:t>
      </w:r>
      <w:r w:rsidRPr="001D5B0D">
        <w:rPr>
          <w:rFonts w:hint="eastAsia"/>
          <w:lang w:val="en-GB"/>
        </w:rPr>
        <w:t>is</w:t>
      </w:r>
      <w:r w:rsidRPr="001D5B0D">
        <w:rPr>
          <w:lang w:val="en-GB"/>
        </w:rPr>
        <w:t xml:space="preserve"> specified using the same limits as</w:t>
      </w:r>
      <w:r w:rsidRPr="001D5B0D">
        <w:rPr>
          <w:rFonts w:hint="eastAsia"/>
          <w:lang w:val="en-GB"/>
        </w:rPr>
        <w:t xml:space="preserve"> SAN type</w:t>
      </w:r>
      <w:r w:rsidRPr="001D5B0D">
        <w:rPr>
          <w:lang w:val="en-GB"/>
        </w:rPr>
        <w:t xml:space="preserve"> 1-H ones but adjusted with the SAN </w:t>
      </w:r>
      <w:proofErr w:type="spellStart"/>
      <w:r w:rsidRPr="001D5B0D">
        <w:rPr>
          <w:lang w:val="en-GB"/>
        </w:rPr>
        <w:t>Δ</w:t>
      </w:r>
      <w:r w:rsidRPr="001D5B0D">
        <w:rPr>
          <w:vertAlign w:val="subscript"/>
          <w:lang w:val="en-GB"/>
        </w:rPr>
        <w:t>minSENS</w:t>
      </w:r>
      <w:proofErr w:type="spellEnd"/>
      <w:r w:rsidRPr="001D5B0D">
        <w:rPr>
          <w:lang w:val="en-GB"/>
        </w:rPr>
        <w:t xml:space="preserve"> for both wanted signal and interfere values.</w:t>
      </w:r>
    </w:p>
    <w:p w:rsidR="00DB6397" w:rsidRPr="00DB6397" w:rsidRDefault="00DB6397" w:rsidP="00DB6397">
      <w:pPr>
        <w:rPr>
          <w:lang w:val="en-GB"/>
        </w:rPr>
      </w:pPr>
    </w:p>
    <w:p w:rsidR="00DB6397" w:rsidRDefault="001D5B0D" w:rsidP="00DB6397">
      <w:pPr>
        <w:pStyle w:val="3"/>
        <w:rPr>
          <w:lang w:eastAsia="zh-CN"/>
        </w:rPr>
      </w:pPr>
      <w:r>
        <w:rPr>
          <w:rFonts w:hint="eastAsia"/>
          <w:lang w:eastAsia="zh-CN"/>
        </w:rPr>
        <w:t>OTA i</w:t>
      </w:r>
      <w:r w:rsidR="00DB6397" w:rsidRPr="00DB6397">
        <w:rPr>
          <w:rFonts w:hint="eastAsia"/>
          <w:lang w:eastAsia="zh-CN"/>
        </w:rPr>
        <w:t>n-band blocking</w:t>
      </w:r>
    </w:p>
    <w:p w:rsidR="00DB6397" w:rsidRPr="00DB6397" w:rsidRDefault="001D5B0D" w:rsidP="00B3204E">
      <w:r>
        <w:t>F</w:t>
      </w:r>
      <w:r>
        <w:rPr>
          <w:rFonts w:hint="eastAsia"/>
        </w:rPr>
        <w:t xml:space="preserve">ollowing decision of SAN type 1-H, do not define OTA in-band blocking </w:t>
      </w:r>
      <w:r>
        <w:t>requirement</w:t>
      </w:r>
      <w:r>
        <w:rPr>
          <w:rFonts w:hint="eastAsia"/>
        </w:rPr>
        <w:t>.</w:t>
      </w:r>
    </w:p>
    <w:p w:rsidR="00DD64B1" w:rsidRDefault="00DD64B1"/>
    <w:p w:rsidR="00DD64B1" w:rsidRDefault="00C40D32">
      <w:pPr>
        <w:pStyle w:val="1"/>
        <w:rPr>
          <w:rFonts w:cs="Arial"/>
          <w:lang w:val="en-US"/>
        </w:rPr>
      </w:pPr>
      <w:r>
        <w:rPr>
          <w:rFonts w:cs="Arial"/>
          <w:lang w:val="en-US"/>
        </w:rPr>
        <w:t>References</w:t>
      </w:r>
    </w:p>
    <w:p w:rsidR="001D5B0D" w:rsidRDefault="00A76A93" w:rsidP="00A76A93">
      <w:pPr>
        <w:rPr>
          <w:lang w:val="en-GB"/>
        </w:rPr>
      </w:pPr>
      <w:bookmarkStart w:id="2" w:name="_Ref71297840"/>
      <w:r>
        <w:rPr>
          <w:rFonts w:hint="eastAsia"/>
          <w:lang w:val="en-GB"/>
        </w:rPr>
        <w:t xml:space="preserve">[1] </w:t>
      </w:r>
      <w:bookmarkEnd w:id="2"/>
      <w:r w:rsidR="001D5B0D">
        <w:rPr>
          <w:rFonts w:hint="eastAsia"/>
          <w:lang w:val="en-GB"/>
        </w:rPr>
        <w:t xml:space="preserve">R4-2203948, </w:t>
      </w:r>
    </w:p>
    <w:p w:rsidR="001D5B0D" w:rsidRDefault="001D5B0D" w:rsidP="00A76A93">
      <w:pPr>
        <w:rPr>
          <w:lang w:val="en-GB"/>
        </w:rPr>
      </w:pPr>
      <w:r>
        <w:rPr>
          <w:rFonts w:hint="eastAsia"/>
          <w:lang w:val="en-GB"/>
        </w:rPr>
        <w:t>[2] R4-2205046</w:t>
      </w:r>
    </w:p>
    <w:p w:rsidR="001D5B0D" w:rsidRDefault="001D5B0D" w:rsidP="00A76A93">
      <w:pPr>
        <w:rPr>
          <w:lang w:val="en-GB"/>
        </w:rPr>
      </w:pPr>
      <w:r>
        <w:rPr>
          <w:rFonts w:hint="eastAsia"/>
          <w:lang w:val="en-GB"/>
        </w:rPr>
        <w:t>[3] R4-2205047</w:t>
      </w:r>
    </w:p>
    <w:p w:rsidR="001D5B0D" w:rsidRDefault="001D5B0D" w:rsidP="001D5B0D">
      <w:pPr>
        <w:rPr>
          <w:lang w:val="en-GB"/>
        </w:rPr>
      </w:pPr>
      <w:r>
        <w:rPr>
          <w:rFonts w:hint="eastAsia"/>
          <w:lang w:val="en-GB"/>
        </w:rPr>
        <w:t>[4] R4-2205049</w:t>
      </w:r>
    </w:p>
    <w:p w:rsidR="001D5B0D" w:rsidRDefault="001D5B0D" w:rsidP="001D5B0D">
      <w:pPr>
        <w:rPr>
          <w:lang w:val="en-GB"/>
        </w:rPr>
      </w:pPr>
      <w:r>
        <w:rPr>
          <w:rFonts w:hint="eastAsia"/>
          <w:lang w:val="en-GB"/>
        </w:rPr>
        <w:t>[5] R4-2205468</w:t>
      </w:r>
    </w:p>
    <w:p w:rsidR="001D5B0D" w:rsidRDefault="001D5B0D" w:rsidP="001D5B0D">
      <w:pPr>
        <w:rPr>
          <w:lang w:val="en-GB"/>
        </w:rPr>
      </w:pPr>
      <w:r>
        <w:rPr>
          <w:rFonts w:hint="eastAsia"/>
          <w:lang w:val="en-GB"/>
        </w:rPr>
        <w:t>[6] R4-2205469</w:t>
      </w:r>
    </w:p>
    <w:p w:rsidR="001D5B0D" w:rsidRDefault="001D5B0D" w:rsidP="001D5B0D">
      <w:pPr>
        <w:rPr>
          <w:lang w:val="en-GB"/>
        </w:rPr>
      </w:pPr>
      <w:r>
        <w:rPr>
          <w:rFonts w:hint="eastAsia"/>
          <w:lang w:val="en-GB"/>
        </w:rPr>
        <w:lastRenderedPageBreak/>
        <w:t>[7] R4-2205977</w:t>
      </w:r>
    </w:p>
    <w:p w:rsidR="001D5B0D" w:rsidRDefault="001D5B0D" w:rsidP="001D5B0D">
      <w:pPr>
        <w:rPr>
          <w:lang w:val="en-GB"/>
        </w:rPr>
      </w:pPr>
      <w:r>
        <w:rPr>
          <w:rFonts w:hint="eastAsia"/>
          <w:lang w:val="en-GB"/>
        </w:rPr>
        <w:t>[</w:t>
      </w:r>
      <w:r w:rsidR="00335AAB">
        <w:rPr>
          <w:rFonts w:hint="eastAsia"/>
          <w:lang w:val="en-GB"/>
        </w:rPr>
        <w:t>8</w:t>
      </w:r>
      <w:r>
        <w:rPr>
          <w:rFonts w:hint="eastAsia"/>
          <w:lang w:val="en-GB"/>
        </w:rPr>
        <w:t>] R4-2205978</w:t>
      </w:r>
    </w:p>
    <w:p w:rsidR="001D5B0D" w:rsidRDefault="001D5B0D" w:rsidP="001D5B0D">
      <w:pPr>
        <w:rPr>
          <w:lang w:val="en-GB"/>
        </w:rPr>
      </w:pPr>
      <w:r>
        <w:rPr>
          <w:rFonts w:hint="eastAsia"/>
          <w:lang w:val="en-GB"/>
        </w:rPr>
        <w:t>[</w:t>
      </w:r>
      <w:r w:rsidR="00335AAB">
        <w:rPr>
          <w:rFonts w:hint="eastAsia"/>
          <w:lang w:val="en-GB"/>
        </w:rPr>
        <w:t>9</w:t>
      </w:r>
      <w:r>
        <w:rPr>
          <w:rFonts w:hint="eastAsia"/>
          <w:lang w:val="en-GB"/>
        </w:rPr>
        <w:t>] R4-2203949</w:t>
      </w:r>
    </w:p>
    <w:p w:rsidR="001D5B0D" w:rsidRDefault="001D5B0D" w:rsidP="001D5B0D">
      <w:pPr>
        <w:rPr>
          <w:lang w:val="en-GB"/>
        </w:rPr>
      </w:pPr>
      <w:r>
        <w:rPr>
          <w:rFonts w:hint="eastAsia"/>
          <w:lang w:val="en-GB"/>
        </w:rPr>
        <w:t>[</w:t>
      </w:r>
      <w:r w:rsidR="00335AAB">
        <w:rPr>
          <w:rFonts w:hint="eastAsia"/>
          <w:lang w:val="en-GB"/>
        </w:rPr>
        <w:t>10</w:t>
      </w:r>
      <w:r>
        <w:rPr>
          <w:rFonts w:hint="eastAsia"/>
          <w:lang w:val="en-GB"/>
        </w:rPr>
        <w:t>] R4-22059</w:t>
      </w:r>
      <w:r w:rsidR="00335AAB">
        <w:rPr>
          <w:rFonts w:hint="eastAsia"/>
          <w:lang w:val="en-GB"/>
        </w:rPr>
        <w:t>80</w:t>
      </w:r>
    </w:p>
    <w:p w:rsidR="00335AAB" w:rsidRDefault="00335AAB" w:rsidP="001D5B0D">
      <w:pPr>
        <w:rPr>
          <w:lang w:val="en-GB"/>
        </w:rPr>
      </w:pPr>
      <w:r>
        <w:rPr>
          <w:rFonts w:hint="eastAsia"/>
          <w:lang w:val="en-GB"/>
        </w:rPr>
        <w:t>[11] R4-2203950</w:t>
      </w:r>
    </w:p>
    <w:p w:rsidR="00335AAB" w:rsidRDefault="00335AAB" w:rsidP="001D5B0D">
      <w:pPr>
        <w:rPr>
          <w:lang w:val="en-GB"/>
        </w:rPr>
      </w:pPr>
      <w:r>
        <w:rPr>
          <w:rFonts w:hint="eastAsia"/>
          <w:lang w:val="en-GB"/>
        </w:rPr>
        <w:t>[12] R4-2205982</w:t>
      </w:r>
    </w:p>
    <w:p w:rsidR="00335AAB" w:rsidRDefault="00335AAB" w:rsidP="001D5B0D">
      <w:pPr>
        <w:rPr>
          <w:lang w:val="en-GB"/>
        </w:rPr>
      </w:pPr>
      <w:r>
        <w:rPr>
          <w:rFonts w:hint="eastAsia"/>
          <w:lang w:val="en-GB"/>
        </w:rPr>
        <w:t>[13] R4-2203951</w:t>
      </w:r>
    </w:p>
    <w:p w:rsidR="00335AAB" w:rsidRDefault="00335AAB" w:rsidP="001D5B0D">
      <w:pPr>
        <w:rPr>
          <w:lang w:val="en-GB"/>
        </w:rPr>
      </w:pPr>
      <w:r>
        <w:rPr>
          <w:rFonts w:hint="eastAsia"/>
          <w:lang w:val="en-GB"/>
        </w:rPr>
        <w:t>[14] R4-2205285</w:t>
      </w:r>
    </w:p>
    <w:p w:rsidR="001D5B0D" w:rsidRDefault="00335AAB" w:rsidP="001D5B0D">
      <w:pPr>
        <w:rPr>
          <w:lang w:val="en-GB"/>
        </w:rPr>
      </w:pPr>
      <w:r>
        <w:rPr>
          <w:rFonts w:hint="eastAsia"/>
          <w:lang w:val="en-GB"/>
        </w:rPr>
        <w:t>[15] R4-2205985</w:t>
      </w:r>
    </w:p>
    <w:sectPr w:rsidR="001D5B0D">
      <w:pgSz w:w="11907" w:h="16840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58D" w:rsidRDefault="00F4158D" w:rsidP="00FF5878">
      <w:r>
        <w:separator/>
      </w:r>
    </w:p>
  </w:endnote>
  <w:endnote w:type="continuationSeparator" w:id="0">
    <w:p w:rsidR="00F4158D" w:rsidRDefault="00F4158D" w:rsidP="00FF5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58D" w:rsidRDefault="00F4158D" w:rsidP="00FF5878">
      <w:r>
        <w:separator/>
      </w:r>
    </w:p>
  </w:footnote>
  <w:footnote w:type="continuationSeparator" w:id="0">
    <w:p w:rsidR="00F4158D" w:rsidRDefault="00F4158D" w:rsidP="00FF5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0A87A02"/>
    <w:multiLevelType w:val="multilevel"/>
    <w:tmpl w:val="20A87A02"/>
    <w:lvl w:ilvl="0">
      <w:start w:val="1"/>
      <w:numFmt w:val="bullet"/>
      <w:pStyle w:val="ECCParBulleted"/>
      <w:lvlText w:val="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Arial Bold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Arial Bold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Arial Bold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12F4188"/>
    <w:multiLevelType w:val="multilevel"/>
    <w:tmpl w:val="212F4188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6336B5"/>
    <w:multiLevelType w:val="singleLevel"/>
    <w:tmpl w:val="2F6336B5"/>
    <w:lvl w:ilvl="0">
      <w:start w:val="1"/>
      <w:numFmt w:val="decimal"/>
      <w:pStyle w:val="References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5">
    <w:nsid w:val="30376DA7"/>
    <w:multiLevelType w:val="multilevel"/>
    <w:tmpl w:val="30376DA7"/>
    <w:lvl w:ilvl="0">
      <w:start w:val="1"/>
      <w:numFmt w:val="decimal"/>
      <w:pStyle w:val="1"/>
      <w:lvlText w:val="%1"/>
      <w:lvlJc w:val="left"/>
      <w:pPr>
        <w:tabs>
          <w:tab w:val="left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6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1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12"/>
  </w:num>
  <w:num w:numId="4">
    <w:abstractNumId w:val="0"/>
  </w:num>
  <w:num w:numId="5">
    <w:abstractNumId w:val="8"/>
  </w:num>
  <w:num w:numId="6">
    <w:abstractNumId w:val="7"/>
  </w:num>
  <w:num w:numId="7">
    <w:abstractNumId w:val="4"/>
  </w:num>
  <w:num w:numId="8">
    <w:abstractNumId w:val="9"/>
  </w:num>
  <w:num w:numId="9">
    <w:abstractNumId w:val="10"/>
  </w:num>
  <w:num w:numId="10">
    <w:abstractNumId w:val="6"/>
  </w:num>
  <w:num w:numId="11">
    <w:abstractNumId w:val="11"/>
  </w:num>
  <w:num w:numId="12">
    <w:abstractNumId w:val="13"/>
  </w:num>
  <w:num w:numId="13">
    <w:abstractNumId w:val="1"/>
  </w:num>
  <w:num w:numId="14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09A0"/>
    <w:rsid w:val="00000AC9"/>
    <w:rsid w:val="00001160"/>
    <w:rsid w:val="00001738"/>
    <w:rsid w:val="000018A6"/>
    <w:rsid w:val="00002559"/>
    <w:rsid w:val="00002919"/>
    <w:rsid w:val="00003045"/>
    <w:rsid w:val="0000323E"/>
    <w:rsid w:val="0000366E"/>
    <w:rsid w:val="000045EA"/>
    <w:rsid w:val="00004983"/>
    <w:rsid w:val="00006560"/>
    <w:rsid w:val="00006E8B"/>
    <w:rsid w:val="00007383"/>
    <w:rsid w:val="000076B2"/>
    <w:rsid w:val="000100B6"/>
    <w:rsid w:val="00010797"/>
    <w:rsid w:val="00010A75"/>
    <w:rsid w:val="00010ADE"/>
    <w:rsid w:val="00010B69"/>
    <w:rsid w:val="00010FD2"/>
    <w:rsid w:val="00011776"/>
    <w:rsid w:val="00011919"/>
    <w:rsid w:val="00012446"/>
    <w:rsid w:val="000128BD"/>
    <w:rsid w:val="00012B35"/>
    <w:rsid w:val="0001357E"/>
    <w:rsid w:val="000136F8"/>
    <w:rsid w:val="000139C7"/>
    <w:rsid w:val="00014231"/>
    <w:rsid w:val="000156CA"/>
    <w:rsid w:val="00015AC8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714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0AC9"/>
    <w:rsid w:val="00031E0D"/>
    <w:rsid w:val="00031FAD"/>
    <w:rsid w:val="00031FB9"/>
    <w:rsid w:val="00032E4D"/>
    <w:rsid w:val="000336ED"/>
    <w:rsid w:val="000341C0"/>
    <w:rsid w:val="000343D2"/>
    <w:rsid w:val="000348E9"/>
    <w:rsid w:val="00034B87"/>
    <w:rsid w:val="00034E43"/>
    <w:rsid w:val="000350A3"/>
    <w:rsid w:val="000359EF"/>
    <w:rsid w:val="00035C96"/>
    <w:rsid w:val="000371EA"/>
    <w:rsid w:val="00037BA8"/>
    <w:rsid w:val="000402C2"/>
    <w:rsid w:val="000403DD"/>
    <w:rsid w:val="00040CDF"/>
    <w:rsid w:val="00042060"/>
    <w:rsid w:val="00043CAE"/>
    <w:rsid w:val="000440CF"/>
    <w:rsid w:val="00044483"/>
    <w:rsid w:val="000446F2"/>
    <w:rsid w:val="0004482A"/>
    <w:rsid w:val="00044890"/>
    <w:rsid w:val="00044954"/>
    <w:rsid w:val="00046A91"/>
    <w:rsid w:val="000470EA"/>
    <w:rsid w:val="00047633"/>
    <w:rsid w:val="000506D1"/>
    <w:rsid w:val="0005124F"/>
    <w:rsid w:val="000512D7"/>
    <w:rsid w:val="0005322D"/>
    <w:rsid w:val="00053379"/>
    <w:rsid w:val="000546E4"/>
    <w:rsid w:val="000569F1"/>
    <w:rsid w:val="00057082"/>
    <w:rsid w:val="0005724A"/>
    <w:rsid w:val="00057393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B3E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1327"/>
    <w:rsid w:val="00091AB1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97EDE"/>
    <w:rsid w:val="000A0099"/>
    <w:rsid w:val="000A0AB2"/>
    <w:rsid w:val="000A0B1B"/>
    <w:rsid w:val="000A264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2F00"/>
    <w:rsid w:val="000B3AA0"/>
    <w:rsid w:val="000B4259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819"/>
    <w:rsid w:val="000C2A54"/>
    <w:rsid w:val="000C43C5"/>
    <w:rsid w:val="000C658F"/>
    <w:rsid w:val="000C67FE"/>
    <w:rsid w:val="000C6A94"/>
    <w:rsid w:val="000D2123"/>
    <w:rsid w:val="000D2866"/>
    <w:rsid w:val="000D3387"/>
    <w:rsid w:val="000D37A6"/>
    <w:rsid w:val="000D4170"/>
    <w:rsid w:val="000D46C8"/>
    <w:rsid w:val="000D481D"/>
    <w:rsid w:val="000D4C76"/>
    <w:rsid w:val="000D5E49"/>
    <w:rsid w:val="000D687C"/>
    <w:rsid w:val="000D7D92"/>
    <w:rsid w:val="000E01B7"/>
    <w:rsid w:val="000E01EC"/>
    <w:rsid w:val="000E07D0"/>
    <w:rsid w:val="000E0A69"/>
    <w:rsid w:val="000E0DF0"/>
    <w:rsid w:val="000E1858"/>
    <w:rsid w:val="000E3748"/>
    <w:rsid w:val="000E3C9E"/>
    <w:rsid w:val="000E556A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57DF"/>
    <w:rsid w:val="000F66EF"/>
    <w:rsid w:val="000F693E"/>
    <w:rsid w:val="000F7AF0"/>
    <w:rsid w:val="000F7E5B"/>
    <w:rsid w:val="000F7F74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2720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4034"/>
    <w:rsid w:val="001342CA"/>
    <w:rsid w:val="001344F6"/>
    <w:rsid w:val="00134624"/>
    <w:rsid w:val="0013470A"/>
    <w:rsid w:val="00134CFA"/>
    <w:rsid w:val="001357BA"/>
    <w:rsid w:val="00136AA9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CE4"/>
    <w:rsid w:val="00145D6B"/>
    <w:rsid w:val="001479F7"/>
    <w:rsid w:val="00151992"/>
    <w:rsid w:val="001526B6"/>
    <w:rsid w:val="00152F69"/>
    <w:rsid w:val="001541AC"/>
    <w:rsid w:val="00154630"/>
    <w:rsid w:val="00156326"/>
    <w:rsid w:val="00156462"/>
    <w:rsid w:val="001575DF"/>
    <w:rsid w:val="001576E5"/>
    <w:rsid w:val="00160202"/>
    <w:rsid w:val="0016060A"/>
    <w:rsid w:val="00160989"/>
    <w:rsid w:val="00160DC5"/>
    <w:rsid w:val="001616B1"/>
    <w:rsid w:val="00161F7A"/>
    <w:rsid w:val="00162A2F"/>
    <w:rsid w:val="001638B9"/>
    <w:rsid w:val="00163DF1"/>
    <w:rsid w:val="00164509"/>
    <w:rsid w:val="001652C0"/>
    <w:rsid w:val="00165ECE"/>
    <w:rsid w:val="001675EE"/>
    <w:rsid w:val="00170349"/>
    <w:rsid w:val="00170D2E"/>
    <w:rsid w:val="00171437"/>
    <w:rsid w:val="00171A06"/>
    <w:rsid w:val="00171E53"/>
    <w:rsid w:val="00172454"/>
    <w:rsid w:val="00172E48"/>
    <w:rsid w:val="00173006"/>
    <w:rsid w:val="0017397E"/>
    <w:rsid w:val="00173A02"/>
    <w:rsid w:val="00173C05"/>
    <w:rsid w:val="001740A0"/>
    <w:rsid w:val="00174101"/>
    <w:rsid w:val="00174849"/>
    <w:rsid w:val="00174C3B"/>
    <w:rsid w:val="0017520B"/>
    <w:rsid w:val="00175E5D"/>
    <w:rsid w:val="0017641D"/>
    <w:rsid w:val="001766AD"/>
    <w:rsid w:val="001769E1"/>
    <w:rsid w:val="00176E17"/>
    <w:rsid w:val="00176ECE"/>
    <w:rsid w:val="00177216"/>
    <w:rsid w:val="00177218"/>
    <w:rsid w:val="001772A8"/>
    <w:rsid w:val="00180AC4"/>
    <w:rsid w:val="001814C3"/>
    <w:rsid w:val="00183006"/>
    <w:rsid w:val="0018319D"/>
    <w:rsid w:val="00183902"/>
    <w:rsid w:val="001857E4"/>
    <w:rsid w:val="00185AF6"/>
    <w:rsid w:val="00187B37"/>
    <w:rsid w:val="00187CC3"/>
    <w:rsid w:val="001909A3"/>
    <w:rsid w:val="00191532"/>
    <w:rsid w:val="0019208C"/>
    <w:rsid w:val="00192465"/>
    <w:rsid w:val="001927B9"/>
    <w:rsid w:val="00193101"/>
    <w:rsid w:val="0019311D"/>
    <w:rsid w:val="001934C4"/>
    <w:rsid w:val="00193523"/>
    <w:rsid w:val="0019363E"/>
    <w:rsid w:val="0019478A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6F7E"/>
    <w:rsid w:val="001A7C2F"/>
    <w:rsid w:val="001B0299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D9C"/>
    <w:rsid w:val="001C14E5"/>
    <w:rsid w:val="001C239A"/>
    <w:rsid w:val="001C26BA"/>
    <w:rsid w:val="001C26FF"/>
    <w:rsid w:val="001C365C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5B0D"/>
    <w:rsid w:val="001D6A68"/>
    <w:rsid w:val="001D6E8D"/>
    <w:rsid w:val="001D7170"/>
    <w:rsid w:val="001D77EC"/>
    <w:rsid w:val="001E0076"/>
    <w:rsid w:val="001E1589"/>
    <w:rsid w:val="001E1B08"/>
    <w:rsid w:val="001E2964"/>
    <w:rsid w:val="001E2ACC"/>
    <w:rsid w:val="001E3ADC"/>
    <w:rsid w:val="001E46D7"/>
    <w:rsid w:val="001E4726"/>
    <w:rsid w:val="001E4D0C"/>
    <w:rsid w:val="001E5250"/>
    <w:rsid w:val="001E6CB6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DF5"/>
    <w:rsid w:val="001F7361"/>
    <w:rsid w:val="002000F1"/>
    <w:rsid w:val="00201172"/>
    <w:rsid w:val="00201A18"/>
    <w:rsid w:val="00202C2E"/>
    <w:rsid w:val="00202D25"/>
    <w:rsid w:val="002034FA"/>
    <w:rsid w:val="002035F8"/>
    <w:rsid w:val="00203AC4"/>
    <w:rsid w:val="00203D2F"/>
    <w:rsid w:val="00205591"/>
    <w:rsid w:val="00205985"/>
    <w:rsid w:val="00205FAC"/>
    <w:rsid w:val="002076A7"/>
    <w:rsid w:val="002076F1"/>
    <w:rsid w:val="0021007D"/>
    <w:rsid w:val="00210524"/>
    <w:rsid w:val="0021088D"/>
    <w:rsid w:val="00210962"/>
    <w:rsid w:val="00210998"/>
    <w:rsid w:val="002114ED"/>
    <w:rsid w:val="00211828"/>
    <w:rsid w:val="0021189D"/>
    <w:rsid w:val="00211CF7"/>
    <w:rsid w:val="00214B66"/>
    <w:rsid w:val="00215232"/>
    <w:rsid w:val="002153EF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326D"/>
    <w:rsid w:val="00234074"/>
    <w:rsid w:val="00234A22"/>
    <w:rsid w:val="00234CC2"/>
    <w:rsid w:val="00235BDA"/>
    <w:rsid w:val="002362AE"/>
    <w:rsid w:val="0023674C"/>
    <w:rsid w:val="00237340"/>
    <w:rsid w:val="002374EE"/>
    <w:rsid w:val="00237C0C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07D"/>
    <w:rsid w:val="00250A23"/>
    <w:rsid w:val="00250BF8"/>
    <w:rsid w:val="00251624"/>
    <w:rsid w:val="00252222"/>
    <w:rsid w:val="002527B6"/>
    <w:rsid w:val="002528D6"/>
    <w:rsid w:val="00253035"/>
    <w:rsid w:val="002530B6"/>
    <w:rsid w:val="00253D50"/>
    <w:rsid w:val="00254BA1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256"/>
    <w:rsid w:val="00263F59"/>
    <w:rsid w:val="00265907"/>
    <w:rsid w:val="002659B6"/>
    <w:rsid w:val="00265C6F"/>
    <w:rsid w:val="002662D1"/>
    <w:rsid w:val="0026670A"/>
    <w:rsid w:val="00267933"/>
    <w:rsid w:val="00270430"/>
    <w:rsid w:val="00270BF2"/>
    <w:rsid w:val="00272548"/>
    <w:rsid w:val="00272797"/>
    <w:rsid w:val="00272956"/>
    <w:rsid w:val="00272990"/>
    <w:rsid w:val="0027321B"/>
    <w:rsid w:val="002748FA"/>
    <w:rsid w:val="00274EE7"/>
    <w:rsid w:val="00274F68"/>
    <w:rsid w:val="002753BD"/>
    <w:rsid w:val="002760C2"/>
    <w:rsid w:val="002762A4"/>
    <w:rsid w:val="00277765"/>
    <w:rsid w:val="002778BB"/>
    <w:rsid w:val="00277B2B"/>
    <w:rsid w:val="00280DEF"/>
    <w:rsid w:val="002812A1"/>
    <w:rsid w:val="002816FD"/>
    <w:rsid w:val="00281DE1"/>
    <w:rsid w:val="002831F0"/>
    <w:rsid w:val="0028327D"/>
    <w:rsid w:val="00283597"/>
    <w:rsid w:val="0028470F"/>
    <w:rsid w:val="00285270"/>
    <w:rsid w:val="00286875"/>
    <w:rsid w:val="0028699B"/>
    <w:rsid w:val="00286E19"/>
    <w:rsid w:val="00287BB8"/>
    <w:rsid w:val="0029074D"/>
    <w:rsid w:val="00290CF1"/>
    <w:rsid w:val="0029166C"/>
    <w:rsid w:val="0029212E"/>
    <w:rsid w:val="002928FF"/>
    <w:rsid w:val="00295EA1"/>
    <w:rsid w:val="00296DCC"/>
    <w:rsid w:val="00297B5B"/>
    <w:rsid w:val="00297BD1"/>
    <w:rsid w:val="00297F05"/>
    <w:rsid w:val="002A01C4"/>
    <w:rsid w:val="002A118B"/>
    <w:rsid w:val="002A1401"/>
    <w:rsid w:val="002A1743"/>
    <w:rsid w:val="002A1C4E"/>
    <w:rsid w:val="002A1F19"/>
    <w:rsid w:val="002A262F"/>
    <w:rsid w:val="002A4267"/>
    <w:rsid w:val="002A4B00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3F4C"/>
    <w:rsid w:val="002B4353"/>
    <w:rsid w:val="002B4355"/>
    <w:rsid w:val="002B50E7"/>
    <w:rsid w:val="002B6593"/>
    <w:rsid w:val="002B6B5E"/>
    <w:rsid w:val="002B6F23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D7C3C"/>
    <w:rsid w:val="002E0167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58E"/>
    <w:rsid w:val="002E3E1A"/>
    <w:rsid w:val="002E40D8"/>
    <w:rsid w:val="002E48DD"/>
    <w:rsid w:val="002E4FF5"/>
    <w:rsid w:val="002E6BA4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3966"/>
    <w:rsid w:val="002F41F9"/>
    <w:rsid w:val="002F5B17"/>
    <w:rsid w:val="002F695D"/>
    <w:rsid w:val="002F7209"/>
    <w:rsid w:val="002F750D"/>
    <w:rsid w:val="00300D4E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E7B"/>
    <w:rsid w:val="00314EDE"/>
    <w:rsid w:val="00315380"/>
    <w:rsid w:val="00315E65"/>
    <w:rsid w:val="0031714C"/>
    <w:rsid w:val="003174A0"/>
    <w:rsid w:val="00320240"/>
    <w:rsid w:val="00320346"/>
    <w:rsid w:val="0032034A"/>
    <w:rsid w:val="00321757"/>
    <w:rsid w:val="003219F4"/>
    <w:rsid w:val="00321C0C"/>
    <w:rsid w:val="00322088"/>
    <w:rsid w:val="0032300C"/>
    <w:rsid w:val="00323BCF"/>
    <w:rsid w:val="003243AD"/>
    <w:rsid w:val="003246E5"/>
    <w:rsid w:val="00324F99"/>
    <w:rsid w:val="0032503F"/>
    <w:rsid w:val="00325111"/>
    <w:rsid w:val="00325326"/>
    <w:rsid w:val="0032547B"/>
    <w:rsid w:val="00325976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3551"/>
    <w:rsid w:val="00334499"/>
    <w:rsid w:val="003352D6"/>
    <w:rsid w:val="00335AAB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003"/>
    <w:rsid w:val="00345BFE"/>
    <w:rsid w:val="00345F4B"/>
    <w:rsid w:val="00346DC4"/>
    <w:rsid w:val="0034790C"/>
    <w:rsid w:val="00350D87"/>
    <w:rsid w:val="00351345"/>
    <w:rsid w:val="00351C5F"/>
    <w:rsid w:val="00352291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4E21"/>
    <w:rsid w:val="003759BF"/>
    <w:rsid w:val="00375A11"/>
    <w:rsid w:val="00375C7F"/>
    <w:rsid w:val="00375E10"/>
    <w:rsid w:val="003767D8"/>
    <w:rsid w:val="00376E03"/>
    <w:rsid w:val="003771A9"/>
    <w:rsid w:val="00377E84"/>
    <w:rsid w:val="00381851"/>
    <w:rsid w:val="003835AE"/>
    <w:rsid w:val="0038436B"/>
    <w:rsid w:val="003849C6"/>
    <w:rsid w:val="003852BC"/>
    <w:rsid w:val="00385A6E"/>
    <w:rsid w:val="00385C15"/>
    <w:rsid w:val="00386001"/>
    <w:rsid w:val="003862A6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4FB4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5FC3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1E64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0A51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2DB"/>
    <w:rsid w:val="003E04A7"/>
    <w:rsid w:val="003E14AF"/>
    <w:rsid w:val="003E1501"/>
    <w:rsid w:val="003E1784"/>
    <w:rsid w:val="003E3A4B"/>
    <w:rsid w:val="003E4CBD"/>
    <w:rsid w:val="003E4E79"/>
    <w:rsid w:val="003E5F60"/>
    <w:rsid w:val="003E6605"/>
    <w:rsid w:val="003E6993"/>
    <w:rsid w:val="003E6BA3"/>
    <w:rsid w:val="003F0EFC"/>
    <w:rsid w:val="003F1858"/>
    <w:rsid w:val="003F1869"/>
    <w:rsid w:val="003F3C6C"/>
    <w:rsid w:val="003F446B"/>
    <w:rsid w:val="003F47AA"/>
    <w:rsid w:val="003F58A4"/>
    <w:rsid w:val="003F60C0"/>
    <w:rsid w:val="00400A61"/>
    <w:rsid w:val="004017E5"/>
    <w:rsid w:val="00401A6B"/>
    <w:rsid w:val="00401B2B"/>
    <w:rsid w:val="00402373"/>
    <w:rsid w:val="00403014"/>
    <w:rsid w:val="00403415"/>
    <w:rsid w:val="00404509"/>
    <w:rsid w:val="00404ED2"/>
    <w:rsid w:val="004063D7"/>
    <w:rsid w:val="00406762"/>
    <w:rsid w:val="004110D7"/>
    <w:rsid w:val="004119DD"/>
    <w:rsid w:val="00411B81"/>
    <w:rsid w:val="00412841"/>
    <w:rsid w:val="004132E9"/>
    <w:rsid w:val="0041369D"/>
    <w:rsid w:val="00413B22"/>
    <w:rsid w:val="004149FF"/>
    <w:rsid w:val="00415078"/>
    <w:rsid w:val="00415083"/>
    <w:rsid w:val="00415C92"/>
    <w:rsid w:val="004164E7"/>
    <w:rsid w:val="00416637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966"/>
    <w:rsid w:val="00427146"/>
    <w:rsid w:val="004271E5"/>
    <w:rsid w:val="004275A3"/>
    <w:rsid w:val="00427BBA"/>
    <w:rsid w:val="00427D0A"/>
    <w:rsid w:val="0043084B"/>
    <w:rsid w:val="004308B3"/>
    <w:rsid w:val="00431D7D"/>
    <w:rsid w:val="00432191"/>
    <w:rsid w:val="00433363"/>
    <w:rsid w:val="00433AD2"/>
    <w:rsid w:val="00433EA5"/>
    <w:rsid w:val="00433FBA"/>
    <w:rsid w:val="004342E4"/>
    <w:rsid w:val="004357CB"/>
    <w:rsid w:val="00436872"/>
    <w:rsid w:val="00436B5E"/>
    <w:rsid w:val="00437302"/>
    <w:rsid w:val="00437566"/>
    <w:rsid w:val="00437E2F"/>
    <w:rsid w:val="0044045A"/>
    <w:rsid w:val="00440557"/>
    <w:rsid w:val="00440694"/>
    <w:rsid w:val="00440892"/>
    <w:rsid w:val="00440A73"/>
    <w:rsid w:val="004418D0"/>
    <w:rsid w:val="0044191B"/>
    <w:rsid w:val="0044249D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6C61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3F38"/>
    <w:rsid w:val="004548F1"/>
    <w:rsid w:val="00455375"/>
    <w:rsid w:val="00456249"/>
    <w:rsid w:val="004563DB"/>
    <w:rsid w:val="0045796D"/>
    <w:rsid w:val="00457BCE"/>
    <w:rsid w:val="00460C0D"/>
    <w:rsid w:val="0046108C"/>
    <w:rsid w:val="0046171A"/>
    <w:rsid w:val="004624C0"/>
    <w:rsid w:val="00462E53"/>
    <w:rsid w:val="00463883"/>
    <w:rsid w:val="00464286"/>
    <w:rsid w:val="00464CA2"/>
    <w:rsid w:val="00465223"/>
    <w:rsid w:val="004654F1"/>
    <w:rsid w:val="00465709"/>
    <w:rsid w:val="00465C4A"/>
    <w:rsid w:val="00465FD1"/>
    <w:rsid w:val="004662F1"/>
    <w:rsid w:val="00467DC3"/>
    <w:rsid w:val="00467E10"/>
    <w:rsid w:val="0047091C"/>
    <w:rsid w:val="00471092"/>
    <w:rsid w:val="00474619"/>
    <w:rsid w:val="00474B54"/>
    <w:rsid w:val="00475230"/>
    <w:rsid w:val="004764F3"/>
    <w:rsid w:val="00476603"/>
    <w:rsid w:val="00476EB4"/>
    <w:rsid w:val="00477CA3"/>
    <w:rsid w:val="00480223"/>
    <w:rsid w:val="00480B55"/>
    <w:rsid w:val="00480BFD"/>
    <w:rsid w:val="00481EF2"/>
    <w:rsid w:val="00482370"/>
    <w:rsid w:val="00482CBF"/>
    <w:rsid w:val="00483EC7"/>
    <w:rsid w:val="00485D62"/>
    <w:rsid w:val="00486963"/>
    <w:rsid w:val="00486D65"/>
    <w:rsid w:val="00486D86"/>
    <w:rsid w:val="004902C8"/>
    <w:rsid w:val="004906ED"/>
    <w:rsid w:val="004907B9"/>
    <w:rsid w:val="004907C1"/>
    <w:rsid w:val="00491E83"/>
    <w:rsid w:val="004926AD"/>
    <w:rsid w:val="004928EF"/>
    <w:rsid w:val="00492959"/>
    <w:rsid w:val="00493099"/>
    <w:rsid w:val="00493266"/>
    <w:rsid w:val="00493F65"/>
    <w:rsid w:val="00495202"/>
    <w:rsid w:val="00495F27"/>
    <w:rsid w:val="004962EB"/>
    <w:rsid w:val="004962EC"/>
    <w:rsid w:val="00496433"/>
    <w:rsid w:val="00496500"/>
    <w:rsid w:val="004970A4"/>
    <w:rsid w:val="00497B78"/>
    <w:rsid w:val="004A0574"/>
    <w:rsid w:val="004A1F0E"/>
    <w:rsid w:val="004A1F17"/>
    <w:rsid w:val="004A31C5"/>
    <w:rsid w:val="004A3C73"/>
    <w:rsid w:val="004A4690"/>
    <w:rsid w:val="004A4844"/>
    <w:rsid w:val="004A501B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0DA5"/>
    <w:rsid w:val="004C18F8"/>
    <w:rsid w:val="004C1F6B"/>
    <w:rsid w:val="004C2A64"/>
    <w:rsid w:val="004C337C"/>
    <w:rsid w:val="004C3868"/>
    <w:rsid w:val="004C4487"/>
    <w:rsid w:val="004C522A"/>
    <w:rsid w:val="004C62A8"/>
    <w:rsid w:val="004C6328"/>
    <w:rsid w:val="004C706A"/>
    <w:rsid w:val="004C772B"/>
    <w:rsid w:val="004D12F1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761"/>
    <w:rsid w:val="004E7A1B"/>
    <w:rsid w:val="004E7F7B"/>
    <w:rsid w:val="004F05E7"/>
    <w:rsid w:val="004F0707"/>
    <w:rsid w:val="004F0A0A"/>
    <w:rsid w:val="004F123F"/>
    <w:rsid w:val="004F1614"/>
    <w:rsid w:val="004F1715"/>
    <w:rsid w:val="004F2058"/>
    <w:rsid w:val="004F279F"/>
    <w:rsid w:val="004F2C59"/>
    <w:rsid w:val="004F5757"/>
    <w:rsid w:val="004F62A8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675B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2C56"/>
    <w:rsid w:val="005142DA"/>
    <w:rsid w:val="00514813"/>
    <w:rsid w:val="00515648"/>
    <w:rsid w:val="005158B5"/>
    <w:rsid w:val="00516730"/>
    <w:rsid w:val="0051677A"/>
    <w:rsid w:val="00520244"/>
    <w:rsid w:val="00520AFE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6B1E"/>
    <w:rsid w:val="0052740C"/>
    <w:rsid w:val="005275A3"/>
    <w:rsid w:val="00527665"/>
    <w:rsid w:val="00527953"/>
    <w:rsid w:val="00530BE0"/>
    <w:rsid w:val="00530EED"/>
    <w:rsid w:val="00531035"/>
    <w:rsid w:val="0053141C"/>
    <w:rsid w:val="005315C3"/>
    <w:rsid w:val="00533706"/>
    <w:rsid w:val="005338E3"/>
    <w:rsid w:val="00533BD4"/>
    <w:rsid w:val="00534596"/>
    <w:rsid w:val="0053467B"/>
    <w:rsid w:val="00534E72"/>
    <w:rsid w:val="00535831"/>
    <w:rsid w:val="00535B2B"/>
    <w:rsid w:val="00536175"/>
    <w:rsid w:val="005367CF"/>
    <w:rsid w:val="00536A7A"/>
    <w:rsid w:val="00537293"/>
    <w:rsid w:val="00540258"/>
    <w:rsid w:val="00540819"/>
    <w:rsid w:val="00541BC6"/>
    <w:rsid w:val="005421CE"/>
    <w:rsid w:val="0054255E"/>
    <w:rsid w:val="005426C1"/>
    <w:rsid w:val="00542DA8"/>
    <w:rsid w:val="005438FE"/>
    <w:rsid w:val="00544464"/>
    <w:rsid w:val="00544F95"/>
    <w:rsid w:val="00544FF3"/>
    <w:rsid w:val="00545359"/>
    <w:rsid w:val="005459F1"/>
    <w:rsid w:val="00545B40"/>
    <w:rsid w:val="00545FB1"/>
    <w:rsid w:val="0054628A"/>
    <w:rsid w:val="00546EDD"/>
    <w:rsid w:val="005474F0"/>
    <w:rsid w:val="00547B82"/>
    <w:rsid w:val="00551262"/>
    <w:rsid w:val="0055136A"/>
    <w:rsid w:val="0055142D"/>
    <w:rsid w:val="005524FF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8DD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933"/>
    <w:rsid w:val="00584F90"/>
    <w:rsid w:val="00585448"/>
    <w:rsid w:val="00586410"/>
    <w:rsid w:val="00586A27"/>
    <w:rsid w:val="00587D0E"/>
    <w:rsid w:val="00590462"/>
    <w:rsid w:val="005914B6"/>
    <w:rsid w:val="00591D3A"/>
    <w:rsid w:val="0059303E"/>
    <w:rsid w:val="00594C63"/>
    <w:rsid w:val="00595FD7"/>
    <w:rsid w:val="005971E7"/>
    <w:rsid w:val="005973C7"/>
    <w:rsid w:val="00597D0B"/>
    <w:rsid w:val="005A0EB0"/>
    <w:rsid w:val="005A180A"/>
    <w:rsid w:val="005A2FD2"/>
    <w:rsid w:val="005A322D"/>
    <w:rsid w:val="005A3291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5C5"/>
    <w:rsid w:val="005B56F1"/>
    <w:rsid w:val="005B65FA"/>
    <w:rsid w:val="005B67F4"/>
    <w:rsid w:val="005B6F9E"/>
    <w:rsid w:val="005B72E0"/>
    <w:rsid w:val="005B781B"/>
    <w:rsid w:val="005B78E1"/>
    <w:rsid w:val="005C01CC"/>
    <w:rsid w:val="005C0FC0"/>
    <w:rsid w:val="005C1BD1"/>
    <w:rsid w:val="005C2636"/>
    <w:rsid w:val="005C2BAA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2E38"/>
    <w:rsid w:val="005D350B"/>
    <w:rsid w:val="005D3A58"/>
    <w:rsid w:val="005D496B"/>
    <w:rsid w:val="005D5615"/>
    <w:rsid w:val="005D66CE"/>
    <w:rsid w:val="005D78EA"/>
    <w:rsid w:val="005D78FC"/>
    <w:rsid w:val="005E034B"/>
    <w:rsid w:val="005E0E37"/>
    <w:rsid w:val="005E0F50"/>
    <w:rsid w:val="005E13F6"/>
    <w:rsid w:val="005E2157"/>
    <w:rsid w:val="005E24CC"/>
    <w:rsid w:val="005E2545"/>
    <w:rsid w:val="005E27EC"/>
    <w:rsid w:val="005E3FC0"/>
    <w:rsid w:val="005E438A"/>
    <w:rsid w:val="005E4936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7CC"/>
    <w:rsid w:val="005F4BD1"/>
    <w:rsid w:val="005F50D3"/>
    <w:rsid w:val="005F5291"/>
    <w:rsid w:val="005F580B"/>
    <w:rsid w:val="005F5829"/>
    <w:rsid w:val="005F602A"/>
    <w:rsid w:val="005F603F"/>
    <w:rsid w:val="005F61B0"/>
    <w:rsid w:val="005F6483"/>
    <w:rsid w:val="005F64F2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5F75"/>
    <w:rsid w:val="006260CF"/>
    <w:rsid w:val="00627220"/>
    <w:rsid w:val="006272EB"/>
    <w:rsid w:val="00630A4A"/>
    <w:rsid w:val="00630A71"/>
    <w:rsid w:val="0063150A"/>
    <w:rsid w:val="00631520"/>
    <w:rsid w:val="00631781"/>
    <w:rsid w:val="00631E57"/>
    <w:rsid w:val="0063217D"/>
    <w:rsid w:val="006329DE"/>
    <w:rsid w:val="00633590"/>
    <w:rsid w:val="0063396F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1966"/>
    <w:rsid w:val="00642204"/>
    <w:rsid w:val="006435B8"/>
    <w:rsid w:val="00643921"/>
    <w:rsid w:val="00643DB6"/>
    <w:rsid w:val="00643DB9"/>
    <w:rsid w:val="0064420C"/>
    <w:rsid w:val="00644258"/>
    <w:rsid w:val="00644BE4"/>
    <w:rsid w:val="006454F1"/>
    <w:rsid w:val="0064747B"/>
    <w:rsid w:val="006475F2"/>
    <w:rsid w:val="0065040C"/>
    <w:rsid w:val="006507EE"/>
    <w:rsid w:val="006511E5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3B8"/>
    <w:rsid w:val="00665C83"/>
    <w:rsid w:val="006670BC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D83"/>
    <w:rsid w:val="00680F0A"/>
    <w:rsid w:val="00680F94"/>
    <w:rsid w:val="006830A7"/>
    <w:rsid w:val="006832E4"/>
    <w:rsid w:val="00684350"/>
    <w:rsid w:val="00684885"/>
    <w:rsid w:val="00685DB8"/>
    <w:rsid w:val="006905AC"/>
    <w:rsid w:val="00690BB2"/>
    <w:rsid w:val="00692966"/>
    <w:rsid w:val="00692BAE"/>
    <w:rsid w:val="00692E98"/>
    <w:rsid w:val="0069304B"/>
    <w:rsid w:val="006936EA"/>
    <w:rsid w:val="00693792"/>
    <w:rsid w:val="00693963"/>
    <w:rsid w:val="00693C7E"/>
    <w:rsid w:val="006941F3"/>
    <w:rsid w:val="00695248"/>
    <w:rsid w:val="006955DB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6B99"/>
    <w:rsid w:val="006A7112"/>
    <w:rsid w:val="006A7303"/>
    <w:rsid w:val="006B0700"/>
    <w:rsid w:val="006B0A08"/>
    <w:rsid w:val="006B0CA7"/>
    <w:rsid w:val="006B1D5C"/>
    <w:rsid w:val="006B1FBE"/>
    <w:rsid w:val="006B238A"/>
    <w:rsid w:val="006B29BB"/>
    <w:rsid w:val="006B3D7A"/>
    <w:rsid w:val="006B3FE6"/>
    <w:rsid w:val="006B44BC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3C1A"/>
    <w:rsid w:val="006C4533"/>
    <w:rsid w:val="006C4EA5"/>
    <w:rsid w:val="006C4FAD"/>
    <w:rsid w:val="006C543A"/>
    <w:rsid w:val="006C579A"/>
    <w:rsid w:val="006C6BCA"/>
    <w:rsid w:val="006C7C1C"/>
    <w:rsid w:val="006D1494"/>
    <w:rsid w:val="006D201F"/>
    <w:rsid w:val="006D3887"/>
    <w:rsid w:val="006D4F03"/>
    <w:rsid w:val="006D5514"/>
    <w:rsid w:val="006D5BF5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6BB"/>
    <w:rsid w:val="006F1D30"/>
    <w:rsid w:val="006F1E85"/>
    <w:rsid w:val="006F1FA8"/>
    <w:rsid w:val="006F203D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1F6"/>
    <w:rsid w:val="007002E2"/>
    <w:rsid w:val="00700404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578F"/>
    <w:rsid w:val="007169C9"/>
    <w:rsid w:val="0071718A"/>
    <w:rsid w:val="007171C6"/>
    <w:rsid w:val="00717A39"/>
    <w:rsid w:val="00717C00"/>
    <w:rsid w:val="007215F2"/>
    <w:rsid w:val="00721B9E"/>
    <w:rsid w:val="00721E37"/>
    <w:rsid w:val="0072230B"/>
    <w:rsid w:val="00722BF1"/>
    <w:rsid w:val="0072360D"/>
    <w:rsid w:val="007236AF"/>
    <w:rsid w:val="00723AAA"/>
    <w:rsid w:val="00723C1D"/>
    <w:rsid w:val="00724478"/>
    <w:rsid w:val="00724554"/>
    <w:rsid w:val="00724688"/>
    <w:rsid w:val="0072603E"/>
    <w:rsid w:val="00726CEC"/>
    <w:rsid w:val="00727FE4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98E"/>
    <w:rsid w:val="00743FD7"/>
    <w:rsid w:val="0074408B"/>
    <w:rsid w:val="0074447E"/>
    <w:rsid w:val="00744830"/>
    <w:rsid w:val="00744ED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4D4A"/>
    <w:rsid w:val="007554CE"/>
    <w:rsid w:val="0075558E"/>
    <w:rsid w:val="0075597A"/>
    <w:rsid w:val="007576A5"/>
    <w:rsid w:val="0075794E"/>
    <w:rsid w:val="0076053C"/>
    <w:rsid w:val="00760B9E"/>
    <w:rsid w:val="007620B6"/>
    <w:rsid w:val="00763ADA"/>
    <w:rsid w:val="00765F6A"/>
    <w:rsid w:val="00766147"/>
    <w:rsid w:val="007663B2"/>
    <w:rsid w:val="0076687C"/>
    <w:rsid w:val="0076691D"/>
    <w:rsid w:val="007676C2"/>
    <w:rsid w:val="00767B57"/>
    <w:rsid w:val="0077059B"/>
    <w:rsid w:val="0077086A"/>
    <w:rsid w:val="00770FA5"/>
    <w:rsid w:val="007721B0"/>
    <w:rsid w:val="0077251C"/>
    <w:rsid w:val="007725BE"/>
    <w:rsid w:val="00772C6C"/>
    <w:rsid w:val="0077346E"/>
    <w:rsid w:val="00773A01"/>
    <w:rsid w:val="00773E67"/>
    <w:rsid w:val="007743A7"/>
    <w:rsid w:val="00774D3D"/>
    <w:rsid w:val="00774D9E"/>
    <w:rsid w:val="00774FB4"/>
    <w:rsid w:val="00775936"/>
    <w:rsid w:val="00776282"/>
    <w:rsid w:val="0078072C"/>
    <w:rsid w:val="00780C98"/>
    <w:rsid w:val="0078114A"/>
    <w:rsid w:val="007811C7"/>
    <w:rsid w:val="007824D3"/>
    <w:rsid w:val="00782946"/>
    <w:rsid w:val="00782B54"/>
    <w:rsid w:val="00782E22"/>
    <w:rsid w:val="00783E03"/>
    <w:rsid w:val="0078425D"/>
    <w:rsid w:val="007846F5"/>
    <w:rsid w:val="007849D1"/>
    <w:rsid w:val="007852F3"/>
    <w:rsid w:val="0078576C"/>
    <w:rsid w:val="007861CA"/>
    <w:rsid w:val="00786FDB"/>
    <w:rsid w:val="0078702A"/>
    <w:rsid w:val="007900C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55D5"/>
    <w:rsid w:val="0079603C"/>
    <w:rsid w:val="00796779"/>
    <w:rsid w:val="007969BC"/>
    <w:rsid w:val="00796E66"/>
    <w:rsid w:val="007A0229"/>
    <w:rsid w:val="007A0DCC"/>
    <w:rsid w:val="007A1680"/>
    <w:rsid w:val="007A1A0C"/>
    <w:rsid w:val="007A216E"/>
    <w:rsid w:val="007A2A0B"/>
    <w:rsid w:val="007A3833"/>
    <w:rsid w:val="007A58BD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20E"/>
    <w:rsid w:val="007B5E41"/>
    <w:rsid w:val="007B66CE"/>
    <w:rsid w:val="007B70A5"/>
    <w:rsid w:val="007B70D6"/>
    <w:rsid w:val="007B7357"/>
    <w:rsid w:val="007C0A55"/>
    <w:rsid w:val="007C1CA2"/>
    <w:rsid w:val="007C23C7"/>
    <w:rsid w:val="007C2716"/>
    <w:rsid w:val="007C31C0"/>
    <w:rsid w:val="007C35E5"/>
    <w:rsid w:val="007C3C1B"/>
    <w:rsid w:val="007C42DE"/>
    <w:rsid w:val="007C5538"/>
    <w:rsid w:val="007C5A07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1D52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30AE"/>
    <w:rsid w:val="007F3556"/>
    <w:rsid w:val="007F5444"/>
    <w:rsid w:val="008001DB"/>
    <w:rsid w:val="008012D3"/>
    <w:rsid w:val="008015AE"/>
    <w:rsid w:val="008016DA"/>
    <w:rsid w:val="00802E92"/>
    <w:rsid w:val="00804C6F"/>
    <w:rsid w:val="00805186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38C"/>
    <w:rsid w:val="0083074F"/>
    <w:rsid w:val="008318B2"/>
    <w:rsid w:val="00831A2B"/>
    <w:rsid w:val="00831ABB"/>
    <w:rsid w:val="00833972"/>
    <w:rsid w:val="0083477D"/>
    <w:rsid w:val="00834961"/>
    <w:rsid w:val="00834A10"/>
    <w:rsid w:val="00834F64"/>
    <w:rsid w:val="008357EB"/>
    <w:rsid w:val="00835A36"/>
    <w:rsid w:val="00836663"/>
    <w:rsid w:val="00836B80"/>
    <w:rsid w:val="00836BD1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67ED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3E72"/>
    <w:rsid w:val="00853EBA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28ED"/>
    <w:rsid w:val="0086357C"/>
    <w:rsid w:val="00863B17"/>
    <w:rsid w:val="00864DC8"/>
    <w:rsid w:val="00864FE4"/>
    <w:rsid w:val="0086504D"/>
    <w:rsid w:val="00865AC0"/>
    <w:rsid w:val="00865DBE"/>
    <w:rsid w:val="008663AA"/>
    <w:rsid w:val="008664EC"/>
    <w:rsid w:val="0086706A"/>
    <w:rsid w:val="00867D54"/>
    <w:rsid w:val="0087030C"/>
    <w:rsid w:val="0087083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14D2"/>
    <w:rsid w:val="00882B3C"/>
    <w:rsid w:val="00883629"/>
    <w:rsid w:val="00883F71"/>
    <w:rsid w:val="00884728"/>
    <w:rsid w:val="008859FE"/>
    <w:rsid w:val="00885D93"/>
    <w:rsid w:val="0088618B"/>
    <w:rsid w:val="00886207"/>
    <w:rsid w:val="00890051"/>
    <w:rsid w:val="0089092D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91"/>
    <w:rsid w:val="00897BA7"/>
    <w:rsid w:val="008A12F7"/>
    <w:rsid w:val="008A16FD"/>
    <w:rsid w:val="008A3DD6"/>
    <w:rsid w:val="008A3E1A"/>
    <w:rsid w:val="008A55EE"/>
    <w:rsid w:val="008A5A83"/>
    <w:rsid w:val="008A5D64"/>
    <w:rsid w:val="008A5E80"/>
    <w:rsid w:val="008A64F0"/>
    <w:rsid w:val="008A6A38"/>
    <w:rsid w:val="008A729E"/>
    <w:rsid w:val="008B0812"/>
    <w:rsid w:val="008B0FAA"/>
    <w:rsid w:val="008B23DD"/>
    <w:rsid w:val="008B2FC7"/>
    <w:rsid w:val="008B41B6"/>
    <w:rsid w:val="008B4C90"/>
    <w:rsid w:val="008B5048"/>
    <w:rsid w:val="008B6AC0"/>
    <w:rsid w:val="008B6D8C"/>
    <w:rsid w:val="008B7D8D"/>
    <w:rsid w:val="008C057D"/>
    <w:rsid w:val="008C0C41"/>
    <w:rsid w:val="008C0CB2"/>
    <w:rsid w:val="008C0DD3"/>
    <w:rsid w:val="008C38FE"/>
    <w:rsid w:val="008C390C"/>
    <w:rsid w:val="008C4C2A"/>
    <w:rsid w:val="008C5279"/>
    <w:rsid w:val="008C5302"/>
    <w:rsid w:val="008C7085"/>
    <w:rsid w:val="008C7271"/>
    <w:rsid w:val="008C78B4"/>
    <w:rsid w:val="008C7C0C"/>
    <w:rsid w:val="008D1B2B"/>
    <w:rsid w:val="008D1BD0"/>
    <w:rsid w:val="008D3148"/>
    <w:rsid w:val="008D3554"/>
    <w:rsid w:val="008D35B0"/>
    <w:rsid w:val="008D4264"/>
    <w:rsid w:val="008D5356"/>
    <w:rsid w:val="008D54E9"/>
    <w:rsid w:val="008D5A93"/>
    <w:rsid w:val="008D5DDA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18B"/>
    <w:rsid w:val="008E753A"/>
    <w:rsid w:val="008F0E9B"/>
    <w:rsid w:val="008F0F4E"/>
    <w:rsid w:val="008F15A3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5D96"/>
    <w:rsid w:val="009062D0"/>
    <w:rsid w:val="00907C26"/>
    <w:rsid w:val="00910507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6117"/>
    <w:rsid w:val="009272A6"/>
    <w:rsid w:val="00927CFE"/>
    <w:rsid w:val="0093068D"/>
    <w:rsid w:val="00930957"/>
    <w:rsid w:val="00931976"/>
    <w:rsid w:val="00931CE8"/>
    <w:rsid w:val="00932DA6"/>
    <w:rsid w:val="00933395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C88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52EC"/>
    <w:rsid w:val="0095685A"/>
    <w:rsid w:val="00956BEE"/>
    <w:rsid w:val="00957467"/>
    <w:rsid w:val="00957486"/>
    <w:rsid w:val="00957B20"/>
    <w:rsid w:val="00957BDC"/>
    <w:rsid w:val="00960116"/>
    <w:rsid w:val="00961767"/>
    <w:rsid w:val="00961D5D"/>
    <w:rsid w:val="009622C1"/>
    <w:rsid w:val="0096243F"/>
    <w:rsid w:val="00962623"/>
    <w:rsid w:val="00962FA7"/>
    <w:rsid w:val="0096311F"/>
    <w:rsid w:val="00963CCD"/>
    <w:rsid w:val="009641C0"/>
    <w:rsid w:val="00964264"/>
    <w:rsid w:val="00964F47"/>
    <w:rsid w:val="009658F9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B3A"/>
    <w:rsid w:val="00976D1F"/>
    <w:rsid w:val="00977564"/>
    <w:rsid w:val="00980230"/>
    <w:rsid w:val="00980345"/>
    <w:rsid w:val="0098069F"/>
    <w:rsid w:val="00980716"/>
    <w:rsid w:val="00980721"/>
    <w:rsid w:val="009813D6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4DC6"/>
    <w:rsid w:val="00995AFF"/>
    <w:rsid w:val="00996589"/>
    <w:rsid w:val="009972FA"/>
    <w:rsid w:val="009975CE"/>
    <w:rsid w:val="00997812"/>
    <w:rsid w:val="009978AF"/>
    <w:rsid w:val="009A0389"/>
    <w:rsid w:val="009A0686"/>
    <w:rsid w:val="009A0E83"/>
    <w:rsid w:val="009A1C9E"/>
    <w:rsid w:val="009A2F09"/>
    <w:rsid w:val="009A3F35"/>
    <w:rsid w:val="009A4310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97B"/>
    <w:rsid w:val="009B3AC6"/>
    <w:rsid w:val="009B3E6A"/>
    <w:rsid w:val="009B4053"/>
    <w:rsid w:val="009B428D"/>
    <w:rsid w:val="009B4AC7"/>
    <w:rsid w:val="009B56DD"/>
    <w:rsid w:val="009B59B1"/>
    <w:rsid w:val="009B6A70"/>
    <w:rsid w:val="009B7BB7"/>
    <w:rsid w:val="009C0555"/>
    <w:rsid w:val="009C1154"/>
    <w:rsid w:val="009C1651"/>
    <w:rsid w:val="009C1D1E"/>
    <w:rsid w:val="009C3357"/>
    <w:rsid w:val="009C337D"/>
    <w:rsid w:val="009C383A"/>
    <w:rsid w:val="009C4169"/>
    <w:rsid w:val="009C4251"/>
    <w:rsid w:val="009C48A7"/>
    <w:rsid w:val="009C4970"/>
    <w:rsid w:val="009C4F09"/>
    <w:rsid w:val="009C54C2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4769"/>
    <w:rsid w:val="009D56DE"/>
    <w:rsid w:val="009D5D3B"/>
    <w:rsid w:val="009D6525"/>
    <w:rsid w:val="009D6B2A"/>
    <w:rsid w:val="009D73B9"/>
    <w:rsid w:val="009D7A52"/>
    <w:rsid w:val="009E053A"/>
    <w:rsid w:val="009E05CB"/>
    <w:rsid w:val="009E0DD0"/>
    <w:rsid w:val="009E107C"/>
    <w:rsid w:val="009E2C63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731"/>
    <w:rsid w:val="009F1ECE"/>
    <w:rsid w:val="009F22A6"/>
    <w:rsid w:val="009F27E3"/>
    <w:rsid w:val="009F36A9"/>
    <w:rsid w:val="009F3D65"/>
    <w:rsid w:val="009F4953"/>
    <w:rsid w:val="009F4FA8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88D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206D0"/>
    <w:rsid w:val="00A20B7C"/>
    <w:rsid w:val="00A20BE1"/>
    <w:rsid w:val="00A211C4"/>
    <w:rsid w:val="00A219CD"/>
    <w:rsid w:val="00A2287B"/>
    <w:rsid w:val="00A23057"/>
    <w:rsid w:val="00A23085"/>
    <w:rsid w:val="00A23D86"/>
    <w:rsid w:val="00A24D03"/>
    <w:rsid w:val="00A250BA"/>
    <w:rsid w:val="00A25FBC"/>
    <w:rsid w:val="00A27808"/>
    <w:rsid w:val="00A27C5A"/>
    <w:rsid w:val="00A27EE1"/>
    <w:rsid w:val="00A30704"/>
    <w:rsid w:val="00A30949"/>
    <w:rsid w:val="00A30E66"/>
    <w:rsid w:val="00A3123A"/>
    <w:rsid w:val="00A312D1"/>
    <w:rsid w:val="00A33806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8BB"/>
    <w:rsid w:val="00A42B54"/>
    <w:rsid w:val="00A42CF0"/>
    <w:rsid w:val="00A446DD"/>
    <w:rsid w:val="00A44D8E"/>
    <w:rsid w:val="00A46277"/>
    <w:rsid w:val="00A47630"/>
    <w:rsid w:val="00A479F0"/>
    <w:rsid w:val="00A47A22"/>
    <w:rsid w:val="00A50180"/>
    <w:rsid w:val="00A511A1"/>
    <w:rsid w:val="00A51BE9"/>
    <w:rsid w:val="00A51F9C"/>
    <w:rsid w:val="00A5290A"/>
    <w:rsid w:val="00A5316C"/>
    <w:rsid w:val="00A532B4"/>
    <w:rsid w:val="00A535F5"/>
    <w:rsid w:val="00A53AC6"/>
    <w:rsid w:val="00A544C4"/>
    <w:rsid w:val="00A5453C"/>
    <w:rsid w:val="00A54580"/>
    <w:rsid w:val="00A54E03"/>
    <w:rsid w:val="00A55351"/>
    <w:rsid w:val="00A554A1"/>
    <w:rsid w:val="00A559A7"/>
    <w:rsid w:val="00A55BF8"/>
    <w:rsid w:val="00A55CB4"/>
    <w:rsid w:val="00A5792F"/>
    <w:rsid w:val="00A57C60"/>
    <w:rsid w:val="00A57FB8"/>
    <w:rsid w:val="00A60024"/>
    <w:rsid w:val="00A60355"/>
    <w:rsid w:val="00A60BD7"/>
    <w:rsid w:val="00A6128B"/>
    <w:rsid w:val="00A61337"/>
    <w:rsid w:val="00A613DD"/>
    <w:rsid w:val="00A64DAF"/>
    <w:rsid w:val="00A655CB"/>
    <w:rsid w:val="00A65F0C"/>
    <w:rsid w:val="00A663D9"/>
    <w:rsid w:val="00A6681C"/>
    <w:rsid w:val="00A7084F"/>
    <w:rsid w:val="00A70FC7"/>
    <w:rsid w:val="00A71237"/>
    <w:rsid w:val="00A7156F"/>
    <w:rsid w:val="00A71DC9"/>
    <w:rsid w:val="00A7231B"/>
    <w:rsid w:val="00A726D9"/>
    <w:rsid w:val="00A72750"/>
    <w:rsid w:val="00A72A2A"/>
    <w:rsid w:val="00A74262"/>
    <w:rsid w:val="00A7439B"/>
    <w:rsid w:val="00A75BAE"/>
    <w:rsid w:val="00A76179"/>
    <w:rsid w:val="00A7638F"/>
    <w:rsid w:val="00A76A93"/>
    <w:rsid w:val="00A773BD"/>
    <w:rsid w:val="00A80061"/>
    <w:rsid w:val="00A80364"/>
    <w:rsid w:val="00A817D0"/>
    <w:rsid w:val="00A818E5"/>
    <w:rsid w:val="00A8214F"/>
    <w:rsid w:val="00A8334F"/>
    <w:rsid w:val="00A8391A"/>
    <w:rsid w:val="00A83CB3"/>
    <w:rsid w:val="00A83F76"/>
    <w:rsid w:val="00A8483D"/>
    <w:rsid w:val="00A848C8"/>
    <w:rsid w:val="00A87596"/>
    <w:rsid w:val="00A87DB2"/>
    <w:rsid w:val="00A917EB"/>
    <w:rsid w:val="00A91920"/>
    <w:rsid w:val="00A92728"/>
    <w:rsid w:val="00A92944"/>
    <w:rsid w:val="00A949DC"/>
    <w:rsid w:val="00A94C5A"/>
    <w:rsid w:val="00A94FFD"/>
    <w:rsid w:val="00A9592F"/>
    <w:rsid w:val="00A96831"/>
    <w:rsid w:val="00A96EB4"/>
    <w:rsid w:val="00A97B12"/>
    <w:rsid w:val="00AA0F94"/>
    <w:rsid w:val="00AA11B9"/>
    <w:rsid w:val="00AA1B39"/>
    <w:rsid w:val="00AA1CD7"/>
    <w:rsid w:val="00AA32F4"/>
    <w:rsid w:val="00AA337B"/>
    <w:rsid w:val="00AA3E88"/>
    <w:rsid w:val="00AA4013"/>
    <w:rsid w:val="00AA4A22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560"/>
    <w:rsid w:val="00AB5BD3"/>
    <w:rsid w:val="00AB69BF"/>
    <w:rsid w:val="00AB730B"/>
    <w:rsid w:val="00AB7FD1"/>
    <w:rsid w:val="00AC186C"/>
    <w:rsid w:val="00AC1881"/>
    <w:rsid w:val="00AC3085"/>
    <w:rsid w:val="00AC319D"/>
    <w:rsid w:val="00AC336F"/>
    <w:rsid w:val="00AC3D4E"/>
    <w:rsid w:val="00AC67B8"/>
    <w:rsid w:val="00AC6911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571"/>
    <w:rsid w:val="00AE3E16"/>
    <w:rsid w:val="00AE4968"/>
    <w:rsid w:val="00AE5068"/>
    <w:rsid w:val="00AE53F9"/>
    <w:rsid w:val="00AE54CF"/>
    <w:rsid w:val="00AE5C0B"/>
    <w:rsid w:val="00AE6A7C"/>
    <w:rsid w:val="00AE75DF"/>
    <w:rsid w:val="00AF0F67"/>
    <w:rsid w:val="00AF2EE7"/>
    <w:rsid w:val="00AF3038"/>
    <w:rsid w:val="00AF3E02"/>
    <w:rsid w:val="00AF3FDD"/>
    <w:rsid w:val="00AF431D"/>
    <w:rsid w:val="00AF4612"/>
    <w:rsid w:val="00AF4965"/>
    <w:rsid w:val="00AF4D20"/>
    <w:rsid w:val="00AF6FB7"/>
    <w:rsid w:val="00AF70A7"/>
    <w:rsid w:val="00AF751F"/>
    <w:rsid w:val="00AF7D8E"/>
    <w:rsid w:val="00B0001B"/>
    <w:rsid w:val="00B004C6"/>
    <w:rsid w:val="00B0059F"/>
    <w:rsid w:val="00B007E9"/>
    <w:rsid w:val="00B00C8E"/>
    <w:rsid w:val="00B018D2"/>
    <w:rsid w:val="00B0229E"/>
    <w:rsid w:val="00B033F1"/>
    <w:rsid w:val="00B03489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74"/>
    <w:rsid w:val="00B279CA"/>
    <w:rsid w:val="00B30B08"/>
    <w:rsid w:val="00B3204E"/>
    <w:rsid w:val="00B3225F"/>
    <w:rsid w:val="00B339A9"/>
    <w:rsid w:val="00B340C5"/>
    <w:rsid w:val="00B34915"/>
    <w:rsid w:val="00B34FAE"/>
    <w:rsid w:val="00B35DA2"/>
    <w:rsid w:val="00B361A4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2AF"/>
    <w:rsid w:val="00B4395A"/>
    <w:rsid w:val="00B43B66"/>
    <w:rsid w:val="00B43EC2"/>
    <w:rsid w:val="00B445A4"/>
    <w:rsid w:val="00B4495B"/>
    <w:rsid w:val="00B44B47"/>
    <w:rsid w:val="00B500CB"/>
    <w:rsid w:val="00B503CA"/>
    <w:rsid w:val="00B50F1B"/>
    <w:rsid w:val="00B51C31"/>
    <w:rsid w:val="00B5281E"/>
    <w:rsid w:val="00B536F4"/>
    <w:rsid w:val="00B537F3"/>
    <w:rsid w:val="00B5400F"/>
    <w:rsid w:val="00B54F27"/>
    <w:rsid w:val="00B55595"/>
    <w:rsid w:val="00B55802"/>
    <w:rsid w:val="00B55875"/>
    <w:rsid w:val="00B56318"/>
    <w:rsid w:val="00B57082"/>
    <w:rsid w:val="00B57D7B"/>
    <w:rsid w:val="00B57F49"/>
    <w:rsid w:val="00B60E4D"/>
    <w:rsid w:val="00B611BB"/>
    <w:rsid w:val="00B61725"/>
    <w:rsid w:val="00B6197B"/>
    <w:rsid w:val="00B61E04"/>
    <w:rsid w:val="00B625B5"/>
    <w:rsid w:val="00B628FA"/>
    <w:rsid w:val="00B64F14"/>
    <w:rsid w:val="00B659AD"/>
    <w:rsid w:val="00B65DFF"/>
    <w:rsid w:val="00B66947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77178"/>
    <w:rsid w:val="00B80476"/>
    <w:rsid w:val="00B80AA2"/>
    <w:rsid w:val="00B8105A"/>
    <w:rsid w:val="00B814DD"/>
    <w:rsid w:val="00B81799"/>
    <w:rsid w:val="00B81D48"/>
    <w:rsid w:val="00B81DDF"/>
    <w:rsid w:val="00B830BC"/>
    <w:rsid w:val="00B83128"/>
    <w:rsid w:val="00B847E4"/>
    <w:rsid w:val="00B8484B"/>
    <w:rsid w:val="00B85A17"/>
    <w:rsid w:val="00B85B6C"/>
    <w:rsid w:val="00B8673A"/>
    <w:rsid w:val="00B86F2E"/>
    <w:rsid w:val="00B877D7"/>
    <w:rsid w:val="00B87CE1"/>
    <w:rsid w:val="00B908A8"/>
    <w:rsid w:val="00B916C6"/>
    <w:rsid w:val="00B92D98"/>
    <w:rsid w:val="00B92EC3"/>
    <w:rsid w:val="00B93B96"/>
    <w:rsid w:val="00B93F50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4809"/>
    <w:rsid w:val="00BA4982"/>
    <w:rsid w:val="00BA5423"/>
    <w:rsid w:val="00BA5A91"/>
    <w:rsid w:val="00BA6C03"/>
    <w:rsid w:val="00BA74B7"/>
    <w:rsid w:val="00BA75B4"/>
    <w:rsid w:val="00BB0916"/>
    <w:rsid w:val="00BB167C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E5F"/>
    <w:rsid w:val="00BC3196"/>
    <w:rsid w:val="00BC3284"/>
    <w:rsid w:val="00BC3516"/>
    <w:rsid w:val="00BC3935"/>
    <w:rsid w:val="00BC4225"/>
    <w:rsid w:val="00BC520E"/>
    <w:rsid w:val="00BC6567"/>
    <w:rsid w:val="00BC7437"/>
    <w:rsid w:val="00BD2C7E"/>
    <w:rsid w:val="00BD2CDA"/>
    <w:rsid w:val="00BD2DE5"/>
    <w:rsid w:val="00BD343D"/>
    <w:rsid w:val="00BD44A9"/>
    <w:rsid w:val="00BD4B22"/>
    <w:rsid w:val="00BD5008"/>
    <w:rsid w:val="00BD5114"/>
    <w:rsid w:val="00BD5521"/>
    <w:rsid w:val="00BD58B4"/>
    <w:rsid w:val="00BD5DB4"/>
    <w:rsid w:val="00BD655C"/>
    <w:rsid w:val="00BD699C"/>
    <w:rsid w:val="00BE0AD2"/>
    <w:rsid w:val="00BE0B9B"/>
    <w:rsid w:val="00BE10FD"/>
    <w:rsid w:val="00BE17E5"/>
    <w:rsid w:val="00BE2AC9"/>
    <w:rsid w:val="00BE2F0D"/>
    <w:rsid w:val="00BE3B2F"/>
    <w:rsid w:val="00BE431F"/>
    <w:rsid w:val="00BE500F"/>
    <w:rsid w:val="00BE506C"/>
    <w:rsid w:val="00BE685E"/>
    <w:rsid w:val="00BE6C02"/>
    <w:rsid w:val="00BE6C23"/>
    <w:rsid w:val="00BE6F1D"/>
    <w:rsid w:val="00BE6F2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EB0"/>
    <w:rsid w:val="00C04F92"/>
    <w:rsid w:val="00C05DBB"/>
    <w:rsid w:val="00C0630A"/>
    <w:rsid w:val="00C0642F"/>
    <w:rsid w:val="00C116BF"/>
    <w:rsid w:val="00C11974"/>
    <w:rsid w:val="00C12D5B"/>
    <w:rsid w:val="00C130AF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4FB2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7D8"/>
    <w:rsid w:val="00C40D32"/>
    <w:rsid w:val="00C40F3D"/>
    <w:rsid w:val="00C411CE"/>
    <w:rsid w:val="00C423FB"/>
    <w:rsid w:val="00C4276D"/>
    <w:rsid w:val="00C43040"/>
    <w:rsid w:val="00C431A2"/>
    <w:rsid w:val="00C431BE"/>
    <w:rsid w:val="00C43310"/>
    <w:rsid w:val="00C4418C"/>
    <w:rsid w:val="00C44490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A7D"/>
    <w:rsid w:val="00C55BA1"/>
    <w:rsid w:val="00C55CF7"/>
    <w:rsid w:val="00C563DC"/>
    <w:rsid w:val="00C5660D"/>
    <w:rsid w:val="00C56700"/>
    <w:rsid w:val="00C56E5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3856"/>
    <w:rsid w:val="00C74402"/>
    <w:rsid w:val="00C74B70"/>
    <w:rsid w:val="00C75C34"/>
    <w:rsid w:val="00C75DBE"/>
    <w:rsid w:val="00C76454"/>
    <w:rsid w:val="00C770A2"/>
    <w:rsid w:val="00C775F1"/>
    <w:rsid w:val="00C7771C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87707"/>
    <w:rsid w:val="00C900BA"/>
    <w:rsid w:val="00C9046B"/>
    <w:rsid w:val="00C9071E"/>
    <w:rsid w:val="00C90839"/>
    <w:rsid w:val="00C90B92"/>
    <w:rsid w:val="00C91F70"/>
    <w:rsid w:val="00C9247F"/>
    <w:rsid w:val="00C92984"/>
    <w:rsid w:val="00C92BB5"/>
    <w:rsid w:val="00C92C0A"/>
    <w:rsid w:val="00C939E5"/>
    <w:rsid w:val="00C944C1"/>
    <w:rsid w:val="00C94A54"/>
    <w:rsid w:val="00C94EE1"/>
    <w:rsid w:val="00C957D8"/>
    <w:rsid w:val="00C96CF4"/>
    <w:rsid w:val="00C975AC"/>
    <w:rsid w:val="00C97719"/>
    <w:rsid w:val="00CA0BE6"/>
    <w:rsid w:val="00CA243A"/>
    <w:rsid w:val="00CA2A1F"/>
    <w:rsid w:val="00CA2F73"/>
    <w:rsid w:val="00CA37E6"/>
    <w:rsid w:val="00CA37FA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4BB7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0DBA"/>
    <w:rsid w:val="00CC2158"/>
    <w:rsid w:val="00CC2B02"/>
    <w:rsid w:val="00CC2B10"/>
    <w:rsid w:val="00CC331F"/>
    <w:rsid w:val="00CC381F"/>
    <w:rsid w:val="00CC6302"/>
    <w:rsid w:val="00CC6D1A"/>
    <w:rsid w:val="00CC70E0"/>
    <w:rsid w:val="00CC73F5"/>
    <w:rsid w:val="00CC77CF"/>
    <w:rsid w:val="00CD007B"/>
    <w:rsid w:val="00CD0123"/>
    <w:rsid w:val="00CD03D7"/>
    <w:rsid w:val="00CD05AB"/>
    <w:rsid w:val="00CD1210"/>
    <w:rsid w:val="00CD12F0"/>
    <w:rsid w:val="00CD1392"/>
    <w:rsid w:val="00CD20A7"/>
    <w:rsid w:val="00CD27AD"/>
    <w:rsid w:val="00CD3496"/>
    <w:rsid w:val="00CD35DF"/>
    <w:rsid w:val="00CD430F"/>
    <w:rsid w:val="00CD5AB3"/>
    <w:rsid w:val="00CD6901"/>
    <w:rsid w:val="00CD751E"/>
    <w:rsid w:val="00CD7C3C"/>
    <w:rsid w:val="00CD7D03"/>
    <w:rsid w:val="00CE04A3"/>
    <w:rsid w:val="00CE17B2"/>
    <w:rsid w:val="00CE1FC9"/>
    <w:rsid w:val="00CE2085"/>
    <w:rsid w:val="00CE253A"/>
    <w:rsid w:val="00CE2712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6C2F"/>
    <w:rsid w:val="00CE7004"/>
    <w:rsid w:val="00CE743B"/>
    <w:rsid w:val="00CF0097"/>
    <w:rsid w:val="00CF025A"/>
    <w:rsid w:val="00CF06A5"/>
    <w:rsid w:val="00CF0B7A"/>
    <w:rsid w:val="00CF1302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3628"/>
    <w:rsid w:val="00D03EFF"/>
    <w:rsid w:val="00D0438B"/>
    <w:rsid w:val="00D043A8"/>
    <w:rsid w:val="00D04702"/>
    <w:rsid w:val="00D04762"/>
    <w:rsid w:val="00D04788"/>
    <w:rsid w:val="00D04E34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C3E"/>
    <w:rsid w:val="00D12DFA"/>
    <w:rsid w:val="00D12F0F"/>
    <w:rsid w:val="00D14511"/>
    <w:rsid w:val="00D154F1"/>
    <w:rsid w:val="00D15E7C"/>
    <w:rsid w:val="00D16EC3"/>
    <w:rsid w:val="00D175DA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27DB4"/>
    <w:rsid w:val="00D3072F"/>
    <w:rsid w:val="00D30CD6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847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AB6"/>
    <w:rsid w:val="00D51A5E"/>
    <w:rsid w:val="00D51EA9"/>
    <w:rsid w:val="00D52135"/>
    <w:rsid w:val="00D526BD"/>
    <w:rsid w:val="00D534DA"/>
    <w:rsid w:val="00D53CB2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D3D"/>
    <w:rsid w:val="00D62ED5"/>
    <w:rsid w:val="00D63310"/>
    <w:rsid w:val="00D63BB6"/>
    <w:rsid w:val="00D6408E"/>
    <w:rsid w:val="00D642BA"/>
    <w:rsid w:val="00D646C0"/>
    <w:rsid w:val="00D648A6"/>
    <w:rsid w:val="00D649F5"/>
    <w:rsid w:val="00D657BE"/>
    <w:rsid w:val="00D65A6A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3939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790"/>
    <w:rsid w:val="00D8097B"/>
    <w:rsid w:val="00D80D5A"/>
    <w:rsid w:val="00D80E2C"/>
    <w:rsid w:val="00D8160B"/>
    <w:rsid w:val="00D821AA"/>
    <w:rsid w:val="00D82E88"/>
    <w:rsid w:val="00D8307B"/>
    <w:rsid w:val="00D83EAA"/>
    <w:rsid w:val="00D85B81"/>
    <w:rsid w:val="00D85B9C"/>
    <w:rsid w:val="00D8779B"/>
    <w:rsid w:val="00D87AEB"/>
    <w:rsid w:val="00D87CC2"/>
    <w:rsid w:val="00D90EAE"/>
    <w:rsid w:val="00D923BF"/>
    <w:rsid w:val="00D92470"/>
    <w:rsid w:val="00D94C30"/>
    <w:rsid w:val="00D95EE6"/>
    <w:rsid w:val="00D975B0"/>
    <w:rsid w:val="00DA0AF7"/>
    <w:rsid w:val="00DA16CC"/>
    <w:rsid w:val="00DA2194"/>
    <w:rsid w:val="00DA220F"/>
    <w:rsid w:val="00DA224E"/>
    <w:rsid w:val="00DA3312"/>
    <w:rsid w:val="00DA3330"/>
    <w:rsid w:val="00DA4E29"/>
    <w:rsid w:val="00DA5016"/>
    <w:rsid w:val="00DA5337"/>
    <w:rsid w:val="00DA5E7A"/>
    <w:rsid w:val="00DA683C"/>
    <w:rsid w:val="00DA6E6A"/>
    <w:rsid w:val="00DB0F51"/>
    <w:rsid w:val="00DB15B3"/>
    <w:rsid w:val="00DB220E"/>
    <w:rsid w:val="00DB47A8"/>
    <w:rsid w:val="00DB492F"/>
    <w:rsid w:val="00DB4E4B"/>
    <w:rsid w:val="00DB56A2"/>
    <w:rsid w:val="00DB5EAF"/>
    <w:rsid w:val="00DB6397"/>
    <w:rsid w:val="00DB7C69"/>
    <w:rsid w:val="00DC00F0"/>
    <w:rsid w:val="00DC045A"/>
    <w:rsid w:val="00DC07A5"/>
    <w:rsid w:val="00DC0E1D"/>
    <w:rsid w:val="00DC11A1"/>
    <w:rsid w:val="00DC1C67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668D"/>
    <w:rsid w:val="00DC78E8"/>
    <w:rsid w:val="00DC7AA9"/>
    <w:rsid w:val="00DC7D15"/>
    <w:rsid w:val="00DD04B2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4E36"/>
    <w:rsid w:val="00DD53E7"/>
    <w:rsid w:val="00DD5618"/>
    <w:rsid w:val="00DD5BAE"/>
    <w:rsid w:val="00DD622B"/>
    <w:rsid w:val="00DD64B1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5229"/>
    <w:rsid w:val="00DE61BE"/>
    <w:rsid w:val="00DE674E"/>
    <w:rsid w:val="00DE6C7F"/>
    <w:rsid w:val="00DE7494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161"/>
    <w:rsid w:val="00E01540"/>
    <w:rsid w:val="00E0188B"/>
    <w:rsid w:val="00E03E0D"/>
    <w:rsid w:val="00E042A7"/>
    <w:rsid w:val="00E05B61"/>
    <w:rsid w:val="00E06611"/>
    <w:rsid w:val="00E1034E"/>
    <w:rsid w:val="00E106CD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DEA"/>
    <w:rsid w:val="00E235B9"/>
    <w:rsid w:val="00E23B5C"/>
    <w:rsid w:val="00E23E82"/>
    <w:rsid w:val="00E24218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3B0E"/>
    <w:rsid w:val="00E43EE5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7AE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13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855"/>
    <w:rsid w:val="00E7793A"/>
    <w:rsid w:val="00E8019B"/>
    <w:rsid w:val="00E8142E"/>
    <w:rsid w:val="00E815CA"/>
    <w:rsid w:val="00E82D22"/>
    <w:rsid w:val="00E85053"/>
    <w:rsid w:val="00E8607D"/>
    <w:rsid w:val="00E86BBF"/>
    <w:rsid w:val="00E87508"/>
    <w:rsid w:val="00E9045B"/>
    <w:rsid w:val="00E910E4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071"/>
    <w:rsid w:val="00EA1C01"/>
    <w:rsid w:val="00EA2244"/>
    <w:rsid w:val="00EA333E"/>
    <w:rsid w:val="00EA366B"/>
    <w:rsid w:val="00EA397A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A7F7F"/>
    <w:rsid w:val="00EB0396"/>
    <w:rsid w:val="00EB084D"/>
    <w:rsid w:val="00EB0E39"/>
    <w:rsid w:val="00EB14EA"/>
    <w:rsid w:val="00EB1B7B"/>
    <w:rsid w:val="00EB21A3"/>
    <w:rsid w:val="00EB2AC9"/>
    <w:rsid w:val="00EB2C96"/>
    <w:rsid w:val="00EB33B6"/>
    <w:rsid w:val="00EB38BB"/>
    <w:rsid w:val="00EB4161"/>
    <w:rsid w:val="00EB4438"/>
    <w:rsid w:val="00EB476E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258"/>
    <w:rsid w:val="00EC18FA"/>
    <w:rsid w:val="00EC2B95"/>
    <w:rsid w:val="00EC2BF2"/>
    <w:rsid w:val="00EC3403"/>
    <w:rsid w:val="00EC3469"/>
    <w:rsid w:val="00EC3BA4"/>
    <w:rsid w:val="00EC3E8F"/>
    <w:rsid w:val="00EC4748"/>
    <w:rsid w:val="00EC6689"/>
    <w:rsid w:val="00EC6D8E"/>
    <w:rsid w:val="00EC70A1"/>
    <w:rsid w:val="00EC7539"/>
    <w:rsid w:val="00ED067F"/>
    <w:rsid w:val="00ED2BE5"/>
    <w:rsid w:val="00ED2D2B"/>
    <w:rsid w:val="00ED309F"/>
    <w:rsid w:val="00ED3892"/>
    <w:rsid w:val="00ED38E0"/>
    <w:rsid w:val="00ED43EE"/>
    <w:rsid w:val="00ED4709"/>
    <w:rsid w:val="00ED5424"/>
    <w:rsid w:val="00ED57E7"/>
    <w:rsid w:val="00ED6938"/>
    <w:rsid w:val="00ED7BBB"/>
    <w:rsid w:val="00EE0253"/>
    <w:rsid w:val="00EE0C04"/>
    <w:rsid w:val="00EE32C0"/>
    <w:rsid w:val="00EE3501"/>
    <w:rsid w:val="00EE49AA"/>
    <w:rsid w:val="00EE5981"/>
    <w:rsid w:val="00EE59D3"/>
    <w:rsid w:val="00EE5AF0"/>
    <w:rsid w:val="00EE5F1A"/>
    <w:rsid w:val="00EE61A4"/>
    <w:rsid w:val="00EE6ED7"/>
    <w:rsid w:val="00EE7328"/>
    <w:rsid w:val="00EE7567"/>
    <w:rsid w:val="00EE7B22"/>
    <w:rsid w:val="00EF0BC3"/>
    <w:rsid w:val="00EF12DF"/>
    <w:rsid w:val="00EF2017"/>
    <w:rsid w:val="00EF27D0"/>
    <w:rsid w:val="00EF2AC9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2588"/>
    <w:rsid w:val="00F13E86"/>
    <w:rsid w:val="00F15868"/>
    <w:rsid w:val="00F16622"/>
    <w:rsid w:val="00F2048F"/>
    <w:rsid w:val="00F2064A"/>
    <w:rsid w:val="00F20789"/>
    <w:rsid w:val="00F210C0"/>
    <w:rsid w:val="00F2145C"/>
    <w:rsid w:val="00F21CCE"/>
    <w:rsid w:val="00F21F61"/>
    <w:rsid w:val="00F22119"/>
    <w:rsid w:val="00F231FE"/>
    <w:rsid w:val="00F2461E"/>
    <w:rsid w:val="00F263B0"/>
    <w:rsid w:val="00F2644A"/>
    <w:rsid w:val="00F26E42"/>
    <w:rsid w:val="00F2707B"/>
    <w:rsid w:val="00F27963"/>
    <w:rsid w:val="00F27BF8"/>
    <w:rsid w:val="00F27F18"/>
    <w:rsid w:val="00F305BB"/>
    <w:rsid w:val="00F30E3C"/>
    <w:rsid w:val="00F31FBF"/>
    <w:rsid w:val="00F32056"/>
    <w:rsid w:val="00F336B0"/>
    <w:rsid w:val="00F34B8C"/>
    <w:rsid w:val="00F34EB7"/>
    <w:rsid w:val="00F35094"/>
    <w:rsid w:val="00F35A7B"/>
    <w:rsid w:val="00F35D47"/>
    <w:rsid w:val="00F3634B"/>
    <w:rsid w:val="00F37DA9"/>
    <w:rsid w:val="00F40675"/>
    <w:rsid w:val="00F4073C"/>
    <w:rsid w:val="00F407D4"/>
    <w:rsid w:val="00F41441"/>
    <w:rsid w:val="00F4158D"/>
    <w:rsid w:val="00F41E98"/>
    <w:rsid w:val="00F42329"/>
    <w:rsid w:val="00F427FD"/>
    <w:rsid w:val="00F442EA"/>
    <w:rsid w:val="00F443C5"/>
    <w:rsid w:val="00F44999"/>
    <w:rsid w:val="00F449D9"/>
    <w:rsid w:val="00F44E8A"/>
    <w:rsid w:val="00F44EB6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7E1"/>
    <w:rsid w:val="00F56D97"/>
    <w:rsid w:val="00F6080B"/>
    <w:rsid w:val="00F6148F"/>
    <w:rsid w:val="00F62168"/>
    <w:rsid w:val="00F625A4"/>
    <w:rsid w:val="00F626F0"/>
    <w:rsid w:val="00F6291E"/>
    <w:rsid w:val="00F62B1D"/>
    <w:rsid w:val="00F63022"/>
    <w:rsid w:val="00F63804"/>
    <w:rsid w:val="00F645EE"/>
    <w:rsid w:val="00F64D81"/>
    <w:rsid w:val="00F64F8D"/>
    <w:rsid w:val="00F65777"/>
    <w:rsid w:val="00F65A47"/>
    <w:rsid w:val="00F660AB"/>
    <w:rsid w:val="00F66506"/>
    <w:rsid w:val="00F66837"/>
    <w:rsid w:val="00F668D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F2A"/>
    <w:rsid w:val="00F825CD"/>
    <w:rsid w:val="00F82DBB"/>
    <w:rsid w:val="00F830B6"/>
    <w:rsid w:val="00F8357F"/>
    <w:rsid w:val="00F83A20"/>
    <w:rsid w:val="00F83B2A"/>
    <w:rsid w:val="00F83D45"/>
    <w:rsid w:val="00F840D3"/>
    <w:rsid w:val="00F860D1"/>
    <w:rsid w:val="00F87823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609"/>
    <w:rsid w:val="00FA64BB"/>
    <w:rsid w:val="00FA7009"/>
    <w:rsid w:val="00FA71B1"/>
    <w:rsid w:val="00FA7374"/>
    <w:rsid w:val="00FA7A95"/>
    <w:rsid w:val="00FB00E3"/>
    <w:rsid w:val="00FB088D"/>
    <w:rsid w:val="00FB119C"/>
    <w:rsid w:val="00FB149A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4F91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5169"/>
    <w:rsid w:val="00FD6637"/>
    <w:rsid w:val="00FD6C9C"/>
    <w:rsid w:val="00FD71F3"/>
    <w:rsid w:val="00FE03C1"/>
    <w:rsid w:val="00FE07DB"/>
    <w:rsid w:val="00FE0E16"/>
    <w:rsid w:val="00FE221F"/>
    <w:rsid w:val="00FE2457"/>
    <w:rsid w:val="00FE4667"/>
    <w:rsid w:val="00FE4DE2"/>
    <w:rsid w:val="00FE50E1"/>
    <w:rsid w:val="00FE6B9D"/>
    <w:rsid w:val="00FE6E59"/>
    <w:rsid w:val="00FE7F3A"/>
    <w:rsid w:val="00FF0642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C04"/>
    <w:rsid w:val="00FF4FF5"/>
    <w:rsid w:val="00FF5333"/>
    <w:rsid w:val="00FF5593"/>
    <w:rsid w:val="00FF5878"/>
    <w:rsid w:val="00FF5A5B"/>
    <w:rsid w:val="00FF6229"/>
    <w:rsid w:val="00FF7175"/>
    <w:rsid w:val="00FF73B0"/>
    <w:rsid w:val="00FF7568"/>
    <w:rsid w:val="00FF7602"/>
    <w:rsid w:val="488B1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caption" w:qFormat="1"/>
    <w:lsdException w:name="footnote reference" w:uiPriority="99" w:qFormat="1"/>
    <w:lsdException w:name="annotation reference" w:uiPriority="99" w:qFormat="1"/>
    <w:lsdException w:name="page number" w:qFormat="1"/>
    <w:lsdException w:name="endnote reference" w:unhideWhenUsed="1" w:qFormat="1"/>
    <w:lsdException w:name="endnote text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379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05337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53379"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rPr>
      <w:b/>
      <w:bCs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  <w:lang w:val="zh-CN"/>
    </w:rPr>
  </w:style>
  <w:style w:type="paragraph" w:styleId="a8">
    <w:name w:val="annotation text"/>
    <w:basedOn w:val="a"/>
    <w:link w:val="Char1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a9">
    <w:name w:val="Body Text"/>
    <w:basedOn w:val="a"/>
    <w:link w:val="Char2"/>
    <w:qFormat/>
    <w:pPr>
      <w:spacing w:after="120"/>
    </w:pPr>
  </w:style>
  <w:style w:type="paragraph" w:styleId="aa">
    <w:name w:val="Body Text Indent"/>
    <w:basedOn w:val="a"/>
    <w:link w:val="Char3"/>
    <w:qFormat/>
    <w:pPr>
      <w:spacing w:after="120"/>
      <w:ind w:left="283"/>
    </w:pPr>
  </w:style>
  <w:style w:type="paragraph" w:styleId="ab">
    <w:name w:val="Block Text"/>
    <w:basedOn w:val="a"/>
    <w:qFormat/>
    <w:pPr>
      <w:spacing w:after="120"/>
      <w:ind w:left="1440" w:right="144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endnote text"/>
    <w:basedOn w:val="a"/>
    <w:link w:val="Char4"/>
    <w:uiPriority w:val="99"/>
    <w:unhideWhenUsed/>
    <w:qFormat/>
    <w:rPr>
      <w:rFonts w:ascii="Times New Roman" w:eastAsia="宋体" w:hAnsi="Times New Roman"/>
    </w:rPr>
  </w:style>
  <w:style w:type="paragraph" w:styleId="ad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e">
    <w:name w:val="footer"/>
    <w:basedOn w:val="af"/>
    <w:link w:val="Char6"/>
    <w:pPr>
      <w:jc w:val="center"/>
    </w:pPr>
    <w:rPr>
      <w:i/>
    </w:rPr>
  </w:style>
  <w:style w:type="paragraph" w:styleId="af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Char8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paragraph" w:styleId="12">
    <w:name w:val="index 1"/>
    <w:basedOn w:val="a"/>
    <w:next w:val="a"/>
    <w:qFormat/>
    <w:pPr>
      <w:keepLines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2">
    <w:name w:val="annotation subject"/>
    <w:basedOn w:val="a8"/>
    <w:next w:val="a8"/>
    <w:link w:val="Char9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af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af4">
    <w:name w:val="endnote reference"/>
    <w:unhideWhenUsed/>
    <w:qFormat/>
    <w:rPr>
      <w:vertAlign w:val="superscript"/>
    </w:rPr>
  </w:style>
  <w:style w:type="character" w:styleId="af5">
    <w:name w:val="page number"/>
    <w:basedOn w:val="a0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uiPriority w:val="99"/>
    <w:qFormat/>
    <w:rPr>
      <w:b/>
      <w:position w:val="6"/>
      <w:sz w:val="16"/>
    </w:rPr>
  </w:style>
  <w:style w:type="paragraph" w:customStyle="1" w:styleId="B10">
    <w:name w:val="B1"/>
    <w:basedOn w:val="a3"/>
    <w:link w:val="B1Char"/>
    <w:qFormat/>
    <w:pPr>
      <w:ind w:left="738" w:hanging="454"/>
    </w:pPr>
  </w:style>
  <w:style w:type="paragraph" w:customStyle="1" w:styleId="00BodyText">
    <w:name w:val="00 BodyText"/>
    <w:basedOn w:val="a"/>
    <w:qFormat/>
    <w:pPr>
      <w:spacing w:after="220"/>
    </w:pPr>
  </w:style>
  <w:style w:type="paragraph" w:customStyle="1" w:styleId="afb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b"/>
    <w:next w:val="afb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</w:pPr>
  </w:style>
  <w:style w:type="paragraph" w:customStyle="1" w:styleId="B20">
    <w:name w:val="B2"/>
    <w:basedOn w:val="20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30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42"/>
    <w:qFormat/>
    <w:pPr>
      <w:ind w:left="2098" w:hanging="454"/>
    </w:pPr>
  </w:style>
  <w:style w:type="paragraph" w:customStyle="1" w:styleId="B5">
    <w:name w:val="B5"/>
    <w:basedOn w:val="52"/>
    <w:qFormat/>
    <w:pPr>
      <w:ind w:left="2552" w:hanging="454"/>
    </w:p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"/>
    <w:qFormat/>
    <w:pPr>
      <w:numPr>
        <w:numId w:val="6"/>
      </w:numPr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J">
    <w:name w:val="TAJ"/>
    <w:basedOn w:val="a"/>
    <w:qFormat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rFonts w:eastAsia="宋体"/>
      <w:szCs w:val="16"/>
    </w:rPr>
  </w:style>
  <w:style w:type="paragraph" w:customStyle="1" w:styleId="references0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afc">
    <w:name w:val="List Paragraph"/>
    <w:basedOn w:val="a"/>
    <w:link w:val="Chara"/>
    <w:uiPriority w:val="34"/>
    <w:qFormat/>
    <w:pPr>
      <w:ind w:left="720"/>
    </w:pPr>
  </w:style>
  <w:style w:type="paragraph" w:customStyle="1" w:styleId="26">
    <w:name w:val="스타일 양쪽 첫 줄:  2 글자"/>
    <w:basedOn w:val="a"/>
    <w:qFormat/>
    <w:pPr>
      <w:spacing w:line="288" w:lineRule="auto"/>
      <w:ind w:firstLineChars="200" w:firstLine="200"/>
    </w:pPr>
    <w:rPr>
      <w:rFonts w:eastAsia="Malgun Gothic" w:cs="Batang"/>
    </w:rPr>
  </w:style>
  <w:style w:type="character" w:customStyle="1" w:styleId="Char1">
    <w:name w:val="批注文字 Char"/>
    <w:link w:val="a8"/>
    <w:uiPriority w:val="99"/>
    <w:qFormat/>
    <w:rPr>
      <w:rFonts w:ascii="Arial" w:hAnsi="Arial"/>
      <w:lang w:val="en-GB"/>
    </w:rPr>
  </w:style>
  <w:style w:type="character" w:customStyle="1" w:styleId="Char9">
    <w:name w:val="批注主题 Char"/>
    <w:link w:val="af2"/>
    <w:qFormat/>
    <w:rPr>
      <w:rFonts w:ascii="Arial" w:hAnsi="Arial"/>
      <w:b/>
      <w:bCs/>
      <w:lang w:val="en-GB"/>
    </w:rPr>
  </w:style>
  <w:style w:type="character" w:customStyle="1" w:styleId="Char5">
    <w:name w:val="批注框文本 Char"/>
    <w:link w:val="ad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Char8">
    <w:name w:val="脚注文本 Char"/>
    <w:link w:val="af0"/>
    <w:qFormat/>
    <w:rPr>
      <w:rFonts w:ascii="Arial" w:hAnsi="Arial"/>
      <w:sz w:val="16"/>
      <w:lang w:val="en-GB" w:eastAsia="en-US"/>
    </w:rPr>
  </w:style>
  <w:style w:type="character" w:customStyle="1" w:styleId="Char7">
    <w:name w:val="页眉 Char"/>
    <w:link w:val="af"/>
    <w:qFormat/>
    <w:rPr>
      <w:rFonts w:ascii="Arial" w:hAnsi="Arial"/>
      <w:b/>
      <w:sz w:val="18"/>
      <w:lang w:val="en-GB" w:eastAsia="en-US" w:bidi="ar-SA"/>
    </w:rPr>
  </w:style>
  <w:style w:type="character" w:customStyle="1" w:styleId="Char6">
    <w:name w:val="页脚 Char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Char">
    <w:name w:val="题注 Char"/>
    <w:link w:val="a6"/>
    <w:qFormat/>
    <w:locked/>
    <w:rPr>
      <w:rFonts w:ascii="Arial" w:hAnsi="Arial"/>
      <w:b/>
      <w:bCs/>
      <w:lang w:val="en-GB" w:eastAsia="en-US"/>
    </w:rPr>
  </w:style>
  <w:style w:type="character" w:customStyle="1" w:styleId="Char4">
    <w:name w:val="尾注文本 Char"/>
    <w:link w:val="ac"/>
    <w:uiPriority w:val="99"/>
    <w:qFormat/>
    <w:rPr>
      <w:rFonts w:eastAsia="宋体"/>
      <w:lang w:val="en-GB" w:eastAsia="zh-CN"/>
    </w:rPr>
  </w:style>
  <w:style w:type="character" w:customStyle="1" w:styleId="Char2">
    <w:name w:val="正文文本 Char"/>
    <w:link w:val="a9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宋体"/>
      <w:sz w:val="22"/>
      <w:lang w:val="en-GB" w:eastAsia="zh-CN"/>
    </w:rPr>
  </w:style>
  <w:style w:type="paragraph" w:customStyle="1" w:styleId="Revision1">
    <w:name w:val="Revision1"/>
    <w:uiPriority w:val="99"/>
    <w:semiHidden/>
    <w:qFormat/>
    <w:rPr>
      <w:rFonts w:eastAsia="宋体"/>
      <w:sz w:val="22"/>
      <w:lang w:val="en-GB"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Char0">
    <w:name w:val="文档结构图 Char"/>
    <w:link w:val="a7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a1"/>
    <w:uiPriority w:val="50"/>
    <w:qFormat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a">
    <w:name w:val="列出段落 Char"/>
    <w:link w:val="afc"/>
    <w:uiPriority w:val="34"/>
    <w:qFormat/>
    <w:rPr>
      <w:rFonts w:ascii="Arial" w:hAnsi="Arial"/>
      <w:lang w:val="en-GB"/>
    </w:r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snapToGrid w:val="0"/>
      <w:spacing w:after="180"/>
      <w:ind w:left="0"/>
      <w:jc w:val="center"/>
    </w:pPr>
    <w:rPr>
      <w:rFonts w:ascii="Times New Roman" w:eastAsia="宋体" w:hAnsi="Times New Roman"/>
      <w:lang w:eastAsia="ko-KR"/>
    </w:rPr>
  </w:style>
  <w:style w:type="character" w:customStyle="1" w:styleId="Char3">
    <w:name w:val="正文文本缩进 Char"/>
    <w:link w:val="aa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qFormat/>
    <w:pPr>
      <w:numPr>
        <w:numId w:val="9"/>
      </w:numPr>
      <w:tabs>
        <w:tab w:val="left" w:pos="0"/>
      </w:tabs>
      <w:suppressAutoHyphens/>
      <w:spacing w:before="60" w:after="60"/>
    </w:pPr>
    <w:rPr>
      <w:rFonts w:ascii="Times New Roman" w:eastAsia="宋体" w:hAnsi="Times New Roma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pPr>
      <w:numPr>
        <w:numId w:val="10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pPr>
      <w:keepNext/>
      <w:keepLines/>
      <w:numPr>
        <w:numId w:val="11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2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qFormat/>
    <w:rPr>
      <w:rFonts w:ascii="Times New Roman" w:hAnsi="Times New Roman"/>
      <w:i/>
      <w:color w:val="0000FF"/>
      <w:lang w:eastAsia="ko-KR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a"/>
    <w:next w:val="a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宋体" w:hAnsi="Times New Roman"/>
      <w:lang w:val="de-DE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a"/>
    <w:qFormat/>
    <w:pPr>
      <w:numPr>
        <w:numId w:val="13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"/>
    <w:next w:val="a"/>
    <w:qFormat/>
    <w:pPr>
      <w:keepLines w:val="0"/>
      <w:pageBreakBefore/>
      <w:numPr>
        <w:numId w:val="14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qFormat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qFormat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qFormat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qFormat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qFormat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uiPriority="99" w:qFormat="1"/>
    <w:lsdException w:name="header" w:qFormat="1"/>
    <w:lsdException w:name="caption" w:qFormat="1"/>
    <w:lsdException w:name="footnote reference" w:uiPriority="99" w:qFormat="1"/>
    <w:lsdException w:name="annotation reference" w:uiPriority="99" w:qFormat="1"/>
    <w:lsdException w:name="page number" w:qFormat="1"/>
    <w:lsdException w:name="endnote reference" w:unhideWhenUsed="1" w:qFormat="1"/>
    <w:lsdException w:name="endnote text" w:uiPriority="99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Block Text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 w:qFormat="1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53379"/>
    <w:pPr>
      <w:widowControl w:val="0"/>
      <w:spacing w:after="0" w:line="240" w:lineRule="auto"/>
      <w:jc w:val="both"/>
    </w:pPr>
    <w:rPr>
      <w:rFonts w:asciiTheme="minorHAnsi" w:hAnsiTheme="minorHAnsi" w:cstheme="minorBidi"/>
      <w:kern w:val="2"/>
      <w:sz w:val="21"/>
      <w:szCs w:val="22"/>
      <w:lang w:val="en-US" w:eastAsia="zh-CN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link w:val="7Char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link w:val="8Char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  <w:rsid w:val="0005337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053379"/>
  </w:style>
  <w:style w:type="paragraph" w:customStyle="1" w:styleId="H6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1"/>
    <w:next w:val="a"/>
    <w:uiPriority w:val="39"/>
    <w:qFormat/>
    <w:pPr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Char"/>
    <w:qFormat/>
    <w:rPr>
      <w:b/>
      <w:bCs/>
    </w:rPr>
  </w:style>
  <w:style w:type="paragraph" w:styleId="a7">
    <w:name w:val="Document Map"/>
    <w:basedOn w:val="a"/>
    <w:link w:val="Char0"/>
    <w:qFormat/>
    <w:rPr>
      <w:rFonts w:ascii="Tahoma" w:hAnsi="Tahoma"/>
      <w:sz w:val="16"/>
      <w:szCs w:val="16"/>
      <w:lang w:val="zh-CN"/>
    </w:rPr>
  </w:style>
  <w:style w:type="paragraph" w:styleId="a8">
    <w:name w:val="annotation text"/>
    <w:basedOn w:val="a"/>
    <w:link w:val="Char1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</w:style>
  <w:style w:type="paragraph" w:styleId="a9">
    <w:name w:val="Body Text"/>
    <w:basedOn w:val="a"/>
    <w:link w:val="Char2"/>
    <w:qFormat/>
    <w:pPr>
      <w:spacing w:after="120"/>
    </w:pPr>
  </w:style>
  <w:style w:type="paragraph" w:styleId="aa">
    <w:name w:val="Body Text Indent"/>
    <w:basedOn w:val="a"/>
    <w:link w:val="Char3"/>
    <w:qFormat/>
    <w:pPr>
      <w:spacing w:after="120"/>
      <w:ind w:left="283"/>
    </w:pPr>
  </w:style>
  <w:style w:type="paragraph" w:styleId="ab">
    <w:name w:val="Block Text"/>
    <w:basedOn w:val="a"/>
    <w:qFormat/>
    <w:pPr>
      <w:spacing w:after="120"/>
      <w:ind w:left="1440" w:right="1440"/>
    </w:p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c">
    <w:name w:val="endnote text"/>
    <w:basedOn w:val="a"/>
    <w:link w:val="Char4"/>
    <w:uiPriority w:val="99"/>
    <w:unhideWhenUsed/>
    <w:qFormat/>
    <w:rPr>
      <w:rFonts w:ascii="Times New Roman" w:eastAsia="宋体" w:hAnsi="Times New Roman"/>
    </w:rPr>
  </w:style>
  <w:style w:type="paragraph" w:styleId="ad">
    <w:name w:val="Balloon Text"/>
    <w:basedOn w:val="a"/>
    <w:link w:val="Char5"/>
    <w:qFormat/>
    <w:rPr>
      <w:rFonts w:ascii="Tahoma" w:hAnsi="Tahoma"/>
      <w:sz w:val="16"/>
      <w:szCs w:val="16"/>
    </w:rPr>
  </w:style>
  <w:style w:type="paragraph" w:styleId="ae">
    <w:name w:val="footer"/>
    <w:basedOn w:val="af"/>
    <w:link w:val="Char6"/>
    <w:pPr>
      <w:jc w:val="center"/>
    </w:pPr>
    <w:rPr>
      <w:i/>
    </w:rPr>
  </w:style>
  <w:style w:type="paragraph" w:styleId="af">
    <w:name w:val="header"/>
    <w:link w:val="Char7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US"/>
    </w:rPr>
  </w:style>
  <w:style w:type="paragraph" w:styleId="af0">
    <w:name w:val="footnote text"/>
    <w:basedOn w:val="a"/>
    <w:link w:val="Char8"/>
    <w:qFormat/>
    <w:pPr>
      <w:keepLines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f1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paragraph" w:styleId="12">
    <w:name w:val="index 1"/>
    <w:basedOn w:val="a"/>
    <w:next w:val="a"/>
    <w:qFormat/>
    <w:pPr>
      <w:keepLines/>
    </w:pPr>
  </w:style>
  <w:style w:type="paragraph" w:styleId="24">
    <w:name w:val="index 2"/>
    <w:basedOn w:val="12"/>
    <w:next w:val="a"/>
    <w:qFormat/>
    <w:pPr>
      <w:ind w:left="284"/>
    </w:pPr>
  </w:style>
  <w:style w:type="paragraph" w:styleId="af2">
    <w:name w:val="annotation subject"/>
    <w:basedOn w:val="a8"/>
    <w:next w:val="a8"/>
    <w:link w:val="Char9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table" w:styleId="af3">
    <w:name w:val="Table Grid"/>
    <w:basedOn w:val="a1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3-5">
    <w:name w:val="Medium Grid 3 Accent 5"/>
    <w:basedOn w:val="a1"/>
    <w:uiPriority w:val="69"/>
    <w:qFormat/>
    <w:tblPr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auto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auto"/>
          <w:insideV w:val="single" w:sz="8" w:space="0" w:color="auto"/>
        </w:tcBorders>
        <w:shd w:val="clear" w:color="auto" w:fill="A5D5E2"/>
      </w:tcPr>
    </w:tblStylePr>
  </w:style>
  <w:style w:type="character" w:styleId="af4">
    <w:name w:val="endnote reference"/>
    <w:unhideWhenUsed/>
    <w:qFormat/>
    <w:rPr>
      <w:vertAlign w:val="superscript"/>
    </w:rPr>
  </w:style>
  <w:style w:type="character" w:styleId="af5">
    <w:name w:val="page number"/>
    <w:basedOn w:val="a0"/>
    <w:qFormat/>
  </w:style>
  <w:style w:type="character" w:styleId="af6">
    <w:name w:val="FollowedHyperlink"/>
    <w:qFormat/>
    <w:rPr>
      <w:color w:val="800080"/>
      <w:u w:val="single"/>
    </w:rPr>
  </w:style>
  <w:style w:type="character" w:styleId="af7">
    <w:name w:val="Emphasis"/>
    <w:qFormat/>
    <w:rPr>
      <w:i/>
      <w:iCs/>
    </w:rPr>
  </w:style>
  <w:style w:type="character" w:styleId="af8">
    <w:name w:val="Hyperlink"/>
    <w:uiPriority w:val="99"/>
    <w:qFormat/>
    <w:rPr>
      <w:color w:val="0000FF"/>
      <w:u w:val="single"/>
    </w:rPr>
  </w:style>
  <w:style w:type="character" w:styleId="af9">
    <w:name w:val="annotation reference"/>
    <w:uiPriority w:val="99"/>
    <w:qFormat/>
    <w:rPr>
      <w:sz w:val="16"/>
    </w:rPr>
  </w:style>
  <w:style w:type="character" w:styleId="afa">
    <w:name w:val="footnote reference"/>
    <w:uiPriority w:val="99"/>
    <w:qFormat/>
    <w:rPr>
      <w:b/>
      <w:position w:val="6"/>
      <w:sz w:val="16"/>
    </w:rPr>
  </w:style>
  <w:style w:type="paragraph" w:customStyle="1" w:styleId="B10">
    <w:name w:val="B1"/>
    <w:basedOn w:val="a3"/>
    <w:link w:val="B1Char"/>
    <w:qFormat/>
    <w:pPr>
      <w:ind w:left="738" w:hanging="454"/>
    </w:pPr>
  </w:style>
  <w:style w:type="paragraph" w:customStyle="1" w:styleId="00BodyText">
    <w:name w:val="00 BodyText"/>
    <w:basedOn w:val="a"/>
    <w:qFormat/>
    <w:pPr>
      <w:spacing w:after="220"/>
    </w:pPr>
  </w:style>
  <w:style w:type="paragraph" w:customStyle="1" w:styleId="afb">
    <w:name w:val="??"/>
    <w:qFormat/>
    <w:pPr>
      <w:widowControl w:val="0"/>
    </w:pPr>
    <w:rPr>
      <w:lang w:val="en-US" w:eastAsia="en-US"/>
    </w:rPr>
  </w:style>
  <w:style w:type="paragraph" w:customStyle="1" w:styleId="25">
    <w:name w:val="??? 2"/>
    <w:basedOn w:val="afb"/>
    <w:next w:val="afb"/>
    <w:qFormat/>
    <w:pPr>
      <w:keepNext/>
    </w:pPr>
    <w:rPr>
      <w:rFonts w:ascii="Arial" w:hAnsi="Arial"/>
      <w:b/>
      <w:sz w:val="24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B1">
    <w:name w:val="B1+"/>
    <w:basedOn w:val="B10"/>
    <w:qFormat/>
    <w:pPr>
      <w:numPr>
        <w:numId w:val="2"/>
      </w:numPr>
    </w:pPr>
  </w:style>
  <w:style w:type="paragraph" w:customStyle="1" w:styleId="B20">
    <w:name w:val="B2"/>
    <w:basedOn w:val="20"/>
    <w:link w:val="B2Char"/>
    <w:qFormat/>
    <w:pPr>
      <w:ind w:left="1191" w:hanging="454"/>
    </w:pPr>
  </w:style>
  <w:style w:type="paragraph" w:customStyle="1" w:styleId="B2">
    <w:name w:val="B2+"/>
    <w:basedOn w:val="B20"/>
    <w:qFormat/>
    <w:pPr>
      <w:numPr>
        <w:numId w:val="3"/>
      </w:numPr>
    </w:pPr>
  </w:style>
  <w:style w:type="paragraph" w:customStyle="1" w:styleId="B30">
    <w:name w:val="B3"/>
    <w:basedOn w:val="30"/>
    <w:qFormat/>
    <w:pPr>
      <w:ind w:left="1645" w:hanging="454"/>
    </w:pPr>
  </w:style>
  <w:style w:type="paragraph" w:customStyle="1" w:styleId="B3">
    <w:name w:val="B3+"/>
    <w:basedOn w:val="B30"/>
    <w:uiPriority w:val="99"/>
    <w:qFormat/>
    <w:pPr>
      <w:numPr>
        <w:numId w:val="4"/>
      </w:numPr>
      <w:tabs>
        <w:tab w:val="left" w:pos="1134"/>
      </w:tabs>
    </w:pPr>
  </w:style>
  <w:style w:type="paragraph" w:customStyle="1" w:styleId="B4">
    <w:name w:val="B4"/>
    <w:basedOn w:val="42"/>
    <w:qFormat/>
    <w:pPr>
      <w:ind w:left="2098" w:hanging="454"/>
    </w:pPr>
  </w:style>
  <w:style w:type="paragraph" w:customStyle="1" w:styleId="B5">
    <w:name w:val="B5"/>
    <w:basedOn w:val="52"/>
    <w:qFormat/>
    <w:pPr>
      <w:ind w:left="2552" w:hanging="454"/>
    </w:pPr>
  </w:style>
  <w:style w:type="paragraph" w:customStyle="1" w:styleId="BL">
    <w:name w:val="BL"/>
    <w:basedOn w:val="a"/>
    <w:qFormat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a"/>
    <w:qFormat/>
    <w:pPr>
      <w:numPr>
        <w:numId w:val="6"/>
      </w:numPr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qFormat/>
  </w:style>
  <w:style w:type="paragraph" w:customStyle="1" w:styleId="FP">
    <w:name w:val="FP"/>
    <w:basedOn w:val="a"/>
    <w:qFormat/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US"/>
    </w:rPr>
  </w:style>
  <w:style w:type="paragraph" w:customStyle="1" w:styleId="NF">
    <w:name w:val="NF"/>
    <w:basedOn w:val="NO"/>
    <w:qFormat/>
    <w:pPr>
      <w:keepNext/>
    </w:pPr>
    <w:rPr>
      <w:sz w:val="18"/>
    </w:rPr>
  </w:style>
  <w:style w:type="paragraph" w:customStyle="1" w:styleId="NW">
    <w:name w:val="NW"/>
    <w:basedOn w:val="NO"/>
    <w:qFormat/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J">
    <w:name w:val="TAJ"/>
    <w:basedOn w:val="a"/>
    <w:qFormat/>
    <w:pPr>
      <w:keepNext/>
      <w:keepLines/>
    </w:pPr>
    <w:rPr>
      <w:sz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b/>
    </w:rPr>
  </w:style>
  <w:style w:type="paragraph" w:customStyle="1" w:styleId="TF">
    <w:name w:val="TF"/>
    <w:basedOn w:val="FL"/>
    <w:link w:val="TFChar"/>
    <w:qFormat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US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paragraph" w:customStyle="1" w:styleId="References">
    <w:name w:val="References"/>
    <w:basedOn w:val="a"/>
    <w:qFormat/>
    <w:pPr>
      <w:numPr>
        <w:numId w:val="7"/>
      </w:numPr>
      <w:spacing w:after="60"/>
    </w:pPr>
    <w:rPr>
      <w:rFonts w:eastAsia="宋体"/>
      <w:szCs w:val="16"/>
    </w:rPr>
  </w:style>
  <w:style w:type="paragraph" w:customStyle="1" w:styleId="references0">
    <w:name w:val="references"/>
    <w:qFormat/>
    <w:pPr>
      <w:numPr>
        <w:numId w:val="8"/>
      </w:numPr>
      <w:spacing w:after="50" w:line="180" w:lineRule="exact"/>
      <w:jc w:val="both"/>
    </w:pPr>
    <w:rPr>
      <w:rFonts w:eastAsia="MS Mincho"/>
      <w:szCs w:val="16"/>
      <w:lang w:val="en-US" w:eastAsia="en-US"/>
    </w:rPr>
  </w:style>
  <w:style w:type="paragraph" w:styleId="afc">
    <w:name w:val="List Paragraph"/>
    <w:basedOn w:val="a"/>
    <w:link w:val="Chara"/>
    <w:uiPriority w:val="34"/>
    <w:qFormat/>
    <w:pPr>
      <w:ind w:left="720"/>
    </w:pPr>
  </w:style>
  <w:style w:type="paragraph" w:customStyle="1" w:styleId="26">
    <w:name w:val="스타일 양쪽 첫 줄:  2 글자"/>
    <w:basedOn w:val="a"/>
    <w:qFormat/>
    <w:pPr>
      <w:spacing w:line="288" w:lineRule="auto"/>
      <w:ind w:firstLineChars="200" w:firstLine="200"/>
    </w:pPr>
    <w:rPr>
      <w:rFonts w:eastAsia="Malgun Gothic" w:cs="Batang"/>
    </w:rPr>
  </w:style>
  <w:style w:type="character" w:customStyle="1" w:styleId="Char1">
    <w:name w:val="批注文字 Char"/>
    <w:link w:val="a8"/>
    <w:uiPriority w:val="99"/>
    <w:qFormat/>
    <w:rPr>
      <w:rFonts w:ascii="Arial" w:hAnsi="Arial"/>
      <w:lang w:val="en-GB"/>
    </w:rPr>
  </w:style>
  <w:style w:type="character" w:customStyle="1" w:styleId="Char9">
    <w:name w:val="批注主题 Char"/>
    <w:link w:val="af2"/>
    <w:qFormat/>
    <w:rPr>
      <w:rFonts w:ascii="Arial" w:hAnsi="Arial"/>
      <w:b/>
      <w:bCs/>
      <w:lang w:val="en-GB"/>
    </w:rPr>
  </w:style>
  <w:style w:type="character" w:customStyle="1" w:styleId="Char5">
    <w:name w:val="批注框文本 Char"/>
    <w:link w:val="ad"/>
    <w:qFormat/>
    <w:rPr>
      <w:rFonts w:ascii="Tahoma" w:hAnsi="Tahoma" w:cs="Tahoma"/>
      <w:sz w:val="16"/>
      <w:szCs w:val="16"/>
      <w:lang w:val="en-GB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qFormat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semiHidden/>
    <w:qFormat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semiHidden/>
    <w:qFormat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semiHidden/>
    <w:qFormat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Char8">
    <w:name w:val="脚注文本 Char"/>
    <w:link w:val="af0"/>
    <w:qFormat/>
    <w:rPr>
      <w:rFonts w:ascii="Arial" w:hAnsi="Arial"/>
      <w:sz w:val="16"/>
      <w:lang w:val="en-GB" w:eastAsia="en-US"/>
    </w:rPr>
  </w:style>
  <w:style w:type="character" w:customStyle="1" w:styleId="Char7">
    <w:name w:val="页眉 Char"/>
    <w:link w:val="af"/>
    <w:qFormat/>
    <w:rPr>
      <w:rFonts w:ascii="Arial" w:hAnsi="Arial"/>
      <w:b/>
      <w:sz w:val="18"/>
      <w:lang w:val="en-GB" w:eastAsia="en-US" w:bidi="ar-SA"/>
    </w:rPr>
  </w:style>
  <w:style w:type="character" w:customStyle="1" w:styleId="Char6">
    <w:name w:val="页脚 Char"/>
    <w:link w:val="ae"/>
    <w:qFormat/>
    <w:rPr>
      <w:rFonts w:ascii="Arial" w:hAnsi="Arial"/>
      <w:b/>
      <w:i/>
      <w:sz w:val="18"/>
      <w:lang w:val="en-GB" w:eastAsia="en-US"/>
    </w:rPr>
  </w:style>
  <w:style w:type="character" w:customStyle="1" w:styleId="Char">
    <w:name w:val="题注 Char"/>
    <w:link w:val="a6"/>
    <w:qFormat/>
    <w:locked/>
    <w:rPr>
      <w:rFonts w:ascii="Arial" w:hAnsi="Arial"/>
      <w:b/>
      <w:bCs/>
      <w:lang w:val="en-GB" w:eastAsia="en-US"/>
    </w:rPr>
  </w:style>
  <w:style w:type="character" w:customStyle="1" w:styleId="Char4">
    <w:name w:val="尾注文本 Char"/>
    <w:link w:val="ac"/>
    <w:uiPriority w:val="99"/>
    <w:qFormat/>
    <w:rPr>
      <w:rFonts w:eastAsia="宋体"/>
      <w:lang w:val="en-GB" w:eastAsia="zh-CN"/>
    </w:rPr>
  </w:style>
  <w:style w:type="character" w:customStyle="1" w:styleId="Char2">
    <w:name w:val="正文文本 Char"/>
    <w:link w:val="a9"/>
    <w:qFormat/>
    <w:locked/>
    <w:rPr>
      <w:rFonts w:ascii="Arial" w:hAnsi="Arial"/>
      <w:lang w:val="en-GB" w:eastAsia="en-US"/>
    </w:rPr>
  </w:style>
  <w:style w:type="character" w:customStyle="1" w:styleId="BodyTextChar1">
    <w:name w:val="Body Text Char1"/>
    <w:semiHidden/>
    <w:qFormat/>
    <w:rPr>
      <w:rFonts w:eastAsia="宋体"/>
      <w:sz w:val="22"/>
      <w:lang w:val="en-GB" w:eastAsia="zh-CN"/>
    </w:rPr>
  </w:style>
  <w:style w:type="paragraph" w:customStyle="1" w:styleId="Revision1">
    <w:name w:val="Revision1"/>
    <w:uiPriority w:val="99"/>
    <w:semiHidden/>
    <w:qFormat/>
    <w:rPr>
      <w:rFonts w:eastAsia="宋体"/>
      <w:sz w:val="22"/>
      <w:lang w:val="en-GB" w:eastAsia="zh-CN"/>
    </w:rPr>
  </w:style>
  <w:style w:type="character" w:customStyle="1" w:styleId="B1Char">
    <w:name w:val="B1 Char"/>
    <w:link w:val="B10"/>
    <w:qFormat/>
    <w:locked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qFormat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customStyle="1" w:styleId="Char0">
    <w:name w:val="文档结构图 Char"/>
    <w:link w:val="a7"/>
    <w:qFormat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table" w:customStyle="1" w:styleId="GridTable5Dark-Accent51">
    <w:name w:val="Grid Table 5 Dark - Accent 51"/>
    <w:basedOn w:val="a1"/>
    <w:uiPriority w:val="50"/>
    <w:qFormat/>
    <w:tblPr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Chara">
    <w:name w:val="列出段落 Char"/>
    <w:link w:val="afc"/>
    <w:uiPriority w:val="34"/>
    <w:qFormat/>
    <w:rPr>
      <w:rFonts w:ascii="Arial" w:hAnsi="Arial"/>
      <w:lang w:val="en-GB"/>
    </w:rPr>
  </w:style>
  <w:style w:type="table" w:customStyle="1" w:styleId="GridTable4-Accent51">
    <w:name w:val="Grid Table 4 - Accent 51"/>
    <w:basedOn w:val="a1"/>
    <w:uiPriority w:val="49"/>
    <w:qFormat/>
    <w:tblPr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msoins0">
    <w:name w:val="msoins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EQChar">
    <w:name w:val="EQ Char"/>
    <w:link w:val="EQ"/>
    <w:qFormat/>
    <w:rPr>
      <w:rFonts w:ascii="Arial" w:hAnsi="Arial"/>
      <w:lang w:val="en-GB" w:eastAsia="en-US"/>
    </w:rPr>
  </w:style>
  <w:style w:type="paragraph" w:customStyle="1" w:styleId="TableText">
    <w:name w:val="TableText"/>
    <w:basedOn w:val="aa"/>
    <w:qFormat/>
    <w:pPr>
      <w:keepNext/>
      <w:keepLines/>
      <w:snapToGrid w:val="0"/>
      <w:spacing w:after="180"/>
      <w:ind w:left="0"/>
      <w:jc w:val="center"/>
    </w:pPr>
    <w:rPr>
      <w:rFonts w:ascii="Times New Roman" w:eastAsia="宋体" w:hAnsi="Times New Roman"/>
      <w:lang w:eastAsia="ko-KR"/>
    </w:rPr>
  </w:style>
  <w:style w:type="character" w:customStyle="1" w:styleId="Char3">
    <w:name w:val="正文文本缩进 Char"/>
    <w:link w:val="aa"/>
    <w:qFormat/>
    <w:rPr>
      <w:rFonts w:ascii="Arial" w:hAnsi="Arial"/>
      <w:lang w:val="en-GB" w:eastAsia="en-US"/>
    </w:rPr>
  </w:style>
  <w:style w:type="paragraph" w:customStyle="1" w:styleId="Rientra1">
    <w:name w:val="Rientra1"/>
    <w:basedOn w:val="a"/>
    <w:uiPriority w:val="99"/>
    <w:qFormat/>
    <w:pPr>
      <w:numPr>
        <w:numId w:val="9"/>
      </w:numPr>
      <w:tabs>
        <w:tab w:val="left" w:pos="0"/>
      </w:tabs>
      <w:suppressAutoHyphens/>
      <w:spacing w:before="60" w:after="60"/>
    </w:pPr>
    <w:rPr>
      <w:rFonts w:ascii="Times New Roman" w:eastAsia="宋体" w:hAnsi="Times New Roman"/>
    </w:rPr>
  </w:style>
  <w:style w:type="character" w:customStyle="1" w:styleId="TALCar">
    <w:name w:val="TAL Car"/>
    <w:qFormat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pPr>
      <w:numPr>
        <w:numId w:val="10"/>
      </w:numPr>
    </w:pPr>
    <w:rPr>
      <w:rFonts w:eastAsia="MS Mincho"/>
      <w:szCs w:val="18"/>
      <w:lang w:eastAsia="ja-JP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Pr>
      <w:rFonts w:ascii="Arial" w:hAnsi="Arial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EXChar">
    <w:name w:val="EX Char"/>
    <w:link w:val="EX"/>
    <w:qFormat/>
    <w:locked/>
    <w:rPr>
      <w:rFonts w:ascii="Arial" w:hAnsi="Arial"/>
      <w:lang w:val="en-GB" w:eastAsia="en-US"/>
    </w:rPr>
  </w:style>
  <w:style w:type="paragraph" w:customStyle="1" w:styleId="TB1">
    <w:name w:val="TB1"/>
    <w:basedOn w:val="a"/>
    <w:qFormat/>
    <w:pPr>
      <w:keepNext/>
      <w:keepLines/>
      <w:numPr>
        <w:numId w:val="11"/>
      </w:numPr>
      <w:tabs>
        <w:tab w:val="left" w:pos="720"/>
      </w:tabs>
      <w:ind w:left="737" w:hanging="380"/>
    </w:pPr>
    <w:rPr>
      <w:sz w:val="18"/>
      <w:lang w:eastAsia="ko-KR"/>
    </w:rPr>
  </w:style>
  <w:style w:type="paragraph" w:customStyle="1" w:styleId="TB2">
    <w:name w:val="TB2"/>
    <w:basedOn w:val="a"/>
    <w:qFormat/>
    <w:pPr>
      <w:keepNext/>
      <w:keepLines/>
      <w:numPr>
        <w:numId w:val="12"/>
      </w:numPr>
      <w:tabs>
        <w:tab w:val="left" w:pos="1109"/>
      </w:tabs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a"/>
    <w:qFormat/>
    <w:rPr>
      <w:rFonts w:ascii="Times New Roman" w:hAnsi="Times New Roman"/>
      <w:i/>
      <w:color w:val="0000FF"/>
      <w:lang w:eastAsia="ko-KR"/>
    </w:rPr>
  </w:style>
  <w:style w:type="paragraph" w:customStyle="1" w:styleId="TOCHeading1">
    <w:name w:val="TOC Heading1"/>
    <w:basedOn w:val="1"/>
    <w:next w:val="a"/>
    <w:uiPriority w:val="39"/>
    <w:unhideWhenUsed/>
    <w:qFormat/>
    <w:pPr>
      <w:numPr>
        <w:numId w:val="0"/>
      </w:numPr>
      <w:pBdr>
        <w:top w:val="none" w:sz="0" w:space="0" w:color="auto"/>
      </w:pBdr>
      <w:spacing w:after="0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1">
    <w:name w:val="Table Grid11"/>
    <w:basedOn w:val="a1"/>
    <w:uiPriority w:val="39"/>
    <w:qFormat/>
    <w:rPr>
      <w:rFonts w:ascii="Calibri" w:eastAsia="Calibri" w:hAnsi="Calibr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basedOn w:val="a1"/>
    <w:qFormat/>
    <w:rPr>
      <w:rFonts w:ascii="CG Times (WN)" w:eastAsia="宋体" w:hAnsi="CG Times (WN)"/>
      <w:lang w:val="en-US"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a"/>
    <w:link w:val="TableheadChar"/>
    <w:qFormat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qFormat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a"/>
    <w:next w:val="a"/>
    <w:link w:val="TabletitleChar"/>
    <w:qFormat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qFormat/>
    <w:locked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qFormat/>
    <w:locked/>
    <w:rPr>
      <w:caps/>
      <w:lang w:val="en-GB" w:eastAsia="en-US"/>
    </w:rPr>
  </w:style>
  <w:style w:type="character" w:customStyle="1" w:styleId="TableheadChar">
    <w:name w:val="Table_head Char"/>
    <w:link w:val="Tablehead"/>
    <w:qFormat/>
    <w:locked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宋体" w:hAnsi="Times New Roman"/>
      <w:lang w:val="de-DE"/>
    </w:rPr>
  </w:style>
  <w:style w:type="paragraph" w:customStyle="1" w:styleId="Tabletext0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a"/>
    <w:qFormat/>
    <w:pPr>
      <w:numPr>
        <w:numId w:val="13"/>
      </w:numPr>
      <w:ind w:left="357" w:hanging="357"/>
    </w:pPr>
    <w:rPr>
      <w:szCs w:val="24"/>
    </w:rPr>
  </w:style>
  <w:style w:type="paragraph" w:customStyle="1" w:styleId="ECCAnnex-heading1">
    <w:name w:val="ECC Annex - heading1"/>
    <w:basedOn w:val="1"/>
    <w:next w:val="a"/>
    <w:qFormat/>
    <w:pPr>
      <w:keepLines w:val="0"/>
      <w:pageBreakBefore/>
      <w:numPr>
        <w:numId w:val="14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a"/>
    <w:qFormat/>
    <w:pPr>
      <w:spacing w:line="252" w:lineRule="auto"/>
      <w:ind w:firstLine="202"/>
    </w:pPr>
  </w:style>
  <w:style w:type="paragraph" w:customStyle="1" w:styleId="ECCTablenote">
    <w:name w:val="ECC Table note"/>
    <w:basedOn w:val="a"/>
    <w:next w:val="a"/>
    <w:qFormat/>
    <w:pPr>
      <w:ind w:left="284" w:hanging="284"/>
    </w:pPr>
    <w:rPr>
      <w:sz w:val="16"/>
      <w:szCs w:val="16"/>
    </w:rPr>
  </w:style>
  <w:style w:type="paragraph" w:customStyle="1" w:styleId="ECCAnnexheading2">
    <w:name w:val="ECC Annex heading2"/>
    <w:basedOn w:val="a"/>
    <w:next w:val="a"/>
    <w:qFormat/>
    <w:pPr>
      <w:numPr>
        <w:ilvl w:val="1"/>
        <w:numId w:val="14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a"/>
    <w:next w:val="a"/>
    <w:qFormat/>
    <w:pPr>
      <w:numPr>
        <w:ilvl w:val="2"/>
        <w:numId w:val="14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a"/>
    <w:next w:val="a"/>
    <w:qFormat/>
    <w:pPr>
      <w:numPr>
        <w:ilvl w:val="3"/>
        <w:numId w:val="14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Pr>
      <w:rFonts w:eastAsia="Calibri"/>
      <w:szCs w:val="22"/>
      <w:shd w:val="solid" w:color="FFFF00" w:fill="auto"/>
      <w:lang w:val="en-GB"/>
    </w:rPr>
  </w:style>
  <w:style w:type="table" w:customStyle="1" w:styleId="ECCTable-redheader1">
    <w:name w:val="ECC Table - red header1"/>
    <w:basedOn w:val="a1"/>
    <w:uiPriority w:val="99"/>
    <w:qFormat/>
    <w:pPr>
      <w:spacing w:before="60" w:after="60"/>
      <w:jc w:val="both"/>
    </w:pPr>
    <w:rPr>
      <w:rFonts w:ascii="Arial" w:eastAsia="Calibri" w:hAnsi="Arial"/>
      <w:lang w:val="de-DE" w:eastAsia="de-DE"/>
    </w:rPr>
    <w:tblPr>
      <w:jc w:val="center"/>
      <w:tblInd w:w="0" w:type="dxa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auto"/>
          <w:tl2br w:val="nil"/>
          <w:tr2bl w:val="nil"/>
        </w:tcBorders>
        <w:shd w:val="clear" w:color="auto" w:fill="D22A2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7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7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DDE70C-DA53-4EC6-93D2-27AE88D4AA4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B58BB0-9D24-4BD4-806D-1CAABFD604A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F58732A-8713-448E-9F3F-E213A195DA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4452B99A-636B-4E1A-9C2E-4359ABAF1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363</Words>
  <Characters>2073</Characters>
  <Application>Microsoft Office Word</Application>
  <DocSecurity>0</DocSecurity>
  <Lines>17</Lines>
  <Paragraphs>4</Paragraphs>
  <ScaleCrop>false</ScaleCrop>
  <Company>ETSI Sophia Antipolis</Company>
  <LinksUpToDate>false</LinksUpToDate>
  <CharactersWithSpaces>2432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dominique.everaere@ericsson.com</dc:creator>
  <cp:lastModifiedBy>CATT</cp:lastModifiedBy>
  <cp:revision>2</cp:revision>
  <cp:lastPrinted>2001-04-23T09:30:00Z</cp:lastPrinted>
  <dcterms:created xsi:type="dcterms:W3CDTF">2022-03-01T14:43:00Z</dcterms:created>
  <dcterms:modified xsi:type="dcterms:W3CDTF">2022-03-01T14:43:00Z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KSOProductBuildVer">
    <vt:lpwstr>2052-11.8.2.8875</vt:lpwstr>
  </property>
</Properties>
</file>