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3181B" w14:textId="09ED72AC" w:rsidR="00302CE1" w:rsidRPr="001D2FBF" w:rsidRDefault="00302CE1" w:rsidP="00302CE1">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B17D94" w:rsidRPr="00B17D94">
        <w:rPr>
          <w:rFonts w:ascii="Arial" w:hAnsi="Arial" w:cs="Arial"/>
          <w:b/>
          <w:sz w:val="24"/>
          <w:szCs w:val="28"/>
        </w:rPr>
        <w:t>R4-2205629</w:t>
      </w:r>
    </w:p>
    <w:p w14:paraId="17C0AC43" w14:textId="77777777" w:rsidR="00302CE1" w:rsidRPr="001D2FBF" w:rsidRDefault="00302CE1" w:rsidP="00302CE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18DE180A" w14:textId="05C0B92D"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B17D94" w:rsidRPr="00B17D94">
        <w:rPr>
          <w:rFonts w:ascii="Arial" w:hAnsi="Arial" w:cs="Arial"/>
          <w:bCs/>
          <w:sz w:val="22"/>
          <w:szCs w:val="22"/>
        </w:rPr>
        <w:t>10.20.3.1.2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0D5F080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proofErr w:type="spellStart"/>
      <w:r w:rsidR="00377F23">
        <w:rPr>
          <w:rFonts w:ascii="Arial" w:hAnsi="Arial" w:cs="Arial"/>
          <w:sz w:val="22"/>
          <w:szCs w:val="22"/>
        </w:rPr>
        <w:t>RedCap</w:t>
      </w:r>
      <w:proofErr w:type="spellEnd"/>
      <w:r w:rsidR="00AA3407">
        <w:rPr>
          <w:rFonts w:ascii="Arial" w:hAnsi="Arial" w:cs="Arial"/>
          <w:sz w:val="22"/>
          <w:szCs w:val="22"/>
        </w:rPr>
        <w:t xml:space="preserve"> </w:t>
      </w:r>
      <w:r w:rsidR="00040A93">
        <w:rPr>
          <w:rFonts w:ascii="Arial" w:hAnsi="Arial" w:cs="Arial"/>
          <w:sz w:val="22"/>
          <w:szCs w:val="22"/>
        </w:rPr>
        <w:t>mobility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F12C2E5" w14:textId="35785A30" w:rsidR="00347170" w:rsidRPr="00C73A42" w:rsidRDefault="00347170" w:rsidP="00B12CC7">
      <w:pPr>
        <w:jc w:val="both"/>
        <w:rPr>
          <w:sz w:val="22"/>
          <w:szCs w:val="22"/>
          <w:lang w:eastAsia="zh-CN"/>
        </w:rPr>
      </w:pPr>
      <w:r w:rsidRPr="00C73A42">
        <w:rPr>
          <w:sz w:val="22"/>
          <w:szCs w:val="22"/>
          <w:lang w:eastAsia="zh-CN"/>
        </w:rPr>
        <w:t>RAN4 has discussed the impact on RRM requirements due to UE complexity reduction</w:t>
      </w:r>
      <w:r w:rsidR="006F7DF0">
        <w:rPr>
          <w:sz w:val="22"/>
          <w:szCs w:val="22"/>
          <w:lang w:eastAsia="zh-CN"/>
        </w:rPr>
        <w:t>. More specifically, i</w:t>
      </w:r>
      <w:r w:rsidR="00241F6D" w:rsidRPr="00C73A42">
        <w:rPr>
          <w:sz w:val="22"/>
          <w:szCs w:val="22"/>
          <w:lang w:eastAsia="zh-CN"/>
        </w:rPr>
        <w:t xml:space="preserve">mpact on </w:t>
      </w:r>
      <w:r w:rsidR="006F7DF0" w:rsidRPr="00C73A42">
        <w:rPr>
          <w:sz w:val="22"/>
          <w:szCs w:val="22"/>
          <w:lang w:eastAsia="zh-CN"/>
        </w:rPr>
        <w:t>following</w:t>
      </w:r>
      <w:r w:rsidRPr="00C73A42">
        <w:rPr>
          <w:sz w:val="22"/>
          <w:szCs w:val="22"/>
          <w:lang w:eastAsia="zh-CN"/>
        </w:rPr>
        <w:t xml:space="preserve"> </w:t>
      </w:r>
      <w:r w:rsidR="006F7DF0">
        <w:rPr>
          <w:sz w:val="22"/>
          <w:szCs w:val="22"/>
          <w:lang w:eastAsia="zh-CN"/>
        </w:rPr>
        <w:t xml:space="preserve">types of </w:t>
      </w:r>
      <w:r w:rsidRPr="00C73A42">
        <w:rPr>
          <w:sz w:val="22"/>
          <w:szCs w:val="22"/>
          <w:lang w:eastAsia="zh-CN"/>
        </w:rPr>
        <w:t>mobility requirements were identified</w:t>
      </w:r>
      <w:r w:rsidR="006F7DF0">
        <w:rPr>
          <w:sz w:val="22"/>
          <w:szCs w:val="22"/>
          <w:lang w:eastAsia="zh-CN"/>
        </w:rPr>
        <w:t>:</w:t>
      </w:r>
    </w:p>
    <w:p w14:paraId="5DCB7FDD" w14:textId="77777777" w:rsidR="005D27D7" w:rsidRPr="00C73A42" w:rsidRDefault="00347170" w:rsidP="00347170">
      <w:pPr>
        <w:numPr>
          <w:ilvl w:val="0"/>
          <w:numId w:val="20"/>
        </w:numPr>
        <w:jc w:val="both"/>
        <w:rPr>
          <w:bCs/>
          <w:kern w:val="24"/>
          <w:sz w:val="22"/>
          <w:szCs w:val="22"/>
        </w:rPr>
      </w:pPr>
      <w:r w:rsidRPr="00C73A42">
        <w:rPr>
          <w:sz w:val="22"/>
          <w:szCs w:val="22"/>
          <w:lang w:eastAsia="zh-CN"/>
        </w:rPr>
        <w:t>Handover</w:t>
      </w:r>
      <w:r w:rsidR="005D27D7" w:rsidRPr="00C73A42">
        <w:rPr>
          <w:sz w:val="22"/>
          <w:szCs w:val="22"/>
          <w:lang w:eastAsia="zh-CN"/>
        </w:rPr>
        <w:t>,</w:t>
      </w:r>
    </w:p>
    <w:p w14:paraId="62F535B9" w14:textId="44F23737" w:rsidR="005D27D7" w:rsidRPr="00C73A42" w:rsidRDefault="005D27D7" w:rsidP="00347170">
      <w:pPr>
        <w:numPr>
          <w:ilvl w:val="0"/>
          <w:numId w:val="20"/>
        </w:numPr>
        <w:jc w:val="both"/>
        <w:rPr>
          <w:bCs/>
          <w:kern w:val="24"/>
          <w:sz w:val="22"/>
          <w:szCs w:val="22"/>
        </w:rPr>
      </w:pPr>
      <w:r w:rsidRPr="00C73A42">
        <w:rPr>
          <w:sz w:val="22"/>
          <w:szCs w:val="22"/>
          <w:lang w:eastAsia="zh-CN"/>
        </w:rPr>
        <w:t>RRC re-establishment</w:t>
      </w:r>
    </w:p>
    <w:p w14:paraId="1B3D1765" w14:textId="550EF09B" w:rsidR="00FB3DA7" w:rsidRPr="00C73A42" w:rsidRDefault="00FB3DA7" w:rsidP="00347170">
      <w:pPr>
        <w:numPr>
          <w:ilvl w:val="0"/>
          <w:numId w:val="20"/>
        </w:numPr>
        <w:jc w:val="both"/>
        <w:rPr>
          <w:bCs/>
          <w:kern w:val="24"/>
          <w:sz w:val="22"/>
          <w:szCs w:val="22"/>
        </w:rPr>
      </w:pPr>
      <w:r w:rsidRPr="00C73A42">
        <w:rPr>
          <w:sz w:val="22"/>
          <w:szCs w:val="22"/>
          <w:lang w:eastAsia="zh-CN"/>
        </w:rPr>
        <w:t>Random Access</w:t>
      </w:r>
    </w:p>
    <w:p w14:paraId="741ADE62" w14:textId="77777777" w:rsidR="00B12CC7" w:rsidRPr="00C73A42" w:rsidRDefault="005D27D7" w:rsidP="00347170">
      <w:pPr>
        <w:numPr>
          <w:ilvl w:val="0"/>
          <w:numId w:val="20"/>
        </w:numPr>
        <w:jc w:val="both"/>
        <w:rPr>
          <w:bCs/>
          <w:kern w:val="24"/>
          <w:sz w:val="22"/>
          <w:szCs w:val="22"/>
        </w:rPr>
      </w:pPr>
      <w:r w:rsidRPr="00C73A42">
        <w:rPr>
          <w:sz w:val="22"/>
          <w:szCs w:val="22"/>
          <w:lang w:eastAsia="zh-CN"/>
        </w:rPr>
        <w:t>RRC connection release with redirection</w:t>
      </w:r>
      <w:r w:rsidR="00347170" w:rsidRPr="00C73A42">
        <w:rPr>
          <w:sz w:val="22"/>
          <w:szCs w:val="22"/>
          <w:lang w:eastAsia="zh-CN"/>
        </w:rPr>
        <w:t xml:space="preserve">  </w:t>
      </w:r>
    </w:p>
    <w:p w14:paraId="45D2502F" w14:textId="5492622B" w:rsidR="00823413" w:rsidRPr="005C6DFF" w:rsidRDefault="00241F6D" w:rsidP="00823413">
      <w:pPr>
        <w:jc w:val="both"/>
        <w:rPr>
          <w:bCs/>
          <w:kern w:val="24"/>
          <w:sz w:val="22"/>
          <w:szCs w:val="22"/>
        </w:rPr>
      </w:pPr>
      <w:r w:rsidRPr="00C73A42">
        <w:rPr>
          <w:sz w:val="22"/>
          <w:szCs w:val="22"/>
          <w:lang w:eastAsia="zh-CN"/>
        </w:rPr>
        <w:t>The outcome of discussion from last meeting were summarized in [1] and in this contribution we further provide our view on the remaining open issues.</w:t>
      </w:r>
      <w:r w:rsidR="00823413">
        <w:rPr>
          <w:sz w:val="22"/>
          <w:szCs w:val="22"/>
          <w:lang w:eastAsia="zh-CN"/>
        </w:rPr>
        <w:t xml:space="preserve"> </w:t>
      </w:r>
    </w:p>
    <w:bookmarkEnd w:id="0"/>
    <w:bookmarkEnd w:id="1"/>
    <w:p w14:paraId="305AFB35" w14:textId="77777777" w:rsidR="00B95737" w:rsidRDefault="00B95737" w:rsidP="003F12BE">
      <w:pPr>
        <w:pStyle w:val="Heading1"/>
        <w:ind w:right="72"/>
        <w:rPr>
          <w:lang w:val="sv-SE"/>
        </w:rPr>
      </w:pPr>
      <w:r>
        <w:rPr>
          <w:lang w:val="sv-SE"/>
        </w:rPr>
        <w:t>Discussion</w:t>
      </w:r>
    </w:p>
    <w:p w14:paraId="2D63FBD1" w14:textId="6BE644F0" w:rsidR="0042532C" w:rsidRDefault="00342D29" w:rsidP="00342D29">
      <w:pPr>
        <w:pStyle w:val="Heading2"/>
      </w:pPr>
      <w:r w:rsidRPr="00342D29">
        <w:t>Handover</w:t>
      </w:r>
    </w:p>
    <w:p w14:paraId="4F8CFF22" w14:textId="548547F0" w:rsidR="003D5027" w:rsidRPr="003D5027" w:rsidRDefault="003D5027" w:rsidP="003D5027">
      <w:pPr>
        <w:rPr>
          <w:lang w:eastAsia="x-none"/>
        </w:rPr>
      </w:pPr>
      <w:r w:rsidRPr="003D5027">
        <w:rPr>
          <w:lang w:eastAsia="x-none"/>
        </w:rPr>
        <w:t>Firstly</w:t>
      </w:r>
      <w:r w:rsidR="00C54AF8">
        <w:rPr>
          <w:lang w:eastAsia="x-none"/>
        </w:rPr>
        <w:t>,</w:t>
      </w:r>
      <w:r w:rsidRPr="003D5027">
        <w:rPr>
          <w:lang w:eastAsia="x-none"/>
        </w:rPr>
        <w:t xml:space="preserve"> it shall be n</w:t>
      </w:r>
      <w:r>
        <w:rPr>
          <w:lang w:eastAsia="x-none"/>
        </w:rPr>
        <w:t xml:space="preserve">oted that the HO requirements being discussed is for 1 Rx </w:t>
      </w:r>
      <w:proofErr w:type="spellStart"/>
      <w:r>
        <w:rPr>
          <w:lang w:eastAsia="x-none"/>
        </w:rPr>
        <w:t>RedCap</w:t>
      </w:r>
      <w:proofErr w:type="spellEnd"/>
      <w:r>
        <w:rPr>
          <w:lang w:eastAsia="x-none"/>
        </w:rPr>
        <w:t xml:space="preserve"> UE only since RAN4 has previously reached an agreement that </w:t>
      </w:r>
      <w:proofErr w:type="gramStart"/>
      <w:r>
        <w:rPr>
          <w:lang w:eastAsia="x-none"/>
        </w:rPr>
        <w:t xml:space="preserve">the </w:t>
      </w:r>
      <w:r w:rsidR="00F61D94">
        <w:rPr>
          <w:lang w:eastAsia="x-none"/>
        </w:rPr>
        <w:t>for</w:t>
      </w:r>
      <w:proofErr w:type="gramEnd"/>
      <w:r w:rsidR="00F61D94">
        <w:rPr>
          <w:lang w:eastAsia="x-none"/>
        </w:rPr>
        <w:t xml:space="preserve"> 2 Rx </w:t>
      </w:r>
      <w:proofErr w:type="spellStart"/>
      <w:r w:rsidR="00F61D94">
        <w:rPr>
          <w:lang w:eastAsia="x-none"/>
        </w:rPr>
        <w:t>RedCap</w:t>
      </w:r>
      <w:proofErr w:type="spellEnd"/>
      <w:r w:rsidR="00F61D94">
        <w:rPr>
          <w:lang w:eastAsia="x-none"/>
        </w:rPr>
        <w:t xml:space="preserve"> UE the corresponding release 15 NR requirements are reused as baseline [</w:t>
      </w:r>
      <w:r w:rsidR="003724AD">
        <w:rPr>
          <w:lang w:eastAsia="x-none"/>
        </w:rPr>
        <w:t>9</w:t>
      </w:r>
      <w:r w:rsidR="00F61D94">
        <w:rPr>
          <w:lang w:eastAsia="x-none"/>
        </w:rPr>
        <w:t>].</w:t>
      </w:r>
      <w:r w:rsidR="00F1427F">
        <w:rPr>
          <w:lang w:eastAsia="x-none"/>
        </w:rPr>
        <w:t xml:space="preserve"> </w:t>
      </w:r>
    </w:p>
    <w:p w14:paraId="1C5BD17D" w14:textId="659E4B0A" w:rsidR="00EE786A" w:rsidRDefault="00EE786A" w:rsidP="00EE786A">
      <w:pPr>
        <w:rPr>
          <w:lang w:eastAsia="x-none"/>
        </w:rPr>
      </w:pPr>
      <w:r>
        <w:rPr>
          <w:lang w:eastAsia="x-none"/>
        </w:rPr>
        <w:t xml:space="preserve">The first open issue is related to extension of </w:t>
      </w:r>
      <w:proofErr w:type="spellStart"/>
      <w:r>
        <w:rPr>
          <w:lang w:eastAsia="x-none"/>
        </w:rPr>
        <w:t>Tsearch</w:t>
      </w:r>
      <w:proofErr w:type="spellEnd"/>
      <w:r>
        <w:rPr>
          <w:lang w:eastAsia="x-none"/>
        </w:rPr>
        <w:t xml:space="preserve"> for 1 Rx </w:t>
      </w:r>
      <w:proofErr w:type="spellStart"/>
      <w:r>
        <w:rPr>
          <w:lang w:eastAsia="x-none"/>
        </w:rPr>
        <w:t>RedCap</w:t>
      </w:r>
      <w:proofErr w:type="spellEnd"/>
      <w:r>
        <w:rPr>
          <w:lang w:eastAsia="x-none"/>
        </w:rPr>
        <w:t xml:space="preserve"> UE as follows [1]:</w:t>
      </w:r>
    </w:p>
    <w:tbl>
      <w:tblPr>
        <w:tblStyle w:val="TableGrid"/>
        <w:tblW w:w="0" w:type="auto"/>
        <w:tblLook w:val="04A0" w:firstRow="1" w:lastRow="0" w:firstColumn="1" w:lastColumn="0" w:noHBand="0" w:noVBand="1"/>
      </w:tblPr>
      <w:tblGrid>
        <w:gridCol w:w="10142"/>
      </w:tblGrid>
      <w:tr w:rsidR="00206912" w14:paraId="370BC164" w14:textId="77777777" w:rsidTr="00206912">
        <w:tc>
          <w:tcPr>
            <w:tcW w:w="10142" w:type="dxa"/>
          </w:tcPr>
          <w:p w14:paraId="62726404" w14:textId="77777777" w:rsidR="00206912" w:rsidRPr="00797F0E" w:rsidRDefault="00206912" w:rsidP="00206912">
            <w:pPr>
              <w:rPr>
                <w:lang w:eastAsia="zh-CN"/>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5973D59A" w14:textId="77777777" w:rsidR="00206912" w:rsidRPr="001464B0" w:rsidRDefault="00206912" w:rsidP="00206912">
            <w:pPr>
              <w:pStyle w:val="ListParagraph"/>
              <w:numPr>
                <w:ilvl w:val="1"/>
                <w:numId w:val="10"/>
              </w:numPr>
              <w:overflowPunct w:val="0"/>
              <w:autoSpaceDE w:val="0"/>
              <w:autoSpaceDN w:val="0"/>
              <w:adjustRightInd w:val="0"/>
              <w:spacing w:line="259" w:lineRule="auto"/>
              <w:contextualSpacing w:val="0"/>
              <w:textAlignment w:val="baseline"/>
              <w:rPr>
                <w:b/>
                <w:bCs/>
                <w:lang w:val="en-US"/>
              </w:rPr>
            </w:pPr>
            <w:r w:rsidRPr="001464B0">
              <w:rPr>
                <w:b/>
                <w:bCs/>
                <w:lang w:val="en-US"/>
              </w:rPr>
              <w:t xml:space="preserve">Option 1 (E///, Apple, </w:t>
            </w:r>
            <w:r>
              <w:rPr>
                <w:b/>
                <w:bCs/>
                <w:lang w:val="en-US"/>
              </w:rPr>
              <w:t>vivo, MTK, Nokia</w:t>
            </w:r>
            <w:r w:rsidRPr="001464B0">
              <w:rPr>
                <w:b/>
                <w:bCs/>
                <w:lang w:val="en-US"/>
              </w:rPr>
              <w:t xml:space="preserve">): </w:t>
            </w:r>
          </w:p>
          <w:p w14:paraId="4BD66137" w14:textId="77777777" w:rsidR="00206912" w:rsidRDefault="00206912" w:rsidP="00206912">
            <w:pPr>
              <w:pStyle w:val="ListParagraph"/>
              <w:numPr>
                <w:ilvl w:val="2"/>
                <w:numId w:val="10"/>
              </w:numPr>
              <w:overflowPunct w:val="0"/>
              <w:autoSpaceDE w:val="0"/>
              <w:autoSpaceDN w:val="0"/>
              <w:adjustRightInd w:val="0"/>
              <w:spacing w:line="259" w:lineRule="auto"/>
              <w:contextualSpacing w:val="0"/>
              <w:textAlignment w:val="baseline"/>
              <w:rPr>
                <w:rFonts w:eastAsia="Yu Mincho"/>
                <w:i/>
                <w:color w:val="000000" w:themeColor="text1"/>
                <w:lang w:eastAsia="zh-CN"/>
              </w:rPr>
            </w:pPr>
            <w:r>
              <w:rPr>
                <w:rFonts w:eastAsia="Yu Mincho"/>
                <w:i/>
                <w:color w:val="000000" w:themeColor="text1"/>
                <w:lang w:eastAsia="zh-CN"/>
              </w:rPr>
              <w:t>For Intra-frequency HO:</w:t>
            </w:r>
            <w:r w:rsidRPr="00363751">
              <w:rPr>
                <w:color w:val="000000" w:themeColor="text1"/>
              </w:rPr>
              <w:t xml:space="preserve"> T</w:t>
            </w:r>
            <w:r w:rsidRPr="00363751">
              <w:rPr>
                <w:color w:val="000000" w:themeColor="text1"/>
                <w:vertAlign w:val="subscript"/>
              </w:rPr>
              <w:t xml:space="preserve">search </w:t>
            </w:r>
            <w:r w:rsidRPr="00363751">
              <w:rPr>
                <w:color w:val="000000" w:themeColor="text1"/>
              </w:rPr>
              <w:t>= 2*T</w:t>
            </w:r>
            <w:r w:rsidRPr="00363751">
              <w:rPr>
                <w:color w:val="000000" w:themeColor="text1"/>
                <w:vertAlign w:val="subscript"/>
              </w:rPr>
              <w:t>rs</w:t>
            </w:r>
          </w:p>
          <w:p w14:paraId="7A5C66E0" w14:textId="77777777" w:rsidR="00206912" w:rsidRPr="00363751" w:rsidRDefault="00206912" w:rsidP="00206912">
            <w:pPr>
              <w:pStyle w:val="ListParagraph"/>
              <w:numPr>
                <w:ilvl w:val="2"/>
                <w:numId w:val="10"/>
              </w:numPr>
              <w:overflowPunct w:val="0"/>
              <w:autoSpaceDE w:val="0"/>
              <w:autoSpaceDN w:val="0"/>
              <w:adjustRightInd w:val="0"/>
              <w:spacing w:line="259" w:lineRule="auto"/>
              <w:contextualSpacing w:val="0"/>
              <w:textAlignment w:val="baseline"/>
              <w:rPr>
                <w:rFonts w:eastAsia="Yu Mincho"/>
                <w:i/>
                <w:color w:val="000000" w:themeColor="text1"/>
                <w:lang w:eastAsia="zh-CN"/>
              </w:rPr>
            </w:pPr>
            <w:r>
              <w:rPr>
                <w:rFonts w:eastAsia="Yu Mincho"/>
                <w:i/>
                <w:color w:val="000000" w:themeColor="text1"/>
                <w:lang w:eastAsia="zh-CN"/>
              </w:rPr>
              <w:t xml:space="preserve">For inter-frequency HO: </w:t>
            </w:r>
            <w:r>
              <w:rPr>
                <w:color w:val="000000" w:themeColor="text1"/>
              </w:rPr>
              <w:t>T</w:t>
            </w:r>
            <w:r>
              <w:rPr>
                <w:color w:val="000000" w:themeColor="text1"/>
                <w:vertAlign w:val="subscript"/>
              </w:rPr>
              <w:t>search</w:t>
            </w:r>
            <w:r>
              <w:rPr>
                <w:color w:val="000000" w:themeColor="text1"/>
              </w:rPr>
              <w:t xml:space="preserve"> = 5* T</w:t>
            </w:r>
            <w:r>
              <w:rPr>
                <w:color w:val="000000" w:themeColor="text1"/>
                <w:vertAlign w:val="subscript"/>
              </w:rPr>
              <w:t>rs</w:t>
            </w:r>
            <w:r>
              <w:rPr>
                <w:color w:val="000000" w:themeColor="text1"/>
              </w:rPr>
              <w:t xml:space="preserve"> </w:t>
            </w:r>
          </w:p>
          <w:p w14:paraId="0A8BFA3E" w14:textId="4CAEA930" w:rsidR="00206912" w:rsidRPr="00A1480E" w:rsidRDefault="00206912" w:rsidP="00EE786A">
            <w:pPr>
              <w:pStyle w:val="ListParagraph"/>
              <w:numPr>
                <w:ilvl w:val="1"/>
                <w:numId w:val="10"/>
              </w:numPr>
              <w:overflowPunct w:val="0"/>
              <w:autoSpaceDE w:val="0"/>
              <w:autoSpaceDN w:val="0"/>
              <w:adjustRightInd w:val="0"/>
              <w:spacing w:line="259" w:lineRule="auto"/>
              <w:contextualSpacing w:val="0"/>
              <w:textAlignment w:val="baseline"/>
              <w:rPr>
                <w:color w:val="000000" w:themeColor="text1"/>
              </w:rPr>
            </w:pPr>
            <w:r w:rsidRPr="001C1972">
              <w:rPr>
                <w:b/>
                <w:bCs/>
                <w:lang w:val="en-US"/>
              </w:rPr>
              <w:t xml:space="preserve">Option 1a (QC, HW): </w:t>
            </w:r>
            <w:proofErr w:type="spellStart"/>
            <w:r w:rsidRPr="001C1972">
              <w:rPr>
                <w:lang w:val="en-US"/>
              </w:rPr>
              <w:t>Tsearch</w:t>
            </w:r>
            <w:proofErr w:type="spellEnd"/>
            <w:r w:rsidRPr="001C1972">
              <w:rPr>
                <w:lang w:val="en-US"/>
              </w:rPr>
              <w:t xml:space="preserve"> = 3*</w:t>
            </w:r>
            <w:proofErr w:type="spellStart"/>
            <w:r w:rsidRPr="001C1972">
              <w:rPr>
                <w:lang w:val="en-US"/>
              </w:rPr>
              <w:t>Trs</w:t>
            </w:r>
            <w:proofErr w:type="spellEnd"/>
            <w:r w:rsidRPr="001C1972">
              <w:rPr>
                <w:lang w:val="en-US"/>
              </w:rPr>
              <w:t xml:space="preserve"> for intra-frequency HO and </w:t>
            </w:r>
            <w:proofErr w:type="spellStart"/>
            <w:r w:rsidRPr="001C1972">
              <w:rPr>
                <w:lang w:val="en-US"/>
              </w:rPr>
              <w:t>Tsearch</w:t>
            </w:r>
            <w:proofErr w:type="spellEnd"/>
            <w:r w:rsidRPr="001C1972">
              <w:rPr>
                <w:lang w:val="en-US"/>
              </w:rPr>
              <w:t xml:space="preserve"> = 5* </w:t>
            </w:r>
            <w:proofErr w:type="spellStart"/>
            <w:r w:rsidRPr="001C1972">
              <w:rPr>
                <w:lang w:val="en-US"/>
              </w:rPr>
              <w:t>Trs</w:t>
            </w:r>
            <w:proofErr w:type="spellEnd"/>
            <w:r w:rsidRPr="001C1972">
              <w:rPr>
                <w:lang w:val="en-US"/>
              </w:rPr>
              <w:t xml:space="preserve"> for inter-</w:t>
            </w:r>
          </w:p>
        </w:tc>
      </w:tr>
    </w:tbl>
    <w:p w14:paraId="07B5EF30" w14:textId="6FD91ED0" w:rsidR="00EE786A" w:rsidRDefault="00EE786A" w:rsidP="00EE786A">
      <w:pPr>
        <w:rPr>
          <w:lang w:eastAsia="x-none"/>
        </w:rPr>
      </w:pPr>
    </w:p>
    <w:p w14:paraId="5AEB4E62" w14:textId="089A6315" w:rsidR="000D1630" w:rsidRDefault="00C8507B" w:rsidP="00B272A7">
      <w:pPr>
        <w:rPr>
          <w:lang w:eastAsia="x-none"/>
        </w:rPr>
      </w:pPr>
      <w:r>
        <w:rPr>
          <w:lang w:eastAsia="x-none"/>
        </w:rPr>
        <w:t xml:space="preserve">According to existing requirements, </w:t>
      </w:r>
      <w:proofErr w:type="spellStart"/>
      <w:r w:rsidR="00B272A7">
        <w:rPr>
          <w:lang w:eastAsia="x-none"/>
        </w:rPr>
        <w:t>T</w:t>
      </w:r>
      <w:r w:rsidR="00B272A7" w:rsidRPr="00AB6B0E">
        <w:rPr>
          <w:vertAlign w:val="subscript"/>
          <w:lang w:eastAsia="x-none"/>
        </w:rPr>
        <w:t>search</w:t>
      </w:r>
      <w:proofErr w:type="spellEnd"/>
      <w:r w:rsidR="00B272A7">
        <w:rPr>
          <w:lang w:eastAsia="x-none"/>
        </w:rPr>
        <w:t xml:space="preserve"> depends on mainly two factors which are whether the target cell is </w:t>
      </w:r>
      <w:r w:rsidR="00A80FBB">
        <w:rPr>
          <w:lang w:eastAsia="x-none"/>
        </w:rPr>
        <w:t xml:space="preserve">unknown and on the type of carrier with respect to serving carrier. </w:t>
      </w:r>
      <w:r w:rsidR="00AB6B0E">
        <w:rPr>
          <w:lang w:eastAsia="x-none"/>
        </w:rPr>
        <w:t xml:space="preserve">More specifically, </w:t>
      </w:r>
      <w:r w:rsidR="000D1630">
        <w:rPr>
          <w:lang w:eastAsia="x-none"/>
        </w:rPr>
        <w:t>there are following cases:</w:t>
      </w:r>
    </w:p>
    <w:p w14:paraId="25D7D221" w14:textId="5051ED89" w:rsidR="000D1630" w:rsidRPr="000D1630" w:rsidRDefault="000D1630" w:rsidP="007C3428">
      <w:pPr>
        <w:pStyle w:val="ListParagraph"/>
        <w:numPr>
          <w:ilvl w:val="0"/>
          <w:numId w:val="45"/>
        </w:numPr>
      </w:pPr>
      <w:r w:rsidRPr="000D1630">
        <w:rPr>
          <w:lang w:val="en-US"/>
        </w:rPr>
        <w:t xml:space="preserve">Target cell is known, </w:t>
      </w:r>
      <w:proofErr w:type="spellStart"/>
      <w:r w:rsidRPr="000D1630">
        <w:rPr>
          <w:lang w:val="en-US"/>
        </w:rPr>
        <w:t>T</w:t>
      </w:r>
      <w:r>
        <w:rPr>
          <w:lang w:val="en-US"/>
        </w:rPr>
        <w:t>search</w:t>
      </w:r>
      <w:proofErr w:type="spellEnd"/>
      <w:r>
        <w:rPr>
          <w:lang w:val="en-US"/>
        </w:rPr>
        <w:t xml:space="preserve"> =0 </w:t>
      </w:r>
      <w:proofErr w:type="spellStart"/>
      <w:r>
        <w:rPr>
          <w:lang w:val="en-US"/>
        </w:rPr>
        <w:t>ms.</w:t>
      </w:r>
      <w:proofErr w:type="spellEnd"/>
      <w:r>
        <w:rPr>
          <w:lang w:val="en-US"/>
        </w:rPr>
        <w:t xml:space="preserve"> </w:t>
      </w:r>
    </w:p>
    <w:p w14:paraId="72129235" w14:textId="28A08495" w:rsidR="000D1630" w:rsidRPr="000D1630" w:rsidRDefault="000D1630" w:rsidP="007C3428">
      <w:pPr>
        <w:pStyle w:val="ListParagraph"/>
        <w:numPr>
          <w:ilvl w:val="0"/>
          <w:numId w:val="45"/>
        </w:numPr>
      </w:pPr>
      <w:r>
        <w:rPr>
          <w:lang w:val="en-US"/>
        </w:rPr>
        <w:t>Target cell is unknown on an intra-</w:t>
      </w:r>
      <w:r w:rsidR="0048191A">
        <w:rPr>
          <w:lang w:val="en-US"/>
        </w:rPr>
        <w:t>frequency</w:t>
      </w:r>
      <w:r>
        <w:rPr>
          <w:lang w:val="en-US"/>
        </w:rPr>
        <w:t xml:space="preserve"> carrier</w:t>
      </w:r>
      <w:r w:rsidR="004F09E1">
        <w:rPr>
          <w:lang w:val="en-US"/>
        </w:rPr>
        <w:t xml:space="preserve">, </w:t>
      </w:r>
      <w:r w:rsidR="004F09E1" w:rsidRPr="009C5807">
        <w:t>T</w:t>
      </w:r>
      <w:r w:rsidR="004F09E1" w:rsidRPr="009C5807">
        <w:rPr>
          <w:vertAlign w:val="subscript"/>
        </w:rPr>
        <w:t>search</w:t>
      </w:r>
      <w:r w:rsidR="004F09E1" w:rsidRPr="009C5807">
        <w:t xml:space="preserve"> = </w:t>
      </w:r>
      <w:proofErr w:type="gramStart"/>
      <w:r w:rsidR="004F09E1" w:rsidRPr="009C5807">
        <w:t>T</w:t>
      </w:r>
      <w:r w:rsidR="004F09E1" w:rsidRPr="009C5807">
        <w:rPr>
          <w:vertAlign w:val="subscript"/>
        </w:rPr>
        <w:t>rs</w:t>
      </w:r>
      <w:r w:rsidR="004F09E1" w:rsidRPr="009C5807" w:rsidDel="000446A6">
        <w:t xml:space="preserve"> </w:t>
      </w:r>
      <w:r w:rsidR="004F09E1" w:rsidRPr="009C5807">
        <w:t xml:space="preserve"> ms</w:t>
      </w:r>
      <w:proofErr w:type="gramEnd"/>
      <w:r w:rsidR="004F09E1" w:rsidRPr="009C5807">
        <w:t>.</w:t>
      </w:r>
    </w:p>
    <w:p w14:paraId="1FD3C1EC" w14:textId="01B0E841" w:rsidR="000D1630" w:rsidRPr="000D1630" w:rsidRDefault="000D1630" w:rsidP="007C3428">
      <w:pPr>
        <w:pStyle w:val="ListParagraph"/>
        <w:numPr>
          <w:ilvl w:val="0"/>
          <w:numId w:val="45"/>
        </w:numPr>
      </w:pPr>
      <w:r>
        <w:rPr>
          <w:lang w:val="en-US"/>
        </w:rPr>
        <w:t>Target cell is unknown on an inter-frequency carrier</w:t>
      </w:r>
      <w:r w:rsidR="00F0073A">
        <w:rPr>
          <w:lang w:val="en-US"/>
        </w:rPr>
        <w:t xml:space="preserve">, </w:t>
      </w:r>
      <w:r w:rsidR="00F0073A" w:rsidRPr="009C5807">
        <w:t>T</w:t>
      </w:r>
      <w:r w:rsidR="00F0073A" w:rsidRPr="009C5807">
        <w:rPr>
          <w:vertAlign w:val="subscript"/>
        </w:rPr>
        <w:t>search</w:t>
      </w:r>
      <w:r w:rsidR="00F0073A" w:rsidRPr="009C5807">
        <w:t xml:space="preserve"> = </w:t>
      </w:r>
      <w:r w:rsidR="00B1364D" w:rsidRPr="009C5807">
        <w:t xml:space="preserve">3* </w:t>
      </w:r>
      <w:proofErr w:type="gramStart"/>
      <w:r w:rsidR="00B1364D" w:rsidRPr="009C5807">
        <w:t>T</w:t>
      </w:r>
      <w:r w:rsidR="00B1364D" w:rsidRPr="009C5807">
        <w:rPr>
          <w:vertAlign w:val="subscript"/>
        </w:rPr>
        <w:t>rs</w:t>
      </w:r>
      <w:r w:rsidR="00B1364D" w:rsidRPr="009C5807">
        <w:t xml:space="preserve">  ms</w:t>
      </w:r>
      <w:proofErr w:type="gramEnd"/>
      <w:r w:rsidR="00F0073A" w:rsidRPr="009C5807">
        <w:t>.</w:t>
      </w:r>
    </w:p>
    <w:p w14:paraId="29102B0A" w14:textId="03C5C07E" w:rsidR="000D1630" w:rsidRDefault="007C3428" w:rsidP="007C3428">
      <w:r>
        <w:t xml:space="preserve">For case a), no impact is expected due to 1 Rx </w:t>
      </w:r>
      <w:proofErr w:type="spellStart"/>
      <w:r>
        <w:t>RedCap</w:t>
      </w:r>
      <w:proofErr w:type="spellEnd"/>
      <w:r w:rsidR="00751679">
        <w:t xml:space="preserve"> UE. </w:t>
      </w:r>
      <w:r w:rsidR="004E0B91">
        <w:t xml:space="preserve">For case b) and </w:t>
      </w:r>
      <w:r w:rsidR="00572F1C">
        <w:t xml:space="preserve">c), our simulation results show need to extend </w:t>
      </w:r>
      <w:proofErr w:type="spellStart"/>
      <w:r w:rsidR="00572F1C">
        <w:t>Tsearch</w:t>
      </w:r>
      <w:proofErr w:type="spellEnd"/>
      <w:r w:rsidR="00572F1C">
        <w:t xml:space="preserve"> by 1 sample which results in </w:t>
      </w:r>
      <w:r w:rsidR="00572F1C" w:rsidRPr="00363751">
        <w:rPr>
          <w:color w:val="000000" w:themeColor="text1"/>
        </w:rPr>
        <w:t>2*</w:t>
      </w:r>
      <w:proofErr w:type="spellStart"/>
      <w:r w:rsidR="00572F1C" w:rsidRPr="00363751">
        <w:rPr>
          <w:color w:val="000000" w:themeColor="text1"/>
        </w:rPr>
        <w:t>T</w:t>
      </w:r>
      <w:r w:rsidR="00572F1C" w:rsidRPr="00363751">
        <w:rPr>
          <w:color w:val="000000" w:themeColor="text1"/>
          <w:vertAlign w:val="subscript"/>
        </w:rPr>
        <w:t>rs</w:t>
      </w:r>
      <w:proofErr w:type="spellEnd"/>
      <w:r w:rsidR="00572F1C">
        <w:rPr>
          <w:color w:val="000000" w:themeColor="text1"/>
          <w:vertAlign w:val="subscript"/>
        </w:rPr>
        <w:t xml:space="preserve"> </w:t>
      </w:r>
      <w:r w:rsidR="00572F1C">
        <w:t xml:space="preserve">and </w:t>
      </w:r>
      <w:r w:rsidR="00572F1C">
        <w:rPr>
          <w:color w:val="000000" w:themeColor="text1"/>
        </w:rPr>
        <w:t xml:space="preserve">4* </w:t>
      </w:r>
      <w:proofErr w:type="spellStart"/>
      <w:proofErr w:type="gramStart"/>
      <w:r w:rsidR="00572F1C">
        <w:rPr>
          <w:color w:val="000000" w:themeColor="text1"/>
        </w:rPr>
        <w:t>T</w:t>
      </w:r>
      <w:r w:rsidR="00572F1C">
        <w:rPr>
          <w:color w:val="000000" w:themeColor="text1"/>
          <w:vertAlign w:val="subscript"/>
        </w:rPr>
        <w:t>rs</w:t>
      </w:r>
      <w:proofErr w:type="spellEnd"/>
      <w:r w:rsidR="00572F1C">
        <w:t xml:space="preserve">  for</w:t>
      </w:r>
      <w:proofErr w:type="gramEnd"/>
      <w:r w:rsidR="00572F1C">
        <w:t xml:space="preserve"> intra- and inter-frequency respectively.</w:t>
      </w:r>
      <w:r w:rsidR="001C1319">
        <w:t xml:space="preserve"> Nevertheless, we are fine to make compromise and accept an additional sample for inter-frequency case. </w:t>
      </w:r>
      <w:proofErr w:type="gramStart"/>
      <w:r w:rsidR="001C1319">
        <w:t>Thus</w:t>
      </w:r>
      <w:proofErr w:type="gramEnd"/>
      <w:r w:rsidR="00CA1A01">
        <w:t xml:space="preserve"> </w:t>
      </w:r>
      <w:r w:rsidR="001565AE">
        <w:t xml:space="preserve">we support option 1. </w:t>
      </w:r>
    </w:p>
    <w:p w14:paraId="547650E7" w14:textId="3966AAA9" w:rsidR="001565AE" w:rsidRPr="00CA13AF" w:rsidRDefault="001565AE" w:rsidP="007C3428">
      <w:r>
        <w:rPr>
          <w:b/>
          <w:bCs/>
        </w:rPr>
        <w:t xml:space="preserve">Proposal </w:t>
      </w:r>
      <w:r w:rsidR="001E5398" w:rsidRPr="00F52EF5">
        <w:rPr>
          <w:b/>
          <w:bCs/>
        </w:rPr>
        <w:t>1</w:t>
      </w:r>
      <w:r w:rsidRPr="00F52EF5">
        <w:rPr>
          <w:b/>
          <w:bCs/>
        </w:rPr>
        <w:t xml:space="preserve">: </w:t>
      </w:r>
      <w:proofErr w:type="spellStart"/>
      <w:r w:rsidR="005D60F6" w:rsidRPr="00F52EF5">
        <w:t>T</w:t>
      </w:r>
      <w:r w:rsidR="005D60F6" w:rsidRPr="00F52EF5">
        <w:rPr>
          <w:vertAlign w:val="subscript"/>
        </w:rPr>
        <w:t>Search</w:t>
      </w:r>
      <w:proofErr w:type="spellEnd"/>
      <w:r w:rsidR="005D60F6" w:rsidRPr="00CA13AF">
        <w:t xml:space="preserve"> in HO requirements for 1 Rx in FR1 is defined as: </w:t>
      </w:r>
    </w:p>
    <w:p w14:paraId="73D398C0" w14:textId="77777777" w:rsidR="005D60F6" w:rsidRPr="00CA13AF" w:rsidRDefault="005D60F6" w:rsidP="005D60F6">
      <w:pPr>
        <w:pStyle w:val="ListParagraph"/>
        <w:numPr>
          <w:ilvl w:val="2"/>
          <w:numId w:val="10"/>
        </w:numPr>
        <w:overflowPunct w:val="0"/>
        <w:autoSpaceDE w:val="0"/>
        <w:autoSpaceDN w:val="0"/>
        <w:adjustRightInd w:val="0"/>
        <w:spacing w:line="259" w:lineRule="auto"/>
        <w:contextualSpacing w:val="0"/>
        <w:textAlignment w:val="baseline"/>
        <w:rPr>
          <w:rFonts w:eastAsia="Yu Mincho"/>
          <w:color w:val="000000" w:themeColor="text1"/>
          <w:lang w:eastAsia="zh-CN"/>
        </w:rPr>
      </w:pPr>
      <w:r w:rsidRPr="00CA13AF">
        <w:rPr>
          <w:rFonts w:eastAsia="Yu Mincho"/>
          <w:color w:val="000000" w:themeColor="text1"/>
          <w:lang w:eastAsia="zh-CN"/>
        </w:rPr>
        <w:t>For Intra-frequency HO:</w:t>
      </w:r>
      <w:r w:rsidRPr="00CA13AF">
        <w:rPr>
          <w:color w:val="000000" w:themeColor="text1"/>
        </w:rPr>
        <w:t xml:space="preserve"> T</w:t>
      </w:r>
      <w:r w:rsidRPr="00CA13AF">
        <w:rPr>
          <w:color w:val="000000" w:themeColor="text1"/>
          <w:vertAlign w:val="subscript"/>
        </w:rPr>
        <w:t xml:space="preserve">search </w:t>
      </w:r>
      <w:r w:rsidRPr="00CA13AF">
        <w:rPr>
          <w:color w:val="000000" w:themeColor="text1"/>
        </w:rPr>
        <w:t>= 2*T</w:t>
      </w:r>
      <w:r w:rsidRPr="00CA13AF">
        <w:rPr>
          <w:color w:val="000000" w:themeColor="text1"/>
          <w:vertAlign w:val="subscript"/>
        </w:rPr>
        <w:t>rs</w:t>
      </w:r>
    </w:p>
    <w:p w14:paraId="1797F39D" w14:textId="77777777" w:rsidR="005D60F6" w:rsidRPr="00CA13AF" w:rsidRDefault="005D60F6" w:rsidP="005D60F6">
      <w:pPr>
        <w:pStyle w:val="ListParagraph"/>
        <w:numPr>
          <w:ilvl w:val="2"/>
          <w:numId w:val="10"/>
        </w:numPr>
        <w:overflowPunct w:val="0"/>
        <w:autoSpaceDE w:val="0"/>
        <w:autoSpaceDN w:val="0"/>
        <w:adjustRightInd w:val="0"/>
        <w:spacing w:line="259" w:lineRule="auto"/>
        <w:contextualSpacing w:val="0"/>
        <w:textAlignment w:val="baseline"/>
        <w:rPr>
          <w:rFonts w:eastAsia="Yu Mincho"/>
          <w:color w:val="000000" w:themeColor="text1"/>
          <w:lang w:eastAsia="zh-CN"/>
        </w:rPr>
      </w:pPr>
      <w:r w:rsidRPr="00CA13AF">
        <w:rPr>
          <w:rFonts w:eastAsia="Yu Mincho"/>
          <w:color w:val="000000" w:themeColor="text1"/>
          <w:lang w:eastAsia="zh-CN"/>
        </w:rPr>
        <w:t xml:space="preserve">For inter-frequency HO: </w:t>
      </w:r>
      <w:r w:rsidRPr="00CA13AF">
        <w:rPr>
          <w:color w:val="000000" w:themeColor="text1"/>
        </w:rPr>
        <w:t>T</w:t>
      </w:r>
      <w:r w:rsidRPr="00CA13AF">
        <w:rPr>
          <w:color w:val="000000" w:themeColor="text1"/>
          <w:vertAlign w:val="subscript"/>
        </w:rPr>
        <w:t>search</w:t>
      </w:r>
      <w:r w:rsidRPr="00CA13AF">
        <w:rPr>
          <w:color w:val="000000" w:themeColor="text1"/>
        </w:rPr>
        <w:t xml:space="preserve"> = 5* T</w:t>
      </w:r>
      <w:r w:rsidRPr="00CA13AF">
        <w:rPr>
          <w:color w:val="000000" w:themeColor="text1"/>
          <w:vertAlign w:val="subscript"/>
        </w:rPr>
        <w:t>rs</w:t>
      </w:r>
      <w:r w:rsidRPr="00CA13AF">
        <w:rPr>
          <w:color w:val="000000" w:themeColor="text1"/>
        </w:rPr>
        <w:t xml:space="preserve"> </w:t>
      </w:r>
    </w:p>
    <w:p w14:paraId="36EE6CE0" w14:textId="6F8C29AF" w:rsidR="005D60F6" w:rsidRDefault="005D60F6" w:rsidP="007C3428">
      <w:pPr>
        <w:rPr>
          <w:lang w:val="x-none"/>
        </w:rPr>
      </w:pPr>
    </w:p>
    <w:p w14:paraId="6F280A52" w14:textId="6000D8AC" w:rsidR="0095479F" w:rsidRDefault="0095479F" w:rsidP="007C3428">
      <w:r w:rsidRPr="0095479F">
        <w:t>The second open issue i</w:t>
      </w:r>
      <w:r>
        <w:t>s related to th</w:t>
      </w:r>
      <w:r w:rsidR="00D8668F">
        <w:t xml:space="preserve">e condition for HD-FDD UE to </w:t>
      </w:r>
      <w:r w:rsidR="002B1BC8">
        <w:t>meet the handover requirements as follows [1]:</w:t>
      </w:r>
    </w:p>
    <w:tbl>
      <w:tblPr>
        <w:tblStyle w:val="TableGrid"/>
        <w:tblW w:w="0" w:type="auto"/>
        <w:tblLook w:val="04A0" w:firstRow="1" w:lastRow="0" w:firstColumn="1" w:lastColumn="0" w:noHBand="0" w:noVBand="1"/>
      </w:tblPr>
      <w:tblGrid>
        <w:gridCol w:w="10142"/>
      </w:tblGrid>
      <w:tr w:rsidR="00B41697" w14:paraId="76659402" w14:textId="77777777" w:rsidTr="00B41697">
        <w:tc>
          <w:tcPr>
            <w:tcW w:w="10142" w:type="dxa"/>
          </w:tcPr>
          <w:p w14:paraId="31EBF881" w14:textId="77777777" w:rsidR="00B41697" w:rsidRDefault="00B41697" w:rsidP="00B41697">
            <w:pPr>
              <w:rPr>
                <w:b/>
                <w:color w:val="000000" w:themeColor="text1"/>
                <w:u w:val="single"/>
                <w:lang w:eastAsia="ko-KR"/>
              </w:rPr>
            </w:pPr>
            <w:r>
              <w:rPr>
                <w:b/>
                <w:color w:val="000000" w:themeColor="text1"/>
                <w:u w:val="single"/>
                <w:lang w:eastAsia="ko-KR"/>
              </w:rPr>
              <w:lastRenderedPageBreak/>
              <w:t>Requirements for HD-FDD in HO</w:t>
            </w:r>
          </w:p>
          <w:p w14:paraId="44A9365E" w14:textId="77777777" w:rsidR="00B41697" w:rsidRDefault="00B41697" w:rsidP="00B41697">
            <w:pPr>
              <w:pStyle w:val="ListParagraph"/>
              <w:numPr>
                <w:ilvl w:val="1"/>
                <w:numId w:val="10"/>
              </w:numPr>
              <w:spacing w:after="120" w:line="259" w:lineRule="auto"/>
              <w:ind w:left="1440"/>
              <w:contextualSpacing w:val="0"/>
              <w:rPr>
                <w:b/>
                <w:bCs/>
                <w:color w:val="000000" w:themeColor="text1"/>
              </w:rPr>
            </w:pPr>
            <w:r>
              <w:rPr>
                <w:b/>
                <w:bCs/>
                <w:color w:val="000000" w:themeColor="text1"/>
              </w:rPr>
              <w:t xml:space="preserve">Option 1 (Xiaomi, Apple, vivo, HW, MTK): </w:t>
            </w:r>
          </w:p>
          <w:p w14:paraId="2A979542" w14:textId="77777777" w:rsidR="00B41697" w:rsidRDefault="00B41697" w:rsidP="00B41697">
            <w:pPr>
              <w:pStyle w:val="ListParagraph"/>
              <w:numPr>
                <w:ilvl w:val="2"/>
                <w:numId w:val="10"/>
              </w:numPr>
              <w:spacing w:after="120" w:line="259" w:lineRule="auto"/>
              <w:contextualSpacing w:val="0"/>
              <w:rPr>
                <w:color w:val="000000" w:themeColor="text1"/>
              </w:rPr>
            </w:pPr>
            <w:r>
              <w:rPr>
                <w:color w:val="000000" w:themeColor="text1"/>
              </w:rPr>
              <w:t>RRM DL measurement is prioritized over the UL transmission of HD-FDD for RedCap UE in HO requirement.</w:t>
            </w:r>
          </w:p>
          <w:p w14:paraId="1445C80A" w14:textId="77777777" w:rsidR="00B41697" w:rsidRDefault="00B41697" w:rsidP="00B41697">
            <w:pPr>
              <w:pStyle w:val="ListParagraph"/>
              <w:numPr>
                <w:ilvl w:val="1"/>
                <w:numId w:val="10"/>
              </w:numPr>
              <w:spacing w:after="120" w:line="259" w:lineRule="auto"/>
              <w:ind w:left="1440"/>
              <w:contextualSpacing w:val="0"/>
              <w:rPr>
                <w:color w:val="000000" w:themeColor="text1"/>
              </w:rPr>
            </w:pPr>
            <w:r>
              <w:rPr>
                <w:b/>
                <w:bCs/>
                <w:color w:val="000000" w:themeColor="text1"/>
              </w:rPr>
              <w:t>Option 2 (vivo, CMCC, E///, Nokia, ZTE, QC,MTK)</w:t>
            </w:r>
            <w:r>
              <w:rPr>
                <w:color w:val="000000" w:themeColor="text1"/>
              </w:rPr>
              <w:t>: The UE shall meet HO requirements provided the following is met:</w:t>
            </w:r>
          </w:p>
          <w:p w14:paraId="5417F0E9" w14:textId="77777777" w:rsidR="00B41697" w:rsidRDefault="00B41697" w:rsidP="00B41697">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Pr>
                <w:rFonts w:eastAsia="Times New Roman"/>
                <w:lang w:eastAsia="sv-SE"/>
              </w:rPr>
              <w:t>SSB is available at the UE once every SMTC period during Tsearch.</w:t>
            </w:r>
          </w:p>
          <w:p w14:paraId="35820D36" w14:textId="77777777" w:rsidR="00B41697" w:rsidRDefault="00B41697" w:rsidP="00B41697">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Pr>
                <w:rFonts w:eastAsia="Times New Roman"/>
                <w:lang w:eastAsia="sv-SE"/>
              </w:rPr>
              <w:t>One SSB is available during T</w:t>
            </w:r>
            <w:r>
              <w:rPr>
                <w:rFonts w:eastAsia="Times New Roman"/>
                <w:vertAlign w:val="subscript"/>
                <w:lang w:eastAsia="sv-SE"/>
              </w:rPr>
              <w:t>∆</w:t>
            </w:r>
          </w:p>
          <w:p w14:paraId="1AC0ED8A" w14:textId="5B570054" w:rsidR="00B41697" w:rsidRPr="00B41697" w:rsidRDefault="00B41697" w:rsidP="007C3428">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Pr>
                <w:rFonts w:eastAsia="Times New Roman"/>
                <w:lang w:eastAsia="sv-SE"/>
              </w:rPr>
              <w:t>One SSB is available during Tiu</w:t>
            </w:r>
          </w:p>
        </w:tc>
      </w:tr>
    </w:tbl>
    <w:p w14:paraId="1B852C8E" w14:textId="77777777" w:rsidR="002B1BC8" w:rsidRPr="0095479F" w:rsidRDefault="002B1BC8" w:rsidP="007C3428"/>
    <w:p w14:paraId="758B47C7" w14:textId="41DC704B" w:rsidR="00A369BB" w:rsidRDefault="00A369BB" w:rsidP="00A369BB">
      <w:pPr>
        <w:jc w:val="both"/>
      </w:pPr>
      <w:r w:rsidRPr="009B597B">
        <w:t xml:space="preserve">We support option 2 as it provides more flexibility for the implementation. The drawback with option 1 is that DL is always prioritized over </w:t>
      </w:r>
      <w:proofErr w:type="gramStart"/>
      <w:r w:rsidRPr="009B597B">
        <w:t>UL</w:t>
      </w:r>
      <w:r w:rsidR="00C92276">
        <w:t xml:space="preserve"> </w:t>
      </w:r>
      <w:r w:rsidR="00217479">
        <w:t xml:space="preserve"> during</w:t>
      </w:r>
      <w:proofErr w:type="gramEnd"/>
      <w:r w:rsidR="00217479">
        <w:t xml:space="preserve"> the entire HO delay</w:t>
      </w:r>
      <w:r w:rsidRPr="009B597B">
        <w:t xml:space="preserve">, this may not be necessary since UE won’t be measuring continuously. It only needs to prioritize DL </w:t>
      </w:r>
      <w:r w:rsidR="00217479">
        <w:t xml:space="preserve">during the actual </w:t>
      </w:r>
      <w:proofErr w:type="gramStart"/>
      <w:r w:rsidR="00217479">
        <w:t>measurement</w:t>
      </w:r>
      <w:proofErr w:type="gramEnd"/>
      <w:r w:rsidRPr="009B597B">
        <w:t xml:space="preserve"> and this is explicitly captured in option 2. The rest can be simply left to implementation. A similar was also agreed for paging reception, random access and RLM. It is also noted that the LTE cat-M HD-FDD requirements are defined in a similar way</w:t>
      </w:r>
      <w:r w:rsidR="00783806">
        <w:t xml:space="preserve">, </w:t>
      </w:r>
      <w:proofErr w:type="gramStart"/>
      <w:r w:rsidR="00783806">
        <w:t>i.e.</w:t>
      </w:r>
      <w:proofErr w:type="gramEnd"/>
      <w:r w:rsidR="00783806">
        <w:t xml:space="preserve"> only the conditions for the HD-FDD UE to meet the requirements are specified</w:t>
      </w:r>
      <w:r w:rsidRPr="009B597B">
        <w:t xml:space="preserve">. </w:t>
      </w:r>
      <w:proofErr w:type="gramStart"/>
      <w:r w:rsidRPr="009B597B">
        <w:t>Thus</w:t>
      </w:r>
      <w:proofErr w:type="gramEnd"/>
      <w:r w:rsidR="00E56B16">
        <w:t xml:space="preserve"> it</w:t>
      </w:r>
      <w:r w:rsidRPr="009B597B">
        <w:t xml:space="preserve"> is preferred to align the method </w:t>
      </w:r>
      <w:r w:rsidR="00604BC9">
        <w:t>with other HD-FDD requirements</w:t>
      </w:r>
      <w:r w:rsidRPr="009B597B">
        <w:t xml:space="preserve">. </w:t>
      </w:r>
    </w:p>
    <w:p w14:paraId="08167459" w14:textId="77777777" w:rsidR="00226A3C" w:rsidRPr="007F3874" w:rsidRDefault="00226A3C" w:rsidP="007F3874">
      <w:pPr>
        <w:spacing w:after="120" w:line="259" w:lineRule="auto"/>
        <w:rPr>
          <w:color w:val="000000" w:themeColor="text1"/>
        </w:rPr>
      </w:pPr>
      <w:r w:rsidRPr="007F3874">
        <w:rPr>
          <w:b/>
          <w:bCs/>
        </w:rPr>
        <w:t xml:space="preserve">Proposal 2: </w:t>
      </w:r>
      <w:r w:rsidRPr="007F3874">
        <w:rPr>
          <w:color w:val="000000" w:themeColor="text1"/>
        </w:rPr>
        <w:t>The UE shall meet HO requirements provided the following is met:</w:t>
      </w:r>
    </w:p>
    <w:p w14:paraId="607A426A" w14:textId="77777777" w:rsidR="00226A3C" w:rsidRDefault="00226A3C" w:rsidP="00226A3C">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Pr>
          <w:rFonts w:eastAsia="Times New Roman"/>
          <w:lang w:eastAsia="sv-SE"/>
        </w:rPr>
        <w:t>SSB is available at the UE once every SMTC period during T</w:t>
      </w:r>
      <w:r w:rsidRPr="001B5294">
        <w:rPr>
          <w:rFonts w:eastAsia="Times New Roman"/>
          <w:vertAlign w:val="subscript"/>
          <w:lang w:eastAsia="sv-SE"/>
        </w:rPr>
        <w:t>search</w:t>
      </w:r>
      <w:r>
        <w:rPr>
          <w:rFonts w:eastAsia="Times New Roman"/>
          <w:lang w:eastAsia="sv-SE"/>
        </w:rPr>
        <w:t>.</w:t>
      </w:r>
    </w:p>
    <w:p w14:paraId="61C45209" w14:textId="77777777" w:rsidR="00CC7EA1" w:rsidRPr="00CC7EA1" w:rsidRDefault="00226A3C" w:rsidP="00226A3C">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Pr>
          <w:rFonts w:eastAsia="Times New Roman"/>
          <w:lang w:eastAsia="sv-SE"/>
        </w:rPr>
        <w:t>One SSB is available during T</w:t>
      </w:r>
      <w:r>
        <w:rPr>
          <w:rFonts w:eastAsia="Times New Roman"/>
          <w:vertAlign w:val="subscript"/>
          <w:lang w:eastAsia="sv-SE"/>
        </w:rPr>
        <w:t>∆</w:t>
      </w:r>
    </w:p>
    <w:p w14:paraId="76E287BF" w14:textId="11FC5B0F" w:rsidR="00535892" w:rsidRPr="00063628" w:rsidRDefault="00226A3C" w:rsidP="00063628">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sidRPr="00CC7EA1">
        <w:rPr>
          <w:rFonts w:eastAsia="Times New Roman"/>
          <w:lang w:eastAsia="sv-SE"/>
        </w:rPr>
        <w:t>One SSB is available during Tiu</w:t>
      </w:r>
    </w:p>
    <w:p w14:paraId="193E10B0" w14:textId="556A04EA" w:rsidR="00063628" w:rsidRDefault="00063628" w:rsidP="00063628">
      <w:pPr>
        <w:overflowPunct w:val="0"/>
        <w:autoSpaceDE w:val="0"/>
        <w:autoSpaceDN w:val="0"/>
        <w:adjustRightInd w:val="0"/>
        <w:spacing w:line="259" w:lineRule="auto"/>
        <w:textAlignment w:val="baseline"/>
        <w:rPr>
          <w:rFonts w:eastAsia="Yu Mincho"/>
          <w:bCs/>
          <w:color w:val="000000"/>
          <w:lang w:eastAsia="ko-KR"/>
        </w:rPr>
      </w:pPr>
    </w:p>
    <w:p w14:paraId="5F4B66F0" w14:textId="30D13651" w:rsidR="00063628" w:rsidRDefault="00CB2B80" w:rsidP="00063628">
      <w:pPr>
        <w:overflowPunct w:val="0"/>
        <w:autoSpaceDE w:val="0"/>
        <w:autoSpaceDN w:val="0"/>
        <w:adjustRightInd w:val="0"/>
        <w:spacing w:line="259" w:lineRule="auto"/>
        <w:textAlignment w:val="baseline"/>
        <w:rPr>
          <w:rFonts w:eastAsia="Yu Mincho"/>
          <w:bCs/>
          <w:color w:val="000000"/>
          <w:lang w:eastAsia="ko-KR"/>
        </w:rPr>
      </w:pPr>
      <w:r>
        <w:rPr>
          <w:rFonts w:eastAsia="Yu Mincho"/>
          <w:bCs/>
          <w:color w:val="000000"/>
          <w:lang w:eastAsia="ko-KR"/>
        </w:rPr>
        <w:t xml:space="preserve">The handover discussion above </w:t>
      </w:r>
      <w:proofErr w:type="gramStart"/>
      <w:r>
        <w:rPr>
          <w:rFonts w:eastAsia="Yu Mincho"/>
          <w:bCs/>
          <w:color w:val="000000"/>
          <w:lang w:eastAsia="ko-KR"/>
        </w:rPr>
        <w:t xml:space="preserve">is based on the </w:t>
      </w:r>
      <w:r>
        <w:rPr>
          <w:rFonts w:eastAsia="Yu Mincho"/>
          <w:bCs/>
          <w:color w:val="000000"/>
          <w:lang w:eastAsia="ko-KR"/>
        </w:rPr>
        <w:t>assumption</w:t>
      </w:r>
      <w:proofErr w:type="gramEnd"/>
      <w:r>
        <w:rPr>
          <w:rFonts w:eastAsia="Yu Mincho"/>
          <w:bCs/>
          <w:color w:val="000000"/>
          <w:lang w:eastAsia="ko-KR"/>
        </w:rPr>
        <w:t xml:space="preserve"> that UE </w:t>
      </w:r>
      <w:r w:rsidR="00F035BF">
        <w:rPr>
          <w:rFonts w:eastAsia="Yu Mincho"/>
          <w:bCs/>
          <w:color w:val="000000"/>
          <w:lang w:eastAsia="ko-KR"/>
        </w:rPr>
        <w:t xml:space="preserve">makes handover to a target BWP </w:t>
      </w:r>
      <w:r w:rsidR="00E1286E">
        <w:rPr>
          <w:rFonts w:eastAsia="Yu Mincho"/>
          <w:bCs/>
          <w:color w:val="000000"/>
          <w:lang w:eastAsia="ko-KR"/>
        </w:rPr>
        <w:t xml:space="preserve">in a cell </w:t>
      </w:r>
      <w:r w:rsidR="00F035BF">
        <w:rPr>
          <w:rFonts w:eastAsia="Yu Mincho"/>
          <w:bCs/>
          <w:color w:val="000000"/>
          <w:lang w:eastAsia="ko-KR"/>
        </w:rPr>
        <w:t xml:space="preserve">where SSBs are always available. </w:t>
      </w:r>
      <w:r>
        <w:rPr>
          <w:rFonts w:eastAsia="Yu Mincho"/>
          <w:bCs/>
          <w:color w:val="000000"/>
          <w:lang w:eastAsia="ko-KR"/>
        </w:rPr>
        <w:t xml:space="preserve"> </w:t>
      </w:r>
      <w:r w:rsidR="000B4BBB">
        <w:rPr>
          <w:rFonts w:eastAsia="Yu Mincho"/>
          <w:bCs/>
          <w:color w:val="000000"/>
          <w:lang w:eastAsia="ko-KR"/>
        </w:rPr>
        <w:t xml:space="preserve">In release 17, RAN4 is discussing the requirements for </w:t>
      </w:r>
      <w:proofErr w:type="spellStart"/>
      <w:r w:rsidR="000B4BBB">
        <w:rPr>
          <w:rFonts w:eastAsia="Yu Mincho"/>
          <w:bCs/>
          <w:color w:val="000000"/>
          <w:lang w:eastAsia="ko-KR"/>
        </w:rPr>
        <w:t>neighbour</w:t>
      </w:r>
      <w:proofErr w:type="spellEnd"/>
      <w:r w:rsidR="000B4BBB">
        <w:rPr>
          <w:rFonts w:eastAsia="Yu Mincho"/>
          <w:bCs/>
          <w:color w:val="000000"/>
          <w:lang w:eastAsia="ko-KR"/>
        </w:rPr>
        <w:t xml:space="preserve"> cell measurements based on NCD-SSB in addition to CD-SSB.  </w:t>
      </w:r>
      <w:r w:rsidR="008576F7">
        <w:rPr>
          <w:rFonts w:eastAsia="Yu Mincho"/>
          <w:bCs/>
          <w:color w:val="000000"/>
          <w:lang w:eastAsia="ko-KR"/>
        </w:rPr>
        <w:t xml:space="preserve">During the handover the UE will be configured by the </w:t>
      </w:r>
      <w:r w:rsidR="00B041A0">
        <w:rPr>
          <w:rFonts w:eastAsia="Yu Mincho"/>
          <w:bCs/>
          <w:color w:val="000000"/>
          <w:lang w:eastAsia="ko-KR"/>
        </w:rPr>
        <w:t xml:space="preserve">old serving cell to transmit </w:t>
      </w:r>
      <w:r w:rsidR="008576F7">
        <w:rPr>
          <w:rFonts w:eastAsia="Yu Mincho"/>
          <w:bCs/>
          <w:color w:val="000000"/>
          <w:lang w:eastAsia="ko-KR"/>
        </w:rPr>
        <w:t xml:space="preserve">RACH either in initial BWP or in the </w:t>
      </w:r>
      <w:proofErr w:type="spellStart"/>
      <w:r w:rsidR="008576F7">
        <w:rPr>
          <w:rFonts w:eastAsia="Yu Mincho"/>
          <w:bCs/>
          <w:color w:val="000000"/>
          <w:lang w:eastAsia="ko-KR"/>
        </w:rPr>
        <w:t>RedCap</w:t>
      </w:r>
      <w:proofErr w:type="spellEnd"/>
      <w:r w:rsidR="008576F7">
        <w:rPr>
          <w:rFonts w:eastAsia="Yu Mincho"/>
          <w:bCs/>
          <w:color w:val="000000"/>
          <w:lang w:eastAsia="ko-KR"/>
        </w:rPr>
        <w:t xml:space="preserve"> BWP</w:t>
      </w:r>
      <w:r w:rsidR="00B041A0">
        <w:rPr>
          <w:rFonts w:eastAsia="Yu Mincho"/>
          <w:bCs/>
          <w:color w:val="000000"/>
          <w:lang w:eastAsia="ko-KR"/>
        </w:rPr>
        <w:t xml:space="preserve"> of the target cell</w:t>
      </w:r>
      <w:r w:rsidR="008576F7">
        <w:rPr>
          <w:rFonts w:eastAsia="Yu Mincho"/>
          <w:bCs/>
          <w:color w:val="000000"/>
          <w:lang w:eastAsia="ko-KR"/>
        </w:rPr>
        <w:t xml:space="preserve">. </w:t>
      </w:r>
      <w:r w:rsidR="00214DC6">
        <w:rPr>
          <w:rFonts w:eastAsia="Yu Mincho"/>
          <w:bCs/>
          <w:color w:val="000000"/>
          <w:lang w:eastAsia="ko-KR"/>
        </w:rPr>
        <w:t xml:space="preserve">This gives rise to </w:t>
      </w:r>
      <w:r w:rsidR="00B17D94">
        <w:rPr>
          <w:rFonts w:eastAsia="Yu Mincho"/>
          <w:bCs/>
          <w:color w:val="000000"/>
          <w:lang w:eastAsia="ko-KR"/>
        </w:rPr>
        <w:t xml:space="preserve">following </w:t>
      </w:r>
      <w:r w:rsidR="00614399">
        <w:rPr>
          <w:rFonts w:eastAsia="Yu Mincho"/>
          <w:bCs/>
          <w:color w:val="000000"/>
          <w:lang w:eastAsia="ko-KR"/>
        </w:rPr>
        <w:t>handover scenarios as shown below:</w:t>
      </w:r>
    </w:p>
    <w:p w14:paraId="4E0F423D" w14:textId="508FCEE6" w:rsidR="00614399" w:rsidRPr="00614399" w:rsidRDefault="00614399" w:rsidP="0079467D">
      <w:pPr>
        <w:pStyle w:val="ListParagraph"/>
        <w:numPr>
          <w:ilvl w:val="1"/>
          <w:numId w:val="46"/>
        </w:numPr>
        <w:overflowPunct w:val="0"/>
        <w:autoSpaceDE w:val="0"/>
        <w:autoSpaceDN w:val="0"/>
        <w:adjustRightInd w:val="0"/>
        <w:spacing w:line="259" w:lineRule="auto"/>
        <w:textAlignment w:val="baseline"/>
        <w:rPr>
          <w:rFonts w:eastAsia="Yu Mincho"/>
          <w:bCs/>
          <w:color w:val="000000"/>
          <w:lang w:eastAsia="ko-KR"/>
        </w:rPr>
      </w:pPr>
      <w:r w:rsidRPr="00614399">
        <w:rPr>
          <w:rFonts w:eastAsia="Yu Mincho"/>
          <w:bCs/>
          <w:color w:val="000000"/>
          <w:lang w:val="en-US" w:eastAsia="ko-KR"/>
        </w:rPr>
        <w:t xml:space="preserve">Handover to a target </w:t>
      </w:r>
      <w:r w:rsidR="00B041A0">
        <w:rPr>
          <w:rFonts w:eastAsia="Yu Mincho"/>
          <w:bCs/>
          <w:color w:val="000000"/>
          <w:lang w:val="en-US" w:eastAsia="ko-KR"/>
        </w:rPr>
        <w:t xml:space="preserve">cell </w:t>
      </w:r>
      <w:r w:rsidR="007B7556">
        <w:rPr>
          <w:rFonts w:eastAsia="Yu Mincho"/>
          <w:bCs/>
          <w:color w:val="000000"/>
          <w:lang w:val="en-US" w:eastAsia="ko-KR"/>
        </w:rPr>
        <w:t xml:space="preserve">by sending RACH </w:t>
      </w:r>
      <w:r w:rsidR="00B041A0">
        <w:rPr>
          <w:rFonts w:eastAsia="Yu Mincho"/>
          <w:bCs/>
          <w:color w:val="000000"/>
          <w:lang w:val="en-US" w:eastAsia="ko-KR"/>
        </w:rPr>
        <w:t xml:space="preserve">in the initial </w:t>
      </w:r>
      <w:r>
        <w:rPr>
          <w:rFonts w:eastAsia="Yu Mincho"/>
          <w:bCs/>
          <w:color w:val="000000"/>
          <w:lang w:val="en-US" w:eastAsia="ko-KR"/>
        </w:rPr>
        <w:t>BWP</w:t>
      </w:r>
      <w:r w:rsidR="00B041A0">
        <w:rPr>
          <w:rFonts w:eastAsia="Yu Mincho"/>
          <w:bCs/>
          <w:color w:val="000000"/>
          <w:lang w:val="en-US" w:eastAsia="ko-KR"/>
        </w:rPr>
        <w:t xml:space="preserve"> </w:t>
      </w:r>
      <w:proofErr w:type="gramStart"/>
      <w:r w:rsidR="00B041A0">
        <w:rPr>
          <w:rFonts w:eastAsia="Yu Mincho"/>
          <w:bCs/>
          <w:color w:val="000000"/>
          <w:lang w:val="en-US" w:eastAsia="ko-KR"/>
        </w:rPr>
        <w:t>i.e.</w:t>
      </w:r>
      <w:proofErr w:type="gramEnd"/>
      <w:r w:rsidR="00B041A0">
        <w:rPr>
          <w:rFonts w:eastAsia="Yu Mincho"/>
          <w:bCs/>
          <w:color w:val="000000"/>
          <w:lang w:val="en-US" w:eastAsia="ko-KR"/>
        </w:rPr>
        <w:t xml:space="preserve"> </w:t>
      </w:r>
      <w:r>
        <w:rPr>
          <w:rFonts w:eastAsia="Yu Mincho"/>
          <w:bCs/>
          <w:color w:val="000000"/>
          <w:lang w:val="en-US" w:eastAsia="ko-KR"/>
        </w:rPr>
        <w:t>CD-SSB</w:t>
      </w:r>
      <w:r w:rsidR="00B041A0">
        <w:rPr>
          <w:rFonts w:eastAsia="Yu Mincho"/>
          <w:bCs/>
          <w:color w:val="000000"/>
          <w:lang w:val="en-US" w:eastAsia="ko-KR"/>
        </w:rPr>
        <w:t xml:space="preserve"> is always available</w:t>
      </w:r>
      <w:r w:rsidR="00382DF2">
        <w:rPr>
          <w:rFonts w:eastAsia="Yu Mincho"/>
          <w:bCs/>
          <w:color w:val="000000"/>
          <w:lang w:val="en-US" w:eastAsia="ko-KR"/>
        </w:rPr>
        <w:t>.</w:t>
      </w:r>
    </w:p>
    <w:p w14:paraId="0F57BAF4" w14:textId="0D83507D" w:rsidR="00614399" w:rsidRPr="00964532" w:rsidRDefault="00614399" w:rsidP="0079467D">
      <w:pPr>
        <w:pStyle w:val="ListParagraph"/>
        <w:numPr>
          <w:ilvl w:val="1"/>
          <w:numId w:val="46"/>
        </w:numPr>
        <w:overflowPunct w:val="0"/>
        <w:autoSpaceDE w:val="0"/>
        <w:autoSpaceDN w:val="0"/>
        <w:adjustRightInd w:val="0"/>
        <w:spacing w:line="259" w:lineRule="auto"/>
        <w:textAlignment w:val="baseline"/>
        <w:rPr>
          <w:rFonts w:eastAsia="Yu Mincho"/>
          <w:bCs/>
          <w:color w:val="000000"/>
          <w:lang w:eastAsia="ko-KR"/>
        </w:rPr>
      </w:pPr>
      <w:r>
        <w:rPr>
          <w:rFonts w:eastAsia="Yu Mincho"/>
          <w:bCs/>
          <w:color w:val="000000"/>
          <w:lang w:val="en-US" w:eastAsia="ko-KR"/>
        </w:rPr>
        <w:t xml:space="preserve">Handover to a target </w:t>
      </w:r>
      <w:r w:rsidR="007B7556">
        <w:rPr>
          <w:rFonts w:eastAsia="Yu Mincho"/>
          <w:bCs/>
          <w:color w:val="000000"/>
          <w:lang w:val="en-US" w:eastAsia="ko-KR"/>
        </w:rPr>
        <w:t xml:space="preserve">cell by sending RACH in the Redcap </w:t>
      </w:r>
      <w:r>
        <w:rPr>
          <w:rFonts w:eastAsia="Yu Mincho"/>
          <w:bCs/>
          <w:color w:val="000000"/>
          <w:lang w:val="en-US" w:eastAsia="ko-KR"/>
        </w:rPr>
        <w:t>BWP with</w:t>
      </w:r>
      <w:r w:rsidR="00964532">
        <w:rPr>
          <w:rFonts w:eastAsia="Yu Mincho"/>
          <w:bCs/>
          <w:color w:val="000000"/>
          <w:lang w:val="en-US" w:eastAsia="ko-KR"/>
        </w:rPr>
        <w:t xml:space="preserve"> presence of NCD-SSB</w:t>
      </w:r>
    </w:p>
    <w:p w14:paraId="57853FBD" w14:textId="446B8166" w:rsidR="00954568" w:rsidRPr="00191F17" w:rsidRDefault="00954568" w:rsidP="0079467D">
      <w:pPr>
        <w:pStyle w:val="ListParagraph"/>
        <w:numPr>
          <w:ilvl w:val="1"/>
          <w:numId w:val="46"/>
        </w:numPr>
        <w:overflowPunct w:val="0"/>
        <w:autoSpaceDE w:val="0"/>
        <w:autoSpaceDN w:val="0"/>
        <w:adjustRightInd w:val="0"/>
        <w:spacing w:line="259" w:lineRule="auto"/>
        <w:textAlignment w:val="baseline"/>
        <w:rPr>
          <w:rFonts w:eastAsia="Yu Mincho"/>
          <w:bCs/>
          <w:color w:val="000000"/>
          <w:lang w:eastAsia="ko-KR"/>
        </w:rPr>
      </w:pPr>
      <w:r>
        <w:rPr>
          <w:rFonts w:eastAsia="Yu Mincho"/>
          <w:bCs/>
          <w:color w:val="000000"/>
          <w:lang w:val="en-US" w:eastAsia="ko-KR"/>
        </w:rPr>
        <w:t xml:space="preserve">Handover to a target </w:t>
      </w:r>
      <w:r w:rsidR="00C30765">
        <w:rPr>
          <w:rFonts w:eastAsia="Yu Mincho"/>
          <w:bCs/>
          <w:color w:val="000000"/>
          <w:lang w:val="en-US" w:eastAsia="ko-KR"/>
        </w:rPr>
        <w:t xml:space="preserve">cell </w:t>
      </w:r>
      <w:r w:rsidR="007B7556">
        <w:rPr>
          <w:rFonts w:eastAsia="Yu Mincho"/>
          <w:bCs/>
          <w:color w:val="000000"/>
          <w:lang w:val="en-US" w:eastAsia="ko-KR"/>
        </w:rPr>
        <w:t xml:space="preserve">by sending RACH in the Redcap </w:t>
      </w:r>
      <w:r>
        <w:rPr>
          <w:rFonts w:eastAsia="Yu Mincho"/>
          <w:bCs/>
          <w:color w:val="000000"/>
          <w:lang w:val="en-US" w:eastAsia="ko-KR"/>
        </w:rPr>
        <w:t>BWP with</w:t>
      </w:r>
      <w:r w:rsidR="00540667">
        <w:rPr>
          <w:rFonts w:eastAsia="Yu Mincho"/>
          <w:bCs/>
          <w:color w:val="000000"/>
          <w:lang w:val="en-US" w:eastAsia="ko-KR"/>
        </w:rPr>
        <w:t xml:space="preserve">out </w:t>
      </w:r>
      <w:r w:rsidR="002054E2">
        <w:rPr>
          <w:rFonts w:eastAsia="Yu Mincho"/>
          <w:bCs/>
          <w:color w:val="000000"/>
          <w:lang w:val="en-US" w:eastAsia="ko-KR"/>
        </w:rPr>
        <w:t xml:space="preserve">presence of </w:t>
      </w:r>
      <w:r>
        <w:rPr>
          <w:rFonts w:eastAsia="Yu Mincho"/>
          <w:bCs/>
          <w:color w:val="000000"/>
          <w:lang w:val="en-US" w:eastAsia="ko-KR"/>
        </w:rPr>
        <w:t>NCD-SSB</w:t>
      </w:r>
    </w:p>
    <w:p w14:paraId="520804DE" w14:textId="77777777" w:rsidR="00962C75" w:rsidRDefault="00962C75" w:rsidP="00962C75">
      <w:pPr>
        <w:overflowPunct w:val="0"/>
        <w:autoSpaceDE w:val="0"/>
        <w:autoSpaceDN w:val="0"/>
        <w:adjustRightInd w:val="0"/>
        <w:spacing w:line="259" w:lineRule="auto"/>
        <w:textAlignment w:val="baseline"/>
        <w:rPr>
          <w:rFonts w:eastAsia="Yu Mincho"/>
          <w:bCs/>
          <w:color w:val="000000"/>
          <w:lang w:eastAsia="ko-KR"/>
        </w:rPr>
      </w:pPr>
    </w:p>
    <w:p w14:paraId="1AD2794D" w14:textId="1CAC1589" w:rsidR="00962C75" w:rsidRDefault="00962C75">
      <w:pPr>
        <w:overflowPunct w:val="0"/>
        <w:autoSpaceDE w:val="0"/>
        <w:autoSpaceDN w:val="0"/>
        <w:adjustRightInd w:val="0"/>
        <w:spacing w:line="259" w:lineRule="auto"/>
        <w:textAlignment w:val="baseline"/>
        <w:rPr>
          <w:rFonts w:eastAsia="Yu Mincho"/>
          <w:bCs/>
          <w:color w:val="000000"/>
          <w:lang w:eastAsia="ko-KR"/>
        </w:rPr>
      </w:pPr>
      <w:r>
        <w:rPr>
          <w:rFonts w:eastAsia="Yu Mincho"/>
          <w:bCs/>
          <w:color w:val="000000"/>
          <w:lang w:eastAsia="ko-KR"/>
        </w:rPr>
        <w:t>In 1-2) if the UE has done measurement in target cell on SSB which is different th</w:t>
      </w:r>
      <w:r w:rsidR="00B17D94">
        <w:rPr>
          <w:rFonts w:eastAsia="Yu Mincho"/>
          <w:bCs/>
          <w:color w:val="000000"/>
          <w:lang w:eastAsia="ko-KR"/>
        </w:rPr>
        <w:t>an</w:t>
      </w:r>
      <w:r>
        <w:rPr>
          <w:rFonts w:eastAsia="Yu Mincho"/>
          <w:bCs/>
          <w:color w:val="000000"/>
          <w:lang w:eastAsia="ko-KR"/>
        </w:rPr>
        <w:t xml:space="preserve"> the SSB </w:t>
      </w:r>
      <w:r w:rsidR="004B5F48">
        <w:rPr>
          <w:rFonts w:eastAsia="Yu Mincho"/>
          <w:bCs/>
          <w:color w:val="000000"/>
          <w:lang w:eastAsia="ko-KR"/>
        </w:rPr>
        <w:t>associated with BWP where RA</w:t>
      </w:r>
      <w:r w:rsidR="00161CAF">
        <w:rPr>
          <w:rFonts w:eastAsia="Yu Mincho"/>
          <w:bCs/>
          <w:color w:val="000000"/>
          <w:lang w:eastAsia="ko-KR"/>
        </w:rPr>
        <w:t xml:space="preserve">CH is configured and </w:t>
      </w:r>
      <w:r w:rsidR="00B17D94">
        <w:rPr>
          <w:rFonts w:eastAsia="Yu Mincho"/>
          <w:bCs/>
          <w:color w:val="000000"/>
          <w:lang w:eastAsia="ko-KR"/>
        </w:rPr>
        <w:t xml:space="preserve">if the separation </w:t>
      </w:r>
      <w:r w:rsidR="00161CAF">
        <w:rPr>
          <w:rFonts w:eastAsia="Yu Mincho"/>
          <w:bCs/>
          <w:color w:val="000000"/>
          <w:lang w:eastAsia="ko-KR"/>
        </w:rPr>
        <w:t xml:space="preserve">between initial </w:t>
      </w:r>
      <w:r w:rsidR="00B17D94">
        <w:rPr>
          <w:rFonts w:eastAsia="Yu Mincho"/>
          <w:bCs/>
          <w:color w:val="000000"/>
          <w:lang w:eastAsia="ko-KR"/>
        </w:rPr>
        <w:t xml:space="preserve">BWP </w:t>
      </w:r>
      <w:r w:rsidR="00161CAF">
        <w:rPr>
          <w:rFonts w:eastAsia="Yu Mincho"/>
          <w:bCs/>
          <w:color w:val="000000"/>
          <w:lang w:eastAsia="ko-KR"/>
        </w:rPr>
        <w:t>and Redcap BWPs is larger than 20</w:t>
      </w:r>
      <w:r w:rsidR="00B17D94">
        <w:rPr>
          <w:rFonts w:eastAsia="Yu Mincho"/>
          <w:bCs/>
          <w:color w:val="000000"/>
          <w:lang w:eastAsia="ko-KR"/>
        </w:rPr>
        <w:t xml:space="preserve"> MHz (for FR1) or </w:t>
      </w:r>
      <w:r w:rsidR="00161CAF">
        <w:rPr>
          <w:rFonts w:eastAsia="Yu Mincho"/>
          <w:bCs/>
          <w:color w:val="000000"/>
          <w:lang w:eastAsia="ko-KR"/>
        </w:rPr>
        <w:t>100 MHz</w:t>
      </w:r>
      <w:r w:rsidR="00B17D94">
        <w:rPr>
          <w:rFonts w:eastAsia="Yu Mincho"/>
          <w:bCs/>
          <w:color w:val="000000"/>
          <w:lang w:eastAsia="ko-KR"/>
        </w:rPr>
        <w:t xml:space="preserve"> (for FR2)</w:t>
      </w:r>
      <w:r w:rsidR="00161CAF">
        <w:rPr>
          <w:rFonts w:eastAsia="Yu Mincho"/>
          <w:bCs/>
          <w:color w:val="000000"/>
          <w:lang w:eastAsia="ko-KR"/>
        </w:rPr>
        <w:t xml:space="preserve"> then UE is not expected to perform HO to the target cell.</w:t>
      </w:r>
    </w:p>
    <w:p w14:paraId="3EA9CBD0" w14:textId="6F1A4661" w:rsidR="00B7062D" w:rsidRDefault="00B17D94" w:rsidP="00916139">
      <w:pPr>
        <w:overflowPunct w:val="0"/>
        <w:autoSpaceDE w:val="0"/>
        <w:autoSpaceDN w:val="0"/>
        <w:adjustRightInd w:val="0"/>
        <w:spacing w:line="259" w:lineRule="auto"/>
        <w:textAlignment w:val="baseline"/>
        <w:rPr>
          <w:rFonts w:eastAsia="Yu Mincho"/>
          <w:b/>
          <w:color w:val="000000"/>
          <w:lang w:eastAsia="ko-KR"/>
        </w:rPr>
      </w:pPr>
      <w:r>
        <w:rPr>
          <w:rFonts w:eastAsia="Yu Mincho"/>
          <w:b/>
          <w:color w:val="000000"/>
          <w:lang w:eastAsia="ko-KR"/>
        </w:rPr>
        <w:t xml:space="preserve">Proposal </w:t>
      </w:r>
      <w:r w:rsidR="00191F17">
        <w:rPr>
          <w:rFonts w:eastAsia="Yu Mincho"/>
          <w:b/>
          <w:color w:val="000000"/>
          <w:lang w:eastAsia="ko-KR"/>
        </w:rPr>
        <w:t>3</w:t>
      </w:r>
      <w:r>
        <w:rPr>
          <w:rFonts w:eastAsia="Yu Mincho"/>
          <w:b/>
          <w:color w:val="000000"/>
          <w:lang w:eastAsia="ko-KR"/>
        </w:rPr>
        <w:t xml:space="preserve">: </w:t>
      </w:r>
      <w:r w:rsidR="00B7062D" w:rsidRPr="009156B1">
        <w:rPr>
          <w:rFonts w:eastAsia="Yu Mincho"/>
          <w:bCs/>
          <w:color w:val="000000"/>
          <w:lang w:eastAsia="ko-KR"/>
        </w:rPr>
        <w:t xml:space="preserve">The </w:t>
      </w:r>
      <w:r w:rsidR="00B7062D" w:rsidRPr="009156B1">
        <w:rPr>
          <w:rFonts w:eastAsia="Yu Mincho"/>
          <w:bCs/>
          <w:color w:val="000000"/>
          <w:lang w:eastAsia="ko-KR"/>
        </w:rPr>
        <w:t>UE is not</w:t>
      </w:r>
      <w:r w:rsidR="00B7062D">
        <w:rPr>
          <w:rFonts w:eastAsia="Yu Mincho"/>
          <w:bCs/>
          <w:color w:val="000000"/>
          <w:lang w:eastAsia="ko-KR"/>
        </w:rPr>
        <w:t xml:space="preserve"> expected to perform HO to the target cell</w:t>
      </w:r>
      <w:r w:rsidR="00B7062D">
        <w:rPr>
          <w:rFonts w:eastAsia="Yu Mincho"/>
          <w:bCs/>
          <w:color w:val="000000"/>
          <w:lang w:eastAsia="ko-KR"/>
        </w:rPr>
        <w:t xml:space="preserve"> when:</w:t>
      </w:r>
    </w:p>
    <w:p w14:paraId="47EB5FBB" w14:textId="67C109FA" w:rsidR="00916139" w:rsidRPr="00B7062D" w:rsidRDefault="00B7062D" w:rsidP="00B7062D">
      <w:pPr>
        <w:pStyle w:val="ListParagraph"/>
        <w:numPr>
          <w:ilvl w:val="1"/>
          <w:numId w:val="31"/>
        </w:numPr>
        <w:overflowPunct w:val="0"/>
        <w:autoSpaceDE w:val="0"/>
        <w:autoSpaceDN w:val="0"/>
        <w:adjustRightInd w:val="0"/>
        <w:spacing w:line="259" w:lineRule="auto"/>
        <w:textAlignment w:val="baseline"/>
        <w:rPr>
          <w:rFonts w:eastAsia="Yu Mincho"/>
          <w:bCs/>
          <w:color w:val="000000"/>
          <w:lang w:eastAsia="ko-KR"/>
        </w:rPr>
      </w:pPr>
      <w:r w:rsidRPr="00B7062D">
        <w:rPr>
          <w:rFonts w:eastAsia="Yu Mincho"/>
          <w:bCs/>
          <w:color w:val="000000"/>
          <w:lang w:val="en-US" w:eastAsia="ko-KR"/>
        </w:rPr>
        <w:t>It</w:t>
      </w:r>
      <w:r>
        <w:rPr>
          <w:rFonts w:eastAsia="Yu Mincho"/>
          <w:bCs/>
          <w:color w:val="000000"/>
          <w:lang w:val="en-US" w:eastAsia="ko-KR"/>
        </w:rPr>
        <w:t xml:space="preserve"> has </w:t>
      </w:r>
      <w:r w:rsidR="00916139" w:rsidRPr="00B7062D">
        <w:rPr>
          <w:rFonts w:eastAsia="Yu Mincho"/>
          <w:bCs/>
          <w:color w:val="000000"/>
          <w:lang w:eastAsia="ko-KR"/>
        </w:rPr>
        <w:t>done measurement in target cell on SSB which is different than the SSB associated with BWP where RACH is configured and if the separation between initial BWP and Redcap BWPs is larger than 20 MHz (for FR1) or 100 MHz (for FR2)</w:t>
      </w:r>
      <w:r w:rsidR="00EB044B">
        <w:rPr>
          <w:rFonts w:eastAsia="Yu Mincho"/>
          <w:bCs/>
          <w:color w:val="000000"/>
          <w:lang w:val="en-US" w:eastAsia="ko-KR"/>
        </w:rPr>
        <w:t>.</w:t>
      </w:r>
    </w:p>
    <w:p w14:paraId="1996C5F6" w14:textId="6B99D136" w:rsidR="00D7487B" w:rsidRDefault="001E37AA" w:rsidP="00F2751D">
      <w:pPr>
        <w:overflowPunct w:val="0"/>
        <w:autoSpaceDE w:val="0"/>
        <w:autoSpaceDN w:val="0"/>
        <w:adjustRightInd w:val="0"/>
        <w:spacing w:line="259" w:lineRule="auto"/>
        <w:textAlignment w:val="baseline"/>
        <w:rPr>
          <w:rFonts w:eastAsia="Yu Mincho"/>
          <w:bCs/>
          <w:color w:val="000000"/>
          <w:lang w:eastAsia="ko-KR"/>
        </w:rPr>
      </w:pPr>
      <w:r>
        <w:rPr>
          <w:rFonts w:eastAsia="Yu Mincho"/>
          <w:bCs/>
          <w:color w:val="000000"/>
          <w:lang w:eastAsia="ko-KR"/>
        </w:rPr>
        <w:t xml:space="preserve">No impact on handover requirements </w:t>
      </w:r>
      <w:r w:rsidR="003B3C3A">
        <w:rPr>
          <w:rFonts w:eastAsia="Yu Mincho"/>
          <w:bCs/>
          <w:color w:val="000000"/>
          <w:lang w:eastAsia="ko-KR"/>
        </w:rPr>
        <w:t>is</w:t>
      </w:r>
      <w:r>
        <w:rPr>
          <w:rFonts w:eastAsia="Yu Mincho"/>
          <w:bCs/>
          <w:color w:val="000000"/>
          <w:lang w:eastAsia="ko-KR"/>
        </w:rPr>
        <w:t xml:space="preserve"> expected for the h</w:t>
      </w:r>
      <w:r w:rsidR="00963298">
        <w:rPr>
          <w:rFonts w:eastAsia="Yu Mincho"/>
          <w:bCs/>
          <w:color w:val="000000"/>
          <w:lang w:eastAsia="ko-KR"/>
        </w:rPr>
        <w:t>andover cases in 1)</w:t>
      </w:r>
      <w:r>
        <w:rPr>
          <w:rFonts w:eastAsia="Yu Mincho"/>
          <w:bCs/>
          <w:color w:val="000000"/>
          <w:lang w:eastAsia="ko-KR"/>
        </w:rPr>
        <w:t xml:space="preserve"> since CD-SSB are assumed to be available. However, some impact is foreseen for the cases on 2) and </w:t>
      </w:r>
      <w:r w:rsidR="00191F17">
        <w:rPr>
          <w:rFonts w:eastAsia="Yu Mincho"/>
          <w:bCs/>
          <w:color w:val="000000"/>
          <w:lang w:eastAsia="ko-KR"/>
        </w:rPr>
        <w:t>3</w:t>
      </w:r>
      <w:r>
        <w:rPr>
          <w:rFonts w:eastAsia="Yu Mincho"/>
          <w:bCs/>
          <w:color w:val="000000"/>
          <w:lang w:eastAsia="ko-KR"/>
        </w:rPr>
        <w:t>)</w:t>
      </w:r>
      <w:r w:rsidR="00365512">
        <w:rPr>
          <w:rFonts w:eastAsia="Yu Mincho"/>
          <w:bCs/>
          <w:color w:val="000000"/>
          <w:lang w:eastAsia="ko-KR"/>
        </w:rPr>
        <w:t xml:space="preserve"> since the BW of base station can be larger than the maximum BW supported by the </w:t>
      </w:r>
      <w:proofErr w:type="spellStart"/>
      <w:r w:rsidR="00365512">
        <w:rPr>
          <w:rFonts w:eastAsia="Yu Mincho"/>
          <w:bCs/>
          <w:color w:val="000000"/>
          <w:lang w:eastAsia="ko-KR"/>
        </w:rPr>
        <w:t>RedCap</w:t>
      </w:r>
      <w:proofErr w:type="spellEnd"/>
      <w:r w:rsidR="00365512">
        <w:rPr>
          <w:rFonts w:eastAsia="Yu Mincho"/>
          <w:bCs/>
          <w:color w:val="000000"/>
          <w:lang w:eastAsia="ko-KR"/>
        </w:rPr>
        <w:t xml:space="preserve"> UE (20 MHz </w:t>
      </w:r>
      <w:r w:rsidR="00F45BD0">
        <w:rPr>
          <w:rFonts w:eastAsia="Yu Mincho"/>
          <w:bCs/>
          <w:color w:val="000000"/>
          <w:lang w:eastAsia="ko-KR"/>
        </w:rPr>
        <w:t xml:space="preserve">and 100 MHz in FR1 and FR2 </w:t>
      </w:r>
      <w:r w:rsidR="00182C0B">
        <w:rPr>
          <w:rFonts w:eastAsia="Yu Mincho"/>
          <w:bCs/>
          <w:color w:val="000000"/>
          <w:lang w:eastAsia="ko-KR"/>
        </w:rPr>
        <w:t>respectively</w:t>
      </w:r>
      <w:r w:rsidR="00F45BD0">
        <w:rPr>
          <w:rFonts w:eastAsia="Yu Mincho"/>
          <w:bCs/>
          <w:color w:val="000000"/>
          <w:lang w:eastAsia="ko-KR"/>
        </w:rPr>
        <w:t>)</w:t>
      </w:r>
      <w:r w:rsidR="00AB3EDF">
        <w:rPr>
          <w:rFonts w:eastAsia="Yu Mincho"/>
          <w:bCs/>
          <w:color w:val="000000"/>
          <w:lang w:eastAsia="ko-KR"/>
        </w:rPr>
        <w:t xml:space="preserve"> which may result in that </w:t>
      </w:r>
      <w:r w:rsidR="00652CC8">
        <w:rPr>
          <w:rFonts w:eastAsia="Yu Mincho"/>
          <w:bCs/>
          <w:color w:val="000000"/>
          <w:lang w:eastAsia="ko-KR"/>
        </w:rPr>
        <w:t xml:space="preserve">the initial BWP and </w:t>
      </w:r>
      <w:proofErr w:type="spellStart"/>
      <w:r w:rsidR="00652CC8">
        <w:rPr>
          <w:rFonts w:eastAsia="Yu Mincho"/>
          <w:bCs/>
          <w:color w:val="000000"/>
          <w:lang w:eastAsia="ko-KR"/>
        </w:rPr>
        <w:t>RedCap</w:t>
      </w:r>
      <w:proofErr w:type="spellEnd"/>
      <w:r w:rsidR="00652CC8">
        <w:rPr>
          <w:rFonts w:eastAsia="Yu Mincho"/>
          <w:bCs/>
          <w:color w:val="000000"/>
          <w:lang w:eastAsia="ko-KR"/>
        </w:rPr>
        <w:t xml:space="preserve"> specific BWP are separated by more than </w:t>
      </w:r>
      <w:r w:rsidR="00521651">
        <w:rPr>
          <w:rFonts w:eastAsia="Yu Mincho"/>
          <w:bCs/>
          <w:color w:val="000000"/>
          <w:lang w:eastAsia="ko-KR"/>
        </w:rPr>
        <w:t xml:space="preserve">the </w:t>
      </w:r>
      <w:proofErr w:type="spellStart"/>
      <w:r w:rsidR="00521651">
        <w:rPr>
          <w:rFonts w:eastAsia="Yu Mincho"/>
          <w:bCs/>
          <w:color w:val="000000"/>
          <w:lang w:eastAsia="ko-KR"/>
        </w:rPr>
        <w:t>RedCap</w:t>
      </w:r>
      <w:proofErr w:type="spellEnd"/>
      <w:r w:rsidR="00521651">
        <w:rPr>
          <w:rFonts w:eastAsia="Yu Mincho"/>
          <w:bCs/>
          <w:color w:val="000000"/>
          <w:lang w:eastAsia="ko-KR"/>
        </w:rPr>
        <w:t xml:space="preserve"> UE BW. </w:t>
      </w:r>
      <w:r w:rsidR="002D7558">
        <w:rPr>
          <w:rFonts w:eastAsia="Yu Mincho"/>
          <w:bCs/>
          <w:color w:val="000000"/>
          <w:lang w:eastAsia="ko-KR"/>
        </w:rPr>
        <w:t xml:space="preserve">According </w:t>
      </w:r>
      <w:r w:rsidR="00E1286E">
        <w:rPr>
          <w:rFonts w:eastAsia="Yu Mincho"/>
          <w:bCs/>
          <w:color w:val="000000"/>
          <w:lang w:eastAsia="ko-KR"/>
        </w:rPr>
        <w:t xml:space="preserve">to </w:t>
      </w:r>
      <w:r w:rsidR="002D7558">
        <w:rPr>
          <w:rFonts w:eastAsia="Yu Mincho"/>
          <w:bCs/>
          <w:color w:val="000000"/>
          <w:lang w:eastAsia="ko-KR"/>
        </w:rPr>
        <w:t xml:space="preserve">the previous agreement [10], the transmission periodicity of NCD-SSB shall not be less than the periodicity of CD-SSB. This means the periodicity of NCD-SSB can </w:t>
      </w:r>
      <w:r w:rsidR="002D7558">
        <w:rPr>
          <w:rFonts w:eastAsia="Yu Mincho"/>
          <w:bCs/>
          <w:color w:val="000000"/>
          <w:lang w:eastAsia="ko-KR"/>
        </w:rPr>
        <w:t xml:space="preserve">be longer than the periodicity of CD-SSB which may result in that the existing requirements cannot be reusable. For simplicity, the handover requirements for case 2) can be defined assuming that the periodicity of NCD-SSB and CD-SSB are same which makes current requirements reusable. </w:t>
      </w:r>
      <w:r w:rsidR="007A7AD8">
        <w:rPr>
          <w:rFonts w:eastAsia="Yu Mincho"/>
          <w:bCs/>
          <w:color w:val="000000"/>
          <w:lang w:eastAsia="ko-KR"/>
        </w:rPr>
        <w:t xml:space="preserve">Otherwise, if NCD-SSB transmission periodicity is longer then an extension to the HO delay is needed since UE may need additional time to perform the AGC etc. </w:t>
      </w:r>
      <w:r w:rsidR="00DB6F56">
        <w:rPr>
          <w:rFonts w:eastAsia="Yu Mincho"/>
          <w:bCs/>
          <w:color w:val="000000"/>
          <w:lang w:eastAsia="ko-KR"/>
        </w:rPr>
        <w:t>Handover to a target BWP where NCD-SSB is transmitted</w:t>
      </w:r>
      <w:r w:rsidR="00D7487B">
        <w:rPr>
          <w:rFonts w:eastAsia="Yu Mincho"/>
          <w:bCs/>
          <w:color w:val="000000"/>
          <w:lang w:eastAsia="ko-KR"/>
        </w:rPr>
        <w:t xml:space="preserve">, case 2, </w:t>
      </w:r>
      <w:r w:rsidR="00DB6F56">
        <w:rPr>
          <w:rFonts w:eastAsia="Yu Mincho"/>
          <w:bCs/>
          <w:color w:val="000000"/>
          <w:lang w:eastAsia="ko-KR"/>
        </w:rPr>
        <w:t xml:space="preserve">can be supported </w:t>
      </w:r>
      <w:r w:rsidR="00D7487B">
        <w:rPr>
          <w:rFonts w:eastAsia="Yu Mincho"/>
          <w:bCs/>
          <w:color w:val="000000"/>
          <w:lang w:eastAsia="ko-KR"/>
        </w:rPr>
        <w:t>when:</w:t>
      </w:r>
    </w:p>
    <w:p w14:paraId="599E520D" w14:textId="5878A02D" w:rsidR="000913E1" w:rsidRPr="00AB4BCF" w:rsidRDefault="000913E1" w:rsidP="00501527">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lastRenderedPageBreak/>
        <w:t xml:space="preserve">the difference of center frequency between NCD-SSB </w:t>
      </w:r>
      <w:r w:rsidR="00501527">
        <w:rPr>
          <w:rFonts w:eastAsia="Yu Mincho"/>
          <w:bCs/>
          <w:color w:val="000000"/>
          <w:lang w:val="en-US" w:eastAsia="ko-KR"/>
        </w:rPr>
        <w:t xml:space="preserve">of target BWP </w:t>
      </w:r>
      <w:r w:rsidRPr="00AB4BCF">
        <w:rPr>
          <w:rFonts w:eastAsia="Yu Mincho"/>
          <w:bCs/>
          <w:color w:val="000000"/>
          <w:lang w:val="en-US" w:eastAsia="ko-KR"/>
        </w:rPr>
        <w:t xml:space="preserve">and CD-SSB </w:t>
      </w:r>
      <w:r w:rsidR="00501527">
        <w:rPr>
          <w:rFonts w:eastAsia="Yu Mincho"/>
          <w:bCs/>
          <w:color w:val="000000"/>
          <w:lang w:val="en-US" w:eastAsia="ko-KR"/>
        </w:rPr>
        <w:t xml:space="preserve">of initial BWP </w:t>
      </w:r>
      <w:r w:rsidRPr="00AB4BCF">
        <w:rPr>
          <w:rFonts w:eastAsia="Yu Mincho"/>
          <w:bCs/>
          <w:color w:val="000000"/>
          <w:lang w:val="en-US" w:eastAsia="ko-KR"/>
        </w:rPr>
        <w:t>is no larger than 20MHz in FR1 and 100MHz in FR2</w:t>
      </w:r>
    </w:p>
    <w:p w14:paraId="29BEA660" w14:textId="77777777" w:rsidR="000913E1" w:rsidRPr="00AB4BCF" w:rsidRDefault="000913E1" w:rsidP="00501527">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the difference of reception power between NCD-SSB and CD-SSB is less than 3dB</w:t>
      </w:r>
    </w:p>
    <w:p w14:paraId="1AB73C34" w14:textId="008A4ADF" w:rsidR="00786866" w:rsidRDefault="000913E1" w:rsidP="00786866">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the periodicity of NCD-SSB and CD-SSB is the same</w:t>
      </w:r>
    </w:p>
    <w:p w14:paraId="5466ED4E" w14:textId="77777777" w:rsidR="009156B1" w:rsidRDefault="009156B1" w:rsidP="009156B1">
      <w:pPr>
        <w:pStyle w:val="ListParagraph"/>
        <w:overflowPunct w:val="0"/>
        <w:autoSpaceDE w:val="0"/>
        <w:autoSpaceDN w:val="0"/>
        <w:adjustRightInd w:val="0"/>
        <w:spacing w:line="259" w:lineRule="auto"/>
        <w:textAlignment w:val="baseline"/>
        <w:rPr>
          <w:rFonts w:eastAsia="Yu Mincho"/>
          <w:bCs/>
          <w:color w:val="000000"/>
          <w:lang w:val="en-US" w:eastAsia="ko-KR"/>
        </w:rPr>
      </w:pPr>
    </w:p>
    <w:p w14:paraId="5F003F3E" w14:textId="21C4772D" w:rsidR="001E37AA" w:rsidRPr="00F45793" w:rsidRDefault="00895FEC" w:rsidP="00F2751D">
      <w:pPr>
        <w:overflowPunct w:val="0"/>
        <w:autoSpaceDE w:val="0"/>
        <w:autoSpaceDN w:val="0"/>
        <w:adjustRightInd w:val="0"/>
        <w:spacing w:line="259" w:lineRule="auto"/>
        <w:textAlignment w:val="baseline"/>
        <w:rPr>
          <w:rFonts w:eastAsia="Yu Mincho"/>
          <w:bCs/>
          <w:color w:val="000000"/>
          <w:lang w:eastAsia="ko-KR"/>
        </w:rPr>
      </w:pPr>
      <w:r>
        <w:rPr>
          <w:rFonts w:eastAsia="Yu Mincho"/>
          <w:b/>
          <w:color w:val="000000"/>
          <w:lang w:eastAsia="ko-KR"/>
        </w:rPr>
        <w:t xml:space="preserve">Proposal </w:t>
      </w:r>
      <w:r w:rsidR="00F546F7">
        <w:rPr>
          <w:rFonts w:eastAsia="Yu Mincho"/>
          <w:b/>
          <w:color w:val="000000"/>
          <w:lang w:eastAsia="ko-KR"/>
        </w:rPr>
        <w:t>4</w:t>
      </w:r>
      <w:r>
        <w:rPr>
          <w:rFonts w:eastAsia="Yu Mincho"/>
          <w:b/>
          <w:color w:val="000000"/>
          <w:lang w:eastAsia="ko-KR"/>
        </w:rPr>
        <w:t xml:space="preserve">: </w:t>
      </w:r>
      <w:r w:rsidR="00AC7462">
        <w:rPr>
          <w:rFonts w:eastAsia="Yu Mincho"/>
          <w:bCs/>
          <w:color w:val="000000"/>
          <w:lang w:eastAsia="ko-KR"/>
        </w:rPr>
        <w:t xml:space="preserve">When both CD-SSB and NCD-SSB are transmitted on initial BWP and </w:t>
      </w:r>
      <w:proofErr w:type="spellStart"/>
      <w:r w:rsidR="00AC7462">
        <w:rPr>
          <w:rFonts w:eastAsia="Yu Mincho"/>
          <w:bCs/>
          <w:color w:val="000000"/>
          <w:lang w:eastAsia="ko-KR"/>
        </w:rPr>
        <w:t>RedCap</w:t>
      </w:r>
      <w:proofErr w:type="spellEnd"/>
      <w:r w:rsidR="00AC7462">
        <w:rPr>
          <w:rFonts w:eastAsia="Yu Mincho"/>
          <w:bCs/>
          <w:color w:val="000000"/>
          <w:lang w:eastAsia="ko-KR"/>
        </w:rPr>
        <w:t xml:space="preserve"> specific BWP respectively, handover directly t</w:t>
      </w:r>
      <w:r w:rsidR="00B13CD8">
        <w:rPr>
          <w:rFonts w:eastAsia="Yu Mincho"/>
          <w:bCs/>
          <w:color w:val="000000"/>
          <w:lang w:eastAsia="ko-KR"/>
        </w:rPr>
        <w:t xml:space="preserve">o a </w:t>
      </w:r>
      <w:proofErr w:type="spellStart"/>
      <w:r w:rsidR="00B13CD8">
        <w:rPr>
          <w:rFonts w:eastAsia="Yu Mincho"/>
          <w:bCs/>
          <w:color w:val="000000"/>
          <w:lang w:eastAsia="ko-KR"/>
        </w:rPr>
        <w:t>RedCap</w:t>
      </w:r>
      <w:proofErr w:type="spellEnd"/>
      <w:r w:rsidR="00B13CD8">
        <w:rPr>
          <w:rFonts w:eastAsia="Yu Mincho"/>
          <w:bCs/>
          <w:color w:val="000000"/>
          <w:lang w:eastAsia="ko-KR"/>
        </w:rPr>
        <w:t xml:space="preserve"> specific BWP where only NCD-SSB is transmitted is supported when: </w:t>
      </w:r>
    </w:p>
    <w:p w14:paraId="16BC6163" w14:textId="7DA73DB2" w:rsidR="00B13CD8" w:rsidRPr="00AB4BCF" w:rsidRDefault="00B13CD8" w:rsidP="00B13CD8">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 xml:space="preserve">the difference of center frequency between NCD-SSB </w:t>
      </w:r>
      <w:r>
        <w:rPr>
          <w:rFonts w:eastAsia="Yu Mincho"/>
          <w:bCs/>
          <w:color w:val="000000"/>
          <w:lang w:val="en-US" w:eastAsia="ko-KR"/>
        </w:rPr>
        <w:t xml:space="preserve">of target BWP </w:t>
      </w:r>
      <w:r w:rsidRPr="00AB4BCF">
        <w:rPr>
          <w:rFonts w:eastAsia="Yu Mincho"/>
          <w:bCs/>
          <w:color w:val="000000"/>
          <w:lang w:val="en-US" w:eastAsia="ko-KR"/>
        </w:rPr>
        <w:t xml:space="preserve">and CD-SSB </w:t>
      </w:r>
      <w:r>
        <w:rPr>
          <w:rFonts w:eastAsia="Yu Mincho"/>
          <w:bCs/>
          <w:color w:val="000000"/>
          <w:lang w:val="en-US" w:eastAsia="ko-KR"/>
        </w:rPr>
        <w:t xml:space="preserve">of initial BWP </w:t>
      </w:r>
      <w:r w:rsidR="00876CE7">
        <w:rPr>
          <w:rFonts w:eastAsia="Yu Mincho"/>
          <w:bCs/>
          <w:color w:val="000000"/>
          <w:lang w:val="en-US" w:eastAsia="ko-KR"/>
        </w:rPr>
        <w:t xml:space="preserve">of target cell </w:t>
      </w:r>
      <w:r w:rsidRPr="00AB4BCF">
        <w:rPr>
          <w:rFonts w:eastAsia="Yu Mincho"/>
          <w:bCs/>
          <w:color w:val="000000"/>
          <w:lang w:val="en-US" w:eastAsia="ko-KR"/>
        </w:rPr>
        <w:t>is no larger than 20MHz in FR1 and 100MHz in FR2</w:t>
      </w:r>
      <w:r w:rsidR="00EA1924">
        <w:rPr>
          <w:rFonts w:eastAsia="Yu Mincho"/>
          <w:bCs/>
          <w:color w:val="000000"/>
          <w:lang w:val="en-US" w:eastAsia="ko-KR"/>
        </w:rPr>
        <w:t>,</w:t>
      </w:r>
    </w:p>
    <w:p w14:paraId="53F0C384" w14:textId="602CC9AD" w:rsidR="00B13CD8" w:rsidRPr="00AB4BCF" w:rsidRDefault="00B13CD8" w:rsidP="00B13CD8">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the difference of reception power between NCD-SSB and CD-SSB is less than 3dB</w:t>
      </w:r>
      <w:r w:rsidR="00EA1924">
        <w:rPr>
          <w:rFonts w:eastAsia="Yu Mincho"/>
          <w:bCs/>
          <w:color w:val="000000"/>
          <w:lang w:val="en-US" w:eastAsia="ko-KR"/>
        </w:rPr>
        <w:t>,</w:t>
      </w:r>
    </w:p>
    <w:p w14:paraId="568993C4" w14:textId="7FEA7238" w:rsidR="00B13CD8" w:rsidRDefault="00B13CD8" w:rsidP="00B13CD8">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the periodicity of NCD-SSB and CD-SSB is the same</w:t>
      </w:r>
    </w:p>
    <w:p w14:paraId="1411CF20" w14:textId="752D523B" w:rsidR="00120616" w:rsidRPr="00120616" w:rsidRDefault="00120616" w:rsidP="00120616">
      <w:pPr>
        <w:overflowPunct w:val="0"/>
        <w:autoSpaceDE w:val="0"/>
        <w:autoSpaceDN w:val="0"/>
        <w:adjustRightInd w:val="0"/>
        <w:spacing w:line="259" w:lineRule="auto"/>
        <w:textAlignment w:val="baseline"/>
        <w:rPr>
          <w:rFonts w:eastAsia="Yu Mincho"/>
          <w:bCs/>
          <w:color w:val="000000"/>
          <w:lang w:eastAsia="ko-KR"/>
        </w:rPr>
      </w:pPr>
      <w:r w:rsidRPr="00903124">
        <w:rPr>
          <w:rFonts w:eastAsia="Yu Mincho"/>
          <w:b/>
          <w:color w:val="000000"/>
          <w:lang w:eastAsia="ko-KR"/>
        </w:rPr>
        <w:t xml:space="preserve">Proposal </w:t>
      </w:r>
      <w:r w:rsidR="00C54AF8">
        <w:rPr>
          <w:rFonts w:eastAsia="Yu Mincho"/>
          <w:b/>
          <w:color w:val="000000"/>
          <w:lang w:eastAsia="ko-KR"/>
        </w:rPr>
        <w:t>5</w:t>
      </w:r>
      <w:r w:rsidRPr="00903124">
        <w:rPr>
          <w:rFonts w:eastAsia="Yu Mincho"/>
          <w:b/>
          <w:color w:val="000000"/>
          <w:lang w:eastAsia="ko-KR"/>
        </w:rPr>
        <w:t>:</w:t>
      </w:r>
      <w:r>
        <w:rPr>
          <w:rFonts w:eastAsia="Yu Mincho"/>
          <w:bCs/>
          <w:color w:val="000000"/>
          <w:lang w:eastAsia="ko-KR"/>
        </w:rPr>
        <w:t xml:space="preserve"> Legacy NR handover </w:t>
      </w:r>
      <w:r w:rsidR="00903124">
        <w:rPr>
          <w:rFonts w:eastAsia="Yu Mincho"/>
          <w:bCs/>
          <w:color w:val="000000"/>
          <w:lang w:eastAsia="ko-KR"/>
        </w:rPr>
        <w:t>requirements</w:t>
      </w:r>
      <w:r>
        <w:rPr>
          <w:rFonts w:eastAsia="Yu Mincho"/>
          <w:bCs/>
          <w:color w:val="000000"/>
          <w:lang w:eastAsia="ko-KR"/>
        </w:rPr>
        <w:t xml:space="preserve"> can be reused </w:t>
      </w:r>
      <w:r w:rsidR="002024E9">
        <w:rPr>
          <w:rFonts w:eastAsia="Yu Mincho"/>
          <w:bCs/>
          <w:color w:val="000000"/>
          <w:lang w:eastAsia="ko-KR"/>
        </w:rPr>
        <w:t xml:space="preserve">for handover to a target </w:t>
      </w:r>
      <w:proofErr w:type="spellStart"/>
      <w:r w:rsidR="002024E9">
        <w:rPr>
          <w:rFonts w:eastAsia="Yu Mincho"/>
          <w:bCs/>
          <w:color w:val="000000"/>
          <w:lang w:eastAsia="ko-KR"/>
        </w:rPr>
        <w:t>RedCap</w:t>
      </w:r>
      <w:proofErr w:type="spellEnd"/>
      <w:r w:rsidR="002024E9">
        <w:rPr>
          <w:rFonts w:eastAsia="Yu Mincho"/>
          <w:bCs/>
          <w:color w:val="000000"/>
          <w:lang w:eastAsia="ko-KR"/>
        </w:rPr>
        <w:t xml:space="preserve"> specific BWP where NCD-SSB is transmitted when the </w:t>
      </w:r>
      <w:r w:rsidR="00903124">
        <w:rPr>
          <w:rFonts w:eastAsia="Yu Mincho"/>
          <w:bCs/>
          <w:color w:val="000000"/>
          <w:lang w:eastAsia="ko-KR"/>
        </w:rPr>
        <w:t>periodicity</w:t>
      </w:r>
      <w:r w:rsidR="002024E9">
        <w:rPr>
          <w:rFonts w:eastAsia="Yu Mincho"/>
          <w:bCs/>
          <w:color w:val="000000"/>
          <w:lang w:eastAsia="ko-KR"/>
        </w:rPr>
        <w:t xml:space="preserve"> of NCD-SSB and CD-SSB is same. </w:t>
      </w:r>
    </w:p>
    <w:p w14:paraId="06B575E5" w14:textId="52673D04" w:rsidR="00FB02A0" w:rsidRDefault="00FB02A0" w:rsidP="00FB02A0">
      <w:pPr>
        <w:overflowPunct w:val="0"/>
        <w:autoSpaceDE w:val="0"/>
        <w:autoSpaceDN w:val="0"/>
        <w:adjustRightInd w:val="0"/>
        <w:spacing w:after="120"/>
        <w:textAlignment w:val="baseline"/>
        <w:rPr>
          <w:color w:val="0070C0"/>
        </w:rPr>
      </w:pPr>
    </w:p>
    <w:p w14:paraId="5D9CB5C4" w14:textId="1BDAD8CC" w:rsidR="00DC6F3A" w:rsidRPr="005850C5" w:rsidRDefault="00605E3D" w:rsidP="00FB02A0">
      <w:pPr>
        <w:overflowPunct w:val="0"/>
        <w:autoSpaceDE w:val="0"/>
        <w:autoSpaceDN w:val="0"/>
        <w:adjustRightInd w:val="0"/>
        <w:spacing w:after="120"/>
        <w:textAlignment w:val="baseline"/>
        <w:rPr>
          <w:rFonts w:eastAsia="Yu Mincho"/>
          <w:bCs/>
          <w:color w:val="000000"/>
          <w:lang w:eastAsia="ko-KR"/>
        </w:rPr>
      </w:pPr>
      <w:r w:rsidRPr="005850C5">
        <w:rPr>
          <w:rFonts w:eastAsia="Yu Mincho"/>
          <w:bCs/>
          <w:color w:val="000000"/>
          <w:lang w:eastAsia="ko-KR"/>
        </w:rPr>
        <w:t xml:space="preserve">For case </w:t>
      </w:r>
      <w:r w:rsidR="00EA1924">
        <w:rPr>
          <w:rFonts w:eastAsia="Yu Mincho"/>
          <w:bCs/>
          <w:color w:val="000000"/>
          <w:lang w:eastAsia="ko-KR"/>
        </w:rPr>
        <w:t>3</w:t>
      </w:r>
      <w:r w:rsidRPr="005850C5">
        <w:rPr>
          <w:rFonts w:eastAsia="Yu Mincho"/>
          <w:bCs/>
          <w:color w:val="000000"/>
          <w:lang w:eastAsia="ko-KR"/>
        </w:rPr>
        <w:t xml:space="preserve">), handover to a </w:t>
      </w:r>
      <w:proofErr w:type="spellStart"/>
      <w:r w:rsidRPr="005850C5">
        <w:rPr>
          <w:rFonts w:eastAsia="Yu Mincho"/>
          <w:bCs/>
          <w:color w:val="000000"/>
          <w:lang w:eastAsia="ko-KR"/>
        </w:rPr>
        <w:t>RedCap</w:t>
      </w:r>
      <w:proofErr w:type="spellEnd"/>
      <w:r w:rsidRPr="005850C5">
        <w:rPr>
          <w:rFonts w:eastAsia="Yu Mincho"/>
          <w:bCs/>
          <w:color w:val="000000"/>
          <w:lang w:eastAsia="ko-KR"/>
        </w:rPr>
        <w:t xml:space="preserve"> specific BWP where no SSBs are transmit</w:t>
      </w:r>
      <w:r w:rsidR="0040459E" w:rsidRPr="005850C5">
        <w:rPr>
          <w:rFonts w:eastAsia="Yu Mincho"/>
          <w:bCs/>
          <w:color w:val="000000"/>
          <w:lang w:eastAsia="ko-KR"/>
        </w:rPr>
        <w:t xml:space="preserve">ted is supported when </w:t>
      </w:r>
    </w:p>
    <w:p w14:paraId="0E7C25B0" w14:textId="474CAA7F" w:rsidR="007E018A" w:rsidRPr="005850C5" w:rsidRDefault="007E018A" w:rsidP="00586F3E">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Pr>
          <w:rFonts w:eastAsia="Yu Mincho"/>
          <w:bCs/>
          <w:color w:val="000000"/>
          <w:lang w:val="en-US" w:eastAsia="ko-KR"/>
        </w:rPr>
        <w:t>t</w:t>
      </w:r>
      <w:r w:rsidR="005C776A">
        <w:rPr>
          <w:rFonts w:eastAsia="Yu Mincho"/>
          <w:bCs/>
          <w:color w:val="000000"/>
          <w:lang w:val="en-US" w:eastAsia="ko-KR"/>
        </w:rPr>
        <w:t xml:space="preserve">arget </w:t>
      </w:r>
      <w:proofErr w:type="spellStart"/>
      <w:r>
        <w:rPr>
          <w:rFonts w:eastAsia="Yu Mincho"/>
          <w:bCs/>
          <w:color w:val="000000"/>
          <w:lang w:val="en-US" w:eastAsia="ko-KR"/>
        </w:rPr>
        <w:t>RedCap</w:t>
      </w:r>
      <w:proofErr w:type="spellEnd"/>
      <w:r>
        <w:rPr>
          <w:rFonts w:eastAsia="Yu Mincho"/>
          <w:bCs/>
          <w:color w:val="000000"/>
          <w:lang w:val="en-US" w:eastAsia="ko-KR"/>
        </w:rPr>
        <w:t xml:space="preserve"> specific BWP and initial BWP</w:t>
      </w:r>
      <w:r w:rsidR="002C51FC">
        <w:rPr>
          <w:rFonts w:eastAsia="Yu Mincho"/>
          <w:bCs/>
          <w:color w:val="000000"/>
          <w:lang w:val="en-US" w:eastAsia="ko-KR"/>
        </w:rPr>
        <w:t xml:space="preserve"> of target cell </w:t>
      </w:r>
      <w:r>
        <w:rPr>
          <w:rFonts w:eastAsia="Yu Mincho"/>
          <w:bCs/>
          <w:color w:val="000000"/>
          <w:lang w:val="en-US" w:eastAsia="ko-KR"/>
        </w:rPr>
        <w:t xml:space="preserve">are not separated by larger than </w:t>
      </w:r>
      <w:r w:rsidRPr="00AB4BCF">
        <w:rPr>
          <w:rFonts w:eastAsia="Yu Mincho"/>
          <w:bCs/>
          <w:color w:val="000000"/>
          <w:lang w:val="en-US" w:eastAsia="ko-KR"/>
        </w:rPr>
        <w:t>20MHz in FR1 and 100MHz in FR2</w:t>
      </w:r>
      <w:r w:rsidR="00586F3E">
        <w:rPr>
          <w:rFonts w:eastAsia="Yu Mincho"/>
          <w:bCs/>
          <w:color w:val="000000"/>
          <w:lang w:val="en-US" w:eastAsia="ko-KR"/>
        </w:rPr>
        <w:t>.</w:t>
      </w:r>
    </w:p>
    <w:p w14:paraId="47BCC8D8" w14:textId="5218533D" w:rsidR="00586F3E" w:rsidRPr="00B32B1C" w:rsidRDefault="00FE0FA8" w:rsidP="00A40EB3">
      <w:pPr>
        <w:overflowPunct w:val="0"/>
        <w:autoSpaceDE w:val="0"/>
        <w:autoSpaceDN w:val="0"/>
        <w:adjustRightInd w:val="0"/>
        <w:spacing w:line="259" w:lineRule="auto"/>
        <w:textAlignment w:val="baseline"/>
        <w:rPr>
          <w:color w:val="000000" w:themeColor="text1"/>
        </w:rPr>
      </w:pPr>
      <w:r w:rsidRPr="00B32B1C">
        <w:rPr>
          <w:b/>
          <w:bCs/>
          <w:color w:val="000000" w:themeColor="text1"/>
        </w:rPr>
        <w:t xml:space="preserve">Proposal </w:t>
      </w:r>
      <w:r w:rsidR="00C54AF8">
        <w:rPr>
          <w:b/>
          <w:bCs/>
          <w:color w:val="000000" w:themeColor="text1"/>
        </w:rPr>
        <w:t>6</w:t>
      </w:r>
      <w:r w:rsidRPr="00B32B1C">
        <w:rPr>
          <w:b/>
          <w:bCs/>
          <w:color w:val="000000" w:themeColor="text1"/>
        </w:rPr>
        <w:t>:</w:t>
      </w:r>
      <w:r w:rsidRPr="00B32B1C">
        <w:rPr>
          <w:color w:val="000000" w:themeColor="text1"/>
        </w:rPr>
        <w:t xml:space="preserve"> </w:t>
      </w:r>
      <w:r w:rsidR="00780A7B" w:rsidRPr="00B32B1C">
        <w:rPr>
          <w:color w:val="000000" w:themeColor="text1"/>
        </w:rPr>
        <w:t xml:space="preserve">When there is no SSB transmission in a target </w:t>
      </w:r>
      <w:proofErr w:type="spellStart"/>
      <w:r w:rsidR="00780A7B" w:rsidRPr="00B32B1C">
        <w:rPr>
          <w:color w:val="000000" w:themeColor="text1"/>
        </w:rPr>
        <w:t>RedCap</w:t>
      </w:r>
      <w:proofErr w:type="spellEnd"/>
      <w:r w:rsidR="00780A7B" w:rsidRPr="00B32B1C">
        <w:rPr>
          <w:color w:val="000000" w:themeColor="text1"/>
        </w:rPr>
        <w:t xml:space="preserve"> specific BWP, handover to </w:t>
      </w:r>
      <w:r w:rsidR="00382100" w:rsidRPr="00B32B1C">
        <w:rPr>
          <w:color w:val="000000" w:themeColor="text1"/>
        </w:rPr>
        <w:t xml:space="preserve">that </w:t>
      </w:r>
      <w:proofErr w:type="spellStart"/>
      <w:r w:rsidR="00382100" w:rsidRPr="00B32B1C">
        <w:rPr>
          <w:color w:val="000000" w:themeColor="text1"/>
        </w:rPr>
        <w:t>RedCap</w:t>
      </w:r>
      <w:proofErr w:type="spellEnd"/>
      <w:r w:rsidR="00382100" w:rsidRPr="00B32B1C">
        <w:rPr>
          <w:color w:val="000000" w:themeColor="text1"/>
        </w:rPr>
        <w:t xml:space="preserve"> specific BWP is supported when: </w:t>
      </w:r>
    </w:p>
    <w:p w14:paraId="49300F28" w14:textId="77777777" w:rsidR="00382100" w:rsidRPr="00B32B1C" w:rsidRDefault="00382100" w:rsidP="00382100">
      <w:pPr>
        <w:pStyle w:val="ListParagraph"/>
        <w:numPr>
          <w:ilvl w:val="1"/>
          <w:numId w:val="49"/>
        </w:numPr>
        <w:overflowPunct w:val="0"/>
        <w:autoSpaceDE w:val="0"/>
        <w:autoSpaceDN w:val="0"/>
        <w:adjustRightInd w:val="0"/>
        <w:spacing w:line="259" w:lineRule="auto"/>
        <w:textAlignment w:val="baseline"/>
        <w:rPr>
          <w:rFonts w:eastAsia="Yu Mincho"/>
          <w:color w:val="000000" w:themeColor="text1"/>
          <w:lang w:val="en-US" w:eastAsia="ko-KR"/>
        </w:rPr>
      </w:pPr>
      <w:r w:rsidRPr="00B32B1C">
        <w:rPr>
          <w:rFonts w:eastAsia="Yu Mincho"/>
          <w:color w:val="000000" w:themeColor="text1"/>
          <w:lang w:val="en-US" w:eastAsia="ko-KR"/>
        </w:rPr>
        <w:t xml:space="preserve">target </w:t>
      </w:r>
      <w:proofErr w:type="spellStart"/>
      <w:r w:rsidRPr="00B32B1C">
        <w:rPr>
          <w:rFonts w:eastAsia="Yu Mincho"/>
          <w:color w:val="000000" w:themeColor="text1"/>
          <w:lang w:val="en-US" w:eastAsia="ko-KR"/>
        </w:rPr>
        <w:t>RedCap</w:t>
      </w:r>
      <w:proofErr w:type="spellEnd"/>
      <w:r w:rsidRPr="00B32B1C">
        <w:rPr>
          <w:rFonts w:eastAsia="Yu Mincho"/>
          <w:color w:val="000000" w:themeColor="text1"/>
          <w:lang w:val="en-US" w:eastAsia="ko-KR"/>
        </w:rPr>
        <w:t xml:space="preserve"> specific BWP and initial BWP of target cell are not separated by larger than 20MHz in FR1 and 100MHz in FR2.</w:t>
      </w:r>
    </w:p>
    <w:p w14:paraId="7EFCF42B" w14:textId="3EB47D49" w:rsidR="00382100" w:rsidRDefault="00382100" w:rsidP="00A40EB3">
      <w:pPr>
        <w:overflowPunct w:val="0"/>
        <w:autoSpaceDE w:val="0"/>
        <w:autoSpaceDN w:val="0"/>
        <w:adjustRightInd w:val="0"/>
        <w:spacing w:line="259" w:lineRule="auto"/>
        <w:textAlignment w:val="baseline"/>
        <w:rPr>
          <w:color w:val="0070C0"/>
        </w:rPr>
      </w:pPr>
    </w:p>
    <w:p w14:paraId="1BE1ECD3" w14:textId="2F2DD0C7" w:rsidR="00342D29" w:rsidRDefault="00342D29" w:rsidP="00342D29">
      <w:pPr>
        <w:pStyle w:val="Heading2"/>
      </w:pPr>
      <w:r w:rsidRPr="00342D29">
        <w:t>RRC Re-establishment</w:t>
      </w:r>
    </w:p>
    <w:p w14:paraId="3A71B3CA" w14:textId="0E287D18" w:rsidR="00C70106" w:rsidRDefault="00BF707A" w:rsidP="000369FE">
      <w:pPr>
        <w:rPr>
          <w:lang w:eastAsia="x-none"/>
        </w:rPr>
      </w:pPr>
      <w:r>
        <w:rPr>
          <w:lang w:eastAsia="x-none"/>
        </w:rPr>
        <w:t>F</w:t>
      </w:r>
      <w:r w:rsidR="00C70106">
        <w:rPr>
          <w:lang w:eastAsia="x-none"/>
        </w:rPr>
        <w:t>ollowing open issue</w:t>
      </w:r>
      <w:r>
        <w:rPr>
          <w:lang w:eastAsia="x-none"/>
        </w:rPr>
        <w:t xml:space="preserve"> related to the relaxation of lower bound in the requirements has been discussed for last few meetings without any agreement</w:t>
      </w:r>
      <w:r w:rsidR="00C70106">
        <w:rPr>
          <w:lang w:eastAsia="x-none"/>
        </w:rPr>
        <w:t xml:space="preserve"> [1]:</w:t>
      </w:r>
    </w:p>
    <w:tbl>
      <w:tblPr>
        <w:tblStyle w:val="TableGrid"/>
        <w:tblW w:w="0" w:type="auto"/>
        <w:tblLook w:val="04A0" w:firstRow="1" w:lastRow="0" w:firstColumn="1" w:lastColumn="0" w:noHBand="0" w:noVBand="1"/>
      </w:tblPr>
      <w:tblGrid>
        <w:gridCol w:w="10142"/>
      </w:tblGrid>
      <w:tr w:rsidR="00BF707A" w14:paraId="27C2A561" w14:textId="77777777" w:rsidTr="00BF707A">
        <w:tc>
          <w:tcPr>
            <w:tcW w:w="10142" w:type="dxa"/>
          </w:tcPr>
          <w:p w14:paraId="457A5BAD" w14:textId="77777777" w:rsidR="00BF707A" w:rsidRDefault="00BF707A" w:rsidP="00BF707A">
            <w:pPr>
              <w:rPr>
                <w:lang w:eastAsia="zh-CN"/>
              </w:rPr>
            </w:pPr>
            <w:r>
              <w:rPr>
                <w:b/>
                <w:color w:val="000000" w:themeColor="text1"/>
                <w:u w:val="single"/>
                <w:lang w:eastAsia="ko-KR"/>
              </w:rPr>
              <w:t>Lower bound in Max function in reestablishment delay</w:t>
            </w:r>
          </w:p>
          <w:p w14:paraId="021BD265" w14:textId="77777777" w:rsidR="00BF707A" w:rsidRDefault="00BF707A" w:rsidP="00BF707A">
            <w:pPr>
              <w:pStyle w:val="ListParagraph"/>
              <w:numPr>
                <w:ilvl w:val="1"/>
                <w:numId w:val="33"/>
              </w:numPr>
              <w:autoSpaceDN w:val="0"/>
              <w:spacing w:after="120" w:line="256" w:lineRule="auto"/>
              <w:ind w:left="1440"/>
              <w:contextualSpacing w:val="0"/>
              <w:rPr>
                <w:b/>
                <w:bCs/>
                <w:color w:val="000000" w:themeColor="text1"/>
                <w:lang w:val="en-GB" w:eastAsia="en-US"/>
              </w:rPr>
            </w:pPr>
            <w:r>
              <w:rPr>
                <w:b/>
                <w:bCs/>
                <w:color w:val="000000" w:themeColor="text1"/>
              </w:rPr>
              <w:t xml:space="preserve">Option 1 (Apple, vivo, Nokia, HW, E///): </w:t>
            </w:r>
            <w:r>
              <w:rPr>
                <w:color w:val="000000" w:themeColor="text1"/>
              </w:rPr>
              <w:t>The lower boundary in Max function for reestablishment delay requirement shall not be changed for RedCap UE with 1Rx.</w:t>
            </w:r>
          </w:p>
          <w:p w14:paraId="0D2A3868" w14:textId="333E2C8D" w:rsidR="00BF707A" w:rsidRPr="00BF707A" w:rsidRDefault="00BF707A" w:rsidP="000369FE">
            <w:pPr>
              <w:pStyle w:val="ListParagraph"/>
              <w:numPr>
                <w:ilvl w:val="1"/>
                <w:numId w:val="33"/>
              </w:numPr>
              <w:autoSpaceDN w:val="0"/>
              <w:spacing w:after="120" w:line="256" w:lineRule="auto"/>
              <w:ind w:left="1440"/>
              <w:contextualSpacing w:val="0"/>
              <w:rPr>
                <w:b/>
                <w:bCs/>
                <w:color w:val="000000" w:themeColor="text1"/>
              </w:rPr>
            </w:pPr>
            <w:r>
              <w:rPr>
                <w:b/>
                <w:bCs/>
                <w:color w:val="000000" w:themeColor="text1"/>
              </w:rPr>
              <w:t xml:space="preserve">Option 2 (QC, MTK): </w:t>
            </w:r>
            <w:r>
              <w:rPr>
                <w:color w:val="000000" w:themeColor="text1"/>
              </w:rPr>
              <w:t>Extend if number of samples are extended.</w:t>
            </w:r>
          </w:p>
        </w:tc>
      </w:tr>
    </w:tbl>
    <w:p w14:paraId="7A927307" w14:textId="77777777" w:rsidR="00BF707A" w:rsidRDefault="00BF707A" w:rsidP="000369FE">
      <w:pPr>
        <w:rPr>
          <w:lang w:eastAsia="x-none"/>
        </w:rPr>
      </w:pPr>
    </w:p>
    <w:p w14:paraId="66F97D55" w14:textId="2E080DF5" w:rsidR="00C70106" w:rsidRDefault="001912B4" w:rsidP="000369FE">
      <w:pPr>
        <w:rPr>
          <w:lang w:eastAsia="x-none"/>
        </w:rPr>
      </w:pPr>
      <w:r>
        <w:rPr>
          <w:lang w:eastAsia="x-none"/>
        </w:rPr>
        <w:t xml:space="preserve">It is noted that there is an agreement to relax the </w:t>
      </w:r>
      <w:proofErr w:type="spellStart"/>
      <w:r>
        <w:rPr>
          <w:lang w:eastAsia="x-none"/>
        </w:rPr>
        <w:t>T</w:t>
      </w:r>
      <w:r w:rsidRPr="006A6E1F">
        <w:rPr>
          <w:vertAlign w:val="subscript"/>
          <w:lang w:eastAsia="x-none"/>
        </w:rPr>
        <w:t>search</w:t>
      </w:r>
      <w:proofErr w:type="spellEnd"/>
      <w:r>
        <w:rPr>
          <w:lang w:eastAsia="x-none"/>
        </w:rPr>
        <w:t xml:space="preserve"> for both known and unknown cell cases. </w:t>
      </w:r>
      <w:r w:rsidR="006A6E1F">
        <w:rPr>
          <w:lang w:eastAsia="x-none"/>
        </w:rPr>
        <w:t xml:space="preserve">It was proposed in [2] that the lower bound of the RRC re-establishment procedure delay shall not be relaxed since the UE is at this point suffering from poor network connection and trying to establish the connection again. We have similar view, </w:t>
      </w:r>
      <w:proofErr w:type="gramStart"/>
      <w:r w:rsidR="006A6E1F">
        <w:rPr>
          <w:lang w:eastAsia="x-none"/>
        </w:rPr>
        <w:t>i.e.</w:t>
      </w:r>
      <w:proofErr w:type="gramEnd"/>
      <w:r w:rsidR="006A6E1F">
        <w:rPr>
          <w:lang w:eastAsia="x-none"/>
        </w:rPr>
        <w:t xml:space="preserve"> extension at this stage shall be avoided to speed to the connection reestablishment. </w:t>
      </w:r>
      <w:proofErr w:type="gramStart"/>
      <w:r w:rsidR="006A6E1F">
        <w:rPr>
          <w:lang w:eastAsia="x-none"/>
        </w:rPr>
        <w:t>Therefore</w:t>
      </w:r>
      <w:proofErr w:type="gramEnd"/>
      <w:r w:rsidR="006A6E1F">
        <w:rPr>
          <w:lang w:eastAsia="x-none"/>
        </w:rPr>
        <w:t xml:space="preserve"> we support the option of reusing the existing lower bound for 1 Rx.</w:t>
      </w:r>
    </w:p>
    <w:p w14:paraId="7CBDCC0A" w14:textId="6188C6B7" w:rsidR="00926757" w:rsidRPr="00F3689B" w:rsidRDefault="00DC2EA3" w:rsidP="00F3689B">
      <w:pPr>
        <w:rPr>
          <w:b/>
          <w:bCs/>
        </w:rPr>
      </w:pPr>
      <w:r w:rsidRPr="00F3689B">
        <w:rPr>
          <w:b/>
          <w:bCs/>
        </w:rPr>
        <w:t xml:space="preserve">Proposal </w:t>
      </w:r>
      <w:r w:rsidR="002C6B80">
        <w:rPr>
          <w:b/>
          <w:bCs/>
        </w:rPr>
        <w:t>7</w:t>
      </w:r>
      <w:r w:rsidRPr="00F3689B">
        <w:rPr>
          <w:b/>
          <w:bCs/>
        </w:rPr>
        <w:t xml:space="preserve">: </w:t>
      </w:r>
      <w:r w:rsidR="002A76B3" w:rsidRPr="00BF1090">
        <w:t xml:space="preserve">The lower boundary in </w:t>
      </w:r>
      <w:r w:rsidR="0096013E">
        <w:t>m</w:t>
      </w:r>
      <w:r w:rsidR="002A76B3" w:rsidRPr="00BF1090">
        <w:t xml:space="preserve">ax function for reestablishment delay requirement shall not be changed for </w:t>
      </w:r>
      <w:proofErr w:type="spellStart"/>
      <w:r w:rsidR="002A76B3" w:rsidRPr="00BF1090">
        <w:t>RedCap</w:t>
      </w:r>
      <w:proofErr w:type="spellEnd"/>
      <w:r w:rsidR="002A76B3" w:rsidRPr="00BF1090">
        <w:t xml:space="preserve"> UE with 1Rx.</w:t>
      </w:r>
    </w:p>
    <w:p w14:paraId="492B2A25" w14:textId="77777777" w:rsidR="00F018A1" w:rsidRDefault="00F3689B" w:rsidP="00F3689B">
      <w:r w:rsidRPr="00571231">
        <w:t xml:space="preserve">The other open issue </w:t>
      </w:r>
      <w:r w:rsidR="00BF1E12">
        <w:t xml:space="preserve">is </w:t>
      </w:r>
      <w:r w:rsidRPr="00571231">
        <w:t xml:space="preserve">related to the number of samples to extend the </w:t>
      </w:r>
      <w:proofErr w:type="spellStart"/>
      <w:r w:rsidRPr="00571231">
        <w:t>T</w:t>
      </w:r>
      <w:r w:rsidR="005E71DB" w:rsidRPr="002423A8">
        <w:rPr>
          <w:vertAlign w:val="subscript"/>
        </w:rPr>
        <w:t>search</w:t>
      </w:r>
      <w:proofErr w:type="spellEnd"/>
      <w:r w:rsidRPr="00571231">
        <w:t xml:space="preserve"> for FR1 for the unknown case</w:t>
      </w:r>
      <w:r w:rsidR="00F018A1">
        <w:t xml:space="preserve"> as follows [1]:</w:t>
      </w:r>
    </w:p>
    <w:tbl>
      <w:tblPr>
        <w:tblStyle w:val="TableGrid"/>
        <w:tblW w:w="0" w:type="auto"/>
        <w:tblLook w:val="04A0" w:firstRow="1" w:lastRow="0" w:firstColumn="1" w:lastColumn="0" w:noHBand="0" w:noVBand="1"/>
      </w:tblPr>
      <w:tblGrid>
        <w:gridCol w:w="10142"/>
      </w:tblGrid>
      <w:tr w:rsidR="00F018A1" w14:paraId="125D4A87" w14:textId="77777777" w:rsidTr="00F018A1">
        <w:tc>
          <w:tcPr>
            <w:tcW w:w="10142" w:type="dxa"/>
          </w:tcPr>
          <w:p w14:paraId="2000D23F" w14:textId="77777777" w:rsidR="00F018A1" w:rsidRDefault="00F018A1" w:rsidP="00F018A1">
            <w:pPr>
              <w:rPr>
                <w:b/>
                <w:color w:val="000000" w:themeColor="text1"/>
                <w:u w:val="single"/>
                <w:lang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5A8E6D03" w14:textId="77777777" w:rsidR="00F018A1" w:rsidRPr="00901746" w:rsidRDefault="00F018A1" w:rsidP="00F018A1">
            <w:pPr>
              <w:pStyle w:val="ListParagraph"/>
              <w:numPr>
                <w:ilvl w:val="1"/>
                <w:numId w:val="10"/>
              </w:numPr>
              <w:spacing w:after="120" w:line="259" w:lineRule="auto"/>
              <w:ind w:left="1440"/>
              <w:contextualSpacing w:val="0"/>
              <w:rPr>
                <w:b/>
                <w:bCs/>
                <w:color w:val="000000" w:themeColor="text1"/>
              </w:rPr>
            </w:pPr>
            <w:r w:rsidRPr="00901746">
              <w:rPr>
                <w:b/>
                <w:bCs/>
                <w:color w:val="000000" w:themeColor="text1"/>
              </w:rPr>
              <w:t>Option 1: (HW, E///, Nokia, MTK )</w:t>
            </w:r>
          </w:p>
          <w:p w14:paraId="24F8F9C9" w14:textId="77777777" w:rsidR="00F018A1" w:rsidRDefault="00F018A1" w:rsidP="00F018A1">
            <w:pPr>
              <w:pStyle w:val="ListParagraph"/>
              <w:numPr>
                <w:ilvl w:val="2"/>
                <w:numId w:val="31"/>
              </w:numPr>
              <w:overflowPunct w:val="0"/>
              <w:autoSpaceDE w:val="0"/>
              <w:autoSpaceDN w:val="0"/>
              <w:adjustRightInd w:val="0"/>
              <w:spacing w:after="120" w:line="259" w:lineRule="auto"/>
              <w:contextualSpacing w:val="0"/>
              <w:textAlignment w:val="baseline"/>
              <w:rPr>
                <w:color w:val="000000" w:themeColor="text1"/>
                <w:szCs w:val="24"/>
                <w:lang w:eastAsia="zh-CN"/>
              </w:rPr>
            </w:pPr>
            <w:r>
              <w:rPr>
                <w:color w:val="000000" w:themeColor="text1"/>
                <w:szCs w:val="24"/>
                <w:lang w:eastAsia="zh-CN"/>
              </w:rPr>
              <w:t>For unknown target cell: relax by 1 more sample.</w:t>
            </w:r>
          </w:p>
          <w:p w14:paraId="7E936ADC" w14:textId="77777777" w:rsidR="00F018A1" w:rsidRPr="00901746" w:rsidRDefault="00F018A1" w:rsidP="00F018A1">
            <w:pPr>
              <w:pStyle w:val="ListParagraph"/>
              <w:numPr>
                <w:ilvl w:val="1"/>
                <w:numId w:val="10"/>
              </w:numPr>
              <w:spacing w:after="120" w:line="259" w:lineRule="auto"/>
              <w:ind w:left="1440"/>
              <w:contextualSpacing w:val="0"/>
              <w:rPr>
                <w:b/>
                <w:bCs/>
                <w:color w:val="000000" w:themeColor="text1"/>
              </w:rPr>
            </w:pPr>
            <w:r w:rsidRPr="00901746">
              <w:rPr>
                <w:b/>
                <w:bCs/>
                <w:color w:val="000000" w:themeColor="text1"/>
              </w:rPr>
              <w:t xml:space="preserve">Option </w:t>
            </w:r>
            <w:r>
              <w:rPr>
                <w:b/>
                <w:bCs/>
                <w:color w:val="000000" w:themeColor="text1"/>
              </w:rPr>
              <w:t>2</w:t>
            </w:r>
            <w:r w:rsidRPr="00901746">
              <w:rPr>
                <w:b/>
                <w:bCs/>
                <w:color w:val="000000" w:themeColor="text1"/>
              </w:rPr>
              <w:t>: (</w:t>
            </w:r>
            <w:r>
              <w:rPr>
                <w:b/>
                <w:bCs/>
                <w:color w:val="000000" w:themeColor="text1"/>
              </w:rPr>
              <w:t>Apple, QC</w:t>
            </w:r>
            <w:r w:rsidRPr="00901746">
              <w:rPr>
                <w:b/>
                <w:bCs/>
                <w:color w:val="000000" w:themeColor="text1"/>
              </w:rPr>
              <w:t>)</w:t>
            </w:r>
            <w:r>
              <w:rPr>
                <w:b/>
                <w:bCs/>
                <w:color w:val="000000" w:themeColor="text1"/>
              </w:rPr>
              <w:t>:</w:t>
            </w:r>
          </w:p>
          <w:p w14:paraId="09B225B5" w14:textId="0AA849CF" w:rsidR="00F018A1" w:rsidRPr="00F018A1" w:rsidRDefault="00F018A1" w:rsidP="00F3689B">
            <w:pPr>
              <w:pStyle w:val="ListParagraph"/>
              <w:numPr>
                <w:ilvl w:val="2"/>
                <w:numId w:val="31"/>
              </w:numPr>
              <w:overflowPunct w:val="0"/>
              <w:autoSpaceDE w:val="0"/>
              <w:autoSpaceDN w:val="0"/>
              <w:adjustRightInd w:val="0"/>
              <w:spacing w:after="120" w:line="259" w:lineRule="auto"/>
              <w:contextualSpacing w:val="0"/>
              <w:textAlignment w:val="baseline"/>
              <w:rPr>
                <w:color w:val="000000" w:themeColor="text1"/>
                <w:szCs w:val="24"/>
                <w:lang w:eastAsia="zh-CN"/>
              </w:rPr>
            </w:pPr>
            <w:r>
              <w:rPr>
                <w:color w:val="000000" w:themeColor="text1"/>
                <w:szCs w:val="24"/>
                <w:lang w:eastAsia="zh-CN"/>
              </w:rPr>
              <w:t>For unknown target cell: relax by 2 more sample.</w:t>
            </w:r>
          </w:p>
        </w:tc>
      </w:tr>
    </w:tbl>
    <w:p w14:paraId="005B11BB" w14:textId="77777777" w:rsidR="009D489A" w:rsidRDefault="009D489A" w:rsidP="00F3689B"/>
    <w:p w14:paraId="50C38BD5" w14:textId="1DA271C3" w:rsidR="00F3689B" w:rsidRDefault="0000037E" w:rsidP="00F3689B">
      <w:r>
        <w:lastRenderedPageBreak/>
        <w:t xml:space="preserve">Our </w:t>
      </w:r>
      <w:r w:rsidR="008D6066">
        <w:t xml:space="preserve">simulation results presented </w:t>
      </w:r>
      <w:r w:rsidR="008D6066" w:rsidRPr="00511598">
        <w:t>in [</w:t>
      </w:r>
      <w:r w:rsidR="00511598" w:rsidRPr="00511598">
        <w:t>11</w:t>
      </w:r>
      <w:r w:rsidR="008D6066" w:rsidRPr="00511598">
        <w:t>]</w:t>
      </w:r>
      <w:r w:rsidRPr="00511598">
        <w:t xml:space="preserve"> show that the 1 Rx </w:t>
      </w:r>
      <w:proofErr w:type="spellStart"/>
      <w:r w:rsidRPr="00511598">
        <w:t>RedCap</w:t>
      </w:r>
      <w:proofErr w:type="spellEnd"/>
      <w:r w:rsidRPr="00511598">
        <w:t xml:space="preserve"> UE can detect the cell using two attempts with 90% success rate which is </w:t>
      </w:r>
      <w:proofErr w:type="gramStart"/>
      <w:r w:rsidRPr="00511598">
        <w:t>similar to</w:t>
      </w:r>
      <w:proofErr w:type="gramEnd"/>
      <w:r w:rsidRPr="00511598">
        <w:t xml:space="preserve"> the 2 Rx UE. However</w:t>
      </w:r>
      <w:r>
        <w:t xml:space="preserve">, we are fine to compromise and accept an extension by one more sample for cell detection. </w:t>
      </w:r>
      <w:r w:rsidR="00B70503">
        <w:t>The extension needs to be aligned with the corresponding cell detection requirements for CONNECTED mode.</w:t>
      </w:r>
    </w:p>
    <w:p w14:paraId="0D4F12C4" w14:textId="40E2E395" w:rsidR="00E61D97" w:rsidRPr="007335EA" w:rsidRDefault="00B70503" w:rsidP="00616C14">
      <w:pPr>
        <w:rPr>
          <w:lang w:eastAsia="x-none"/>
        </w:rPr>
      </w:pPr>
      <w:r>
        <w:rPr>
          <w:b/>
          <w:bCs/>
          <w:lang w:eastAsia="x-none"/>
        </w:rPr>
        <w:t xml:space="preserve">Proposal </w:t>
      </w:r>
      <w:r w:rsidR="002C6B80">
        <w:rPr>
          <w:b/>
          <w:bCs/>
          <w:lang w:eastAsia="x-none"/>
        </w:rPr>
        <w:t>8</w:t>
      </w:r>
      <w:r>
        <w:rPr>
          <w:b/>
          <w:bCs/>
          <w:lang w:eastAsia="x-none"/>
        </w:rPr>
        <w:t xml:space="preserve">: </w:t>
      </w:r>
      <w:proofErr w:type="spellStart"/>
      <w:r w:rsidR="007335EA" w:rsidRPr="007335EA">
        <w:rPr>
          <w:lang w:eastAsia="x-none"/>
        </w:rPr>
        <w:t>T</w:t>
      </w:r>
      <w:r w:rsidR="007335EA" w:rsidRPr="007335EA">
        <w:rPr>
          <w:vertAlign w:val="subscript"/>
          <w:lang w:eastAsia="x-none"/>
        </w:rPr>
        <w:t>search</w:t>
      </w:r>
      <w:proofErr w:type="spellEnd"/>
      <w:r w:rsidR="007335EA" w:rsidRPr="007335EA">
        <w:rPr>
          <w:lang w:eastAsia="x-none"/>
        </w:rPr>
        <w:t xml:space="preserve"> for 1 Rx </w:t>
      </w:r>
      <w:proofErr w:type="spellStart"/>
      <w:r w:rsidR="007335EA" w:rsidRPr="007335EA">
        <w:rPr>
          <w:lang w:eastAsia="x-none"/>
        </w:rPr>
        <w:t>RedCap</w:t>
      </w:r>
      <w:proofErr w:type="spellEnd"/>
      <w:r w:rsidR="007335EA" w:rsidRPr="007335EA">
        <w:rPr>
          <w:lang w:eastAsia="x-none"/>
        </w:rPr>
        <w:t xml:space="preserve"> UE in FR1 is extended by 1 sample for the target unknown cell.</w:t>
      </w:r>
    </w:p>
    <w:p w14:paraId="2D8F90FE" w14:textId="77777777" w:rsidR="00342D29" w:rsidRDefault="00342D29" w:rsidP="00342D29">
      <w:pPr>
        <w:pStyle w:val="Heading2"/>
      </w:pPr>
      <w:r w:rsidRPr="00342D29">
        <w:t>Random Access</w:t>
      </w:r>
    </w:p>
    <w:p w14:paraId="5F33ED58" w14:textId="48FD1233" w:rsidR="00C13701" w:rsidRDefault="00C13701" w:rsidP="00C13701">
      <w:pPr>
        <w:rPr>
          <w:b/>
          <w:bCs/>
          <w:u w:val="single"/>
          <w:lang w:eastAsia="x-none"/>
        </w:rPr>
      </w:pPr>
      <w:r w:rsidRPr="00F50F8E">
        <w:rPr>
          <w:b/>
          <w:bCs/>
          <w:u w:val="single"/>
          <w:lang w:eastAsia="x-none"/>
        </w:rPr>
        <w:t>RA for HD-FDD UE</w:t>
      </w:r>
    </w:p>
    <w:p w14:paraId="2FB00BE4" w14:textId="102E7490" w:rsidR="00CD24DE" w:rsidRDefault="003333B2" w:rsidP="00C13701">
      <w:pPr>
        <w:rPr>
          <w:lang w:eastAsia="x-none"/>
        </w:rPr>
      </w:pPr>
      <w:r>
        <w:rPr>
          <w:lang w:eastAsia="x-none"/>
        </w:rPr>
        <w:t>Following agreement was reached for RA for HD-FDD at last meeting [1]:</w:t>
      </w:r>
    </w:p>
    <w:tbl>
      <w:tblPr>
        <w:tblStyle w:val="TableGrid"/>
        <w:tblW w:w="0" w:type="auto"/>
        <w:tblLook w:val="04A0" w:firstRow="1" w:lastRow="0" w:firstColumn="1" w:lastColumn="0" w:noHBand="0" w:noVBand="1"/>
      </w:tblPr>
      <w:tblGrid>
        <w:gridCol w:w="10142"/>
      </w:tblGrid>
      <w:tr w:rsidR="005470D5" w14:paraId="3B04507A" w14:textId="77777777" w:rsidTr="005470D5">
        <w:tc>
          <w:tcPr>
            <w:tcW w:w="10142" w:type="dxa"/>
          </w:tcPr>
          <w:p w14:paraId="27242F40" w14:textId="77777777" w:rsidR="005470D5" w:rsidRDefault="005470D5" w:rsidP="005470D5">
            <w:pPr>
              <w:spacing w:after="120"/>
              <w:rPr>
                <w:color w:val="000000" w:themeColor="text1"/>
                <w:szCs w:val="24"/>
                <w:lang w:eastAsia="zh-CN"/>
              </w:rPr>
            </w:pPr>
            <w:r>
              <w:rPr>
                <w:color w:val="000000" w:themeColor="text1"/>
                <w:szCs w:val="24"/>
                <w:lang w:eastAsia="zh-CN"/>
              </w:rPr>
              <w:t xml:space="preserve">Following applies to CBRA: </w:t>
            </w:r>
          </w:p>
          <w:p w14:paraId="32356FB6" w14:textId="77777777" w:rsidR="005470D5" w:rsidRDefault="005470D5" w:rsidP="005470D5">
            <w:pPr>
              <w:pStyle w:val="ListParagraph"/>
              <w:numPr>
                <w:ilvl w:val="2"/>
                <w:numId w:val="10"/>
              </w:numPr>
              <w:spacing w:after="120" w:line="259" w:lineRule="auto"/>
              <w:contextualSpacing w:val="0"/>
              <w:rPr>
                <w:color w:val="000000" w:themeColor="text1"/>
                <w:szCs w:val="24"/>
                <w:lang w:eastAsia="zh-CN"/>
              </w:rPr>
            </w:pPr>
            <w:r>
              <w:rPr>
                <w:color w:val="000000" w:themeColor="text1"/>
              </w:rPr>
              <w:t xml:space="preserve">The RedCap UE operating in HD-FDD mode </w:t>
            </w:r>
            <w:r>
              <w:rPr>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in the cell, where</w:t>
            </w:r>
          </w:p>
          <w:p w14:paraId="470B5B34" w14:textId="77777777" w:rsidR="005470D5" w:rsidRDefault="005470D5" w:rsidP="005470D5">
            <w:pPr>
              <w:pStyle w:val="ListParagraph"/>
              <w:numPr>
                <w:ilvl w:val="3"/>
                <w:numId w:val="10"/>
              </w:numPr>
              <w:spacing w:after="120" w:line="259" w:lineRule="auto"/>
              <w:contextualSpacing w:val="0"/>
              <w:rPr>
                <w:color w:val="000000" w:themeColor="text1"/>
                <w:szCs w:val="24"/>
                <w:lang w:eastAsia="zh-CN"/>
              </w:rPr>
            </w:pPr>
            <w:r>
              <w:rPr>
                <w:color w:val="000000" w:themeColor="text1"/>
              </w:rPr>
              <w:t>Option 1: T</w:t>
            </w:r>
            <w:r>
              <w:rPr>
                <w:color w:val="000000" w:themeColor="text1"/>
                <w:lang w:val="en-US"/>
              </w:rPr>
              <w:t>p</w:t>
            </w:r>
            <w:r>
              <w:rPr>
                <w:color w:val="000000" w:themeColor="text1"/>
              </w:rPr>
              <w:t>=TBD ms.</w:t>
            </w:r>
          </w:p>
          <w:p w14:paraId="19B6BBAD" w14:textId="77777777" w:rsidR="005470D5" w:rsidRDefault="005470D5" w:rsidP="005470D5">
            <w:pPr>
              <w:pStyle w:val="ListParagraph"/>
              <w:numPr>
                <w:ilvl w:val="2"/>
                <w:numId w:val="10"/>
              </w:numPr>
              <w:spacing w:after="120" w:line="259" w:lineRule="auto"/>
              <w:contextualSpacing w:val="0"/>
              <w:rPr>
                <w:color w:val="000000" w:themeColor="text1"/>
                <w:szCs w:val="24"/>
                <w:lang w:eastAsia="zh-CN"/>
              </w:rPr>
            </w:pPr>
            <w:r>
              <w:rPr>
                <w:color w:val="000000" w:themeColor="text1"/>
              </w:rPr>
              <w:t xml:space="preserve">The RedCap UE operating in HD-FDD mode </w:t>
            </w:r>
            <w:r>
              <w:rPr>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0B64F47F" w14:textId="1E5A531F" w:rsidR="005470D5" w:rsidRPr="005470D5" w:rsidRDefault="005470D5" w:rsidP="00C13701">
            <w:pPr>
              <w:pStyle w:val="ListParagraph"/>
              <w:numPr>
                <w:ilvl w:val="3"/>
                <w:numId w:val="10"/>
              </w:numPr>
              <w:spacing w:after="120" w:line="259" w:lineRule="auto"/>
              <w:contextualSpacing w:val="0"/>
              <w:rPr>
                <w:color w:val="000000" w:themeColor="text1"/>
                <w:szCs w:val="24"/>
                <w:lang w:eastAsia="zh-CN"/>
              </w:rPr>
            </w:pPr>
            <w:r>
              <w:rPr>
                <w:color w:val="000000" w:themeColor="text1"/>
              </w:rPr>
              <w:t>Option 1: T</w:t>
            </w:r>
            <w:r>
              <w:rPr>
                <w:color w:val="000000" w:themeColor="text1"/>
                <w:lang w:val="sv-SE"/>
              </w:rPr>
              <w:t>p</w:t>
            </w:r>
            <w:r>
              <w:rPr>
                <w:color w:val="000000" w:themeColor="text1"/>
              </w:rPr>
              <w:t>=TBD ms.</w:t>
            </w:r>
          </w:p>
        </w:tc>
      </w:tr>
    </w:tbl>
    <w:p w14:paraId="613A61E5" w14:textId="77777777" w:rsidR="003333B2" w:rsidRPr="003333B2" w:rsidRDefault="003333B2" w:rsidP="00C13701">
      <w:pPr>
        <w:rPr>
          <w:lang w:eastAsia="x-none"/>
        </w:rPr>
      </w:pPr>
    </w:p>
    <w:p w14:paraId="1047F58B" w14:textId="4BA5D471" w:rsidR="00CD24DE" w:rsidRDefault="00432D18" w:rsidP="00C13701">
      <w:pPr>
        <w:rPr>
          <w:lang w:eastAsia="x-none"/>
        </w:rPr>
      </w:pPr>
      <w:r>
        <w:rPr>
          <w:lang w:eastAsia="x-none"/>
        </w:rPr>
        <w:t xml:space="preserve">The value of </w:t>
      </w:r>
      <w:proofErr w:type="spellStart"/>
      <w:r>
        <w:rPr>
          <w:lang w:eastAsia="x-none"/>
        </w:rPr>
        <w:t>Tp</w:t>
      </w:r>
      <w:proofErr w:type="spellEnd"/>
      <w:r w:rsidR="009C7E69">
        <w:rPr>
          <w:lang w:eastAsia="x-none"/>
        </w:rPr>
        <w:t xml:space="preserve">, which is related to T/F synchronization, </w:t>
      </w:r>
      <w:r>
        <w:rPr>
          <w:lang w:eastAsia="x-none"/>
        </w:rPr>
        <w:t xml:space="preserve">remains to be discussed and agreed. </w:t>
      </w:r>
      <w:r w:rsidR="009C7E69">
        <w:rPr>
          <w:lang w:eastAsia="x-none"/>
        </w:rPr>
        <w:t>It is noted that a similar agreement was reached for paging reception requirements of HD-FDD UE</w:t>
      </w:r>
      <w:r w:rsidR="00A114A1">
        <w:rPr>
          <w:lang w:eastAsia="x-none"/>
        </w:rPr>
        <w:t xml:space="preserve"> at last meeting. The agreement is that t</w:t>
      </w:r>
      <w:r w:rsidR="00EC5C91">
        <w:rPr>
          <w:lang w:eastAsia="x-none"/>
        </w:rPr>
        <w:t>he UE shall receive the paging in the serving cell provided at least one SSB is available at th</w:t>
      </w:r>
      <w:r w:rsidR="006209BC">
        <w:rPr>
          <w:lang w:eastAsia="x-none"/>
        </w:rPr>
        <w:t>e UE</w:t>
      </w:r>
      <w:r w:rsidR="00EC5C91">
        <w:rPr>
          <w:lang w:eastAsia="x-none"/>
        </w:rPr>
        <w:t xml:space="preserve"> during the last 160 </w:t>
      </w:r>
      <w:proofErr w:type="spellStart"/>
      <w:r w:rsidR="00EC5C91">
        <w:rPr>
          <w:lang w:eastAsia="x-none"/>
        </w:rPr>
        <w:t>ms.</w:t>
      </w:r>
      <w:proofErr w:type="spellEnd"/>
      <w:r w:rsidR="00EC5C91">
        <w:rPr>
          <w:lang w:eastAsia="x-none"/>
        </w:rPr>
        <w:t xml:space="preserve"> </w:t>
      </w:r>
      <w:r w:rsidR="00B22B9A">
        <w:rPr>
          <w:lang w:eastAsia="x-none"/>
        </w:rPr>
        <w:t xml:space="preserve">The purpose is same in both </w:t>
      </w:r>
      <w:r w:rsidR="00A114A1">
        <w:rPr>
          <w:lang w:eastAsia="x-none"/>
        </w:rPr>
        <w:t>requirements</w:t>
      </w:r>
      <w:r w:rsidR="00B22B9A">
        <w:rPr>
          <w:lang w:eastAsia="x-none"/>
        </w:rPr>
        <w:t xml:space="preserve">, </w:t>
      </w:r>
      <w:proofErr w:type="gramStart"/>
      <w:r w:rsidR="00B22B9A">
        <w:rPr>
          <w:lang w:eastAsia="x-none"/>
        </w:rPr>
        <w:t>i.e.</w:t>
      </w:r>
      <w:proofErr w:type="gramEnd"/>
      <w:r w:rsidR="00B22B9A">
        <w:rPr>
          <w:lang w:eastAsia="x-none"/>
        </w:rPr>
        <w:t xml:space="preserve"> the </w:t>
      </w:r>
      <w:proofErr w:type="spellStart"/>
      <w:r w:rsidR="00B22B9A">
        <w:rPr>
          <w:lang w:eastAsia="x-none"/>
        </w:rPr>
        <w:t>Tp</w:t>
      </w:r>
      <w:proofErr w:type="spellEnd"/>
      <w:r w:rsidR="00B22B9A">
        <w:rPr>
          <w:lang w:eastAsia="x-none"/>
        </w:rPr>
        <w:t xml:space="preserve"> reflects the time UE needs to acquire at least one SSB to meet the RA requirements</w:t>
      </w:r>
      <w:r w:rsidR="00A114A1">
        <w:rPr>
          <w:lang w:eastAsia="x-none"/>
        </w:rPr>
        <w:t xml:space="preserve"> similar to the paging scenario</w:t>
      </w:r>
      <w:r w:rsidR="00B22B9A">
        <w:rPr>
          <w:lang w:eastAsia="x-none"/>
        </w:rPr>
        <w:t xml:space="preserve">. If the HD-FDD UE can perform the T/F synchronization within 160 </w:t>
      </w:r>
      <w:proofErr w:type="spellStart"/>
      <w:r w:rsidR="00B22B9A">
        <w:rPr>
          <w:lang w:eastAsia="x-none"/>
        </w:rPr>
        <w:t>ms</w:t>
      </w:r>
      <w:proofErr w:type="spellEnd"/>
      <w:r w:rsidR="00B22B9A">
        <w:rPr>
          <w:lang w:eastAsia="x-none"/>
        </w:rPr>
        <w:t xml:space="preserve"> for paging</w:t>
      </w:r>
      <w:r w:rsidR="00A114A1">
        <w:rPr>
          <w:lang w:eastAsia="x-none"/>
        </w:rPr>
        <w:t xml:space="preserve"> reception</w:t>
      </w:r>
      <w:r w:rsidR="00B22B9A">
        <w:rPr>
          <w:lang w:eastAsia="x-none"/>
        </w:rPr>
        <w:t>, then it should also be applicable for RA.</w:t>
      </w:r>
    </w:p>
    <w:p w14:paraId="00576ACE" w14:textId="01D55F16" w:rsidR="00B22B9A" w:rsidRPr="00B22B9A" w:rsidRDefault="00B22B9A" w:rsidP="00C13701">
      <w:pPr>
        <w:rPr>
          <w:lang w:eastAsia="x-none"/>
        </w:rPr>
      </w:pPr>
      <w:r>
        <w:rPr>
          <w:b/>
          <w:bCs/>
          <w:lang w:eastAsia="x-none"/>
        </w:rPr>
        <w:t xml:space="preserve">Proposal </w:t>
      </w:r>
      <w:r w:rsidR="002C6B80">
        <w:rPr>
          <w:b/>
          <w:bCs/>
          <w:lang w:eastAsia="x-none"/>
        </w:rPr>
        <w:t>9</w:t>
      </w:r>
      <w:r>
        <w:rPr>
          <w:b/>
          <w:bCs/>
          <w:lang w:eastAsia="x-none"/>
        </w:rPr>
        <w:t xml:space="preserve">: </w:t>
      </w:r>
      <w:r w:rsidR="00D15DF8" w:rsidRPr="004B686E">
        <w:rPr>
          <w:lang w:eastAsia="x-none"/>
        </w:rPr>
        <w:t xml:space="preserve">The </w:t>
      </w:r>
      <w:proofErr w:type="gramStart"/>
      <w:r w:rsidR="00D15DF8" w:rsidRPr="004B686E">
        <w:rPr>
          <w:lang w:eastAsia="x-none"/>
        </w:rPr>
        <w:t>time period</w:t>
      </w:r>
      <w:proofErr w:type="gramEnd"/>
      <w:r w:rsidR="00D15DF8" w:rsidRPr="004B686E">
        <w:rPr>
          <w:lang w:eastAsia="x-none"/>
        </w:rPr>
        <w:t xml:space="preserve"> </w:t>
      </w:r>
      <w:proofErr w:type="spellStart"/>
      <w:r w:rsidR="00D15DF8" w:rsidRPr="004B686E">
        <w:rPr>
          <w:lang w:eastAsia="x-none"/>
        </w:rPr>
        <w:t>Tp</w:t>
      </w:r>
      <w:proofErr w:type="spellEnd"/>
      <w:r w:rsidR="00D15DF8" w:rsidRPr="004B686E">
        <w:rPr>
          <w:lang w:eastAsia="x-none"/>
        </w:rPr>
        <w:t xml:space="preserve"> during which the UE has received at least one SSB associated with the PRACH resource to be able to meet the RA requirements is</w:t>
      </w:r>
      <w:r w:rsidR="00B50F2E">
        <w:rPr>
          <w:lang w:eastAsia="x-none"/>
        </w:rPr>
        <w:t xml:space="preserve"> </w:t>
      </w:r>
      <w:r w:rsidR="00D15DF8" w:rsidRPr="004B686E">
        <w:rPr>
          <w:lang w:eastAsia="x-none"/>
        </w:rPr>
        <w:t xml:space="preserve">160 </w:t>
      </w:r>
      <w:proofErr w:type="spellStart"/>
      <w:r w:rsidR="00D15DF8" w:rsidRPr="004B686E">
        <w:rPr>
          <w:lang w:eastAsia="x-none"/>
        </w:rPr>
        <w:t>ms.</w:t>
      </w:r>
      <w:proofErr w:type="spellEnd"/>
    </w:p>
    <w:p w14:paraId="37B160AE" w14:textId="7CC7ADDC" w:rsidR="005F60F2" w:rsidRPr="0042584E" w:rsidRDefault="005F60F2" w:rsidP="0042584E">
      <w:pPr>
        <w:spacing w:after="0"/>
        <w:rPr>
          <w:highlight w:val="cyan"/>
        </w:rPr>
      </w:pPr>
    </w:p>
    <w:p w14:paraId="2AD6BC1E" w14:textId="77777777" w:rsidR="00C13701" w:rsidRPr="00F50F8E" w:rsidRDefault="00C13701" w:rsidP="00FC3D79">
      <w:pPr>
        <w:rPr>
          <w:highlight w:val="yellow"/>
          <w:lang w:eastAsia="x-none"/>
        </w:rPr>
      </w:pPr>
    </w:p>
    <w:p w14:paraId="0AFB9AA0" w14:textId="77777777" w:rsidR="00B72F44" w:rsidRDefault="00B72F44" w:rsidP="00FC3D79">
      <w:pPr>
        <w:rPr>
          <w:b/>
          <w:bCs/>
          <w:u w:val="single"/>
          <w:lang w:eastAsia="x-none"/>
        </w:rPr>
      </w:pPr>
      <w:r w:rsidRPr="001A529D">
        <w:rPr>
          <w:b/>
          <w:bCs/>
          <w:u w:val="single"/>
          <w:lang w:eastAsia="x-none"/>
        </w:rPr>
        <w:t>Impact on measurement accuracy on RA</w:t>
      </w:r>
    </w:p>
    <w:p w14:paraId="18E4ED09" w14:textId="58EE85BB" w:rsidR="0081724A" w:rsidRDefault="0081724A" w:rsidP="0081724A">
      <w:pPr>
        <w:rPr>
          <w:lang w:eastAsia="x-none"/>
        </w:rPr>
      </w:pPr>
      <w:r>
        <w:rPr>
          <w:lang w:eastAsia="x-none"/>
        </w:rPr>
        <w:t>According to the email discussion in RAN4#101-bis-e, there are two options.</w:t>
      </w:r>
    </w:p>
    <w:p w14:paraId="170554BD" w14:textId="6D4F5E63" w:rsidR="0081724A" w:rsidRDefault="0081724A" w:rsidP="0081724A">
      <w:pPr>
        <w:rPr>
          <w:lang w:eastAsia="x-none"/>
        </w:rPr>
      </w:pPr>
      <w:r>
        <w:rPr>
          <w:lang w:eastAsia="x-none"/>
        </w:rPr>
        <w:t xml:space="preserve">Option 1: Inform RAN2 about the need to introduce separate RSRP thresholds for </w:t>
      </w:r>
      <w:proofErr w:type="spellStart"/>
      <w:r>
        <w:rPr>
          <w:lang w:eastAsia="x-none"/>
        </w:rPr>
        <w:t>RedCap</w:t>
      </w:r>
      <w:proofErr w:type="spellEnd"/>
      <w:r>
        <w:rPr>
          <w:lang w:eastAsia="x-none"/>
        </w:rPr>
        <w:t xml:space="preserve"> UE with 1 Rx in procedures that depend on RSRP based thresholds such as RA.</w:t>
      </w:r>
    </w:p>
    <w:p w14:paraId="26233DDA" w14:textId="32633E89" w:rsidR="0081724A" w:rsidRDefault="0081724A" w:rsidP="0081724A">
      <w:pPr>
        <w:rPr>
          <w:lang w:eastAsia="x-none"/>
        </w:rPr>
      </w:pPr>
      <w:r>
        <w:rPr>
          <w:lang w:eastAsia="x-none"/>
        </w:rPr>
        <w:t xml:space="preserve">Option 2: No need to define separate threshold for 1 Rx </w:t>
      </w:r>
      <w:proofErr w:type="spellStart"/>
      <w:r>
        <w:rPr>
          <w:lang w:eastAsia="x-none"/>
        </w:rPr>
        <w:t>RedCap</w:t>
      </w:r>
      <w:proofErr w:type="spellEnd"/>
      <w:r>
        <w:rPr>
          <w:lang w:eastAsia="x-none"/>
        </w:rPr>
        <w:t xml:space="preserve"> UE</w:t>
      </w:r>
    </w:p>
    <w:p w14:paraId="7167A9CA" w14:textId="708BB75A" w:rsidR="007F73B5" w:rsidRPr="00C41404" w:rsidRDefault="007509A9" w:rsidP="00FC3D79">
      <w:pPr>
        <w:rPr>
          <w:lang w:eastAsia="x-none"/>
        </w:rPr>
      </w:pPr>
      <w:r>
        <w:rPr>
          <w:lang w:eastAsia="x-none"/>
        </w:rPr>
        <w:t>According to RAN1 agreements, t</w:t>
      </w:r>
      <w:r w:rsidR="00F001D1">
        <w:rPr>
          <w:lang w:eastAsia="x-none"/>
        </w:rPr>
        <w:t xml:space="preserve">he </w:t>
      </w:r>
      <w:proofErr w:type="spellStart"/>
      <w:r w:rsidR="00377F23">
        <w:rPr>
          <w:lang w:eastAsia="x-none"/>
        </w:rPr>
        <w:t>RedCap</w:t>
      </w:r>
      <w:proofErr w:type="spellEnd"/>
      <w:r w:rsidR="00F001D1">
        <w:rPr>
          <w:lang w:eastAsia="x-none"/>
        </w:rPr>
        <w:t xml:space="preserve"> UE support</w:t>
      </w:r>
      <w:r>
        <w:rPr>
          <w:lang w:eastAsia="x-none"/>
        </w:rPr>
        <w:t>s</w:t>
      </w:r>
      <w:r w:rsidR="00F001D1">
        <w:rPr>
          <w:lang w:eastAsia="x-none"/>
        </w:rPr>
        <w:t xml:space="preserve"> 1 </w:t>
      </w:r>
      <w:r w:rsidR="004950E1">
        <w:rPr>
          <w:lang w:eastAsia="x-none"/>
        </w:rPr>
        <w:t>Rx</w:t>
      </w:r>
      <w:r w:rsidR="00A933D8">
        <w:rPr>
          <w:lang w:eastAsia="x-none"/>
        </w:rPr>
        <w:t xml:space="preserve"> or 2 </w:t>
      </w:r>
      <w:r w:rsidR="004950E1">
        <w:rPr>
          <w:lang w:eastAsia="x-none"/>
        </w:rPr>
        <w:t>Rx</w:t>
      </w:r>
      <w:r w:rsidR="00A933D8">
        <w:rPr>
          <w:lang w:eastAsia="x-none"/>
        </w:rPr>
        <w:t xml:space="preserve"> </w:t>
      </w:r>
      <w:r>
        <w:rPr>
          <w:lang w:eastAsia="x-none"/>
        </w:rPr>
        <w:t>according to the</w:t>
      </w:r>
      <w:r w:rsidR="000841B1">
        <w:rPr>
          <w:lang w:eastAsia="x-none"/>
        </w:rPr>
        <w:t xml:space="preserve"> UE capability. For example</w:t>
      </w:r>
      <w:r w:rsidR="004235C4">
        <w:rPr>
          <w:lang w:eastAsia="x-none"/>
        </w:rPr>
        <w:t>,</w:t>
      </w:r>
      <w:r w:rsidR="000841B1">
        <w:rPr>
          <w:lang w:eastAsia="x-none"/>
        </w:rPr>
        <w:t xml:space="preserve"> one </w:t>
      </w:r>
      <w:proofErr w:type="spellStart"/>
      <w:r w:rsidR="00377F23">
        <w:rPr>
          <w:lang w:eastAsia="x-none"/>
        </w:rPr>
        <w:t>RedCap</w:t>
      </w:r>
      <w:proofErr w:type="spellEnd"/>
      <w:r w:rsidR="000841B1">
        <w:rPr>
          <w:lang w:eastAsia="x-none"/>
        </w:rPr>
        <w:t xml:space="preserve"> UE may indicate support for 1 </w:t>
      </w:r>
      <w:r w:rsidR="004950E1">
        <w:rPr>
          <w:lang w:eastAsia="x-none"/>
        </w:rPr>
        <w:t>Rx</w:t>
      </w:r>
      <w:r w:rsidR="000841B1">
        <w:rPr>
          <w:lang w:eastAsia="x-none"/>
        </w:rPr>
        <w:t xml:space="preserve"> while another </w:t>
      </w:r>
      <w:proofErr w:type="spellStart"/>
      <w:r w:rsidR="00377F23">
        <w:rPr>
          <w:lang w:eastAsia="x-none"/>
        </w:rPr>
        <w:t>RedCap</w:t>
      </w:r>
      <w:proofErr w:type="spellEnd"/>
      <w:r w:rsidR="000841B1">
        <w:rPr>
          <w:lang w:eastAsia="x-none"/>
        </w:rPr>
        <w:t xml:space="preserve"> UE </w:t>
      </w:r>
      <w:r w:rsidR="00345A8D">
        <w:rPr>
          <w:lang w:eastAsia="x-none"/>
        </w:rPr>
        <w:t xml:space="preserve">may indicate support for 2 </w:t>
      </w:r>
      <w:r w:rsidR="004950E1">
        <w:rPr>
          <w:lang w:eastAsia="x-none"/>
        </w:rPr>
        <w:t>Rx</w:t>
      </w:r>
      <w:r w:rsidR="00345A8D">
        <w:rPr>
          <w:lang w:eastAsia="x-none"/>
        </w:rPr>
        <w:t xml:space="preserve"> even for the same band. </w:t>
      </w:r>
      <w:r w:rsidR="00172766">
        <w:rPr>
          <w:lang w:eastAsia="x-none"/>
        </w:rPr>
        <w:t>Therefore,</w:t>
      </w:r>
      <w:r w:rsidR="00AE73BE">
        <w:rPr>
          <w:lang w:eastAsia="x-none"/>
        </w:rPr>
        <w:t xml:space="preserve"> in the same cell there can be </w:t>
      </w:r>
      <w:proofErr w:type="spellStart"/>
      <w:r w:rsidR="00377F23">
        <w:rPr>
          <w:lang w:eastAsia="x-none"/>
        </w:rPr>
        <w:t>RedCap</w:t>
      </w:r>
      <w:proofErr w:type="spellEnd"/>
      <w:r w:rsidR="009850B1" w:rsidRPr="00C41404">
        <w:rPr>
          <w:lang w:eastAsia="x-none"/>
        </w:rPr>
        <w:t xml:space="preserve"> </w:t>
      </w:r>
      <w:r w:rsidR="000C54A6">
        <w:rPr>
          <w:lang w:eastAsia="x-none"/>
        </w:rPr>
        <w:t>UE</w:t>
      </w:r>
      <w:r w:rsidR="00AE73BE">
        <w:rPr>
          <w:lang w:eastAsia="x-none"/>
        </w:rPr>
        <w:t>s</w:t>
      </w:r>
      <w:r w:rsidR="000C54A6">
        <w:rPr>
          <w:lang w:eastAsia="x-none"/>
        </w:rPr>
        <w:t xml:space="preserve"> </w:t>
      </w:r>
      <w:r w:rsidR="00AE73BE">
        <w:rPr>
          <w:lang w:eastAsia="x-none"/>
        </w:rPr>
        <w:t xml:space="preserve">with some </w:t>
      </w:r>
      <w:r w:rsidR="000C54A6">
        <w:rPr>
          <w:lang w:eastAsia="x-none"/>
        </w:rPr>
        <w:t>support</w:t>
      </w:r>
      <w:r w:rsidR="00AE73BE">
        <w:rPr>
          <w:lang w:eastAsia="x-none"/>
        </w:rPr>
        <w:t>ing</w:t>
      </w:r>
      <w:r w:rsidR="000C54A6">
        <w:rPr>
          <w:lang w:eastAsia="x-none"/>
        </w:rPr>
        <w:t xml:space="preserve"> 1 </w:t>
      </w:r>
      <w:r w:rsidR="004950E1">
        <w:rPr>
          <w:lang w:eastAsia="x-none"/>
        </w:rPr>
        <w:t>Rx</w:t>
      </w:r>
      <w:r w:rsidR="000C54A6">
        <w:rPr>
          <w:lang w:eastAsia="x-none"/>
        </w:rPr>
        <w:t xml:space="preserve"> or </w:t>
      </w:r>
      <w:r w:rsidR="00AE73BE">
        <w:rPr>
          <w:lang w:eastAsia="x-none"/>
        </w:rPr>
        <w:t xml:space="preserve">some supporting </w:t>
      </w:r>
      <w:r w:rsidR="000C54A6">
        <w:rPr>
          <w:lang w:eastAsia="x-none"/>
        </w:rPr>
        <w:t xml:space="preserve">2 </w:t>
      </w:r>
      <w:r w:rsidR="004950E1">
        <w:rPr>
          <w:lang w:eastAsia="x-none"/>
        </w:rPr>
        <w:t>Rx</w:t>
      </w:r>
      <w:r>
        <w:rPr>
          <w:lang w:eastAsia="x-none"/>
        </w:rPr>
        <w:t xml:space="preserve">, which is different from Rel-15 where RRM requirements are set based only on 2Rx. </w:t>
      </w:r>
      <w:r w:rsidR="00AE73BE">
        <w:rPr>
          <w:lang w:eastAsia="x-none"/>
        </w:rPr>
        <w:t>Furthermore</w:t>
      </w:r>
      <w:r w:rsidR="00133A0C" w:rsidRPr="00F26FBE">
        <w:rPr>
          <w:lang w:eastAsia="x-none"/>
        </w:rPr>
        <w:t xml:space="preserve">, in the same cell there can be </w:t>
      </w:r>
      <w:proofErr w:type="spellStart"/>
      <w:r w:rsidR="00377F23">
        <w:rPr>
          <w:lang w:eastAsia="x-none"/>
        </w:rPr>
        <w:t>RedCap</w:t>
      </w:r>
      <w:proofErr w:type="spellEnd"/>
      <w:r w:rsidR="00133A0C" w:rsidRPr="00F26FBE">
        <w:rPr>
          <w:lang w:eastAsia="x-none"/>
        </w:rPr>
        <w:t xml:space="preserve"> UEs supporting 1 </w:t>
      </w:r>
      <w:r w:rsidR="004950E1">
        <w:rPr>
          <w:lang w:eastAsia="x-none"/>
        </w:rPr>
        <w:t>Rx</w:t>
      </w:r>
      <w:r w:rsidR="00133A0C" w:rsidRPr="00F26FBE">
        <w:rPr>
          <w:lang w:eastAsia="x-none"/>
        </w:rPr>
        <w:t xml:space="preserve"> as well as normal</w:t>
      </w:r>
      <w:r w:rsidR="00FB4606">
        <w:rPr>
          <w:lang w:eastAsia="x-none"/>
        </w:rPr>
        <w:t xml:space="preserve">/legacy NR </w:t>
      </w:r>
      <w:r w:rsidR="00133A0C" w:rsidRPr="00F26FBE">
        <w:rPr>
          <w:lang w:eastAsia="x-none"/>
        </w:rPr>
        <w:t xml:space="preserve">UEs supporting 2 </w:t>
      </w:r>
      <w:r w:rsidR="004950E1">
        <w:rPr>
          <w:lang w:eastAsia="x-none"/>
        </w:rPr>
        <w:t>Rx</w:t>
      </w:r>
      <w:r w:rsidR="00133A0C" w:rsidRPr="00F26FBE">
        <w:rPr>
          <w:lang w:eastAsia="x-none"/>
        </w:rPr>
        <w:t xml:space="preserve">. </w:t>
      </w:r>
      <w:r w:rsidR="009850B1" w:rsidRPr="00C41404">
        <w:rPr>
          <w:lang w:eastAsia="x-none"/>
        </w:rPr>
        <w:t xml:space="preserve">RAN4 has agreed to study the RRM measurement performance for the 1 </w:t>
      </w:r>
      <w:r w:rsidR="004950E1">
        <w:rPr>
          <w:lang w:eastAsia="x-none"/>
        </w:rPr>
        <w:t>Rx</w:t>
      </w:r>
      <w:r w:rsidR="009850B1" w:rsidRPr="00C41404">
        <w:rPr>
          <w:lang w:eastAsia="x-none"/>
        </w:rPr>
        <w:t xml:space="preserve"> case</w:t>
      </w:r>
      <w:r w:rsidR="00F56A55">
        <w:rPr>
          <w:lang w:eastAsia="x-none"/>
        </w:rPr>
        <w:t xml:space="preserve">. </w:t>
      </w:r>
      <w:r w:rsidR="00141928">
        <w:rPr>
          <w:lang w:eastAsia="x-none"/>
        </w:rPr>
        <w:t xml:space="preserve">We </w:t>
      </w:r>
      <w:r w:rsidR="00076CE0">
        <w:rPr>
          <w:lang w:eastAsia="x-none"/>
        </w:rPr>
        <w:t>have provided our simulation results</w:t>
      </w:r>
      <w:r w:rsidR="0034538C">
        <w:rPr>
          <w:lang w:eastAsia="x-none"/>
        </w:rPr>
        <w:t xml:space="preserve"> where a </w:t>
      </w:r>
      <w:r w:rsidR="003D1684">
        <w:rPr>
          <w:lang w:eastAsia="x-none"/>
        </w:rPr>
        <w:t>considerably</w:t>
      </w:r>
      <w:r w:rsidR="0034538C">
        <w:rPr>
          <w:lang w:eastAsia="x-none"/>
        </w:rPr>
        <w:t xml:space="preserve"> higher measurement </w:t>
      </w:r>
      <w:r w:rsidR="00671420">
        <w:rPr>
          <w:lang w:eastAsia="x-none"/>
        </w:rPr>
        <w:t xml:space="preserve">variance </w:t>
      </w:r>
      <w:r w:rsidR="0034538C">
        <w:rPr>
          <w:lang w:eastAsia="x-none"/>
        </w:rPr>
        <w:t xml:space="preserve">is observed with 1 </w:t>
      </w:r>
      <w:r w:rsidR="004950E1">
        <w:rPr>
          <w:lang w:eastAsia="x-none"/>
        </w:rPr>
        <w:t>Rx</w:t>
      </w:r>
      <w:r w:rsidR="0034538C">
        <w:rPr>
          <w:lang w:eastAsia="x-none"/>
        </w:rPr>
        <w:t xml:space="preserve"> compared to 2 </w:t>
      </w:r>
      <w:r w:rsidR="004950E1">
        <w:rPr>
          <w:lang w:eastAsia="x-none"/>
        </w:rPr>
        <w:t>Rx</w:t>
      </w:r>
      <w:r w:rsidR="0034538C">
        <w:rPr>
          <w:lang w:eastAsia="x-none"/>
        </w:rPr>
        <w:t xml:space="preserve">. </w:t>
      </w:r>
      <w:proofErr w:type="gramStart"/>
      <w:r w:rsidR="00510643">
        <w:rPr>
          <w:lang w:eastAsia="x-none"/>
        </w:rPr>
        <w:t>Thus</w:t>
      </w:r>
      <w:proofErr w:type="gramEnd"/>
      <w:r w:rsidR="00510643">
        <w:rPr>
          <w:lang w:eastAsia="x-none"/>
        </w:rPr>
        <w:t xml:space="preserve"> </w:t>
      </w:r>
      <w:r w:rsidR="00862650">
        <w:rPr>
          <w:lang w:eastAsia="x-none"/>
        </w:rPr>
        <w:t xml:space="preserve">discussions are ongoing to </w:t>
      </w:r>
      <w:r w:rsidR="00933CB5">
        <w:rPr>
          <w:lang w:eastAsia="x-none"/>
        </w:rPr>
        <w:t>relax RSRP accuracy requirement</w:t>
      </w:r>
      <w:r w:rsidR="00510643">
        <w:rPr>
          <w:lang w:eastAsia="x-none"/>
        </w:rPr>
        <w:t xml:space="preserve">s for 1 </w:t>
      </w:r>
      <w:r w:rsidR="004950E1">
        <w:rPr>
          <w:lang w:eastAsia="x-none"/>
        </w:rPr>
        <w:t>Rx</w:t>
      </w:r>
      <w:r w:rsidR="00510643">
        <w:rPr>
          <w:lang w:eastAsia="x-none"/>
        </w:rPr>
        <w:t xml:space="preserve"> UE compared to 2 </w:t>
      </w:r>
      <w:r w:rsidR="004950E1">
        <w:rPr>
          <w:lang w:eastAsia="x-none"/>
        </w:rPr>
        <w:t>Rx</w:t>
      </w:r>
      <w:r w:rsidR="00510643">
        <w:rPr>
          <w:lang w:eastAsia="x-none"/>
        </w:rPr>
        <w:t xml:space="preserve"> U</w:t>
      </w:r>
      <w:r w:rsidR="00767D99">
        <w:rPr>
          <w:lang w:eastAsia="x-none"/>
        </w:rPr>
        <w:t>E</w:t>
      </w:r>
      <w:r w:rsidR="00BF0CF5">
        <w:rPr>
          <w:lang w:eastAsia="x-none"/>
        </w:rPr>
        <w:t xml:space="preserve">, e.g. relaxation by 1.5 dB – 2 dB </w:t>
      </w:r>
      <w:r>
        <w:rPr>
          <w:lang w:eastAsia="x-none"/>
        </w:rPr>
        <w:t xml:space="preserve">should </w:t>
      </w:r>
      <w:r w:rsidR="00BF0CF5">
        <w:rPr>
          <w:lang w:eastAsia="x-none"/>
        </w:rPr>
        <w:t>be considered</w:t>
      </w:r>
      <w:r w:rsidR="0034538C">
        <w:rPr>
          <w:lang w:eastAsia="x-none"/>
        </w:rPr>
        <w:t xml:space="preserve">. </w:t>
      </w:r>
    </w:p>
    <w:p w14:paraId="77D2BFA1" w14:textId="6D88955F" w:rsidR="001C188E" w:rsidRDefault="00787D90" w:rsidP="00BE7484">
      <w:pPr>
        <w:pStyle w:val="IvDInstructiontext"/>
        <w:jc w:val="both"/>
        <w:rPr>
          <w:rFonts w:ascii="Times New Roman" w:eastAsia="SimSun" w:hAnsi="Times New Roman"/>
          <w:i w:val="0"/>
          <w:color w:val="auto"/>
          <w:spacing w:val="0"/>
          <w:sz w:val="20"/>
          <w:szCs w:val="20"/>
          <w:lang w:val="en-US"/>
        </w:rPr>
      </w:pPr>
      <w:r>
        <w:rPr>
          <w:rFonts w:ascii="Times New Roman" w:eastAsia="SimSun" w:hAnsi="Times New Roman"/>
          <w:i w:val="0"/>
          <w:color w:val="auto"/>
          <w:spacing w:val="0"/>
          <w:sz w:val="20"/>
          <w:szCs w:val="20"/>
          <w:lang w:val="en-US"/>
        </w:rPr>
        <w:lastRenderedPageBreak/>
        <w:t>According to current procedures RSRP</w:t>
      </w:r>
      <w:r w:rsidR="00FB267A">
        <w:rPr>
          <w:rFonts w:ascii="Times New Roman" w:eastAsia="SimSun" w:hAnsi="Times New Roman"/>
          <w:i w:val="0"/>
          <w:color w:val="auto"/>
          <w:spacing w:val="0"/>
          <w:sz w:val="20"/>
          <w:szCs w:val="20"/>
          <w:lang w:val="en-US"/>
        </w:rPr>
        <w:t>-</w:t>
      </w:r>
      <w:r>
        <w:rPr>
          <w:rFonts w:ascii="Times New Roman" w:eastAsia="SimSun" w:hAnsi="Times New Roman"/>
          <w:i w:val="0"/>
          <w:color w:val="auto"/>
          <w:spacing w:val="0"/>
          <w:sz w:val="20"/>
          <w:szCs w:val="20"/>
          <w:lang w:val="en-US"/>
        </w:rPr>
        <w:t xml:space="preserve">based </w:t>
      </w:r>
      <w:r w:rsidR="009575A1">
        <w:rPr>
          <w:rFonts w:ascii="Times New Roman" w:eastAsia="SimSun" w:hAnsi="Times New Roman"/>
          <w:i w:val="0"/>
          <w:color w:val="auto"/>
          <w:spacing w:val="0"/>
          <w:sz w:val="20"/>
          <w:szCs w:val="20"/>
          <w:lang w:val="en-US"/>
        </w:rPr>
        <w:t>thresholds</w:t>
      </w:r>
      <w:r>
        <w:rPr>
          <w:rFonts w:ascii="Times New Roman" w:eastAsia="SimSun" w:hAnsi="Times New Roman"/>
          <w:i w:val="0"/>
          <w:color w:val="auto"/>
          <w:spacing w:val="0"/>
          <w:sz w:val="20"/>
          <w:szCs w:val="20"/>
          <w:lang w:val="en-US"/>
        </w:rPr>
        <w:t xml:space="preserve"> are used in </w:t>
      </w:r>
      <w:r w:rsidR="009575A1">
        <w:rPr>
          <w:rFonts w:ascii="Times New Roman" w:eastAsia="SimSun" w:hAnsi="Times New Roman"/>
          <w:i w:val="0"/>
          <w:color w:val="auto"/>
          <w:spacing w:val="0"/>
          <w:sz w:val="20"/>
          <w:szCs w:val="20"/>
          <w:lang w:val="en-US"/>
        </w:rPr>
        <w:t>various</w:t>
      </w:r>
      <w:r>
        <w:rPr>
          <w:rFonts w:ascii="Times New Roman" w:eastAsia="SimSun" w:hAnsi="Times New Roman"/>
          <w:i w:val="0"/>
          <w:color w:val="auto"/>
          <w:spacing w:val="0"/>
          <w:sz w:val="20"/>
          <w:szCs w:val="20"/>
          <w:lang w:val="en-US"/>
        </w:rPr>
        <w:t xml:space="preserve"> requirements such as RA. </w:t>
      </w:r>
      <w:r w:rsidR="000B2A70">
        <w:rPr>
          <w:rFonts w:ascii="Times New Roman" w:eastAsia="SimSun" w:hAnsi="Times New Roman"/>
          <w:i w:val="0"/>
          <w:color w:val="auto"/>
          <w:spacing w:val="0"/>
          <w:sz w:val="20"/>
          <w:szCs w:val="20"/>
          <w:lang w:val="en-US"/>
        </w:rPr>
        <w:t>For instance</w:t>
      </w:r>
      <w:r w:rsidR="006B1C44">
        <w:rPr>
          <w:rFonts w:ascii="Times New Roman" w:eastAsia="SimSun" w:hAnsi="Times New Roman"/>
          <w:i w:val="0"/>
          <w:color w:val="auto"/>
          <w:spacing w:val="0"/>
          <w:sz w:val="20"/>
          <w:szCs w:val="20"/>
          <w:lang w:val="en-US"/>
        </w:rPr>
        <w:t xml:space="preserve">, in current </w:t>
      </w:r>
      <w:r w:rsidR="00BE7484" w:rsidRPr="00BE7484">
        <w:rPr>
          <w:rFonts w:ascii="Times New Roman" w:eastAsia="SimSun" w:hAnsi="Times New Roman"/>
          <w:i w:val="0"/>
          <w:color w:val="auto"/>
          <w:spacing w:val="0"/>
          <w:sz w:val="20"/>
          <w:szCs w:val="20"/>
          <w:lang w:val="en-US"/>
        </w:rPr>
        <w:t xml:space="preserve">RA requirements, </w:t>
      </w:r>
      <w:r w:rsidR="0050488C">
        <w:rPr>
          <w:rFonts w:ascii="Times New Roman" w:eastAsia="SimSun" w:hAnsi="Times New Roman"/>
          <w:i w:val="0"/>
          <w:color w:val="auto"/>
          <w:spacing w:val="0"/>
          <w:sz w:val="20"/>
          <w:szCs w:val="20"/>
          <w:lang w:val="en-US"/>
        </w:rPr>
        <w:t>w</w:t>
      </w:r>
      <w:r w:rsidR="00BE7484" w:rsidRPr="00BE7484">
        <w:rPr>
          <w:rFonts w:ascii="Times New Roman" w:eastAsia="SimSun" w:hAnsi="Times New Roman"/>
          <w:i w:val="0"/>
          <w:color w:val="auto"/>
          <w:spacing w:val="0"/>
          <w:sz w:val="20"/>
          <w:szCs w:val="20"/>
          <w:lang w:val="en-US"/>
        </w:rPr>
        <w:t xml:space="preserve">hen both 4-step RA and 2-step RA are configured then the UE selects 2-step RA if the RSRP of the </w:t>
      </w:r>
      <w:r w:rsidR="00D13C47">
        <w:rPr>
          <w:rFonts w:ascii="Times New Roman" w:eastAsia="SimSun" w:hAnsi="Times New Roman"/>
          <w:i w:val="0"/>
          <w:color w:val="auto"/>
          <w:spacing w:val="0"/>
          <w:sz w:val="20"/>
          <w:szCs w:val="20"/>
          <w:lang w:val="en-US"/>
        </w:rPr>
        <w:t xml:space="preserve">reference SSB </w:t>
      </w:r>
      <w:r w:rsidR="00BE7484" w:rsidRPr="00BE7484">
        <w:rPr>
          <w:rFonts w:ascii="Times New Roman" w:eastAsia="SimSun" w:hAnsi="Times New Roman"/>
          <w:i w:val="0"/>
          <w:color w:val="auto"/>
          <w:spacing w:val="0"/>
          <w:sz w:val="20"/>
          <w:szCs w:val="20"/>
          <w:lang w:val="en-US"/>
        </w:rPr>
        <w:t>is above RSRP threshold (</w:t>
      </w:r>
      <w:proofErr w:type="spellStart"/>
      <w:r w:rsidR="00BE7484" w:rsidRPr="00BE7484">
        <w:rPr>
          <w:rFonts w:ascii="Times New Roman" w:eastAsia="SimSun" w:hAnsi="Times New Roman"/>
          <w:i w:val="0"/>
          <w:color w:val="auto"/>
          <w:spacing w:val="0"/>
          <w:sz w:val="20"/>
          <w:szCs w:val="20"/>
          <w:lang w:val="en-US"/>
        </w:rPr>
        <w:t>msgA</w:t>
      </w:r>
      <w:proofErr w:type="spellEnd"/>
      <w:r w:rsidR="00BE7484" w:rsidRPr="00BE7484">
        <w:rPr>
          <w:rFonts w:ascii="Times New Roman" w:eastAsia="SimSun" w:hAnsi="Times New Roman"/>
          <w:i w:val="0"/>
          <w:color w:val="auto"/>
          <w:spacing w:val="0"/>
          <w:sz w:val="20"/>
          <w:szCs w:val="20"/>
          <w:lang w:val="en-US"/>
        </w:rPr>
        <w:t xml:space="preserve">-RSRP-Threshold); </w:t>
      </w:r>
      <w:proofErr w:type="gramStart"/>
      <w:r w:rsidR="00BE7484" w:rsidRPr="00BE7484">
        <w:rPr>
          <w:rFonts w:ascii="Times New Roman" w:eastAsia="SimSun" w:hAnsi="Times New Roman"/>
          <w:i w:val="0"/>
          <w:color w:val="auto"/>
          <w:spacing w:val="0"/>
          <w:sz w:val="20"/>
          <w:szCs w:val="20"/>
          <w:lang w:val="en-US"/>
        </w:rPr>
        <w:t>otherwise</w:t>
      </w:r>
      <w:proofErr w:type="gramEnd"/>
      <w:r w:rsidR="00BE7484" w:rsidRPr="00BE7484">
        <w:rPr>
          <w:rFonts w:ascii="Times New Roman" w:eastAsia="SimSun" w:hAnsi="Times New Roman"/>
          <w:i w:val="0"/>
          <w:color w:val="auto"/>
          <w:spacing w:val="0"/>
          <w:sz w:val="20"/>
          <w:szCs w:val="20"/>
          <w:lang w:val="en-US"/>
        </w:rPr>
        <w:t xml:space="preserve"> the UE selects 4-step RA. </w:t>
      </w:r>
      <w:r w:rsidR="00C2424A">
        <w:rPr>
          <w:rFonts w:ascii="Times New Roman" w:eastAsia="SimSun" w:hAnsi="Times New Roman"/>
          <w:i w:val="0"/>
          <w:color w:val="auto"/>
          <w:spacing w:val="0"/>
          <w:sz w:val="20"/>
          <w:szCs w:val="20"/>
          <w:lang w:val="en-US"/>
        </w:rPr>
        <w:t xml:space="preserve">Since all </w:t>
      </w:r>
      <w:r w:rsidR="00F82CD1">
        <w:rPr>
          <w:rFonts w:ascii="Times New Roman" w:eastAsia="SimSun" w:hAnsi="Times New Roman"/>
          <w:i w:val="0"/>
          <w:color w:val="auto"/>
          <w:spacing w:val="0"/>
          <w:sz w:val="20"/>
          <w:szCs w:val="20"/>
          <w:lang w:val="en-US"/>
        </w:rPr>
        <w:t xml:space="preserve">legacy UEs support 2 </w:t>
      </w:r>
      <w:r w:rsidR="004950E1">
        <w:rPr>
          <w:rFonts w:ascii="Times New Roman" w:eastAsia="SimSun" w:hAnsi="Times New Roman"/>
          <w:i w:val="0"/>
          <w:color w:val="auto"/>
          <w:spacing w:val="0"/>
          <w:sz w:val="20"/>
          <w:szCs w:val="20"/>
          <w:lang w:val="en-US"/>
        </w:rPr>
        <w:t>Rx</w:t>
      </w:r>
      <w:r w:rsidR="00F82CD1">
        <w:rPr>
          <w:rFonts w:ascii="Times New Roman" w:eastAsia="SimSun" w:hAnsi="Times New Roman"/>
          <w:i w:val="0"/>
          <w:color w:val="auto"/>
          <w:spacing w:val="0"/>
          <w:sz w:val="20"/>
          <w:szCs w:val="20"/>
          <w:lang w:val="en-US"/>
        </w:rPr>
        <w:t xml:space="preserve"> therefore </w:t>
      </w:r>
      <w:r w:rsidR="00C2424A">
        <w:rPr>
          <w:rFonts w:ascii="Times New Roman" w:eastAsia="SimSun" w:hAnsi="Times New Roman"/>
          <w:i w:val="0"/>
          <w:color w:val="auto"/>
          <w:spacing w:val="0"/>
          <w:sz w:val="20"/>
          <w:szCs w:val="20"/>
          <w:lang w:val="en-US"/>
        </w:rPr>
        <w:t xml:space="preserve">RSRP </w:t>
      </w:r>
      <w:r w:rsidR="00352C86">
        <w:rPr>
          <w:rFonts w:ascii="Times New Roman" w:eastAsia="SimSun" w:hAnsi="Times New Roman"/>
          <w:i w:val="0"/>
          <w:color w:val="auto"/>
          <w:spacing w:val="0"/>
          <w:sz w:val="20"/>
          <w:szCs w:val="20"/>
          <w:lang w:val="en-US"/>
        </w:rPr>
        <w:t>measurements</w:t>
      </w:r>
      <w:r w:rsidR="00C2424A">
        <w:rPr>
          <w:rFonts w:ascii="Times New Roman" w:eastAsia="SimSun" w:hAnsi="Times New Roman"/>
          <w:i w:val="0"/>
          <w:color w:val="auto"/>
          <w:spacing w:val="0"/>
          <w:sz w:val="20"/>
          <w:szCs w:val="20"/>
          <w:lang w:val="en-US"/>
        </w:rPr>
        <w:t xml:space="preserve"> are performed with 2 </w:t>
      </w:r>
      <w:r w:rsidR="004950E1">
        <w:rPr>
          <w:rFonts w:ascii="Times New Roman" w:eastAsia="SimSun" w:hAnsi="Times New Roman"/>
          <w:i w:val="0"/>
          <w:color w:val="auto"/>
          <w:spacing w:val="0"/>
          <w:sz w:val="20"/>
          <w:szCs w:val="20"/>
          <w:lang w:val="en-US"/>
        </w:rPr>
        <w:t>Rx</w:t>
      </w:r>
      <w:r w:rsidR="00C2424A">
        <w:rPr>
          <w:rFonts w:ascii="Times New Roman" w:eastAsia="SimSun" w:hAnsi="Times New Roman"/>
          <w:i w:val="0"/>
          <w:color w:val="auto"/>
          <w:spacing w:val="0"/>
          <w:sz w:val="20"/>
          <w:szCs w:val="20"/>
          <w:lang w:val="en-US"/>
        </w:rPr>
        <w:t xml:space="preserve">, </w:t>
      </w:r>
      <w:r w:rsidR="00F82CD1">
        <w:rPr>
          <w:rFonts w:ascii="Times New Roman" w:eastAsia="SimSun" w:hAnsi="Times New Roman"/>
          <w:i w:val="0"/>
          <w:color w:val="auto"/>
          <w:spacing w:val="0"/>
          <w:sz w:val="20"/>
          <w:szCs w:val="20"/>
          <w:lang w:val="en-US"/>
        </w:rPr>
        <w:t xml:space="preserve">therefore </w:t>
      </w:r>
      <w:r w:rsidR="00C2424A">
        <w:rPr>
          <w:rFonts w:ascii="Times New Roman" w:eastAsia="SimSun" w:hAnsi="Times New Roman"/>
          <w:i w:val="0"/>
          <w:color w:val="auto"/>
          <w:spacing w:val="0"/>
          <w:sz w:val="20"/>
          <w:szCs w:val="20"/>
          <w:lang w:val="en-US"/>
        </w:rPr>
        <w:t xml:space="preserve">only a single RSRP threshold is </w:t>
      </w:r>
      <w:r w:rsidR="00FB267A">
        <w:rPr>
          <w:rFonts w:ascii="Times New Roman" w:eastAsia="SimSun" w:hAnsi="Times New Roman"/>
          <w:i w:val="0"/>
          <w:color w:val="auto"/>
          <w:spacing w:val="0"/>
          <w:sz w:val="20"/>
          <w:szCs w:val="20"/>
          <w:lang w:val="en-US"/>
        </w:rPr>
        <w:t xml:space="preserve">enough </w:t>
      </w:r>
      <w:r w:rsidR="00C2424A">
        <w:rPr>
          <w:rFonts w:ascii="Times New Roman" w:eastAsia="SimSun" w:hAnsi="Times New Roman"/>
          <w:i w:val="0"/>
          <w:color w:val="auto"/>
          <w:spacing w:val="0"/>
          <w:sz w:val="20"/>
          <w:szCs w:val="20"/>
          <w:lang w:val="en-US"/>
        </w:rPr>
        <w:t xml:space="preserve">for the RA </w:t>
      </w:r>
      <w:r w:rsidR="007509A9">
        <w:rPr>
          <w:rFonts w:ascii="Times New Roman" w:eastAsia="SimSun" w:hAnsi="Times New Roman"/>
          <w:i w:val="0"/>
          <w:color w:val="auto"/>
          <w:spacing w:val="0"/>
          <w:sz w:val="20"/>
          <w:szCs w:val="20"/>
          <w:lang w:val="en-US"/>
        </w:rPr>
        <w:t xml:space="preserve">type </w:t>
      </w:r>
      <w:r w:rsidR="00C2424A">
        <w:rPr>
          <w:rFonts w:ascii="Times New Roman" w:eastAsia="SimSun" w:hAnsi="Times New Roman"/>
          <w:i w:val="0"/>
          <w:color w:val="auto"/>
          <w:spacing w:val="0"/>
          <w:sz w:val="20"/>
          <w:szCs w:val="20"/>
          <w:lang w:val="en-US"/>
        </w:rPr>
        <w:t>selection</w:t>
      </w:r>
      <w:r w:rsidR="00F82CD1">
        <w:rPr>
          <w:rFonts w:ascii="Times New Roman" w:eastAsia="SimSun" w:hAnsi="Times New Roman"/>
          <w:i w:val="0"/>
          <w:color w:val="auto"/>
          <w:spacing w:val="0"/>
          <w:sz w:val="20"/>
          <w:szCs w:val="20"/>
          <w:lang w:val="en-US"/>
        </w:rPr>
        <w:t xml:space="preserve"> or </w:t>
      </w:r>
      <w:r w:rsidR="00B06230">
        <w:rPr>
          <w:rFonts w:ascii="Times New Roman" w:eastAsia="SimSun" w:hAnsi="Times New Roman"/>
          <w:i w:val="0"/>
          <w:color w:val="auto"/>
          <w:spacing w:val="0"/>
          <w:sz w:val="20"/>
          <w:szCs w:val="20"/>
          <w:lang w:val="en-US"/>
        </w:rPr>
        <w:t xml:space="preserve">for any other procedure </w:t>
      </w:r>
      <w:r w:rsidR="0087370D">
        <w:rPr>
          <w:rFonts w:ascii="Times New Roman" w:eastAsia="SimSun" w:hAnsi="Times New Roman"/>
          <w:i w:val="0"/>
          <w:color w:val="auto"/>
          <w:spacing w:val="0"/>
          <w:sz w:val="20"/>
          <w:szCs w:val="20"/>
          <w:lang w:val="en-US"/>
        </w:rPr>
        <w:t xml:space="preserve">using </w:t>
      </w:r>
      <w:r w:rsidR="00B06230">
        <w:rPr>
          <w:rFonts w:ascii="Times New Roman" w:eastAsia="SimSun" w:hAnsi="Times New Roman"/>
          <w:i w:val="0"/>
          <w:color w:val="auto"/>
          <w:spacing w:val="0"/>
          <w:sz w:val="20"/>
          <w:szCs w:val="20"/>
          <w:lang w:val="en-US"/>
        </w:rPr>
        <w:t>RSRP</w:t>
      </w:r>
      <w:r w:rsidR="0087370D">
        <w:rPr>
          <w:rFonts w:ascii="Times New Roman" w:eastAsia="SimSun" w:hAnsi="Times New Roman"/>
          <w:i w:val="0"/>
          <w:color w:val="auto"/>
          <w:spacing w:val="0"/>
          <w:sz w:val="20"/>
          <w:szCs w:val="20"/>
          <w:lang w:val="en-US"/>
        </w:rPr>
        <w:t xml:space="preserve"> threshold</w:t>
      </w:r>
      <w:r w:rsidR="00C2424A">
        <w:rPr>
          <w:rFonts w:ascii="Times New Roman" w:eastAsia="SimSun" w:hAnsi="Times New Roman"/>
          <w:i w:val="0"/>
          <w:color w:val="auto"/>
          <w:spacing w:val="0"/>
          <w:sz w:val="20"/>
          <w:szCs w:val="20"/>
          <w:lang w:val="en-US"/>
        </w:rPr>
        <w:t xml:space="preserve">. However, since there will be </w:t>
      </w:r>
      <w:r w:rsidR="000669BC">
        <w:rPr>
          <w:rFonts w:ascii="Times New Roman" w:eastAsia="SimSun" w:hAnsi="Times New Roman"/>
          <w:i w:val="0"/>
          <w:color w:val="auto"/>
          <w:spacing w:val="0"/>
          <w:sz w:val="20"/>
          <w:szCs w:val="20"/>
          <w:lang w:val="en-US"/>
        </w:rPr>
        <w:t xml:space="preserve">some </w:t>
      </w:r>
      <w:r w:rsidR="00C2424A">
        <w:rPr>
          <w:rFonts w:ascii="Times New Roman" w:eastAsia="SimSun" w:hAnsi="Times New Roman"/>
          <w:i w:val="0"/>
          <w:color w:val="auto"/>
          <w:spacing w:val="0"/>
          <w:sz w:val="20"/>
          <w:szCs w:val="20"/>
          <w:lang w:val="en-US"/>
        </w:rPr>
        <w:t xml:space="preserve">UEs operating with both 1 </w:t>
      </w:r>
      <w:r w:rsidR="004950E1">
        <w:rPr>
          <w:rFonts w:ascii="Times New Roman" w:eastAsia="SimSun" w:hAnsi="Times New Roman"/>
          <w:i w:val="0"/>
          <w:color w:val="auto"/>
          <w:spacing w:val="0"/>
          <w:sz w:val="20"/>
          <w:szCs w:val="20"/>
          <w:lang w:val="en-US"/>
        </w:rPr>
        <w:t>Rx</w:t>
      </w:r>
      <w:r w:rsidR="00C2424A">
        <w:rPr>
          <w:rFonts w:ascii="Times New Roman" w:eastAsia="SimSun" w:hAnsi="Times New Roman"/>
          <w:i w:val="0"/>
          <w:color w:val="auto"/>
          <w:spacing w:val="0"/>
          <w:sz w:val="20"/>
          <w:szCs w:val="20"/>
          <w:lang w:val="en-US"/>
        </w:rPr>
        <w:t xml:space="preserve"> </w:t>
      </w:r>
      <w:r w:rsidR="00C32885">
        <w:rPr>
          <w:rFonts w:ascii="Times New Roman" w:eastAsia="SimSun" w:hAnsi="Times New Roman"/>
          <w:i w:val="0"/>
          <w:color w:val="auto"/>
          <w:spacing w:val="0"/>
          <w:sz w:val="20"/>
          <w:szCs w:val="20"/>
          <w:lang w:val="en-US"/>
        </w:rPr>
        <w:t>(</w:t>
      </w:r>
      <w:proofErr w:type="spellStart"/>
      <w:r w:rsidR="00377F23">
        <w:rPr>
          <w:rFonts w:ascii="Times New Roman" w:eastAsia="SimSun" w:hAnsi="Times New Roman"/>
          <w:i w:val="0"/>
          <w:color w:val="auto"/>
          <w:spacing w:val="0"/>
          <w:sz w:val="20"/>
          <w:szCs w:val="20"/>
          <w:lang w:val="en-US"/>
        </w:rPr>
        <w:t>RedCap</w:t>
      </w:r>
      <w:proofErr w:type="spellEnd"/>
      <w:r w:rsidR="00512979">
        <w:rPr>
          <w:rFonts w:ascii="Times New Roman" w:eastAsia="SimSun" w:hAnsi="Times New Roman"/>
          <w:i w:val="0"/>
          <w:color w:val="auto"/>
          <w:spacing w:val="0"/>
          <w:sz w:val="20"/>
          <w:szCs w:val="20"/>
          <w:lang w:val="en-US"/>
        </w:rPr>
        <w:t xml:space="preserve"> UEs) </w:t>
      </w:r>
      <w:r w:rsidR="00C2424A">
        <w:rPr>
          <w:rFonts w:ascii="Times New Roman" w:eastAsia="SimSun" w:hAnsi="Times New Roman"/>
          <w:i w:val="0"/>
          <w:color w:val="auto"/>
          <w:spacing w:val="0"/>
          <w:sz w:val="20"/>
          <w:szCs w:val="20"/>
          <w:lang w:val="en-US"/>
        </w:rPr>
        <w:t xml:space="preserve">and 2 </w:t>
      </w:r>
      <w:r w:rsidR="004950E1">
        <w:rPr>
          <w:rFonts w:ascii="Times New Roman" w:eastAsia="SimSun" w:hAnsi="Times New Roman"/>
          <w:i w:val="0"/>
          <w:color w:val="auto"/>
          <w:spacing w:val="0"/>
          <w:sz w:val="20"/>
          <w:szCs w:val="20"/>
          <w:lang w:val="en-US"/>
        </w:rPr>
        <w:t>Rx</w:t>
      </w:r>
      <w:r w:rsidR="00C7091E">
        <w:rPr>
          <w:rFonts w:ascii="Times New Roman" w:eastAsia="SimSun" w:hAnsi="Times New Roman"/>
          <w:i w:val="0"/>
          <w:color w:val="auto"/>
          <w:spacing w:val="0"/>
          <w:sz w:val="20"/>
          <w:szCs w:val="20"/>
          <w:lang w:val="en-US"/>
        </w:rPr>
        <w:t xml:space="preserve"> </w:t>
      </w:r>
      <w:r w:rsidR="00512979">
        <w:rPr>
          <w:rFonts w:ascii="Times New Roman" w:eastAsia="SimSun" w:hAnsi="Times New Roman"/>
          <w:i w:val="0"/>
          <w:color w:val="auto"/>
          <w:spacing w:val="0"/>
          <w:sz w:val="20"/>
          <w:szCs w:val="20"/>
          <w:lang w:val="en-US"/>
        </w:rPr>
        <w:t>(</w:t>
      </w:r>
      <w:r w:rsidR="009B6C8F">
        <w:rPr>
          <w:rFonts w:ascii="Times New Roman" w:eastAsia="SimSun" w:hAnsi="Times New Roman"/>
          <w:i w:val="0"/>
          <w:color w:val="auto"/>
          <w:spacing w:val="0"/>
          <w:sz w:val="20"/>
          <w:szCs w:val="20"/>
          <w:lang w:val="en-US"/>
        </w:rPr>
        <w:t>Rel-15</w:t>
      </w:r>
      <w:r w:rsidR="00512979">
        <w:rPr>
          <w:rFonts w:ascii="Times New Roman" w:eastAsia="SimSun" w:hAnsi="Times New Roman"/>
          <w:i w:val="0"/>
          <w:color w:val="auto"/>
          <w:spacing w:val="0"/>
          <w:sz w:val="20"/>
          <w:szCs w:val="20"/>
          <w:lang w:val="en-US"/>
        </w:rPr>
        <w:t xml:space="preserve"> NR UEs</w:t>
      </w:r>
      <w:r w:rsidR="009B6C8F">
        <w:rPr>
          <w:rFonts w:ascii="Times New Roman" w:eastAsia="SimSun" w:hAnsi="Times New Roman"/>
          <w:i w:val="0"/>
          <w:color w:val="auto"/>
          <w:spacing w:val="0"/>
          <w:sz w:val="20"/>
          <w:szCs w:val="20"/>
          <w:lang w:val="en-US"/>
        </w:rPr>
        <w:t xml:space="preserve"> and 2Rx </w:t>
      </w:r>
      <w:proofErr w:type="spellStart"/>
      <w:r w:rsidR="009B6C8F">
        <w:rPr>
          <w:rFonts w:ascii="Times New Roman" w:eastAsia="SimSun" w:hAnsi="Times New Roman"/>
          <w:i w:val="0"/>
          <w:color w:val="auto"/>
          <w:spacing w:val="0"/>
          <w:sz w:val="20"/>
          <w:szCs w:val="20"/>
          <w:lang w:val="en-US"/>
        </w:rPr>
        <w:t>RedCap</w:t>
      </w:r>
      <w:proofErr w:type="spellEnd"/>
      <w:r w:rsidR="009B6C8F">
        <w:rPr>
          <w:rFonts w:ascii="Times New Roman" w:eastAsia="SimSun" w:hAnsi="Times New Roman"/>
          <w:i w:val="0"/>
          <w:color w:val="auto"/>
          <w:spacing w:val="0"/>
          <w:sz w:val="20"/>
          <w:szCs w:val="20"/>
          <w:lang w:val="en-US"/>
        </w:rPr>
        <w:t xml:space="preserve"> UEs</w:t>
      </w:r>
      <w:r w:rsidR="00512979">
        <w:rPr>
          <w:rFonts w:ascii="Times New Roman" w:eastAsia="SimSun" w:hAnsi="Times New Roman"/>
          <w:i w:val="0"/>
          <w:color w:val="auto"/>
          <w:spacing w:val="0"/>
          <w:sz w:val="20"/>
          <w:szCs w:val="20"/>
          <w:lang w:val="en-US"/>
        </w:rPr>
        <w:t xml:space="preserve">) </w:t>
      </w:r>
      <w:r w:rsidR="00C7091E">
        <w:rPr>
          <w:rFonts w:ascii="Times New Roman" w:eastAsia="SimSun" w:hAnsi="Times New Roman"/>
          <w:i w:val="0"/>
          <w:color w:val="auto"/>
          <w:spacing w:val="0"/>
          <w:sz w:val="20"/>
          <w:szCs w:val="20"/>
          <w:lang w:val="en-US"/>
        </w:rPr>
        <w:t>in same cell</w:t>
      </w:r>
      <w:r w:rsidR="00C2424A">
        <w:rPr>
          <w:rFonts w:ascii="Times New Roman" w:eastAsia="SimSun" w:hAnsi="Times New Roman"/>
          <w:i w:val="0"/>
          <w:color w:val="auto"/>
          <w:spacing w:val="0"/>
          <w:sz w:val="20"/>
          <w:szCs w:val="20"/>
          <w:lang w:val="en-US"/>
        </w:rPr>
        <w:t xml:space="preserve">, </w:t>
      </w:r>
      <w:r w:rsidR="00761245">
        <w:rPr>
          <w:rFonts w:ascii="Times New Roman" w:eastAsia="SimSun" w:hAnsi="Times New Roman"/>
          <w:i w:val="0"/>
          <w:color w:val="auto"/>
          <w:spacing w:val="0"/>
          <w:sz w:val="20"/>
          <w:szCs w:val="20"/>
          <w:lang w:val="en-US"/>
        </w:rPr>
        <w:t xml:space="preserve">therefore </w:t>
      </w:r>
      <w:r w:rsidR="0087370D">
        <w:rPr>
          <w:rFonts w:ascii="Times New Roman" w:eastAsia="SimSun" w:hAnsi="Times New Roman"/>
          <w:i w:val="0"/>
          <w:color w:val="auto"/>
          <w:spacing w:val="0"/>
          <w:sz w:val="20"/>
          <w:szCs w:val="20"/>
          <w:lang w:val="en-US"/>
        </w:rPr>
        <w:t xml:space="preserve">two </w:t>
      </w:r>
      <w:r w:rsidR="00C2424A">
        <w:rPr>
          <w:rFonts w:ascii="Times New Roman" w:eastAsia="SimSun" w:hAnsi="Times New Roman"/>
          <w:i w:val="0"/>
          <w:color w:val="auto"/>
          <w:spacing w:val="0"/>
          <w:sz w:val="20"/>
          <w:szCs w:val="20"/>
          <w:lang w:val="en-US"/>
        </w:rPr>
        <w:t>different RSRP threshold</w:t>
      </w:r>
      <w:r w:rsidR="0087370D">
        <w:rPr>
          <w:rFonts w:ascii="Times New Roman" w:eastAsia="SimSun" w:hAnsi="Times New Roman"/>
          <w:i w:val="0"/>
          <w:color w:val="auto"/>
          <w:spacing w:val="0"/>
          <w:sz w:val="20"/>
          <w:szCs w:val="20"/>
          <w:lang w:val="en-US"/>
        </w:rPr>
        <w:t>s</w:t>
      </w:r>
      <w:r w:rsidR="00C2424A">
        <w:rPr>
          <w:rFonts w:ascii="Times New Roman" w:eastAsia="SimSun" w:hAnsi="Times New Roman"/>
          <w:i w:val="0"/>
          <w:color w:val="auto"/>
          <w:spacing w:val="0"/>
          <w:sz w:val="20"/>
          <w:szCs w:val="20"/>
          <w:lang w:val="en-US"/>
        </w:rPr>
        <w:t xml:space="preserve"> </w:t>
      </w:r>
      <w:r w:rsidR="00761245">
        <w:rPr>
          <w:rFonts w:ascii="Times New Roman" w:eastAsia="SimSun" w:hAnsi="Times New Roman"/>
          <w:i w:val="0"/>
          <w:color w:val="auto"/>
          <w:spacing w:val="0"/>
          <w:sz w:val="20"/>
          <w:szCs w:val="20"/>
          <w:lang w:val="en-US"/>
        </w:rPr>
        <w:t xml:space="preserve">would be </w:t>
      </w:r>
      <w:r w:rsidR="009B6C8F">
        <w:rPr>
          <w:rFonts w:ascii="Times New Roman" w:eastAsia="SimSun" w:hAnsi="Times New Roman"/>
          <w:i w:val="0"/>
          <w:color w:val="auto"/>
          <w:spacing w:val="0"/>
          <w:sz w:val="20"/>
          <w:szCs w:val="20"/>
          <w:lang w:val="en-US"/>
        </w:rPr>
        <w:t xml:space="preserve">beneficial </w:t>
      </w:r>
      <w:r w:rsidR="00C2424A">
        <w:rPr>
          <w:rFonts w:ascii="Times New Roman" w:eastAsia="SimSun" w:hAnsi="Times New Roman"/>
          <w:i w:val="0"/>
          <w:color w:val="auto"/>
          <w:spacing w:val="0"/>
          <w:sz w:val="20"/>
          <w:szCs w:val="20"/>
          <w:lang w:val="en-US"/>
        </w:rPr>
        <w:t>to avoid network performance degradation</w:t>
      </w:r>
      <w:r w:rsidR="001C188E">
        <w:rPr>
          <w:rFonts w:ascii="Times New Roman" w:eastAsia="SimSun" w:hAnsi="Times New Roman"/>
          <w:i w:val="0"/>
          <w:color w:val="auto"/>
          <w:spacing w:val="0"/>
          <w:sz w:val="20"/>
          <w:szCs w:val="20"/>
          <w:lang w:val="en-US"/>
        </w:rPr>
        <w:t xml:space="preserve">. </w:t>
      </w:r>
      <w:r w:rsidR="001C188E">
        <w:rPr>
          <w:rFonts w:ascii="Times New Roman" w:eastAsia="SimSun" w:hAnsi="Times New Roman"/>
          <w:i w:val="0"/>
          <w:color w:val="auto"/>
          <w:spacing w:val="0"/>
          <w:sz w:val="20"/>
          <w:szCs w:val="20"/>
          <w:lang w:val="en-US"/>
        </w:rPr>
        <w:fldChar w:fldCharType="begin"/>
      </w:r>
      <w:r w:rsidR="001C188E">
        <w:rPr>
          <w:rFonts w:ascii="Times New Roman" w:eastAsia="SimSun" w:hAnsi="Times New Roman"/>
          <w:i w:val="0"/>
          <w:color w:val="auto"/>
          <w:spacing w:val="0"/>
          <w:sz w:val="20"/>
          <w:szCs w:val="20"/>
          <w:lang w:val="en-US"/>
        </w:rPr>
        <w:instrText xml:space="preserve"> REF _Ref92378052 \h </w:instrText>
      </w:r>
      <w:r w:rsidR="001C188E">
        <w:rPr>
          <w:rFonts w:ascii="Times New Roman" w:eastAsia="SimSun" w:hAnsi="Times New Roman"/>
          <w:i w:val="0"/>
          <w:color w:val="auto"/>
          <w:spacing w:val="0"/>
          <w:sz w:val="20"/>
          <w:szCs w:val="20"/>
          <w:lang w:val="en-US"/>
        </w:rPr>
      </w:r>
      <w:r w:rsidR="001C188E">
        <w:rPr>
          <w:rFonts w:ascii="Times New Roman" w:eastAsia="SimSun" w:hAnsi="Times New Roman"/>
          <w:i w:val="0"/>
          <w:color w:val="auto"/>
          <w:spacing w:val="0"/>
          <w:sz w:val="20"/>
          <w:szCs w:val="20"/>
          <w:lang w:val="en-US"/>
        </w:rPr>
        <w:fldChar w:fldCharType="separate"/>
      </w:r>
      <w:r w:rsidR="001C188E">
        <w:t xml:space="preserve">Figure </w:t>
      </w:r>
      <w:r w:rsidR="001C188E">
        <w:rPr>
          <w:noProof/>
        </w:rPr>
        <w:t>1</w:t>
      </w:r>
      <w:r w:rsidR="001C188E">
        <w:rPr>
          <w:rFonts w:ascii="Times New Roman" w:eastAsia="SimSun" w:hAnsi="Times New Roman"/>
          <w:i w:val="0"/>
          <w:color w:val="auto"/>
          <w:spacing w:val="0"/>
          <w:sz w:val="20"/>
          <w:szCs w:val="20"/>
          <w:lang w:val="en-US"/>
        </w:rPr>
        <w:fldChar w:fldCharType="end"/>
      </w:r>
      <w:r w:rsidR="001C188E">
        <w:rPr>
          <w:rFonts w:ascii="Times New Roman" w:eastAsia="SimSun" w:hAnsi="Times New Roman"/>
          <w:i w:val="0"/>
          <w:color w:val="auto"/>
          <w:spacing w:val="0"/>
          <w:sz w:val="20"/>
          <w:szCs w:val="20"/>
          <w:lang w:val="en-US"/>
        </w:rPr>
        <w:t xml:space="preserve"> shows an example of single RSRP threshold for RA-type selection. In this example, 2Rx UE can select 4-step RA because the measured SS-RSRP does not exceed the RSRP threshold even considering the measurement errors. </w:t>
      </w:r>
      <w:proofErr w:type="gramStart"/>
      <w:r w:rsidR="001C188E">
        <w:rPr>
          <w:rFonts w:ascii="Times New Roman" w:eastAsia="SimSun" w:hAnsi="Times New Roman"/>
          <w:i w:val="0"/>
          <w:color w:val="auto"/>
          <w:spacing w:val="0"/>
          <w:sz w:val="20"/>
          <w:szCs w:val="20"/>
          <w:lang w:val="en-US"/>
        </w:rPr>
        <w:t>However</w:t>
      </w:r>
      <w:proofErr w:type="gramEnd"/>
      <w:r w:rsidR="001C188E">
        <w:rPr>
          <w:rFonts w:ascii="Times New Roman" w:eastAsia="SimSun" w:hAnsi="Times New Roman"/>
          <w:i w:val="0"/>
          <w:color w:val="auto"/>
          <w:spacing w:val="0"/>
          <w:sz w:val="20"/>
          <w:szCs w:val="20"/>
          <w:lang w:val="en-US"/>
        </w:rPr>
        <w:t xml:space="preserve"> 1Rx UE may choose 2-step RA because the measured SS-RSRP may exceed the threshold because of overestimation and this probability is much higher than the case of 2Rx from the simulation results.  </w:t>
      </w:r>
    </w:p>
    <w:p w14:paraId="248A412E" w14:textId="6AF8E6C0" w:rsidR="001C188E" w:rsidRDefault="001C188E" w:rsidP="00BE7484">
      <w:pPr>
        <w:pStyle w:val="IvDInstructiontext"/>
        <w:jc w:val="both"/>
      </w:pPr>
      <w:r>
        <w:object w:dxaOrig="6060" w:dyaOrig="2520" w14:anchorId="5BB93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03pt;height:126.75pt" o:ole="">
            <v:imagedata r:id="rId11" o:title=""/>
          </v:shape>
          <o:OLEObject Type="Embed" ProgID="Visio.Drawing.15" ShapeID="_x0000_i1037" DrawAspect="Content" ObjectID="_1706375255" r:id="rId12"/>
        </w:object>
      </w:r>
    </w:p>
    <w:p w14:paraId="68D9D47B" w14:textId="04D88F99" w:rsidR="001C188E" w:rsidRPr="005C4A09" w:rsidRDefault="001C188E" w:rsidP="005C4A09">
      <w:pPr>
        <w:pStyle w:val="Caption"/>
        <w:rPr>
          <w:i/>
          <w:lang w:val="en-US"/>
        </w:rPr>
      </w:pPr>
      <w:bookmarkStart w:id="2" w:name="_Ref92378052"/>
      <w:r>
        <w:t xml:space="preserve">Figure </w:t>
      </w:r>
      <w:r>
        <w:fldChar w:fldCharType="begin"/>
      </w:r>
      <w:r>
        <w:instrText xml:space="preserve"> SEQ Figure \* ARABIC </w:instrText>
      </w:r>
      <w:r>
        <w:fldChar w:fldCharType="separate"/>
      </w:r>
      <w:r>
        <w:rPr>
          <w:noProof/>
        </w:rPr>
        <w:t>1</w:t>
      </w:r>
      <w:r>
        <w:fldChar w:fldCharType="end"/>
      </w:r>
      <w:bookmarkEnd w:id="2"/>
      <w:r>
        <w:tab/>
      </w:r>
      <w:r>
        <w:rPr>
          <w:lang w:val="en-US"/>
        </w:rPr>
        <w:t>RA-type selection based on single RSRP threshold.</w:t>
      </w:r>
    </w:p>
    <w:p w14:paraId="30E99708" w14:textId="4F7C04C4" w:rsidR="008D256C" w:rsidRDefault="00A25DA6" w:rsidP="00BE7484">
      <w:pPr>
        <w:pStyle w:val="IvDInstructiontext"/>
        <w:jc w:val="both"/>
        <w:rPr>
          <w:rFonts w:ascii="Times New Roman" w:eastAsia="SimSun" w:hAnsi="Times New Roman"/>
          <w:i w:val="0"/>
          <w:color w:val="auto"/>
          <w:spacing w:val="0"/>
          <w:sz w:val="20"/>
          <w:szCs w:val="20"/>
          <w:lang w:val="en-US"/>
        </w:rPr>
      </w:pPr>
      <w:r>
        <w:rPr>
          <w:rFonts w:ascii="Times New Roman" w:eastAsia="SimSun" w:hAnsi="Times New Roman"/>
          <w:i w:val="0"/>
          <w:color w:val="auto"/>
          <w:spacing w:val="0"/>
          <w:sz w:val="20"/>
          <w:szCs w:val="20"/>
          <w:lang w:val="en-US"/>
        </w:rPr>
        <w:t xml:space="preserve">At least in RRC idle/inactive states the gNB needs to signal two different RSRP thresholds. The </w:t>
      </w:r>
      <w:r w:rsidR="00852831">
        <w:rPr>
          <w:rFonts w:ascii="Times New Roman" w:eastAsia="SimSun" w:hAnsi="Times New Roman"/>
          <w:i w:val="0"/>
          <w:color w:val="auto"/>
          <w:spacing w:val="0"/>
          <w:sz w:val="20"/>
          <w:szCs w:val="20"/>
          <w:lang w:val="en-US"/>
        </w:rPr>
        <w:t xml:space="preserve">RSRP threshold range can be the same for both cases. </w:t>
      </w:r>
      <w:r w:rsidR="00114157">
        <w:rPr>
          <w:rFonts w:ascii="Times New Roman" w:eastAsia="SimSun" w:hAnsi="Times New Roman"/>
          <w:i w:val="0"/>
          <w:color w:val="auto"/>
          <w:spacing w:val="0"/>
          <w:sz w:val="20"/>
          <w:szCs w:val="20"/>
          <w:lang w:val="en-US"/>
        </w:rPr>
        <w:t xml:space="preserve">When comparing to </w:t>
      </w:r>
      <w:r w:rsidR="00911BF5">
        <w:rPr>
          <w:rFonts w:ascii="Times New Roman" w:eastAsia="SimSun" w:hAnsi="Times New Roman"/>
          <w:i w:val="0"/>
          <w:color w:val="auto"/>
          <w:spacing w:val="0"/>
          <w:sz w:val="20"/>
          <w:szCs w:val="20"/>
          <w:lang w:val="en-US"/>
        </w:rPr>
        <w:t>LTE-MTC</w:t>
      </w:r>
      <w:r w:rsidR="00114157">
        <w:rPr>
          <w:rFonts w:ascii="Times New Roman" w:eastAsia="SimSun" w:hAnsi="Times New Roman"/>
          <w:i w:val="0"/>
          <w:color w:val="auto"/>
          <w:spacing w:val="0"/>
          <w:sz w:val="20"/>
          <w:szCs w:val="20"/>
          <w:lang w:val="en-US"/>
        </w:rPr>
        <w:t xml:space="preserve"> or NB-IoT, all </w:t>
      </w:r>
      <w:r w:rsidR="008B5644">
        <w:rPr>
          <w:rFonts w:ascii="Times New Roman" w:eastAsia="SimSun" w:hAnsi="Times New Roman"/>
          <w:i w:val="0"/>
          <w:color w:val="auto"/>
          <w:spacing w:val="0"/>
          <w:sz w:val="20"/>
          <w:szCs w:val="20"/>
          <w:lang w:val="en-US"/>
        </w:rPr>
        <w:t xml:space="preserve">those </w:t>
      </w:r>
      <w:r w:rsidR="00114157">
        <w:rPr>
          <w:rFonts w:ascii="Times New Roman" w:eastAsia="SimSun" w:hAnsi="Times New Roman"/>
          <w:i w:val="0"/>
          <w:color w:val="auto"/>
          <w:spacing w:val="0"/>
          <w:sz w:val="20"/>
          <w:szCs w:val="20"/>
          <w:lang w:val="en-US"/>
        </w:rPr>
        <w:t xml:space="preserve">UEs were operating with 1 </w:t>
      </w:r>
      <w:r w:rsidR="004950E1">
        <w:rPr>
          <w:rFonts w:ascii="Times New Roman" w:eastAsia="SimSun" w:hAnsi="Times New Roman"/>
          <w:i w:val="0"/>
          <w:color w:val="auto"/>
          <w:spacing w:val="0"/>
          <w:sz w:val="20"/>
          <w:szCs w:val="20"/>
          <w:lang w:val="en-US"/>
        </w:rPr>
        <w:t>Rx</w:t>
      </w:r>
      <w:r w:rsidR="00114157">
        <w:rPr>
          <w:rFonts w:ascii="Times New Roman" w:eastAsia="SimSun" w:hAnsi="Times New Roman"/>
          <w:i w:val="0"/>
          <w:color w:val="auto"/>
          <w:spacing w:val="0"/>
          <w:sz w:val="20"/>
          <w:szCs w:val="20"/>
          <w:lang w:val="en-US"/>
        </w:rPr>
        <w:t xml:space="preserve"> and thus a single threshold was used which is derived based on the 1 </w:t>
      </w:r>
      <w:r w:rsidR="004950E1">
        <w:rPr>
          <w:rFonts w:ascii="Times New Roman" w:eastAsia="SimSun" w:hAnsi="Times New Roman"/>
          <w:i w:val="0"/>
          <w:color w:val="auto"/>
          <w:spacing w:val="0"/>
          <w:sz w:val="20"/>
          <w:szCs w:val="20"/>
          <w:lang w:val="en-US"/>
        </w:rPr>
        <w:t>Rx</w:t>
      </w:r>
      <w:r w:rsidR="00114157">
        <w:rPr>
          <w:rFonts w:ascii="Times New Roman" w:eastAsia="SimSun" w:hAnsi="Times New Roman"/>
          <w:i w:val="0"/>
          <w:color w:val="auto"/>
          <w:spacing w:val="0"/>
          <w:sz w:val="20"/>
          <w:szCs w:val="20"/>
          <w:lang w:val="en-US"/>
        </w:rPr>
        <w:t xml:space="preserve"> measurement performance. </w:t>
      </w:r>
      <w:r w:rsidR="00377F23">
        <w:rPr>
          <w:rFonts w:ascii="Times New Roman" w:eastAsia="SimSun" w:hAnsi="Times New Roman"/>
          <w:i w:val="0"/>
          <w:color w:val="auto"/>
          <w:spacing w:val="0"/>
          <w:sz w:val="20"/>
          <w:szCs w:val="20"/>
          <w:lang w:val="en-US"/>
        </w:rPr>
        <w:t>RedCap</w:t>
      </w:r>
      <w:r w:rsidR="008B5644">
        <w:rPr>
          <w:rFonts w:ascii="Times New Roman" w:eastAsia="SimSun" w:hAnsi="Times New Roman"/>
          <w:i w:val="0"/>
          <w:color w:val="auto"/>
          <w:spacing w:val="0"/>
          <w:sz w:val="20"/>
          <w:szCs w:val="20"/>
          <w:lang w:val="en-US"/>
        </w:rPr>
        <w:t>, on the other hand, may need t</w:t>
      </w:r>
      <w:r w:rsidR="00114157">
        <w:rPr>
          <w:rFonts w:ascii="Times New Roman" w:eastAsia="SimSun" w:hAnsi="Times New Roman"/>
          <w:i w:val="0"/>
          <w:color w:val="auto"/>
          <w:spacing w:val="0"/>
          <w:sz w:val="20"/>
          <w:szCs w:val="20"/>
          <w:lang w:val="en-US"/>
        </w:rPr>
        <w:t xml:space="preserve">wo different RSRP thresholds </w:t>
      </w:r>
      <w:r w:rsidR="00911BF5">
        <w:rPr>
          <w:rFonts w:ascii="Times New Roman" w:eastAsia="SimSun" w:hAnsi="Times New Roman"/>
          <w:i w:val="0"/>
          <w:color w:val="auto"/>
          <w:spacing w:val="0"/>
          <w:sz w:val="20"/>
          <w:szCs w:val="20"/>
          <w:lang w:val="en-US"/>
        </w:rPr>
        <w:t>for</w:t>
      </w:r>
      <w:r w:rsidR="00114157">
        <w:rPr>
          <w:rFonts w:ascii="Times New Roman" w:eastAsia="SimSun" w:hAnsi="Times New Roman"/>
          <w:i w:val="0"/>
          <w:color w:val="auto"/>
          <w:spacing w:val="0"/>
          <w:sz w:val="20"/>
          <w:szCs w:val="20"/>
          <w:lang w:val="en-US"/>
        </w:rPr>
        <w:t xml:space="preserve"> 1 </w:t>
      </w:r>
      <w:r w:rsidR="004950E1">
        <w:rPr>
          <w:rFonts w:ascii="Times New Roman" w:eastAsia="SimSun" w:hAnsi="Times New Roman"/>
          <w:i w:val="0"/>
          <w:color w:val="auto"/>
          <w:spacing w:val="0"/>
          <w:sz w:val="20"/>
          <w:szCs w:val="20"/>
          <w:lang w:val="en-US"/>
        </w:rPr>
        <w:t>Rx</w:t>
      </w:r>
      <w:r w:rsidR="00114157">
        <w:rPr>
          <w:rFonts w:ascii="Times New Roman" w:eastAsia="SimSun" w:hAnsi="Times New Roman"/>
          <w:i w:val="0"/>
          <w:color w:val="auto"/>
          <w:spacing w:val="0"/>
          <w:sz w:val="20"/>
          <w:szCs w:val="20"/>
          <w:lang w:val="en-US"/>
        </w:rPr>
        <w:t xml:space="preserve"> and 2 </w:t>
      </w:r>
      <w:r w:rsidR="004950E1">
        <w:rPr>
          <w:rFonts w:ascii="Times New Roman" w:eastAsia="SimSun" w:hAnsi="Times New Roman"/>
          <w:i w:val="0"/>
          <w:color w:val="auto"/>
          <w:spacing w:val="0"/>
          <w:sz w:val="20"/>
          <w:szCs w:val="20"/>
          <w:lang w:val="en-US"/>
        </w:rPr>
        <w:t>Rx</w:t>
      </w:r>
      <w:r w:rsidR="00911BF5">
        <w:rPr>
          <w:rFonts w:ascii="Times New Roman" w:eastAsia="SimSun" w:hAnsi="Times New Roman"/>
          <w:i w:val="0"/>
          <w:color w:val="auto"/>
          <w:spacing w:val="0"/>
          <w:sz w:val="20"/>
          <w:szCs w:val="20"/>
          <w:lang w:val="en-US"/>
        </w:rPr>
        <w:t xml:space="preserve">. In RAN4#101-bis-e, we proposed to introduce additional RSRP threshold dedicated for 1Rx UE as illustrated in </w:t>
      </w:r>
      <w:r w:rsidR="00911BF5" w:rsidRPr="0079730C">
        <w:rPr>
          <w:rFonts w:ascii="Times New Roman" w:eastAsia="SimSun" w:hAnsi="Times New Roman"/>
          <w:i w:val="0"/>
          <w:color w:val="auto"/>
          <w:spacing w:val="0"/>
          <w:sz w:val="20"/>
          <w:szCs w:val="20"/>
          <w:lang w:val="en-US"/>
        </w:rPr>
        <w:fldChar w:fldCharType="begin"/>
      </w:r>
      <w:r w:rsidR="00911BF5" w:rsidRPr="00911BF5">
        <w:rPr>
          <w:rFonts w:ascii="Times New Roman" w:eastAsia="SimSun" w:hAnsi="Times New Roman"/>
          <w:i w:val="0"/>
          <w:color w:val="auto"/>
          <w:spacing w:val="0"/>
          <w:sz w:val="20"/>
          <w:szCs w:val="20"/>
          <w:lang w:val="en-US"/>
        </w:rPr>
        <w:instrText xml:space="preserve"> REF _Ref92378480 \h </w:instrText>
      </w:r>
      <w:r w:rsidR="00911BF5" w:rsidRPr="0079730C">
        <w:rPr>
          <w:rFonts w:ascii="Times New Roman" w:eastAsia="SimSun" w:hAnsi="Times New Roman"/>
          <w:i w:val="0"/>
          <w:color w:val="auto"/>
          <w:spacing w:val="0"/>
          <w:sz w:val="20"/>
          <w:szCs w:val="20"/>
          <w:lang w:val="en-US"/>
        </w:rPr>
        <w:instrText xml:space="preserve"> \* MERGEFORMAT </w:instrText>
      </w:r>
      <w:r w:rsidR="00911BF5" w:rsidRPr="0079730C">
        <w:rPr>
          <w:rFonts w:ascii="Times New Roman" w:eastAsia="SimSun" w:hAnsi="Times New Roman"/>
          <w:i w:val="0"/>
          <w:color w:val="auto"/>
          <w:spacing w:val="0"/>
          <w:sz w:val="20"/>
          <w:szCs w:val="20"/>
          <w:lang w:val="en-US"/>
        </w:rPr>
      </w:r>
      <w:r w:rsidR="00911BF5" w:rsidRPr="0079730C">
        <w:rPr>
          <w:rFonts w:ascii="Times New Roman" w:eastAsia="SimSun" w:hAnsi="Times New Roman"/>
          <w:i w:val="0"/>
          <w:color w:val="auto"/>
          <w:spacing w:val="0"/>
          <w:sz w:val="20"/>
          <w:szCs w:val="20"/>
          <w:lang w:val="en-US"/>
        </w:rPr>
        <w:fldChar w:fldCharType="separate"/>
      </w:r>
      <w:r w:rsidR="00911BF5" w:rsidRPr="0079730C">
        <w:rPr>
          <w:i w:val="0"/>
          <w:color w:val="auto"/>
        </w:rPr>
        <w:t xml:space="preserve">Figure </w:t>
      </w:r>
      <w:r w:rsidR="00911BF5" w:rsidRPr="0079730C">
        <w:rPr>
          <w:i w:val="0"/>
          <w:noProof/>
          <w:color w:val="auto"/>
        </w:rPr>
        <w:t>2</w:t>
      </w:r>
      <w:r w:rsidR="00911BF5" w:rsidRPr="0079730C">
        <w:rPr>
          <w:rFonts w:ascii="Times New Roman" w:eastAsia="SimSun" w:hAnsi="Times New Roman"/>
          <w:i w:val="0"/>
          <w:color w:val="auto"/>
          <w:spacing w:val="0"/>
          <w:sz w:val="20"/>
          <w:szCs w:val="20"/>
          <w:lang w:val="en-US"/>
        </w:rPr>
        <w:fldChar w:fldCharType="end"/>
      </w:r>
      <w:r w:rsidR="00911BF5" w:rsidRPr="00911BF5">
        <w:rPr>
          <w:rFonts w:ascii="Times New Roman" w:eastAsia="SimSun" w:hAnsi="Times New Roman"/>
          <w:i w:val="0"/>
          <w:color w:val="auto"/>
          <w:spacing w:val="0"/>
          <w:sz w:val="20"/>
          <w:szCs w:val="20"/>
          <w:lang w:val="en-US"/>
        </w:rPr>
        <w:t xml:space="preserve"> (a)</w:t>
      </w:r>
      <w:r w:rsidR="00911BF5">
        <w:rPr>
          <w:rFonts w:ascii="Times New Roman" w:eastAsia="SimSun" w:hAnsi="Times New Roman"/>
          <w:i w:val="0"/>
          <w:color w:val="auto"/>
          <w:spacing w:val="0"/>
          <w:sz w:val="20"/>
          <w:szCs w:val="20"/>
          <w:lang w:val="en-US"/>
        </w:rPr>
        <w:t xml:space="preserve">, however some companies had concerns. </w:t>
      </w:r>
      <w:proofErr w:type="gramStart"/>
      <w:r w:rsidR="00911BF5">
        <w:rPr>
          <w:rFonts w:ascii="Times New Roman" w:eastAsia="SimSun" w:hAnsi="Times New Roman"/>
          <w:i w:val="0"/>
          <w:color w:val="auto"/>
          <w:spacing w:val="0"/>
          <w:sz w:val="20"/>
          <w:szCs w:val="20"/>
          <w:lang w:val="en-US"/>
        </w:rPr>
        <w:t>Alternatively</w:t>
      </w:r>
      <w:proofErr w:type="gramEnd"/>
      <w:r w:rsidR="00911BF5">
        <w:rPr>
          <w:rFonts w:ascii="Times New Roman" w:eastAsia="SimSun" w:hAnsi="Times New Roman"/>
          <w:i w:val="0"/>
          <w:color w:val="auto"/>
          <w:spacing w:val="0"/>
          <w:sz w:val="20"/>
          <w:szCs w:val="20"/>
          <w:lang w:val="en-US"/>
        </w:rPr>
        <w:t xml:space="preserve"> we propose to consider an RSRP offset to the configured RSRP threshold for 1Rx UE as shown in </w:t>
      </w:r>
      <w:r w:rsidR="00911BF5" w:rsidRPr="00C85550">
        <w:rPr>
          <w:rFonts w:ascii="Times New Roman" w:eastAsia="SimSun" w:hAnsi="Times New Roman"/>
          <w:i w:val="0"/>
          <w:color w:val="auto"/>
          <w:spacing w:val="0"/>
          <w:sz w:val="20"/>
          <w:szCs w:val="20"/>
          <w:lang w:val="en-US"/>
        </w:rPr>
        <w:fldChar w:fldCharType="begin"/>
      </w:r>
      <w:r w:rsidR="00911BF5" w:rsidRPr="00C85550">
        <w:rPr>
          <w:rFonts w:ascii="Times New Roman" w:eastAsia="SimSun" w:hAnsi="Times New Roman"/>
          <w:i w:val="0"/>
          <w:color w:val="auto"/>
          <w:spacing w:val="0"/>
          <w:sz w:val="20"/>
          <w:szCs w:val="20"/>
          <w:lang w:val="en-US"/>
        </w:rPr>
        <w:instrText xml:space="preserve"> REF _Ref92378480 \h  \* MERGEFORMAT </w:instrText>
      </w:r>
      <w:r w:rsidR="00911BF5" w:rsidRPr="00C85550">
        <w:rPr>
          <w:rFonts w:ascii="Times New Roman" w:eastAsia="SimSun" w:hAnsi="Times New Roman"/>
          <w:i w:val="0"/>
          <w:color w:val="auto"/>
          <w:spacing w:val="0"/>
          <w:sz w:val="20"/>
          <w:szCs w:val="20"/>
          <w:lang w:val="en-US"/>
        </w:rPr>
      </w:r>
      <w:r w:rsidR="00911BF5" w:rsidRPr="00C85550">
        <w:rPr>
          <w:rFonts w:ascii="Times New Roman" w:eastAsia="SimSun" w:hAnsi="Times New Roman"/>
          <w:i w:val="0"/>
          <w:color w:val="auto"/>
          <w:spacing w:val="0"/>
          <w:sz w:val="20"/>
          <w:szCs w:val="20"/>
          <w:lang w:val="en-US"/>
        </w:rPr>
        <w:fldChar w:fldCharType="separate"/>
      </w:r>
      <w:r w:rsidR="00911BF5" w:rsidRPr="00C85550">
        <w:rPr>
          <w:i w:val="0"/>
          <w:color w:val="auto"/>
        </w:rPr>
        <w:t xml:space="preserve">Figure </w:t>
      </w:r>
      <w:r w:rsidR="00911BF5" w:rsidRPr="00C85550">
        <w:rPr>
          <w:i w:val="0"/>
          <w:noProof/>
          <w:color w:val="auto"/>
        </w:rPr>
        <w:t>2</w:t>
      </w:r>
      <w:r w:rsidR="00911BF5" w:rsidRPr="00C85550">
        <w:rPr>
          <w:rFonts w:ascii="Times New Roman" w:eastAsia="SimSun" w:hAnsi="Times New Roman"/>
          <w:i w:val="0"/>
          <w:color w:val="auto"/>
          <w:spacing w:val="0"/>
          <w:sz w:val="20"/>
          <w:szCs w:val="20"/>
          <w:lang w:val="en-US"/>
        </w:rPr>
        <w:fldChar w:fldCharType="end"/>
      </w:r>
      <w:r w:rsidR="00911BF5" w:rsidRPr="00C85550">
        <w:rPr>
          <w:rFonts w:ascii="Times New Roman" w:eastAsia="SimSun" w:hAnsi="Times New Roman"/>
          <w:i w:val="0"/>
          <w:color w:val="auto"/>
          <w:spacing w:val="0"/>
          <w:sz w:val="20"/>
          <w:szCs w:val="20"/>
          <w:lang w:val="en-US"/>
        </w:rPr>
        <w:t xml:space="preserve"> (</w:t>
      </w:r>
      <w:r w:rsidR="00911BF5">
        <w:rPr>
          <w:rFonts w:ascii="Times New Roman" w:eastAsia="SimSun" w:hAnsi="Times New Roman"/>
          <w:i w:val="0"/>
          <w:color w:val="auto"/>
          <w:spacing w:val="0"/>
          <w:sz w:val="20"/>
          <w:szCs w:val="20"/>
          <w:lang w:val="en-US"/>
        </w:rPr>
        <w:t>b</w:t>
      </w:r>
      <w:r w:rsidR="00911BF5" w:rsidRPr="00C85550">
        <w:rPr>
          <w:rFonts w:ascii="Times New Roman" w:eastAsia="SimSun" w:hAnsi="Times New Roman"/>
          <w:i w:val="0"/>
          <w:color w:val="auto"/>
          <w:spacing w:val="0"/>
          <w:sz w:val="20"/>
          <w:szCs w:val="20"/>
          <w:lang w:val="en-US"/>
        </w:rPr>
        <w:t>)</w:t>
      </w:r>
      <w:r w:rsidR="00911BF5">
        <w:rPr>
          <w:rFonts w:ascii="Times New Roman" w:eastAsia="SimSun" w:hAnsi="Times New Roman"/>
          <w:i w:val="0"/>
          <w:color w:val="auto"/>
          <w:spacing w:val="0"/>
          <w:sz w:val="20"/>
          <w:szCs w:val="20"/>
          <w:lang w:val="en-US"/>
        </w:rPr>
        <w:t xml:space="preserve">. </w:t>
      </w:r>
      <w:proofErr w:type="gramStart"/>
      <w:r w:rsidR="00911BF5">
        <w:rPr>
          <w:rFonts w:ascii="Times New Roman" w:eastAsia="SimSun" w:hAnsi="Times New Roman"/>
          <w:i w:val="0"/>
          <w:color w:val="auto"/>
          <w:spacing w:val="0"/>
          <w:sz w:val="20"/>
          <w:szCs w:val="20"/>
          <w:lang w:val="en-US"/>
        </w:rPr>
        <w:t xml:space="preserve">If </w:t>
      </w:r>
      <w:r w:rsidR="00114157">
        <w:rPr>
          <w:rFonts w:ascii="Times New Roman" w:eastAsia="SimSun" w:hAnsi="Times New Roman"/>
          <w:i w:val="0"/>
          <w:color w:val="auto"/>
          <w:spacing w:val="0"/>
          <w:sz w:val="20"/>
          <w:szCs w:val="20"/>
          <w:lang w:val="en-US"/>
        </w:rPr>
        <w:t xml:space="preserve"> </w:t>
      </w:r>
      <w:r w:rsidR="00911BF5">
        <w:rPr>
          <w:rFonts w:ascii="Times New Roman" w:eastAsia="SimSun" w:hAnsi="Times New Roman"/>
          <w:i w:val="0"/>
          <w:color w:val="auto"/>
          <w:spacing w:val="0"/>
          <w:sz w:val="20"/>
          <w:szCs w:val="20"/>
          <w:lang w:val="en-US"/>
        </w:rPr>
        <w:t>Option</w:t>
      </w:r>
      <w:proofErr w:type="gramEnd"/>
      <w:r w:rsidR="00911BF5">
        <w:rPr>
          <w:rFonts w:ascii="Times New Roman" w:eastAsia="SimSun" w:hAnsi="Times New Roman"/>
          <w:i w:val="0"/>
          <w:color w:val="auto"/>
          <w:spacing w:val="0"/>
          <w:sz w:val="20"/>
          <w:szCs w:val="20"/>
          <w:lang w:val="en-US"/>
        </w:rPr>
        <w:t xml:space="preserve"> 2 is acceptable, RAN4 need further discuss whether the RSRP offset is configured by the gNB or defined in TS38.133. </w:t>
      </w:r>
    </w:p>
    <w:p w14:paraId="4CE5145C" w14:textId="63CFB415" w:rsidR="009B6C8F" w:rsidRDefault="009B6C8F" w:rsidP="00BE7484">
      <w:pPr>
        <w:pStyle w:val="IvDInstructiontext"/>
        <w:jc w:val="both"/>
      </w:pPr>
    </w:p>
    <w:tbl>
      <w:tblPr>
        <w:tblStyle w:val="TableGridLight"/>
        <w:tblW w:w="0" w:type="auto"/>
        <w:tblLook w:val="04A0" w:firstRow="1" w:lastRow="0" w:firstColumn="1" w:lastColumn="0" w:noHBand="0" w:noVBand="1"/>
      </w:tblPr>
      <w:tblGrid>
        <w:gridCol w:w="5071"/>
        <w:gridCol w:w="5071"/>
      </w:tblGrid>
      <w:tr w:rsidR="009B6C8F" w14:paraId="6207394A" w14:textId="77777777" w:rsidTr="0079730C">
        <w:tc>
          <w:tcPr>
            <w:tcW w:w="5071" w:type="dxa"/>
          </w:tcPr>
          <w:p w14:paraId="021B0042" w14:textId="7A8651B6" w:rsidR="009B6C8F" w:rsidRDefault="009B6C8F" w:rsidP="0079730C">
            <w:pPr>
              <w:pStyle w:val="TAC"/>
            </w:pPr>
            <w:r>
              <w:object w:dxaOrig="5388" w:dyaOrig="2773" w14:anchorId="3D53D24A">
                <v:shape id="_x0000_i1038" type="#_x0000_t75" style="width:240.75pt;height:123.75pt" o:ole="">
                  <v:imagedata r:id="rId13" o:title=""/>
                </v:shape>
                <o:OLEObject Type="Embed" ProgID="Visio.Drawing.15" ShapeID="_x0000_i1038" DrawAspect="Content" ObjectID="_1706375256" r:id="rId14"/>
              </w:object>
            </w:r>
          </w:p>
        </w:tc>
        <w:tc>
          <w:tcPr>
            <w:tcW w:w="5071" w:type="dxa"/>
          </w:tcPr>
          <w:p w14:paraId="60E59162" w14:textId="162CE752" w:rsidR="009B6C8F" w:rsidRDefault="009B6C8F" w:rsidP="0079730C">
            <w:pPr>
              <w:pStyle w:val="TAC"/>
            </w:pPr>
            <w:r>
              <w:object w:dxaOrig="5329" w:dyaOrig="3000" w14:anchorId="13398610">
                <v:shape id="_x0000_i1039" type="#_x0000_t75" style="width:241.5pt;height:135.75pt" o:ole="">
                  <v:imagedata r:id="rId15" o:title=""/>
                </v:shape>
                <o:OLEObject Type="Embed" ProgID="Visio.Drawing.15" ShapeID="_x0000_i1039" DrawAspect="Content" ObjectID="_1706375257" r:id="rId16"/>
              </w:object>
            </w:r>
          </w:p>
        </w:tc>
      </w:tr>
      <w:tr w:rsidR="009B6C8F" w14:paraId="1D9E4673" w14:textId="77777777" w:rsidTr="0079730C">
        <w:tc>
          <w:tcPr>
            <w:tcW w:w="5071" w:type="dxa"/>
          </w:tcPr>
          <w:p w14:paraId="61BEF50B" w14:textId="1565F081" w:rsidR="009B6C8F" w:rsidRDefault="009B6C8F" w:rsidP="0079730C">
            <w:pPr>
              <w:pStyle w:val="TAC"/>
            </w:pPr>
            <w:r>
              <w:t>(a) Option 1: Introducing additional RSRP threshold for 1Rx UE</w:t>
            </w:r>
          </w:p>
        </w:tc>
        <w:tc>
          <w:tcPr>
            <w:tcW w:w="5071" w:type="dxa"/>
          </w:tcPr>
          <w:p w14:paraId="75CB919E" w14:textId="0ED3F9A5" w:rsidR="009B6C8F" w:rsidRDefault="009B6C8F" w:rsidP="0079730C">
            <w:pPr>
              <w:pStyle w:val="TAC"/>
            </w:pPr>
            <w:r>
              <w:t>(b) Option 2: Consider a RSRP offset for 1Rx UE</w:t>
            </w:r>
          </w:p>
        </w:tc>
      </w:tr>
    </w:tbl>
    <w:p w14:paraId="4A000001" w14:textId="7285DC42" w:rsidR="001C188E" w:rsidRDefault="001C188E" w:rsidP="00D60200">
      <w:pPr>
        <w:pStyle w:val="Caption"/>
        <w:rPr>
          <w:lang w:val="en-US"/>
        </w:rPr>
      </w:pPr>
      <w:bookmarkStart w:id="3" w:name="_Ref92378480"/>
      <w:r>
        <w:t xml:space="preserve">Figure </w:t>
      </w:r>
      <w:r w:rsidR="001E0DF6">
        <w:fldChar w:fldCharType="begin"/>
      </w:r>
      <w:r w:rsidR="001E0DF6">
        <w:instrText xml:space="preserve"> SEQ Figure \* ARABIC </w:instrText>
      </w:r>
      <w:r w:rsidR="001E0DF6">
        <w:fldChar w:fldCharType="separate"/>
      </w:r>
      <w:r>
        <w:rPr>
          <w:noProof/>
        </w:rPr>
        <w:t>2</w:t>
      </w:r>
      <w:r w:rsidR="001E0DF6">
        <w:rPr>
          <w:noProof/>
        </w:rPr>
        <w:fldChar w:fldCharType="end"/>
      </w:r>
      <w:bookmarkEnd w:id="3"/>
      <w:r>
        <w:tab/>
      </w:r>
      <w:r>
        <w:rPr>
          <w:lang w:val="en-US"/>
        </w:rPr>
        <w:t xml:space="preserve">RA-type selection based on per-Rx RSRP threshold. </w:t>
      </w:r>
    </w:p>
    <w:p w14:paraId="625DE3A8" w14:textId="77777777" w:rsidR="001C188E" w:rsidRPr="00D60200" w:rsidRDefault="001C188E" w:rsidP="005C4A09"/>
    <w:p w14:paraId="066204EE" w14:textId="15A66EDA" w:rsidR="00222840" w:rsidRDefault="00222840" w:rsidP="00222840">
      <w:pPr>
        <w:rPr>
          <w:rFonts w:eastAsia="Calibri"/>
          <w:lang w:eastAsia="ko-KR"/>
        </w:rPr>
      </w:pPr>
      <w:r w:rsidRPr="00DC0918">
        <w:t xml:space="preserve">Following list of RSRP based thresholds are used in legacy NR requirements and need new thresholds based on 1 </w:t>
      </w:r>
      <w:r w:rsidR="004950E1">
        <w:t>Rx</w:t>
      </w:r>
      <w:r w:rsidRPr="00DC0918">
        <w:t xml:space="preserve"> measurement performance:</w:t>
      </w:r>
      <w:r>
        <w:rPr>
          <w:i/>
        </w:rPr>
        <w:t xml:space="preserve"> </w:t>
      </w:r>
      <w:r w:rsidRPr="00F90FBD">
        <w:rPr>
          <w:rFonts w:eastAsia="Calibri"/>
          <w:i/>
          <w:iCs/>
          <w:lang w:eastAsia="ko-KR"/>
        </w:rPr>
        <w:t>rsrp-ThresholdSSB</w:t>
      </w:r>
      <w:r w:rsidRPr="00F90FBD">
        <w:rPr>
          <w:rFonts w:eastAsia="Calibri"/>
          <w:lang w:eastAsia="ko-KR"/>
        </w:rPr>
        <w:t xml:space="preserve">, </w:t>
      </w:r>
      <w:r w:rsidRPr="00F90FBD">
        <w:rPr>
          <w:rFonts w:eastAsia="Calibri"/>
          <w:i/>
          <w:iCs/>
          <w:lang w:eastAsia="ko-KR"/>
        </w:rPr>
        <w:t>rsrp-ThresholdCSI-RS, msgA-RSRP-ThresholdSSB, msgA-RSRP-Threshold</w:t>
      </w:r>
      <w:r w:rsidR="00640EF8">
        <w:rPr>
          <w:rFonts w:eastAsia="Calibri"/>
          <w:lang w:eastAsia="ko-KR"/>
        </w:rPr>
        <w:t>.</w:t>
      </w:r>
    </w:p>
    <w:p w14:paraId="7963CF63" w14:textId="5D974156" w:rsidR="00640EF8" w:rsidRPr="00640EF8" w:rsidRDefault="00640EF8" w:rsidP="00222840">
      <w:pPr>
        <w:rPr>
          <w:iCs/>
          <w:lang w:val="x-none"/>
        </w:rPr>
      </w:pPr>
      <w:r w:rsidRPr="00640EF8">
        <w:rPr>
          <w:iCs/>
        </w:rPr>
        <w:t xml:space="preserve">Since thresholds are discussed in RAN2, </w:t>
      </w:r>
      <w:r w:rsidR="00911BF5">
        <w:rPr>
          <w:iCs/>
        </w:rPr>
        <w:t xml:space="preserve">if RAN4 agreed to apply the different threshold depending on 1Rx or 2Rx, </w:t>
      </w:r>
      <w:r w:rsidRPr="00640EF8">
        <w:rPr>
          <w:iCs/>
        </w:rPr>
        <w:t xml:space="preserve">RAN4 should inform RAN2 about the need to introduce a separate RSRP thresholds for </w:t>
      </w:r>
      <w:r w:rsidR="00377F23">
        <w:rPr>
          <w:iCs/>
        </w:rPr>
        <w:t>RedCap</w:t>
      </w:r>
      <w:r w:rsidRPr="00640EF8">
        <w:rPr>
          <w:iCs/>
        </w:rPr>
        <w:t xml:space="preserve"> 1 </w:t>
      </w:r>
      <w:r w:rsidR="004950E1">
        <w:rPr>
          <w:iCs/>
        </w:rPr>
        <w:t>Rx</w:t>
      </w:r>
      <w:r w:rsidRPr="00640EF8">
        <w:rPr>
          <w:iCs/>
        </w:rPr>
        <w:t xml:space="preserve"> UE in procedures. </w:t>
      </w:r>
      <w:proofErr w:type="gramStart"/>
      <w:r w:rsidRPr="00640EF8">
        <w:rPr>
          <w:iCs/>
        </w:rPr>
        <w:t>Thus</w:t>
      </w:r>
      <w:proofErr w:type="gramEnd"/>
      <w:r w:rsidRPr="00640EF8">
        <w:rPr>
          <w:iCs/>
        </w:rPr>
        <w:t xml:space="preserve"> a draft LS is also provided in Annex.</w:t>
      </w:r>
    </w:p>
    <w:p w14:paraId="0517FA43" w14:textId="77777777" w:rsidR="004B2252" w:rsidRDefault="004B2252" w:rsidP="00BE7484">
      <w:pPr>
        <w:pStyle w:val="IvDInstructiontext"/>
        <w:jc w:val="both"/>
        <w:rPr>
          <w:rFonts w:ascii="Times New Roman" w:eastAsia="SimSun" w:hAnsi="Times New Roman"/>
          <w:i w:val="0"/>
          <w:color w:val="auto"/>
          <w:spacing w:val="0"/>
          <w:sz w:val="20"/>
          <w:szCs w:val="20"/>
          <w:lang w:val="en-US"/>
        </w:rPr>
      </w:pPr>
    </w:p>
    <w:p w14:paraId="03E88208" w14:textId="2CF76635" w:rsidR="003F4969" w:rsidRDefault="003F4969" w:rsidP="002C6B80">
      <w:r>
        <w:rPr>
          <w:b/>
          <w:bCs/>
        </w:rPr>
        <w:t>Observation #</w:t>
      </w:r>
      <w:r w:rsidR="00A032A8">
        <w:rPr>
          <w:b/>
          <w:bCs/>
        </w:rPr>
        <w:t>4</w:t>
      </w:r>
      <w:r>
        <w:rPr>
          <w:b/>
          <w:bCs/>
        </w:rPr>
        <w:t xml:space="preserve">: </w:t>
      </w:r>
      <w:r w:rsidR="00F33A03" w:rsidRPr="00F33A03">
        <w:t>RSRP ba</w:t>
      </w:r>
      <w:r w:rsidR="00F33A03">
        <w:t xml:space="preserve">sed thresholds assuming 2 </w:t>
      </w:r>
      <w:r w:rsidR="004950E1">
        <w:t>Rx</w:t>
      </w:r>
      <w:r w:rsidR="00F33A03">
        <w:t xml:space="preserve"> UEs are used in </w:t>
      </w:r>
      <w:r w:rsidR="00A55951">
        <w:t xml:space="preserve">various procedures in current specification including: </w:t>
      </w:r>
      <w:r w:rsidR="00A55951" w:rsidRPr="00F90FBD">
        <w:rPr>
          <w:rFonts w:eastAsia="Calibri"/>
          <w:i/>
          <w:iCs/>
          <w:lang w:eastAsia="ko-KR"/>
        </w:rPr>
        <w:t>rsrp-ThresholdSSB</w:t>
      </w:r>
      <w:r w:rsidR="00A55951" w:rsidRPr="00F90FBD">
        <w:rPr>
          <w:rFonts w:eastAsia="Calibri"/>
          <w:lang w:eastAsia="ko-KR"/>
        </w:rPr>
        <w:t xml:space="preserve">, </w:t>
      </w:r>
      <w:r w:rsidR="00A55951" w:rsidRPr="00F90FBD">
        <w:rPr>
          <w:rFonts w:eastAsia="Calibri"/>
          <w:i/>
          <w:iCs/>
          <w:lang w:eastAsia="ko-KR"/>
        </w:rPr>
        <w:t>rsrp-ThresholdCSI-RS, msgA-RSRP-ThresholdSSB, msgA-RSRP-Threshold</w:t>
      </w:r>
      <w:r w:rsidR="00222840">
        <w:rPr>
          <w:rFonts w:eastAsia="Calibri"/>
          <w:lang w:eastAsia="ko-KR"/>
        </w:rPr>
        <w:t>.</w:t>
      </w:r>
      <w:r w:rsidR="00F33A03">
        <w:t xml:space="preserve"> </w:t>
      </w:r>
      <w:r w:rsidRPr="007677E9">
        <w:rPr>
          <w:lang w:eastAsia="zh-CN"/>
        </w:rPr>
        <w:t xml:space="preserve"> </w:t>
      </w:r>
    </w:p>
    <w:p w14:paraId="09D12E66" w14:textId="2D3399BC" w:rsidR="004B2252" w:rsidRDefault="004B2252" w:rsidP="002C6B80">
      <w:r>
        <w:rPr>
          <w:b/>
          <w:bCs/>
        </w:rPr>
        <w:t>Observation #</w:t>
      </w:r>
      <w:r w:rsidR="00A032A8">
        <w:rPr>
          <w:b/>
          <w:bCs/>
        </w:rPr>
        <w:t>5</w:t>
      </w:r>
      <w:r>
        <w:rPr>
          <w:b/>
          <w:bCs/>
        </w:rPr>
        <w:t xml:space="preserve">: </w:t>
      </w:r>
      <w:r w:rsidR="00F03B01" w:rsidRPr="007677E9">
        <w:t xml:space="preserve">RSRP measurement accuracy is considerably degraded for 1 </w:t>
      </w:r>
      <w:r w:rsidR="004950E1">
        <w:t>Rx</w:t>
      </w:r>
      <w:r w:rsidR="00F03B01" w:rsidRPr="007677E9">
        <w:t xml:space="preserve"> UE compared to 2 </w:t>
      </w:r>
      <w:r w:rsidR="004950E1">
        <w:t>Rx</w:t>
      </w:r>
      <w:r w:rsidR="00F03B01" w:rsidRPr="007677E9">
        <w:t xml:space="preserve"> UE for </w:t>
      </w:r>
      <w:r w:rsidR="00377F23">
        <w:t>RedCap</w:t>
      </w:r>
      <w:r w:rsidR="00F03B01" w:rsidRPr="007677E9">
        <w:t>.</w:t>
      </w:r>
      <w:r w:rsidRPr="007677E9">
        <w:rPr>
          <w:lang w:eastAsia="zh-CN"/>
        </w:rPr>
        <w:t xml:space="preserve"> </w:t>
      </w:r>
    </w:p>
    <w:p w14:paraId="38EDA917" w14:textId="3C5862C5" w:rsidR="00FF4D58" w:rsidRPr="00DC0918" w:rsidRDefault="00FF4D58" w:rsidP="002C6B80">
      <w:r>
        <w:rPr>
          <w:b/>
          <w:bCs/>
        </w:rPr>
        <w:t xml:space="preserve">Proposal </w:t>
      </w:r>
      <w:r w:rsidR="002C6B80">
        <w:rPr>
          <w:b/>
          <w:bCs/>
        </w:rPr>
        <w:t>10</w:t>
      </w:r>
      <w:r>
        <w:rPr>
          <w:b/>
          <w:bCs/>
        </w:rPr>
        <w:t>:</w:t>
      </w:r>
      <w:r w:rsidRPr="0093078D">
        <w:t xml:space="preserve"> </w:t>
      </w:r>
      <w:r w:rsidR="009B0C95">
        <w:t>Introduce separate RSRP thresholds for RedCap UE with 1Rx and 2Rx</w:t>
      </w:r>
      <w:r w:rsidRPr="0093078D">
        <w:t xml:space="preserve"> </w:t>
      </w:r>
      <w:r w:rsidR="0093078D">
        <w:t>in procedures that de</w:t>
      </w:r>
      <w:r w:rsidR="0093078D" w:rsidRPr="00DC0918">
        <w:t>pend on RSRP based thresholds</w:t>
      </w:r>
      <w:r w:rsidR="00DB77FA" w:rsidRPr="00DC0918">
        <w:t xml:space="preserve"> such as RA</w:t>
      </w:r>
      <w:r w:rsidR="009B0C95">
        <w:t xml:space="preserve"> in IDLE/INACTIVE</w:t>
      </w:r>
      <w:r w:rsidR="00C9178D">
        <w:t>. RAN4 discuss further two options:</w:t>
      </w:r>
    </w:p>
    <w:p w14:paraId="0820DC71" w14:textId="19D91F14" w:rsidR="00C9178D" w:rsidRDefault="00C9178D" w:rsidP="00C9178D">
      <w:pPr>
        <w:numPr>
          <w:ilvl w:val="1"/>
          <w:numId w:val="21"/>
        </w:numPr>
      </w:pPr>
      <w:r>
        <w:rPr>
          <w:b/>
          <w:bCs/>
        </w:rPr>
        <w:t>Option 1:</w:t>
      </w:r>
      <w:r>
        <w:t xml:space="preserve"> Introduce additional RSRP thresholds for RedCap 1Rx UE</w:t>
      </w:r>
    </w:p>
    <w:p w14:paraId="168E261F" w14:textId="627EF295" w:rsidR="00F1786B" w:rsidRPr="0079730C" w:rsidRDefault="00C9178D" w:rsidP="0079730C">
      <w:pPr>
        <w:numPr>
          <w:ilvl w:val="1"/>
          <w:numId w:val="21"/>
        </w:numPr>
        <w:rPr>
          <w:lang w:eastAsia="x-none"/>
        </w:rPr>
      </w:pPr>
      <w:r>
        <w:rPr>
          <w:b/>
          <w:bCs/>
        </w:rPr>
        <w:lastRenderedPageBreak/>
        <w:t>Option 2:</w:t>
      </w:r>
      <w:r>
        <w:t xml:space="preserve"> Consider the offset, Δ</w:t>
      </w:r>
      <w:r w:rsidRPr="0079730C">
        <w:rPr>
          <w:vertAlign w:val="subscript"/>
        </w:rPr>
        <w:t>SS-RSRP</w:t>
      </w:r>
      <w:r>
        <w:t>, for SS-RSRP based selection for RedCap 1Rx UE, e.g., ‘</w:t>
      </w:r>
      <w:r w:rsidRPr="009B0C95">
        <w:t>With SS-RSRP above msgA-RSRP-ThresholdSSB</w:t>
      </w:r>
      <w:r>
        <w:t xml:space="preserve"> + Δ</w:t>
      </w:r>
      <w:r w:rsidRPr="00C85550">
        <w:rPr>
          <w:vertAlign w:val="subscript"/>
        </w:rPr>
        <w:t>SS-RSRP</w:t>
      </w:r>
      <w:r>
        <w:t xml:space="preserve"> for single Rx, and w</w:t>
      </w:r>
      <w:r w:rsidRPr="009B0C95">
        <w:t>ith SS-RSRP above msgA-RSRP-ThresholdSSB</w:t>
      </w:r>
      <w:r>
        <w:t xml:space="preserve"> for RedCap UE other than single Rx’. RAN4 discuss whether Δ</w:t>
      </w:r>
      <w:r w:rsidRPr="00C85550">
        <w:rPr>
          <w:vertAlign w:val="subscript"/>
        </w:rPr>
        <w:t>SS-RSRP</w:t>
      </w:r>
      <w:r>
        <w:t xml:space="preserve"> can be signaled from the network or defined in TS38.133. </w:t>
      </w:r>
    </w:p>
    <w:p w14:paraId="401817B0" w14:textId="27AF5B95" w:rsidR="00A22750" w:rsidRDefault="00A22750" w:rsidP="00A22750">
      <w:pPr>
        <w:rPr>
          <w:b/>
          <w:bCs/>
          <w:u w:val="single"/>
          <w:lang w:eastAsia="x-none"/>
        </w:rPr>
      </w:pPr>
      <w:r w:rsidRPr="001A529D">
        <w:rPr>
          <w:b/>
          <w:bCs/>
          <w:u w:val="single"/>
          <w:lang w:eastAsia="x-none"/>
        </w:rPr>
        <w:t xml:space="preserve">Impact on </w:t>
      </w:r>
      <w:proofErr w:type="spellStart"/>
      <w:r>
        <w:rPr>
          <w:b/>
          <w:bCs/>
          <w:u w:val="single"/>
          <w:lang w:eastAsia="x-none"/>
        </w:rPr>
        <w:t>RedCap</w:t>
      </w:r>
      <w:proofErr w:type="spellEnd"/>
      <w:r>
        <w:rPr>
          <w:b/>
          <w:bCs/>
          <w:u w:val="single"/>
          <w:lang w:eastAsia="x-none"/>
        </w:rPr>
        <w:t xml:space="preserve"> UE early indication</w:t>
      </w:r>
    </w:p>
    <w:p w14:paraId="178BAF12" w14:textId="2C15E1AD" w:rsidR="0081724A" w:rsidRDefault="0081724A" w:rsidP="0081724A">
      <w:pPr>
        <w:rPr>
          <w:lang w:eastAsia="x-none"/>
        </w:rPr>
      </w:pPr>
      <w:r>
        <w:rPr>
          <w:lang w:eastAsia="x-none"/>
        </w:rPr>
        <w:t>According to the email discussion in RAN4#101-bis-e, there are three options.</w:t>
      </w:r>
    </w:p>
    <w:p w14:paraId="2D752FFE" w14:textId="304D10D6" w:rsidR="0081724A" w:rsidRDefault="0081724A" w:rsidP="0081724A">
      <w:pPr>
        <w:rPr>
          <w:lang w:eastAsia="x-none"/>
        </w:rPr>
      </w:pPr>
      <w:r>
        <w:rPr>
          <w:lang w:eastAsia="x-none"/>
        </w:rPr>
        <w:t>Option 1: Early identification doesn’t impact RA requirements.</w:t>
      </w:r>
    </w:p>
    <w:p w14:paraId="03BEE01F" w14:textId="26C84AC3" w:rsidR="0081724A" w:rsidRDefault="0081724A" w:rsidP="0081724A">
      <w:pPr>
        <w:rPr>
          <w:lang w:eastAsia="x-none"/>
        </w:rPr>
      </w:pPr>
      <w:r>
        <w:rPr>
          <w:lang w:eastAsia="x-none"/>
        </w:rPr>
        <w:t>Option 2: RAN4 capture the RedCap UE early indication procedure in TS38.133 6.2.2 after RAN2 conclude the procedures</w:t>
      </w:r>
    </w:p>
    <w:p w14:paraId="7E204296" w14:textId="16C70D21" w:rsidR="0081724A" w:rsidRDefault="0081724A" w:rsidP="0081724A">
      <w:pPr>
        <w:rPr>
          <w:lang w:eastAsia="x-none"/>
        </w:rPr>
      </w:pPr>
      <w:r>
        <w:rPr>
          <w:lang w:eastAsia="x-none"/>
        </w:rPr>
        <w:t xml:space="preserve">Option 3: Wait until RAN2 has concluded the procedures for early indication for </w:t>
      </w:r>
      <w:proofErr w:type="spellStart"/>
      <w:r>
        <w:rPr>
          <w:lang w:eastAsia="x-none"/>
        </w:rPr>
        <w:t>RedCap</w:t>
      </w:r>
      <w:proofErr w:type="spellEnd"/>
      <w:r>
        <w:rPr>
          <w:lang w:eastAsia="x-none"/>
        </w:rPr>
        <w:t>.</w:t>
      </w:r>
    </w:p>
    <w:p w14:paraId="070E8DAC" w14:textId="3D64B4D0" w:rsidR="00A22750" w:rsidRDefault="00A22750" w:rsidP="00F1786B">
      <w:pPr>
        <w:rPr>
          <w:lang w:eastAsia="x-none"/>
        </w:rPr>
      </w:pPr>
      <w:r>
        <w:rPr>
          <w:lang w:eastAsia="x-none"/>
        </w:rPr>
        <w:t>RAN1/RAN2 agreed to introduce RedCap UE early indication at random access procedure so that gNB can differentiate RedCap UE and non-RedCap UE. According to the agreements, RedCap UE can perform early indication with Msg1 or Msg3</w:t>
      </w:r>
      <w:r w:rsidR="00F94DCC">
        <w:rPr>
          <w:lang w:eastAsia="x-none"/>
        </w:rPr>
        <w:t xml:space="preserve"> for 4-step RA type and MsgA for 2-step RA type</w:t>
      </w:r>
      <w:r>
        <w:rPr>
          <w:lang w:eastAsia="x-none"/>
        </w:rPr>
        <w:t>. In the case of Msg1-based early indication</w:t>
      </w:r>
      <w:r w:rsidR="00F94DCC">
        <w:rPr>
          <w:lang w:eastAsia="x-none"/>
        </w:rPr>
        <w:t xml:space="preserve"> and MsgA-based early indication</w:t>
      </w:r>
      <w:r>
        <w:rPr>
          <w:lang w:eastAsia="x-none"/>
        </w:rPr>
        <w:t xml:space="preserve">, RAN2 has confirmed both dedicated </w:t>
      </w:r>
      <w:proofErr w:type="gramStart"/>
      <w:r>
        <w:rPr>
          <w:lang w:eastAsia="x-none"/>
        </w:rPr>
        <w:t>random access</w:t>
      </w:r>
      <w:proofErr w:type="gramEnd"/>
      <w:r>
        <w:rPr>
          <w:lang w:eastAsia="x-none"/>
        </w:rPr>
        <w:t xml:space="preserve"> occasion (RO) and dedicated PRACH preamble can be supported from signaling point of view. In the case of Msg3-based early indication, RAN2 agreed UE use the dedicated LCID to indicate RedCap UE in Msg3. </w:t>
      </w:r>
    </w:p>
    <w:p w14:paraId="3FA1E1F6" w14:textId="1AEFE885" w:rsidR="00A22750" w:rsidRDefault="00F94DCC" w:rsidP="00F1786B">
      <w:pPr>
        <w:rPr>
          <w:lang w:eastAsia="x-none"/>
        </w:rPr>
      </w:pPr>
      <w:r>
        <w:rPr>
          <w:lang w:eastAsia="x-none"/>
        </w:rPr>
        <w:t>W</w:t>
      </w:r>
      <w:r w:rsidR="00A22750">
        <w:rPr>
          <w:lang w:eastAsia="x-none"/>
        </w:rPr>
        <w:t xml:space="preserve">e think </w:t>
      </w:r>
      <w:r>
        <w:rPr>
          <w:lang w:eastAsia="x-none"/>
        </w:rPr>
        <w:t xml:space="preserve">the early indication does not impact RAN4 RA requirements but RAN4 need to capture the RedCap UE early indication procedure in </w:t>
      </w:r>
      <w:r w:rsidR="00A22750">
        <w:rPr>
          <w:lang w:eastAsia="x-none"/>
        </w:rPr>
        <w:t>TS38.133 6.2.2</w:t>
      </w:r>
      <w:r>
        <w:rPr>
          <w:lang w:eastAsia="x-none"/>
        </w:rPr>
        <w:t xml:space="preserve"> for 4-step RA type and in TS38.133 6.2.3 for 2-step RA type</w:t>
      </w:r>
      <w:r w:rsidR="00A22750">
        <w:rPr>
          <w:lang w:eastAsia="x-none"/>
        </w:rPr>
        <w:t xml:space="preserve">. </w:t>
      </w:r>
    </w:p>
    <w:p w14:paraId="6A152305" w14:textId="39B15061" w:rsidR="00A22750" w:rsidRDefault="00A22750" w:rsidP="00A22750">
      <w:pPr>
        <w:numPr>
          <w:ilvl w:val="0"/>
          <w:numId w:val="21"/>
        </w:numPr>
      </w:pPr>
      <w:r>
        <w:rPr>
          <w:b/>
          <w:bCs/>
        </w:rPr>
        <w:t>Observation #</w:t>
      </w:r>
      <w:r w:rsidR="00A032A8">
        <w:rPr>
          <w:b/>
          <w:bCs/>
        </w:rPr>
        <w:t>6</w:t>
      </w:r>
      <w:r>
        <w:rPr>
          <w:b/>
          <w:bCs/>
        </w:rPr>
        <w:t xml:space="preserve">: </w:t>
      </w:r>
      <w:r>
        <w:t>RAN1/RAN2 agreed to introduce RedCap UE early indication in Msg1 and Msg</w:t>
      </w:r>
      <w:r w:rsidR="003422C5">
        <w:t>3</w:t>
      </w:r>
      <w:r>
        <w:t xml:space="preserve"> for 4-step RA type and </w:t>
      </w:r>
      <w:r w:rsidR="00133DAC">
        <w:t xml:space="preserve">in MsgA for </w:t>
      </w:r>
      <w:r>
        <w:t xml:space="preserve">2-step RA type. </w:t>
      </w:r>
    </w:p>
    <w:p w14:paraId="47ED5FF1" w14:textId="6A5F188A" w:rsidR="00A22750" w:rsidRPr="00DC0918" w:rsidRDefault="00A22750" w:rsidP="002C6B80">
      <w:r>
        <w:rPr>
          <w:b/>
          <w:bCs/>
        </w:rPr>
        <w:t xml:space="preserve">Proposal </w:t>
      </w:r>
      <w:r w:rsidR="001073CF">
        <w:rPr>
          <w:b/>
          <w:bCs/>
        </w:rPr>
        <w:t>1</w:t>
      </w:r>
      <w:r w:rsidR="002C6B80">
        <w:rPr>
          <w:b/>
          <w:bCs/>
        </w:rPr>
        <w:t>1</w:t>
      </w:r>
      <w:r>
        <w:rPr>
          <w:b/>
          <w:bCs/>
        </w:rPr>
        <w:t>:</w:t>
      </w:r>
      <w:r w:rsidRPr="0093078D">
        <w:t xml:space="preserve"> </w:t>
      </w:r>
      <w:r w:rsidR="0072267D">
        <w:t xml:space="preserve">RAN4 capture the RedCap UE early indication procedure in TS38.133 6.2.2 </w:t>
      </w:r>
      <w:r w:rsidR="00F94DCC">
        <w:t>for 4-step RA type and 6.2.3 for 2-step RA type according to</w:t>
      </w:r>
      <w:r w:rsidR="0072267D">
        <w:t xml:space="preserve"> </w:t>
      </w:r>
      <w:r w:rsidR="00F94DCC">
        <w:t>TS38.321/331</w:t>
      </w:r>
      <w:r w:rsidR="0072267D">
        <w:t xml:space="preserve">. </w:t>
      </w:r>
    </w:p>
    <w:p w14:paraId="0CC83FB2" w14:textId="7AA86782" w:rsidR="00A22750" w:rsidRPr="00C463A0" w:rsidRDefault="00A22750" w:rsidP="00F1786B">
      <w:pPr>
        <w:rPr>
          <w:lang w:val="x-none" w:eastAsia="x-none"/>
        </w:rPr>
      </w:pPr>
    </w:p>
    <w:p w14:paraId="43A3B04F" w14:textId="5C8CBFC0" w:rsidR="00C37442" w:rsidRDefault="00C37442" w:rsidP="00C37442">
      <w:pPr>
        <w:rPr>
          <w:b/>
          <w:bCs/>
          <w:u w:val="single"/>
          <w:lang w:eastAsia="x-none"/>
        </w:rPr>
      </w:pPr>
      <w:r>
        <w:rPr>
          <w:b/>
          <w:bCs/>
          <w:u w:val="single"/>
          <w:lang w:eastAsia="x-none"/>
        </w:rPr>
        <w:t>RSRP measurement before Msg1/MsgA retransmission</w:t>
      </w:r>
    </w:p>
    <w:p w14:paraId="5FF40B18" w14:textId="77777777" w:rsidR="00D23D19" w:rsidRDefault="00C37442" w:rsidP="00F1786B">
      <w:pPr>
        <w:rPr>
          <w:lang w:eastAsia="x-none"/>
        </w:rPr>
      </w:pPr>
      <w:r>
        <w:rPr>
          <w:lang w:eastAsia="x-none"/>
        </w:rPr>
        <w:t>RAN4 received</w:t>
      </w:r>
      <w:r w:rsidR="00FB77DC">
        <w:rPr>
          <w:lang w:eastAsia="x-none"/>
        </w:rPr>
        <w:t xml:space="preserve"> the</w:t>
      </w:r>
      <w:r>
        <w:rPr>
          <w:lang w:eastAsia="x-none"/>
        </w:rPr>
        <w:t xml:space="preserve"> LS from RAN2 on the agreements how the RedCap UE </w:t>
      </w:r>
      <w:r w:rsidRPr="00C37442">
        <w:rPr>
          <w:lang w:eastAsia="x-none"/>
        </w:rPr>
        <w:t>performs RSRP measurements before Msg1 or MsgA retransmission on separate initial UL BWP</w:t>
      </w:r>
      <w:r w:rsidR="00390073">
        <w:rPr>
          <w:lang w:eastAsia="x-none"/>
        </w:rPr>
        <w:t xml:space="preserve"> </w:t>
      </w:r>
      <w:r w:rsidR="00390073">
        <w:rPr>
          <w:lang w:eastAsia="x-none"/>
        </w:rPr>
        <w:fldChar w:fldCharType="begin"/>
      </w:r>
      <w:r w:rsidR="00390073">
        <w:rPr>
          <w:lang w:eastAsia="x-none"/>
        </w:rPr>
        <w:instrText xml:space="preserve"> REF _Ref95399246 \r \h </w:instrText>
      </w:r>
      <w:r w:rsidR="00390073">
        <w:rPr>
          <w:lang w:eastAsia="x-none"/>
        </w:rPr>
      </w:r>
      <w:r w:rsidR="00390073">
        <w:rPr>
          <w:lang w:eastAsia="x-none"/>
        </w:rPr>
        <w:fldChar w:fldCharType="separate"/>
      </w:r>
      <w:r w:rsidR="00390073">
        <w:rPr>
          <w:lang w:eastAsia="x-none"/>
        </w:rPr>
        <w:t>[8]</w:t>
      </w:r>
      <w:r w:rsidR="00390073">
        <w:rPr>
          <w:lang w:eastAsia="x-none"/>
        </w:rPr>
        <w:fldChar w:fldCharType="end"/>
      </w:r>
      <w:r>
        <w:rPr>
          <w:lang w:eastAsia="x-none"/>
        </w:rPr>
        <w:t xml:space="preserve">. According to RAN2 agreements, </w:t>
      </w:r>
      <w:r w:rsidR="00390073">
        <w:rPr>
          <w:lang w:eastAsia="x-none"/>
        </w:rPr>
        <w:t xml:space="preserve">they discussed the case </w:t>
      </w:r>
      <w:r w:rsidR="001C6845">
        <w:rPr>
          <w:lang w:eastAsia="x-none"/>
        </w:rPr>
        <w:t xml:space="preserve">the RedCap UE need Msg1/MsgA </w:t>
      </w:r>
      <w:proofErr w:type="gramStart"/>
      <w:r w:rsidR="001C6845">
        <w:rPr>
          <w:lang w:eastAsia="x-none"/>
        </w:rPr>
        <w:t>retransmissio</w:t>
      </w:r>
      <w:r w:rsidR="00D23D19">
        <w:rPr>
          <w:lang w:eastAsia="x-none"/>
        </w:rPr>
        <w:t>n</w:t>
      </w:r>
      <w:proofErr w:type="gramEnd"/>
      <w:r w:rsidR="001C6845">
        <w:rPr>
          <w:lang w:eastAsia="x-none"/>
        </w:rPr>
        <w:t xml:space="preserve"> but the initial DL BWP for RedCap does not include CD-SSB</w:t>
      </w:r>
      <w:r w:rsidR="00D23D19">
        <w:rPr>
          <w:lang w:eastAsia="x-none"/>
        </w:rPr>
        <w:t xml:space="preserve">. RAN2 have concluded it is up to UE implementation to perform new RSRP measurement in a DL BWP associated with CD-SSB before the Msg1/MsgA retransmission, which means there are two cases: one for the case UE does not measure SS-RSRP before the retransmission and another for the case UE measures SS-RSRP before the retransmission, as illustrated in </w:t>
      </w:r>
      <w:r w:rsidR="00D23D19">
        <w:rPr>
          <w:lang w:eastAsia="x-none"/>
        </w:rPr>
        <w:fldChar w:fldCharType="begin"/>
      </w:r>
      <w:r w:rsidR="00D23D19">
        <w:rPr>
          <w:lang w:eastAsia="x-none"/>
        </w:rPr>
        <w:instrText xml:space="preserve"> REF _Ref95399895 \h </w:instrText>
      </w:r>
      <w:r w:rsidR="00D23D19">
        <w:rPr>
          <w:lang w:eastAsia="x-none"/>
        </w:rPr>
      </w:r>
      <w:r w:rsidR="00D23D19">
        <w:rPr>
          <w:lang w:eastAsia="x-none"/>
        </w:rPr>
        <w:fldChar w:fldCharType="separate"/>
      </w:r>
      <w:r w:rsidR="00D23D19">
        <w:t xml:space="preserve">Figure </w:t>
      </w:r>
      <w:r w:rsidR="00D23D19">
        <w:rPr>
          <w:noProof/>
        </w:rPr>
        <w:t>3</w:t>
      </w:r>
      <w:r w:rsidR="00D23D19">
        <w:rPr>
          <w:lang w:eastAsia="x-none"/>
        </w:rPr>
        <w:fldChar w:fldCharType="end"/>
      </w:r>
      <w:r w:rsidR="00D23D19">
        <w:rPr>
          <w:lang w:eastAsia="x-none"/>
        </w:rPr>
        <w:t xml:space="preserve">. </w:t>
      </w:r>
    </w:p>
    <w:p w14:paraId="2997E7C8" w14:textId="70A0F5CA" w:rsidR="00C37442" w:rsidRDefault="00D23D19" w:rsidP="00F1786B">
      <w:pPr>
        <w:rPr>
          <w:lang w:eastAsia="x-none"/>
        </w:rPr>
      </w:pPr>
      <w:r>
        <w:rPr>
          <w:lang w:eastAsia="x-none"/>
        </w:rPr>
        <w:t>Although RAN2 have concluded it is up to UE implementation, the different UE behavior may affect to the RA performance such as transmission power configuration, and the impact is larger for the case of larger RO periodicity, e.g., 160ms, and/or large frequency difference between CD-SSB carrier and RedCap BWP carrier. We therefore propose to</w:t>
      </w:r>
      <w:r w:rsidR="00041E25">
        <w:rPr>
          <w:lang w:eastAsia="x-none"/>
        </w:rPr>
        <w:t xml:space="preserve"> specify the condition UE need to perform new RSRP measurement in a DL BWP associated with CD-SSB before the retransmission according to the RO periodicity and/or frequency distance between CD-SSB and separate initial DL BWP for RedCap.</w:t>
      </w:r>
    </w:p>
    <w:p w14:paraId="5B1427E1" w14:textId="45892724" w:rsidR="00041E25" w:rsidRDefault="00041E25" w:rsidP="002C6B80">
      <w:r>
        <w:rPr>
          <w:b/>
          <w:bCs/>
        </w:rPr>
        <w:t xml:space="preserve">Proposal </w:t>
      </w:r>
      <w:r w:rsidR="002C6B80">
        <w:rPr>
          <w:b/>
          <w:bCs/>
        </w:rPr>
        <w:t>12</w:t>
      </w:r>
      <w:r w:rsidR="00D84822">
        <w:t xml:space="preserve">: RAN4 </w:t>
      </w:r>
      <w:r w:rsidR="00D84822">
        <w:rPr>
          <w:lang w:eastAsia="x-none"/>
        </w:rPr>
        <w:t xml:space="preserve">specify the condition UE </w:t>
      </w:r>
      <w:r w:rsidR="00A01ADF">
        <w:rPr>
          <w:lang w:eastAsia="x-none"/>
        </w:rPr>
        <w:t xml:space="preserve">is expected </w:t>
      </w:r>
      <w:r w:rsidR="00D84822">
        <w:rPr>
          <w:lang w:eastAsia="x-none"/>
        </w:rPr>
        <w:t xml:space="preserve">to perform new RSRP measurement in a DL BWP associated with CD-SSB before Msg1/MsgA retransmission </w:t>
      </w:r>
      <w:r w:rsidR="00445298">
        <w:rPr>
          <w:lang w:eastAsia="x-none"/>
        </w:rPr>
        <w:t>when</w:t>
      </w:r>
      <w:r w:rsidR="00D84822">
        <w:rPr>
          <w:lang w:eastAsia="x-none"/>
        </w:rPr>
        <w:t xml:space="preserve"> the</w:t>
      </w:r>
      <w:r w:rsidR="00F00220">
        <w:rPr>
          <w:lang w:eastAsia="x-none"/>
        </w:rPr>
        <w:t xml:space="preserve"> PRACH configuration</w:t>
      </w:r>
      <w:r w:rsidR="00D84822">
        <w:rPr>
          <w:lang w:eastAsia="x-none"/>
        </w:rPr>
        <w:t xml:space="preserve"> period </w:t>
      </w:r>
      <w:r w:rsidR="00445298">
        <w:rPr>
          <w:lang w:eastAsia="x-none"/>
        </w:rPr>
        <w:t xml:space="preserve">is X [ms] or more, </w:t>
      </w:r>
      <w:r w:rsidR="00D84822">
        <w:rPr>
          <w:lang w:eastAsia="x-none"/>
        </w:rPr>
        <w:t>and</w:t>
      </w:r>
      <w:r w:rsidR="00AC094A">
        <w:rPr>
          <w:lang w:eastAsia="x-none"/>
        </w:rPr>
        <w:t>/or</w:t>
      </w:r>
      <w:r w:rsidR="00D84822">
        <w:rPr>
          <w:lang w:eastAsia="x-none"/>
        </w:rPr>
        <w:t xml:space="preserve"> frequency distance between CD-SSB and separate initial DL BWP for RedCap</w:t>
      </w:r>
      <w:r w:rsidR="00445298">
        <w:rPr>
          <w:lang w:eastAsia="x-none"/>
        </w:rPr>
        <w:t xml:space="preserve"> is Y [MHz] or more. </w:t>
      </w:r>
      <w:r w:rsidR="00AC094A">
        <w:rPr>
          <w:lang w:eastAsia="x-none"/>
        </w:rPr>
        <w:t>FFS for X and Y.</w:t>
      </w:r>
    </w:p>
    <w:p w14:paraId="6965F4E0" w14:textId="0824A975" w:rsidR="00AC094A" w:rsidRDefault="00AC094A" w:rsidP="00AC094A">
      <w:pPr>
        <w:numPr>
          <w:ilvl w:val="1"/>
          <w:numId w:val="21"/>
        </w:numPr>
      </w:pPr>
      <w:r>
        <w:t>Example of X: 80ms for fading case; no need new RSRP measurement for stationary UEs.</w:t>
      </w:r>
    </w:p>
    <w:p w14:paraId="76F46D8F" w14:textId="2F2CDC2F" w:rsidR="00AC094A" w:rsidRPr="00AC094A" w:rsidRDefault="00AC094A" w:rsidP="002C6B80">
      <w:pPr>
        <w:numPr>
          <w:ilvl w:val="1"/>
          <w:numId w:val="21"/>
        </w:numPr>
      </w:pPr>
      <w:r>
        <w:t>Example of Y: 20MHz for FR1, 100MHz for FR2.</w:t>
      </w:r>
    </w:p>
    <w:p w14:paraId="6A022FCE" w14:textId="5BA65E07" w:rsidR="00041E25" w:rsidRPr="002C6B80" w:rsidRDefault="00041E25" w:rsidP="00F1786B">
      <w:pPr>
        <w:rPr>
          <w:lang w:eastAsia="x-none"/>
        </w:rPr>
      </w:pPr>
    </w:p>
    <w:p w14:paraId="2F51B823" w14:textId="32AF5379" w:rsidR="00A22750" w:rsidRDefault="001C6845" w:rsidP="00F1786B">
      <w:r>
        <w:object w:dxaOrig="8857" w:dyaOrig="4165" w14:anchorId="5C6BFAEA">
          <v:shape id="_x0000_i1040" type="#_x0000_t75" style="width:442.5pt;height:208.5pt" o:ole="">
            <v:imagedata r:id="rId17" o:title=""/>
          </v:shape>
          <o:OLEObject Type="Embed" ProgID="Visio.Drawing.15" ShapeID="_x0000_i1040" DrawAspect="Content" ObjectID="_1706375258" r:id="rId18"/>
        </w:object>
      </w:r>
    </w:p>
    <w:p w14:paraId="0B22086D" w14:textId="159F7CB4" w:rsidR="001C6845" w:rsidRDefault="001C6845" w:rsidP="002C6B80">
      <w:pPr>
        <w:pStyle w:val="Caption"/>
      </w:pPr>
      <w:bookmarkStart w:id="4" w:name="_Ref95399895"/>
      <w:r>
        <w:t xml:space="preserve">Figure </w:t>
      </w:r>
      <w:r>
        <w:fldChar w:fldCharType="begin"/>
      </w:r>
      <w:r>
        <w:instrText xml:space="preserve"> SEQ Figure \* ARABIC </w:instrText>
      </w:r>
      <w:r>
        <w:fldChar w:fldCharType="separate"/>
      </w:r>
      <w:r>
        <w:rPr>
          <w:noProof/>
        </w:rPr>
        <w:t>3</w:t>
      </w:r>
      <w:r>
        <w:fldChar w:fldCharType="end"/>
      </w:r>
      <w:bookmarkEnd w:id="4"/>
      <w:r>
        <w:tab/>
        <w:t xml:space="preserve">Illustration of the scenario of Msg1/MsgA retransmission when the initial DL BWP for RedCap does not include CD-SSB. </w:t>
      </w:r>
    </w:p>
    <w:p w14:paraId="528BE575" w14:textId="5BEE91EB" w:rsidR="00A83F56" w:rsidRDefault="00A83F56" w:rsidP="00F1786B">
      <w:pPr>
        <w:rPr>
          <w:lang w:eastAsia="x-none"/>
        </w:rPr>
      </w:pPr>
    </w:p>
    <w:p w14:paraId="6A60CB18" w14:textId="77777777" w:rsidR="00A83F56" w:rsidRPr="005C4A09" w:rsidRDefault="00A83F56" w:rsidP="00F1786B">
      <w:pPr>
        <w:rPr>
          <w:lang w:eastAsia="x-none"/>
        </w:rPr>
      </w:pPr>
    </w:p>
    <w:p w14:paraId="4F0DC73C" w14:textId="77777777" w:rsidR="00342D29" w:rsidRDefault="00342D29" w:rsidP="00342D29">
      <w:pPr>
        <w:pStyle w:val="Heading2"/>
      </w:pPr>
      <w:r w:rsidRPr="00342D29">
        <w:t>RRC Connection Release with Redirection</w:t>
      </w:r>
    </w:p>
    <w:p w14:paraId="453A2ACB" w14:textId="259177B1" w:rsidR="00B01B4B" w:rsidRDefault="00734BDD" w:rsidP="00160EA3">
      <w:pPr>
        <w:overflowPunct w:val="0"/>
        <w:autoSpaceDE w:val="0"/>
        <w:autoSpaceDN w:val="0"/>
        <w:adjustRightInd w:val="0"/>
        <w:textAlignment w:val="baseline"/>
        <w:rPr>
          <w:lang w:eastAsia="x-none"/>
        </w:rPr>
      </w:pPr>
      <w:r>
        <w:rPr>
          <w:lang w:eastAsia="x-none"/>
        </w:rPr>
        <w:t xml:space="preserve">Good progress was reached on the requirements for </w:t>
      </w:r>
      <w:r w:rsidR="004E4B67">
        <w:rPr>
          <w:lang w:eastAsia="x-none"/>
        </w:rPr>
        <w:t xml:space="preserve">RRC connection release with redirection </w:t>
      </w:r>
      <w:r>
        <w:rPr>
          <w:lang w:eastAsia="x-none"/>
        </w:rPr>
        <w:t xml:space="preserve">at last meeting. </w:t>
      </w:r>
      <w:r w:rsidR="001E39DE">
        <w:rPr>
          <w:lang w:eastAsia="x-none"/>
        </w:rPr>
        <w:t xml:space="preserve">Three is following open issue left [1]: </w:t>
      </w:r>
    </w:p>
    <w:tbl>
      <w:tblPr>
        <w:tblStyle w:val="TableGrid"/>
        <w:tblW w:w="0" w:type="auto"/>
        <w:tblLook w:val="04A0" w:firstRow="1" w:lastRow="0" w:firstColumn="1" w:lastColumn="0" w:noHBand="0" w:noVBand="1"/>
      </w:tblPr>
      <w:tblGrid>
        <w:gridCol w:w="10142"/>
      </w:tblGrid>
      <w:tr w:rsidR="00734BDD" w14:paraId="3A72CA67" w14:textId="77777777" w:rsidTr="00734BDD">
        <w:tc>
          <w:tcPr>
            <w:tcW w:w="10142" w:type="dxa"/>
          </w:tcPr>
          <w:p w14:paraId="5B8FED95" w14:textId="77777777" w:rsidR="00F95FA8" w:rsidRPr="00912E1E" w:rsidRDefault="00F95FA8" w:rsidP="00F95FA8">
            <w:pPr>
              <w:rPr>
                <w:lang w:eastAsia="zh-CN"/>
              </w:rPr>
            </w:pPr>
            <w:r w:rsidRPr="00912E1E">
              <w:rPr>
                <w:b/>
                <w:color w:val="000000" w:themeColor="text1"/>
                <w:u w:val="single"/>
                <w:lang w:eastAsia="ko-KR"/>
              </w:rPr>
              <w:t>Impact on T</w:t>
            </w:r>
            <w:r w:rsidRPr="00912E1E">
              <w:rPr>
                <w:b/>
                <w:color w:val="000000" w:themeColor="text1"/>
                <w:u w:val="single"/>
                <w:vertAlign w:val="subscript"/>
                <w:lang w:eastAsia="ko-KR"/>
              </w:rPr>
              <w:t xml:space="preserve">identify-NR </w:t>
            </w:r>
            <w:r w:rsidRPr="00912E1E">
              <w:rPr>
                <w:b/>
                <w:color w:val="000000" w:themeColor="text1"/>
                <w:u w:val="single"/>
                <w:lang w:eastAsia="ko-KR"/>
              </w:rPr>
              <w:t>(in RRC connection release with redirection) for 1Rx in FR1</w:t>
            </w:r>
          </w:p>
          <w:p w14:paraId="3B9A4253" w14:textId="77777777" w:rsidR="00F95FA8" w:rsidRPr="00912E1E" w:rsidRDefault="00F95FA8" w:rsidP="00F95FA8">
            <w:pPr>
              <w:pStyle w:val="ListParagraph"/>
              <w:numPr>
                <w:ilvl w:val="1"/>
                <w:numId w:val="10"/>
              </w:numPr>
              <w:spacing w:after="120" w:line="259" w:lineRule="auto"/>
              <w:ind w:left="1440"/>
              <w:contextualSpacing w:val="0"/>
              <w:rPr>
                <w:color w:val="000000" w:themeColor="text1"/>
              </w:rPr>
            </w:pPr>
            <w:r w:rsidRPr="00912E1E">
              <w:rPr>
                <w:b/>
                <w:bCs/>
                <w:color w:val="000000" w:themeColor="text1"/>
              </w:rPr>
              <w:t>Option 1 (Apple, QC):</w:t>
            </w:r>
            <w:r w:rsidRPr="00912E1E">
              <w:rPr>
                <w:color w:val="000000" w:themeColor="text1"/>
              </w:rPr>
              <w:t xml:space="preserve"> 2 more samples</w:t>
            </w:r>
          </w:p>
          <w:p w14:paraId="0E0D9752" w14:textId="7594C788" w:rsidR="00734BDD" w:rsidRPr="00FC35E0" w:rsidRDefault="00F95FA8" w:rsidP="00F95FA8">
            <w:pPr>
              <w:pStyle w:val="ListParagraph"/>
              <w:numPr>
                <w:ilvl w:val="1"/>
                <w:numId w:val="10"/>
              </w:numPr>
              <w:spacing w:after="120" w:line="259" w:lineRule="auto"/>
              <w:ind w:left="1440"/>
              <w:contextualSpacing w:val="0"/>
              <w:rPr>
                <w:color w:val="000000" w:themeColor="text1"/>
              </w:rPr>
            </w:pPr>
            <w:r w:rsidRPr="00912E1E">
              <w:rPr>
                <w:b/>
                <w:bCs/>
                <w:color w:val="000000" w:themeColor="text1"/>
              </w:rPr>
              <w:t>Option 2 (HW, E///, MTK, vivo, Nokia):</w:t>
            </w:r>
            <w:r w:rsidRPr="00912E1E">
              <w:rPr>
                <w:color w:val="000000" w:themeColor="text1"/>
              </w:rPr>
              <w:t xml:space="preserve"> 1 more sample </w:t>
            </w:r>
          </w:p>
        </w:tc>
      </w:tr>
    </w:tbl>
    <w:p w14:paraId="56FB92C3" w14:textId="43C57855" w:rsidR="004E4B67" w:rsidRDefault="004E4B67" w:rsidP="00160EA3">
      <w:pPr>
        <w:overflowPunct w:val="0"/>
        <w:autoSpaceDE w:val="0"/>
        <w:autoSpaceDN w:val="0"/>
        <w:adjustRightInd w:val="0"/>
        <w:textAlignment w:val="baseline"/>
        <w:rPr>
          <w:lang w:eastAsia="x-none"/>
        </w:rPr>
      </w:pPr>
    </w:p>
    <w:p w14:paraId="514BDD44" w14:textId="1AECFB5A" w:rsidR="00FC35E0" w:rsidRDefault="00FC35E0" w:rsidP="000B0481">
      <w:pPr>
        <w:rPr>
          <w:rFonts w:eastAsiaTheme="minorEastAsia"/>
          <w:color w:val="000000" w:themeColor="text1"/>
        </w:rPr>
      </w:pPr>
      <w:r>
        <w:rPr>
          <w:lang w:eastAsia="x-none"/>
        </w:rPr>
        <w:t>The issue is s</w:t>
      </w:r>
      <w:r w:rsidR="000B0481">
        <w:rPr>
          <w:lang w:eastAsia="x-none"/>
        </w:rPr>
        <w:t xml:space="preserve">imilar to the discussion in RRC re-establishment </w:t>
      </w:r>
      <w:proofErr w:type="gramStart"/>
      <w:r w:rsidR="000B0481">
        <w:rPr>
          <w:lang w:eastAsia="x-none"/>
        </w:rPr>
        <w:t>delay</w:t>
      </w:r>
      <w:proofErr w:type="gramEnd"/>
      <w:r>
        <w:rPr>
          <w:lang w:eastAsia="x-none"/>
        </w:rPr>
        <w:t xml:space="preserve"> and </w:t>
      </w:r>
      <w:r w:rsidR="000B0481">
        <w:rPr>
          <w:lang w:eastAsia="x-none"/>
        </w:rPr>
        <w:t>o</w:t>
      </w:r>
      <w:r w:rsidR="000B0481">
        <w:rPr>
          <w:rFonts w:eastAsiaTheme="minorEastAsia"/>
          <w:color w:val="000000" w:themeColor="text1"/>
        </w:rPr>
        <w:t>ur view is that no separate discussions are needed</w:t>
      </w:r>
      <w:r>
        <w:rPr>
          <w:rFonts w:eastAsiaTheme="minorEastAsia"/>
          <w:color w:val="000000" w:themeColor="text1"/>
        </w:rPr>
        <w:t>.</w:t>
      </w:r>
      <w:r w:rsidR="00EC4BF5">
        <w:rPr>
          <w:rFonts w:eastAsiaTheme="minorEastAsia"/>
          <w:color w:val="000000" w:themeColor="text1"/>
        </w:rPr>
        <w:t xml:space="preserve"> </w:t>
      </w:r>
      <w:proofErr w:type="gramStart"/>
      <w:r>
        <w:rPr>
          <w:rFonts w:eastAsiaTheme="minorEastAsia"/>
          <w:color w:val="000000" w:themeColor="text1"/>
        </w:rPr>
        <w:t>I</w:t>
      </w:r>
      <w:r w:rsidR="000B0481">
        <w:rPr>
          <w:rFonts w:eastAsiaTheme="minorEastAsia"/>
          <w:color w:val="000000" w:themeColor="text1"/>
        </w:rPr>
        <w:t>nstead</w:t>
      </w:r>
      <w:proofErr w:type="gramEnd"/>
      <w:r w:rsidR="000B0481">
        <w:rPr>
          <w:rFonts w:eastAsiaTheme="minorEastAsia"/>
          <w:color w:val="000000" w:themeColor="text1"/>
        </w:rPr>
        <w:t xml:space="preserve"> the outcome of </w:t>
      </w:r>
      <w:r>
        <w:rPr>
          <w:rFonts w:eastAsiaTheme="minorEastAsia"/>
          <w:color w:val="000000" w:themeColor="text1"/>
        </w:rPr>
        <w:t>corresponding agreement for T</w:t>
      </w:r>
      <w:r w:rsidRPr="00EC4BF5">
        <w:rPr>
          <w:rFonts w:eastAsiaTheme="minorEastAsia"/>
          <w:color w:val="000000" w:themeColor="text1"/>
          <w:vertAlign w:val="subscript"/>
        </w:rPr>
        <w:t>search</w:t>
      </w:r>
      <w:r>
        <w:rPr>
          <w:rFonts w:eastAsiaTheme="minorEastAsia"/>
          <w:color w:val="000000" w:themeColor="text1"/>
        </w:rPr>
        <w:t xml:space="preserve"> for RRC reestablishment can be reused for RRC connection release with redirection in FR1.</w:t>
      </w:r>
    </w:p>
    <w:p w14:paraId="10737714" w14:textId="491ABBCC" w:rsidR="00D641CD" w:rsidRPr="00D641CD" w:rsidRDefault="00D641CD" w:rsidP="000B0481">
      <w:pPr>
        <w:rPr>
          <w:rFonts w:eastAsiaTheme="minorEastAsia"/>
          <w:color w:val="000000" w:themeColor="text1"/>
        </w:rPr>
      </w:pPr>
      <w:r>
        <w:rPr>
          <w:rFonts w:eastAsiaTheme="minorEastAsia"/>
          <w:b/>
          <w:bCs/>
          <w:color w:val="000000" w:themeColor="text1"/>
        </w:rPr>
        <w:t xml:space="preserve">Proposal </w:t>
      </w:r>
      <w:r w:rsidR="00DF22C2">
        <w:rPr>
          <w:rFonts w:eastAsiaTheme="minorEastAsia"/>
          <w:b/>
          <w:bCs/>
          <w:color w:val="000000" w:themeColor="text1"/>
        </w:rPr>
        <w:t>13</w:t>
      </w:r>
      <w:r>
        <w:rPr>
          <w:rFonts w:eastAsiaTheme="minorEastAsia"/>
          <w:b/>
          <w:bCs/>
          <w:color w:val="000000" w:themeColor="text1"/>
        </w:rPr>
        <w:t xml:space="preserve">: </w:t>
      </w:r>
      <w:proofErr w:type="spellStart"/>
      <w:r w:rsidR="00B13FC8">
        <w:rPr>
          <w:rFonts w:eastAsiaTheme="minorEastAsia"/>
          <w:color w:val="000000" w:themeColor="text1"/>
        </w:rPr>
        <w:t>Tsearch</w:t>
      </w:r>
      <w:proofErr w:type="spellEnd"/>
      <w:r w:rsidR="00B13FC8">
        <w:rPr>
          <w:rFonts w:eastAsiaTheme="minorEastAsia"/>
          <w:color w:val="000000" w:themeColor="text1"/>
        </w:rPr>
        <w:t xml:space="preserve"> from RRC reestablishment requirements </w:t>
      </w:r>
      <w:r w:rsidR="00751AD5">
        <w:rPr>
          <w:rFonts w:eastAsiaTheme="minorEastAsia"/>
          <w:color w:val="000000" w:themeColor="text1"/>
        </w:rPr>
        <w:t xml:space="preserve">for </w:t>
      </w:r>
      <w:r w:rsidR="00B13FC8">
        <w:rPr>
          <w:rFonts w:eastAsiaTheme="minorEastAsia"/>
          <w:color w:val="000000" w:themeColor="text1"/>
        </w:rPr>
        <w:t xml:space="preserve">1Rx RedCap UE in FR1 is reused for Tsearch for 1 Rx UE RRC connection release with redirection </w:t>
      </w:r>
      <w:r w:rsidR="00751AD5">
        <w:rPr>
          <w:rFonts w:eastAsiaTheme="minorEastAsia"/>
          <w:color w:val="000000" w:themeColor="text1"/>
        </w:rPr>
        <w:t xml:space="preserve">requirements </w:t>
      </w:r>
      <w:r w:rsidR="00B13FC8">
        <w:rPr>
          <w:rFonts w:eastAsiaTheme="minorEastAsia"/>
          <w:color w:val="000000" w:themeColor="text1"/>
        </w:rPr>
        <w:t xml:space="preserve">in FR1. </w:t>
      </w:r>
    </w:p>
    <w:p w14:paraId="58C5D2B4" w14:textId="5F4EE2A0" w:rsidR="00342D29" w:rsidRPr="00DD1B80" w:rsidRDefault="00D410A0" w:rsidP="003D68D5">
      <w:pPr>
        <w:ind w:left="3240"/>
        <w:rPr>
          <w:sz w:val="22"/>
          <w:szCs w:val="22"/>
          <w:lang w:eastAsia="x-none"/>
        </w:rPr>
      </w:pPr>
      <w:r w:rsidRPr="00491A45">
        <w:t xml:space="preserve"> </w:t>
      </w:r>
    </w:p>
    <w:p w14:paraId="383138CE" w14:textId="77777777" w:rsidR="00AD3201" w:rsidRDefault="00AD3201" w:rsidP="003F12BE">
      <w:pPr>
        <w:pStyle w:val="Heading1"/>
        <w:ind w:right="72"/>
        <w:rPr>
          <w:lang w:val="sv-SE"/>
        </w:rPr>
      </w:pPr>
      <w:r>
        <w:rPr>
          <w:lang w:val="sv-SE"/>
        </w:rPr>
        <w:t>Summary</w:t>
      </w:r>
    </w:p>
    <w:p w14:paraId="535D0283" w14:textId="3C916D66" w:rsidR="002A2588" w:rsidRDefault="00FB3DA7" w:rsidP="00D43C81">
      <w:pPr>
        <w:jc w:val="both"/>
        <w:rPr>
          <w:bCs/>
          <w:kern w:val="24"/>
          <w:sz w:val="22"/>
          <w:szCs w:val="22"/>
        </w:rPr>
      </w:pPr>
      <w:r>
        <w:rPr>
          <w:bCs/>
          <w:kern w:val="24"/>
          <w:sz w:val="22"/>
          <w:szCs w:val="22"/>
        </w:rPr>
        <w:t xml:space="preserve">In this contribution we have discussed the mobility requirements for </w:t>
      </w:r>
      <w:r w:rsidR="00377F23">
        <w:rPr>
          <w:bCs/>
          <w:kern w:val="24"/>
          <w:sz w:val="22"/>
          <w:szCs w:val="22"/>
        </w:rPr>
        <w:t>RedCap</w:t>
      </w:r>
      <w:r>
        <w:rPr>
          <w:bCs/>
          <w:kern w:val="24"/>
          <w:sz w:val="22"/>
          <w:szCs w:val="22"/>
        </w:rPr>
        <w:t>. We have analyzed the impact on handover, RRC re-establishment, random access and RRC connection release with redirection, and made following observations and proposals:</w:t>
      </w:r>
    </w:p>
    <w:p w14:paraId="6D421454" w14:textId="77777777" w:rsidR="00DF22C2" w:rsidRPr="00CA13AF" w:rsidRDefault="00DF22C2" w:rsidP="00DF22C2">
      <w:r>
        <w:rPr>
          <w:b/>
          <w:bCs/>
        </w:rPr>
        <w:t xml:space="preserve">Proposal </w:t>
      </w:r>
      <w:r w:rsidRPr="00F52EF5">
        <w:rPr>
          <w:b/>
          <w:bCs/>
        </w:rPr>
        <w:t xml:space="preserve">1: </w:t>
      </w:r>
      <w:proofErr w:type="spellStart"/>
      <w:r w:rsidRPr="00F52EF5">
        <w:t>T</w:t>
      </w:r>
      <w:r w:rsidRPr="00F52EF5">
        <w:rPr>
          <w:vertAlign w:val="subscript"/>
        </w:rPr>
        <w:t>Search</w:t>
      </w:r>
      <w:proofErr w:type="spellEnd"/>
      <w:r w:rsidRPr="00CA13AF">
        <w:t xml:space="preserve"> in HO requirements for 1 Rx in FR1 is defined as: </w:t>
      </w:r>
    </w:p>
    <w:p w14:paraId="1B12D673" w14:textId="77777777" w:rsidR="00DF22C2" w:rsidRPr="00CA13AF" w:rsidRDefault="00DF22C2" w:rsidP="00DF22C2">
      <w:pPr>
        <w:pStyle w:val="ListParagraph"/>
        <w:numPr>
          <w:ilvl w:val="2"/>
          <w:numId w:val="10"/>
        </w:numPr>
        <w:overflowPunct w:val="0"/>
        <w:autoSpaceDE w:val="0"/>
        <w:autoSpaceDN w:val="0"/>
        <w:adjustRightInd w:val="0"/>
        <w:spacing w:line="259" w:lineRule="auto"/>
        <w:contextualSpacing w:val="0"/>
        <w:textAlignment w:val="baseline"/>
        <w:rPr>
          <w:rFonts w:eastAsia="Yu Mincho"/>
          <w:color w:val="000000" w:themeColor="text1"/>
          <w:lang w:eastAsia="zh-CN"/>
        </w:rPr>
      </w:pPr>
      <w:r w:rsidRPr="00CA13AF">
        <w:rPr>
          <w:rFonts w:eastAsia="Yu Mincho"/>
          <w:color w:val="000000" w:themeColor="text1"/>
          <w:lang w:eastAsia="zh-CN"/>
        </w:rPr>
        <w:t>For Intra-frequency HO:</w:t>
      </w:r>
      <w:r w:rsidRPr="00CA13AF">
        <w:rPr>
          <w:color w:val="000000" w:themeColor="text1"/>
        </w:rPr>
        <w:t xml:space="preserve"> T</w:t>
      </w:r>
      <w:r w:rsidRPr="00CA13AF">
        <w:rPr>
          <w:color w:val="000000" w:themeColor="text1"/>
          <w:vertAlign w:val="subscript"/>
        </w:rPr>
        <w:t xml:space="preserve">search </w:t>
      </w:r>
      <w:r w:rsidRPr="00CA13AF">
        <w:rPr>
          <w:color w:val="000000" w:themeColor="text1"/>
        </w:rPr>
        <w:t>= 2*T</w:t>
      </w:r>
      <w:r w:rsidRPr="00CA13AF">
        <w:rPr>
          <w:color w:val="000000" w:themeColor="text1"/>
          <w:vertAlign w:val="subscript"/>
        </w:rPr>
        <w:t>rs</w:t>
      </w:r>
    </w:p>
    <w:p w14:paraId="3CB9BE0A" w14:textId="324A136C" w:rsidR="00DF22C2" w:rsidRPr="00DF22C2" w:rsidRDefault="00DF22C2" w:rsidP="00DF22C2">
      <w:pPr>
        <w:pStyle w:val="ListParagraph"/>
        <w:numPr>
          <w:ilvl w:val="2"/>
          <w:numId w:val="10"/>
        </w:numPr>
        <w:overflowPunct w:val="0"/>
        <w:autoSpaceDE w:val="0"/>
        <w:autoSpaceDN w:val="0"/>
        <w:adjustRightInd w:val="0"/>
        <w:spacing w:line="259" w:lineRule="auto"/>
        <w:contextualSpacing w:val="0"/>
        <w:textAlignment w:val="baseline"/>
        <w:rPr>
          <w:rFonts w:eastAsia="Yu Mincho"/>
          <w:color w:val="000000" w:themeColor="text1"/>
          <w:lang w:eastAsia="zh-CN"/>
        </w:rPr>
      </w:pPr>
      <w:r w:rsidRPr="00CA13AF">
        <w:rPr>
          <w:rFonts w:eastAsia="Yu Mincho"/>
          <w:color w:val="000000" w:themeColor="text1"/>
          <w:lang w:eastAsia="zh-CN"/>
        </w:rPr>
        <w:t xml:space="preserve">For inter-frequency HO: </w:t>
      </w:r>
      <w:r w:rsidRPr="00CA13AF">
        <w:rPr>
          <w:color w:val="000000" w:themeColor="text1"/>
        </w:rPr>
        <w:t>T</w:t>
      </w:r>
      <w:r w:rsidRPr="00CA13AF">
        <w:rPr>
          <w:color w:val="000000" w:themeColor="text1"/>
          <w:vertAlign w:val="subscript"/>
        </w:rPr>
        <w:t>search</w:t>
      </w:r>
      <w:r w:rsidRPr="00CA13AF">
        <w:rPr>
          <w:color w:val="000000" w:themeColor="text1"/>
        </w:rPr>
        <w:t xml:space="preserve"> = 5* T</w:t>
      </w:r>
      <w:r w:rsidRPr="00CA13AF">
        <w:rPr>
          <w:color w:val="000000" w:themeColor="text1"/>
          <w:vertAlign w:val="subscript"/>
        </w:rPr>
        <w:t>rs</w:t>
      </w:r>
      <w:r w:rsidRPr="00CA13AF">
        <w:rPr>
          <w:color w:val="000000" w:themeColor="text1"/>
        </w:rPr>
        <w:t xml:space="preserve"> </w:t>
      </w:r>
    </w:p>
    <w:p w14:paraId="5ED7E2A9" w14:textId="77777777" w:rsidR="00DF22C2" w:rsidRPr="00DF22C2" w:rsidRDefault="00DF22C2" w:rsidP="00DF22C2">
      <w:pPr>
        <w:pStyle w:val="ListParagraph"/>
        <w:overflowPunct w:val="0"/>
        <w:autoSpaceDE w:val="0"/>
        <w:autoSpaceDN w:val="0"/>
        <w:adjustRightInd w:val="0"/>
        <w:spacing w:line="259" w:lineRule="auto"/>
        <w:ind w:left="2376"/>
        <w:contextualSpacing w:val="0"/>
        <w:textAlignment w:val="baseline"/>
        <w:rPr>
          <w:rFonts w:eastAsia="Yu Mincho"/>
          <w:color w:val="000000" w:themeColor="text1"/>
          <w:lang w:eastAsia="zh-CN"/>
        </w:rPr>
      </w:pPr>
    </w:p>
    <w:p w14:paraId="7F23587E" w14:textId="77777777" w:rsidR="00DF22C2" w:rsidRPr="007F3874" w:rsidRDefault="00DF22C2" w:rsidP="00DF22C2">
      <w:pPr>
        <w:spacing w:after="120" w:line="259" w:lineRule="auto"/>
        <w:rPr>
          <w:color w:val="000000" w:themeColor="text1"/>
        </w:rPr>
      </w:pPr>
      <w:r w:rsidRPr="007F3874">
        <w:rPr>
          <w:b/>
          <w:bCs/>
        </w:rPr>
        <w:t xml:space="preserve">Proposal 2: </w:t>
      </w:r>
      <w:r w:rsidRPr="007F3874">
        <w:rPr>
          <w:color w:val="000000" w:themeColor="text1"/>
        </w:rPr>
        <w:t>The UE shall meet HO requirements provided the following is met:</w:t>
      </w:r>
    </w:p>
    <w:p w14:paraId="0A06C320" w14:textId="77777777" w:rsidR="00DF22C2" w:rsidRDefault="00DF22C2" w:rsidP="00DF22C2">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Pr>
          <w:rFonts w:eastAsia="Times New Roman"/>
          <w:lang w:eastAsia="sv-SE"/>
        </w:rPr>
        <w:t>SSB is available at the UE once every SMTC period during T</w:t>
      </w:r>
      <w:r w:rsidRPr="001B5294">
        <w:rPr>
          <w:rFonts w:eastAsia="Times New Roman"/>
          <w:vertAlign w:val="subscript"/>
          <w:lang w:eastAsia="sv-SE"/>
        </w:rPr>
        <w:t>search</w:t>
      </w:r>
      <w:r>
        <w:rPr>
          <w:rFonts w:eastAsia="Times New Roman"/>
          <w:lang w:eastAsia="sv-SE"/>
        </w:rPr>
        <w:t>.</w:t>
      </w:r>
    </w:p>
    <w:p w14:paraId="40786516" w14:textId="77777777" w:rsidR="00DF22C2" w:rsidRPr="00CC7EA1" w:rsidRDefault="00DF22C2" w:rsidP="00DF22C2">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Pr>
          <w:rFonts w:eastAsia="Times New Roman"/>
          <w:lang w:eastAsia="sv-SE"/>
        </w:rPr>
        <w:t>One SSB is available during T</w:t>
      </w:r>
      <w:r>
        <w:rPr>
          <w:rFonts w:eastAsia="Times New Roman"/>
          <w:vertAlign w:val="subscript"/>
          <w:lang w:eastAsia="sv-SE"/>
        </w:rPr>
        <w:t>∆</w:t>
      </w:r>
    </w:p>
    <w:p w14:paraId="65CADB40" w14:textId="77777777" w:rsidR="00DF22C2" w:rsidRPr="00063628" w:rsidRDefault="00DF22C2" w:rsidP="00DF22C2">
      <w:pPr>
        <w:pStyle w:val="ListParagraph"/>
        <w:numPr>
          <w:ilvl w:val="2"/>
          <w:numId w:val="31"/>
        </w:numPr>
        <w:overflowPunct w:val="0"/>
        <w:autoSpaceDE w:val="0"/>
        <w:autoSpaceDN w:val="0"/>
        <w:adjustRightInd w:val="0"/>
        <w:spacing w:line="259" w:lineRule="auto"/>
        <w:contextualSpacing w:val="0"/>
        <w:textAlignment w:val="baseline"/>
        <w:rPr>
          <w:rFonts w:eastAsia="Yu Mincho"/>
          <w:bCs/>
          <w:color w:val="000000"/>
          <w:lang w:eastAsia="ko-KR"/>
        </w:rPr>
      </w:pPr>
      <w:r w:rsidRPr="00CC7EA1">
        <w:rPr>
          <w:rFonts w:eastAsia="Times New Roman"/>
          <w:lang w:eastAsia="sv-SE"/>
        </w:rPr>
        <w:lastRenderedPageBreak/>
        <w:t>One SSB is available during Tiu</w:t>
      </w:r>
    </w:p>
    <w:p w14:paraId="5940AFAD" w14:textId="77777777" w:rsidR="00DF22C2" w:rsidRDefault="00DF22C2" w:rsidP="00DF22C2">
      <w:pPr>
        <w:overflowPunct w:val="0"/>
        <w:autoSpaceDE w:val="0"/>
        <w:autoSpaceDN w:val="0"/>
        <w:adjustRightInd w:val="0"/>
        <w:spacing w:line="259" w:lineRule="auto"/>
        <w:textAlignment w:val="baseline"/>
        <w:rPr>
          <w:rFonts w:eastAsia="Yu Mincho"/>
          <w:b/>
          <w:color w:val="000000"/>
          <w:lang w:eastAsia="ko-KR"/>
        </w:rPr>
      </w:pPr>
      <w:r>
        <w:rPr>
          <w:rFonts w:eastAsia="Yu Mincho"/>
          <w:b/>
          <w:color w:val="000000"/>
          <w:lang w:eastAsia="ko-KR"/>
        </w:rPr>
        <w:t xml:space="preserve">Proposal 3: </w:t>
      </w:r>
      <w:r w:rsidRPr="009156B1">
        <w:rPr>
          <w:rFonts w:eastAsia="Yu Mincho"/>
          <w:bCs/>
          <w:color w:val="000000"/>
          <w:lang w:eastAsia="ko-KR"/>
        </w:rPr>
        <w:t>The UE is not</w:t>
      </w:r>
      <w:r>
        <w:rPr>
          <w:rFonts w:eastAsia="Yu Mincho"/>
          <w:bCs/>
          <w:color w:val="000000"/>
          <w:lang w:eastAsia="ko-KR"/>
        </w:rPr>
        <w:t xml:space="preserve"> expected to perform HO to the target cell when:</w:t>
      </w:r>
    </w:p>
    <w:p w14:paraId="21A05C29" w14:textId="77777777" w:rsidR="00DF22C2" w:rsidRPr="00B7062D" w:rsidRDefault="00DF22C2" w:rsidP="00DF22C2">
      <w:pPr>
        <w:pStyle w:val="ListParagraph"/>
        <w:numPr>
          <w:ilvl w:val="1"/>
          <w:numId w:val="31"/>
        </w:numPr>
        <w:overflowPunct w:val="0"/>
        <w:autoSpaceDE w:val="0"/>
        <w:autoSpaceDN w:val="0"/>
        <w:adjustRightInd w:val="0"/>
        <w:spacing w:line="259" w:lineRule="auto"/>
        <w:textAlignment w:val="baseline"/>
        <w:rPr>
          <w:rFonts w:eastAsia="Yu Mincho"/>
          <w:bCs/>
          <w:color w:val="000000"/>
          <w:lang w:eastAsia="ko-KR"/>
        </w:rPr>
      </w:pPr>
      <w:r w:rsidRPr="00B7062D">
        <w:rPr>
          <w:rFonts w:eastAsia="Yu Mincho"/>
          <w:bCs/>
          <w:color w:val="000000"/>
          <w:lang w:val="en-US" w:eastAsia="ko-KR"/>
        </w:rPr>
        <w:t>It</w:t>
      </w:r>
      <w:r>
        <w:rPr>
          <w:rFonts w:eastAsia="Yu Mincho"/>
          <w:bCs/>
          <w:color w:val="000000"/>
          <w:lang w:val="en-US" w:eastAsia="ko-KR"/>
        </w:rPr>
        <w:t xml:space="preserve"> has </w:t>
      </w:r>
      <w:r w:rsidRPr="00B7062D">
        <w:rPr>
          <w:rFonts w:eastAsia="Yu Mincho"/>
          <w:bCs/>
          <w:color w:val="000000"/>
          <w:lang w:eastAsia="ko-KR"/>
        </w:rPr>
        <w:t>done measurement in target cell on SSB which is different than the SSB associated with BWP where RACH is configured and if the separation between initial BWP and Redcap BWPs is larger than 20 MHz (for FR1) or 100 MHz (for FR2)</w:t>
      </w:r>
      <w:r>
        <w:rPr>
          <w:rFonts w:eastAsia="Yu Mincho"/>
          <w:bCs/>
          <w:color w:val="000000"/>
          <w:lang w:val="en-US" w:eastAsia="ko-KR"/>
        </w:rPr>
        <w:t>.</w:t>
      </w:r>
    </w:p>
    <w:p w14:paraId="3B7ADCDB" w14:textId="77777777" w:rsidR="00DF22C2" w:rsidRPr="00F45793" w:rsidRDefault="00DF22C2" w:rsidP="00DF22C2">
      <w:pPr>
        <w:overflowPunct w:val="0"/>
        <w:autoSpaceDE w:val="0"/>
        <w:autoSpaceDN w:val="0"/>
        <w:adjustRightInd w:val="0"/>
        <w:spacing w:line="259" w:lineRule="auto"/>
        <w:textAlignment w:val="baseline"/>
        <w:rPr>
          <w:rFonts w:eastAsia="Yu Mincho"/>
          <w:bCs/>
          <w:color w:val="000000"/>
          <w:lang w:eastAsia="ko-KR"/>
        </w:rPr>
      </w:pPr>
      <w:r>
        <w:rPr>
          <w:rFonts w:eastAsia="Yu Mincho"/>
          <w:b/>
          <w:color w:val="000000"/>
          <w:lang w:eastAsia="ko-KR"/>
        </w:rPr>
        <w:t xml:space="preserve">Proposal 4: </w:t>
      </w:r>
      <w:r>
        <w:rPr>
          <w:rFonts w:eastAsia="Yu Mincho"/>
          <w:bCs/>
          <w:color w:val="000000"/>
          <w:lang w:eastAsia="ko-KR"/>
        </w:rPr>
        <w:t xml:space="preserve">When both CD-SSB and NCD-SSB are transmitted on initial BWP and </w:t>
      </w:r>
      <w:proofErr w:type="spellStart"/>
      <w:r>
        <w:rPr>
          <w:rFonts w:eastAsia="Yu Mincho"/>
          <w:bCs/>
          <w:color w:val="000000"/>
          <w:lang w:eastAsia="ko-KR"/>
        </w:rPr>
        <w:t>RedCap</w:t>
      </w:r>
      <w:proofErr w:type="spellEnd"/>
      <w:r>
        <w:rPr>
          <w:rFonts w:eastAsia="Yu Mincho"/>
          <w:bCs/>
          <w:color w:val="000000"/>
          <w:lang w:eastAsia="ko-KR"/>
        </w:rPr>
        <w:t xml:space="preserve"> specific BWP respectively, handover directly to a </w:t>
      </w:r>
      <w:proofErr w:type="spellStart"/>
      <w:r>
        <w:rPr>
          <w:rFonts w:eastAsia="Yu Mincho"/>
          <w:bCs/>
          <w:color w:val="000000"/>
          <w:lang w:eastAsia="ko-KR"/>
        </w:rPr>
        <w:t>RedCap</w:t>
      </w:r>
      <w:proofErr w:type="spellEnd"/>
      <w:r>
        <w:rPr>
          <w:rFonts w:eastAsia="Yu Mincho"/>
          <w:bCs/>
          <w:color w:val="000000"/>
          <w:lang w:eastAsia="ko-KR"/>
        </w:rPr>
        <w:t xml:space="preserve"> specific BWP where only NCD-SSB is transmitted is supported when: </w:t>
      </w:r>
    </w:p>
    <w:p w14:paraId="73778F87" w14:textId="77777777" w:rsidR="00DF22C2" w:rsidRPr="00AB4BCF" w:rsidRDefault="00DF22C2" w:rsidP="00DF22C2">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 xml:space="preserve">the difference of center frequency between NCD-SSB </w:t>
      </w:r>
      <w:r>
        <w:rPr>
          <w:rFonts w:eastAsia="Yu Mincho"/>
          <w:bCs/>
          <w:color w:val="000000"/>
          <w:lang w:val="en-US" w:eastAsia="ko-KR"/>
        </w:rPr>
        <w:t xml:space="preserve">of target BWP </w:t>
      </w:r>
      <w:r w:rsidRPr="00AB4BCF">
        <w:rPr>
          <w:rFonts w:eastAsia="Yu Mincho"/>
          <w:bCs/>
          <w:color w:val="000000"/>
          <w:lang w:val="en-US" w:eastAsia="ko-KR"/>
        </w:rPr>
        <w:t xml:space="preserve">and CD-SSB </w:t>
      </w:r>
      <w:r>
        <w:rPr>
          <w:rFonts w:eastAsia="Yu Mincho"/>
          <w:bCs/>
          <w:color w:val="000000"/>
          <w:lang w:val="en-US" w:eastAsia="ko-KR"/>
        </w:rPr>
        <w:t xml:space="preserve">of initial BWP of target cell </w:t>
      </w:r>
      <w:r w:rsidRPr="00AB4BCF">
        <w:rPr>
          <w:rFonts w:eastAsia="Yu Mincho"/>
          <w:bCs/>
          <w:color w:val="000000"/>
          <w:lang w:val="en-US" w:eastAsia="ko-KR"/>
        </w:rPr>
        <w:t>is no larger than 20MHz in FR1 and 100MHz in FR2</w:t>
      </w:r>
      <w:r>
        <w:rPr>
          <w:rFonts w:eastAsia="Yu Mincho"/>
          <w:bCs/>
          <w:color w:val="000000"/>
          <w:lang w:val="en-US" w:eastAsia="ko-KR"/>
        </w:rPr>
        <w:t>,</w:t>
      </w:r>
    </w:p>
    <w:p w14:paraId="4CCA2EC5" w14:textId="77777777" w:rsidR="00DF22C2" w:rsidRPr="00AB4BCF" w:rsidRDefault="00DF22C2" w:rsidP="00DF22C2">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the difference of reception power between NCD-SSB and CD-SSB is less than 3dB</w:t>
      </w:r>
      <w:r>
        <w:rPr>
          <w:rFonts w:eastAsia="Yu Mincho"/>
          <w:bCs/>
          <w:color w:val="000000"/>
          <w:lang w:val="en-US" w:eastAsia="ko-KR"/>
        </w:rPr>
        <w:t>,</w:t>
      </w:r>
    </w:p>
    <w:p w14:paraId="037117CF" w14:textId="77777777" w:rsidR="00DF22C2" w:rsidRDefault="00DF22C2" w:rsidP="00DF22C2">
      <w:pPr>
        <w:pStyle w:val="ListParagraph"/>
        <w:numPr>
          <w:ilvl w:val="1"/>
          <w:numId w:val="49"/>
        </w:numPr>
        <w:overflowPunct w:val="0"/>
        <w:autoSpaceDE w:val="0"/>
        <w:autoSpaceDN w:val="0"/>
        <w:adjustRightInd w:val="0"/>
        <w:spacing w:line="259" w:lineRule="auto"/>
        <w:textAlignment w:val="baseline"/>
        <w:rPr>
          <w:rFonts w:eastAsia="Yu Mincho"/>
          <w:bCs/>
          <w:color w:val="000000"/>
          <w:lang w:val="en-US" w:eastAsia="ko-KR"/>
        </w:rPr>
      </w:pPr>
      <w:r w:rsidRPr="00AB4BCF">
        <w:rPr>
          <w:rFonts w:eastAsia="Yu Mincho"/>
          <w:bCs/>
          <w:color w:val="000000"/>
          <w:lang w:val="en-US" w:eastAsia="ko-KR"/>
        </w:rPr>
        <w:t>the periodicity of NCD-SSB and CD-SSB is the same</w:t>
      </w:r>
    </w:p>
    <w:p w14:paraId="44E2A458" w14:textId="77777777" w:rsidR="00DF22C2" w:rsidRPr="00DF22C2" w:rsidRDefault="00DF22C2" w:rsidP="00DF22C2">
      <w:pPr>
        <w:overflowPunct w:val="0"/>
        <w:autoSpaceDE w:val="0"/>
        <w:autoSpaceDN w:val="0"/>
        <w:adjustRightInd w:val="0"/>
        <w:spacing w:line="259" w:lineRule="auto"/>
        <w:textAlignment w:val="baseline"/>
        <w:rPr>
          <w:rFonts w:eastAsia="Yu Mincho"/>
          <w:bCs/>
          <w:color w:val="000000"/>
          <w:lang w:eastAsia="ko-KR"/>
        </w:rPr>
      </w:pPr>
      <w:r w:rsidRPr="00DF22C2">
        <w:rPr>
          <w:rFonts w:eastAsia="Yu Mincho"/>
          <w:b/>
          <w:color w:val="000000"/>
          <w:lang w:eastAsia="ko-KR"/>
        </w:rPr>
        <w:t>Proposal 5:</w:t>
      </w:r>
      <w:r w:rsidRPr="00DF22C2">
        <w:rPr>
          <w:rFonts w:eastAsia="Yu Mincho"/>
          <w:bCs/>
          <w:color w:val="000000"/>
          <w:lang w:eastAsia="ko-KR"/>
        </w:rPr>
        <w:t xml:space="preserve"> Legacy NR handover requirements can be reused for handover to a target RedCap specific BWP where NCD-SSB is transmitted when the periodicity of NCD-SSB and CD-SSB is same. </w:t>
      </w:r>
    </w:p>
    <w:p w14:paraId="150AC268" w14:textId="77777777" w:rsidR="00DF22C2" w:rsidRPr="00B32B1C" w:rsidRDefault="00DF22C2" w:rsidP="00DF22C2">
      <w:pPr>
        <w:overflowPunct w:val="0"/>
        <w:autoSpaceDE w:val="0"/>
        <w:autoSpaceDN w:val="0"/>
        <w:adjustRightInd w:val="0"/>
        <w:spacing w:line="259" w:lineRule="auto"/>
        <w:textAlignment w:val="baseline"/>
        <w:rPr>
          <w:color w:val="000000" w:themeColor="text1"/>
        </w:rPr>
      </w:pPr>
      <w:r w:rsidRPr="00B32B1C">
        <w:rPr>
          <w:b/>
          <w:bCs/>
          <w:color w:val="000000" w:themeColor="text1"/>
        </w:rPr>
        <w:t xml:space="preserve">Proposal </w:t>
      </w:r>
      <w:r>
        <w:rPr>
          <w:b/>
          <w:bCs/>
          <w:color w:val="000000" w:themeColor="text1"/>
        </w:rPr>
        <w:t>6</w:t>
      </w:r>
      <w:r w:rsidRPr="00B32B1C">
        <w:rPr>
          <w:b/>
          <w:bCs/>
          <w:color w:val="000000" w:themeColor="text1"/>
        </w:rPr>
        <w:t>:</w:t>
      </w:r>
      <w:r w:rsidRPr="00B32B1C">
        <w:rPr>
          <w:color w:val="000000" w:themeColor="text1"/>
        </w:rPr>
        <w:t xml:space="preserve"> When there is no SSB transmission in a target </w:t>
      </w:r>
      <w:proofErr w:type="spellStart"/>
      <w:r w:rsidRPr="00B32B1C">
        <w:rPr>
          <w:color w:val="000000" w:themeColor="text1"/>
        </w:rPr>
        <w:t>RedCap</w:t>
      </w:r>
      <w:proofErr w:type="spellEnd"/>
      <w:r w:rsidRPr="00B32B1C">
        <w:rPr>
          <w:color w:val="000000" w:themeColor="text1"/>
        </w:rPr>
        <w:t xml:space="preserve"> specific BWP, handover to that </w:t>
      </w:r>
      <w:proofErr w:type="spellStart"/>
      <w:r w:rsidRPr="00B32B1C">
        <w:rPr>
          <w:color w:val="000000" w:themeColor="text1"/>
        </w:rPr>
        <w:t>RedCap</w:t>
      </w:r>
      <w:proofErr w:type="spellEnd"/>
      <w:r w:rsidRPr="00B32B1C">
        <w:rPr>
          <w:color w:val="000000" w:themeColor="text1"/>
        </w:rPr>
        <w:t xml:space="preserve"> specific BWP is supported when: </w:t>
      </w:r>
    </w:p>
    <w:p w14:paraId="58D0CD4C" w14:textId="77777777" w:rsidR="00DF22C2" w:rsidRPr="00B32B1C" w:rsidRDefault="00DF22C2" w:rsidP="00DF22C2">
      <w:pPr>
        <w:pStyle w:val="ListParagraph"/>
        <w:numPr>
          <w:ilvl w:val="1"/>
          <w:numId w:val="49"/>
        </w:numPr>
        <w:overflowPunct w:val="0"/>
        <w:autoSpaceDE w:val="0"/>
        <w:autoSpaceDN w:val="0"/>
        <w:adjustRightInd w:val="0"/>
        <w:spacing w:line="259" w:lineRule="auto"/>
        <w:textAlignment w:val="baseline"/>
        <w:rPr>
          <w:rFonts w:eastAsia="Yu Mincho"/>
          <w:color w:val="000000" w:themeColor="text1"/>
          <w:lang w:val="en-US" w:eastAsia="ko-KR"/>
        </w:rPr>
      </w:pPr>
      <w:r w:rsidRPr="00B32B1C">
        <w:rPr>
          <w:rFonts w:eastAsia="Yu Mincho"/>
          <w:color w:val="000000" w:themeColor="text1"/>
          <w:lang w:val="en-US" w:eastAsia="ko-KR"/>
        </w:rPr>
        <w:t xml:space="preserve">target </w:t>
      </w:r>
      <w:proofErr w:type="spellStart"/>
      <w:r w:rsidRPr="00B32B1C">
        <w:rPr>
          <w:rFonts w:eastAsia="Yu Mincho"/>
          <w:color w:val="000000" w:themeColor="text1"/>
          <w:lang w:val="en-US" w:eastAsia="ko-KR"/>
        </w:rPr>
        <w:t>RedCap</w:t>
      </w:r>
      <w:proofErr w:type="spellEnd"/>
      <w:r w:rsidRPr="00B32B1C">
        <w:rPr>
          <w:rFonts w:eastAsia="Yu Mincho"/>
          <w:color w:val="000000" w:themeColor="text1"/>
          <w:lang w:val="en-US" w:eastAsia="ko-KR"/>
        </w:rPr>
        <w:t xml:space="preserve"> specific BWP and initial BWP of target cell are not separated by larger than 20MHz in FR1 and 100MHz in FR2.</w:t>
      </w:r>
    </w:p>
    <w:p w14:paraId="62FF030B" w14:textId="77777777" w:rsidR="00DF22C2" w:rsidRPr="00DF22C2" w:rsidRDefault="00DF22C2" w:rsidP="00DF22C2">
      <w:pPr>
        <w:rPr>
          <w:b/>
          <w:bCs/>
        </w:rPr>
      </w:pPr>
      <w:r w:rsidRPr="00DF22C2">
        <w:rPr>
          <w:b/>
          <w:bCs/>
        </w:rPr>
        <w:t xml:space="preserve">Proposal 7: </w:t>
      </w:r>
      <w:r w:rsidRPr="00BF1090">
        <w:t xml:space="preserve">The lower boundary in </w:t>
      </w:r>
      <w:r>
        <w:t>m</w:t>
      </w:r>
      <w:r w:rsidRPr="00BF1090">
        <w:t>ax function for reestablishment delay requirement shall not be changed for RedCap UE with 1Rx.</w:t>
      </w:r>
    </w:p>
    <w:p w14:paraId="3144A5C5" w14:textId="77777777" w:rsidR="00DF22C2" w:rsidRPr="007335EA" w:rsidRDefault="00DF22C2" w:rsidP="00DF22C2">
      <w:pPr>
        <w:rPr>
          <w:lang w:eastAsia="x-none"/>
        </w:rPr>
      </w:pPr>
      <w:r>
        <w:rPr>
          <w:b/>
          <w:bCs/>
          <w:lang w:eastAsia="x-none"/>
        </w:rPr>
        <w:t xml:space="preserve">Proposal 8: </w:t>
      </w:r>
      <w:proofErr w:type="spellStart"/>
      <w:r w:rsidRPr="007335EA">
        <w:rPr>
          <w:lang w:eastAsia="x-none"/>
        </w:rPr>
        <w:t>T</w:t>
      </w:r>
      <w:r w:rsidRPr="007335EA">
        <w:rPr>
          <w:vertAlign w:val="subscript"/>
          <w:lang w:eastAsia="x-none"/>
        </w:rPr>
        <w:t>search</w:t>
      </w:r>
      <w:proofErr w:type="spellEnd"/>
      <w:r w:rsidRPr="007335EA">
        <w:rPr>
          <w:lang w:eastAsia="x-none"/>
        </w:rPr>
        <w:t xml:space="preserve"> for 1 Rx </w:t>
      </w:r>
      <w:proofErr w:type="spellStart"/>
      <w:r w:rsidRPr="007335EA">
        <w:rPr>
          <w:lang w:eastAsia="x-none"/>
        </w:rPr>
        <w:t>RedCap</w:t>
      </w:r>
      <w:proofErr w:type="spellEnd"/>
      <w:r w:rsidRPr="007335EA">
        <w:rPr>
          <w:lang w:eastAsia="x-none"/>
        </w:rPr>
        <w:t xml:space="preserve"> UE in FR1 is extended by 1 sample for the target unknown cell.</w:t>
      </w:r>
    </w:p>
    <w:p w14:paraId="39C4C94D" w14:textId="77777777" w:rsidR="00DF22C2" w:rsidRPr="00B22B9A" w:rsidRDefault="00DF22C2" w:rsidP="00DF22C2">
      <w:pPr>
        <w:rPr>
          <w:lang w:eastAsia="x-none"/>
        </w:rPr>
      </w:pPr>
      <w:r>
        <w:rPr>
          <w:b/>
          <w:bCs/>
          <w:lang w:eastAsia="x-none"/>
        </w:rPr>
        <w:t xml:space="preserve">Proposal 9: </w:t>
      </w:r>
      <w:r w:rsidRPr="004B686E">
        <w:rPr>
          <w:lang w:eastAsia="x-none"/>
        </w:rPr>
        <w:t xml:space="preserve">The </w:t>
      </w:r>
      <w:proofErr w:type="gramStart"/>
      <w:r w:rsidRPr="004B686E">
        <w:rPr>
          <w:lang w:eastAsia="x-none"/>
        </w:rPr>
        <w:t>time period</w:t>
      </w:r>
      <w:proofErr w:type="gramEnd"/>
      <w:r w:rsidRPr="004B686E">
        <w:rPr>
          <w:lang w:eastAsia="x-none"/>
        </w:rPr>
        <w:t xml:space="preserve"> </w:t>
      </w:r>
      <w:proofErr w:type="spellStart"/>
      <w:r w:rsidRPr="004B686E">
        <w:rPr>
          <w:lang w:eastAsia="x-none"/>
        </w:rPr>
        <w:t>Tp</w:t>
      </w:r>
      <w:proofErr w:type="spellEnd"/>
      <w:r w:rsidRPr="004B686E">
        <w:rPr>
          <w:lang w:eastAsia="x-none"/>
        </w:rPr>
        <w:t xml:space="preserve"> during which the UE has received at least one SSB associated with the PRACH resource to be able to meet the RA requirements is</w:t>
      </w:r>
      <w:r>
        <w:rPr>
          <w:lang w:eastAsia="x-none"/>
        </w:rPr>
        <w:t xml:space="preserve"> </w:t>
      </w:r>
      <w:r w:rsidRPr="004B686E">
        <w:rPr>
          <w:lang w:eastAsia="x-none"/>
        </w:rPr>
        <w:t xml:space="preserve">160 </w:t>
      </w:r>
      <w:proofErr w:type="spellStart"/>
      <w:r w:rsidRPr="004B686E">
        <w:rPr>
          <w:lang w:eastAsia="x-none"/>
        </w:rPr>
        <w:t>ms.</w:t>
      </w:r>
      <w:proofErr w:type="spellEnd"/>
    </w:p>
    <w:p w14:paraId="29FAB433" w14:textId="77777777" w:rsidR="00DF22C2" w:rsidRPr="00DC0918" w:rsidRDefault="00DF22C2" w:rsidP="00DF22C2">
      <w:r>
        <w:rPr>
          <w:b/>
          <w:bCs/>
        </w:rPr>
        <w:t>Proposal 10:</w:t>
      </w:r>
      <w:r w:rsidRPr="0093078D">
        <w:t xml:space="preserve"> </w:t>
      </w:r>
      <w:r>
        <w:t xml:space="preserve">Introduce separate RSRP thresholds for </w:t>
      </w:r>
      <w:proofErr w:type="spellStart"/>
      <w:r>
        <w:t>RedCap</w:t>
      </w:r>
      <w:proofErr w:type="spellEnd"/>
      <w:r>
        <w:t xml:space="preserve"> UE with 1Rx and 2Rx</w:t>
      </w:r>
      <w:r w:rsidRPr="0093078D">
        <w:t xml:space="preserve"> </w:t>
      </w:r>
      <w:r>
        <w:t>in procedures that de</w:t>
      </w:r>
      <w:r w:rsidRPr="00DC0918">
        <w:t>pend on RSRP based thresholds such as RA</w:t>
      </w:r>
      <w:r>
        <w:t xml:space="preserve"> in IDLE/INACTIVE. RAN4 discuss further two options:</w:t>
      </w:r>
    </w:p>
    <w:p w14:paraId="11DFCD17" w14:textId="77777777" w:rsidR="00DF22C2" w:rsidRDefault="00DF22C2" w:rsidP="00DF22C2">
      <w:pPr>
        <w:numPr>
          <w:ilvl w:val="1"/>
          <w:numId w:val="21"/>
        </w:numPr>
      </w:pPr>
      <w:r>
        <w:rPr>
          <w:b/>
          <w:bCs/>
        </w:rPr>
        <w:t>Option 1:</w:t>
      </w:r>
      <w:r>
        <w:t xml:space="preserve"> Introduce additional RSRP thresholds for </w:t>
      </w:r>
      <w:proofErr w:type="spellStart"/>
      <w:r>
        <w:t>RedCap</w:t>
      </w:r>
      <w:proofErr w:type="spellEnd"/>
      <w:r>
        <w:t xml:space="preserve"> 1Rx UE</w:t>
      </w:r>
    </w:p>
    <w:p w14:paraId="51CBA68C" w14:textId="77777777" w:rsidR="00DF22C2" w:rsidRPr="0079730C" w:rsidRDefault="00DF22C2" w:rsidP="00DF22C2">
      <w:pPr>
        <w:numPr>
          <w:ilvl w:val="1"/>
          <w:numId w:val="21"/>
        </w:numPr>
        <w:rPr>
          <w:lang w:eastAsia="x-none"/>
        </w:rPr>
      </w:pPr>
      <w:r>
        <w:rPr>
          <w:b/>
          <w:bCs/>
        </w:rPr>
        <w:t>Option 2:</w:t>
      </w:r>
      <w:r>
        <w:t xml:space="preserve"> Consider the offset, Δ</w:t>
      </w:r>
      <w:r w:rsidRPr="0079730C">
        <w:rPr>
          <w:vertAlign w:val="subscript"/>
        </w:rPr>
        <w:t>SS-RSRP</w:t>
      </w:r>
      <w:r>
        <w:t xml:space="preserve">, for SS-RSRP based selection for </w:t>
      </w:r>
      <w:proofErr w:type="spellStart"/>
      <w:r>
        <w:t>RedCap</w:t>
      </w:r>
      <w:proofErr w:type="spellEnd"/>
      <w:r>
        <w:t xml:space="preserve"> 1Rx UE, e.g., ‘</w:t>
      </w:r>
      <w:r w:rsidRPr="009B0C95">
        <w:t xml:space="preserve">With SS-RSRP above </w:t>
      </w:r>
      <w:proofErr w:type="spellStart"/>
      <w:r w:rsidRPr="009B0C95">
        <w:t>msgA</w:t>
      </w:r>
      <w:proofErr w:type="spellEnd"/>
      <w:r w:rsidRPr="009B0C95">
        <w:t>-RSRP-</w:t>
      </w:r>
      <w:proofErr w:type="spellStart"/>
      <w:r w:rsidRPr="009B0C95">
        <w:t>ThresholdSSB</w:t>
      </w:r>
      <w:proofErr w:type="spellEnd"/>
      <w:r>
        <w:t xml:space="preserve"> + Δ</w:t>
      </w:r>
      <w:r w:rsidRPr="00C85550">
        <w:rPr>
          <w:vertAlign w:val="subscript"/>
        </w:rPr>
        <w:t>SS-RSRP</w:t>
      </w:r>
      <w:r>
        <w:t xml:space="preserve"> for single Rx, and w</w:t>
      </w:r>
      <w:r w:rsidRPr="009B0C95">
        <w:t xml:space="preserve">ith SS-RSRP above </w:t>
      </w:r>
      <w:proofErr w:type="spellStart"/>
      <w:r w:rsidRPr="009B0C95">
        <w:t>msgA</w:t>
      </w:r>
      <w:proofErr w:type="spellEnd"/>
      <w:r w:rsidRPr="009B0C95">
        <w:t>-RSRP-</w:t>
      </w:r>
      <w:proofErr w:type="spellStart"/>
      <w:r w:rsidRPr="009B0C95">
        <w:t>ThresholdSSB</w:t>
      </w:r>
      <w:proofErr w:type="spellEnd"/>
      <w:r>
        <w:t xml:space="preserve"> for </w:t>
      </w:r>
      <w:proofErr w:type="spellStart"/>
      <w:r>
        <w:t>RedCap</w:t>
      </w:r>
      <w:proofErr w:type="spellEnd"/>
      <w:r>
        <w:t xml:space="preserve"> UE other than single Rx’. RAN4 discuss whether Δ</w:t>
      </w:r>
      <w:r w:rsidRPr="00C85550">
        <w:rPr>
          <w:vertAlign w:val="subscript"/>
        </w:rPr>
        <w:t>SS-RSRP</w:t>
      </w:r>
      <w:r>
        <w:t xml:space="preserve"> can be signaled from the network or defined in TS38.133. </w:t>
      </w:r>
    </w:p>
    <w:p w14:paraId="6B371DD9" w14:textId="77777777" w:rsidR="00DF22C2" w:rsidRPr="00DC0918" w:rsidRDefault="00DF22C2" w:rsidP="00DF22C2">
      <w:r w:rsidRPr="00DF22C2">
        <w:rPr>
          <w:b/>
          <w:bCs/>
        </w:rPr>
        <w:t>Proposal 11:</w:t>
      </w:r>
      <w:r w:rsidRPr="0093078D">
        <w:t xml:space="preserve"> </w:t>
      </w:r>
      <w:r>
        <w:t xml:space="preserve">RAN4 capture the RedCap UE early indication procedure in TS38.133 6.2.2 for 4-step RA type and 6.2.3 for 2-step RA type according to TS38.321/331. </w:t>
      </w:r>
    </w:p>
    <w:p w14:paraId="5B0AFA80" w14:textId="77777777" w:rsidR="00DF22C2" w:rsidRDefault="00DF22C2" w:rsidP="00DF22C2">
      <w:r>
        <w:rPr>
          <w:b/>
          <w:bCs/>
        </w:rPr>
        <w:t>Proposal 12</w:t>
      </w:r>
      <w:r>
        <w:t xml:space="preserve">: RAN4 </w:t>
      </w:r>
      <w:r>
        <w:rPr>
          <w:lang w:eastAsia="x-none"/>
        </w:rPr>
        <w:t>specify the condition UE is expected to perform new RSRP measurement in a DL BWP associated with CD-SSB before Msg1/</w:t>
      </w:r>
      <w:proofErr w:type="spellStart"/>
      <w:r>
        <w:rPr>
          <w:lang w:eastAsia="x-none"/>
        </w:rPr>
        <w:t>MsgA</w:t>
      </w:r>
      <w:proofErr w:type="spellEnd"/>
      <w:r>
        <w:rPr>
          <w:lang w:eastAsia="x-none"/>
        </w:rPr>
        <w:t xml:space="preserve"> retransmission when the PRACH configuration period is X [</w:t>
      </w:r>
      <w:proofErr w:type="spellStart"/>
      <w:r>
        <w:rPr>
          <w:lang w:eastAsia="x-none"/>
        </w:rPr>
        <w:t>ms</w:t>
      </w:r>
      <w:proofErr w:type="spellEnd"/>
      <w:r>
        <w:rPr>
          <w:lang w:eastAsia="x-none"/>
        </w:rPr>
        <w:t xml:space="preserve">] or more, and/or frequency distance between CD-SSB and separate initial DL BWP for </w:t>
      </w:r>
      <w:proofErr w:type="spellStart"/>
      <w:r>
        <w:rPr>
          <w:lang w:eastAsia="x-none"/>
        </w:rPr>
        <w:t>RedCap</w:t>
      </w:r>
      <w:proofErr w:type="spellEnd"/>
      <w:r>
        <w:rPr>
          <w:lang w:eastAsia="x-none"/>
        </w:rPr>
        <w:t xml:space="preserve"> is Y [MHz] or more. FFS for X and Y.</w:t>
      </w:r>
    </w:p>
    <w:p w14:paraId="4F38D565" w14:textId="77777777" w:rsidR="00DF22C2" w:rsidRDefault="00DF22C2" w:rsidP="00DF22C2">
      <w:pPr>
        <w:numPr>
          <w:ilvl w:val="1"/>
          <w:numId w:val="21"/>
        </w:numPr>
      </w:pPr>
      <w:r>
        <w:t>Example of X: 80ms for fading case; no need new RSRP measurement for stationary UEs.</w:t>
      </w:r>
    </w:p>
    <w:p w14:paraId="525F55D0" w14:textId="77777777" w:rsidR="00DF22C2" w:rsidRPr="00AC094A" w:rsidRDefault="00DF22C2" w:rsidP="00DF22C2">
      <w:pPr>
        <w:numPr>
          <w:ilvl w:val="1"/>
          <w:numId w:val="21"/>
        </w:numPr>
      </w:pPr>
      <w:r>
        <w:t>Example of Y: 20MHz for FR1, 100MHz for FR2.</w:t>
      </w:r>
    </w:p>
    <w:p w14:paraId="21B4B024" w14:textId="77777777" w:rsidR="009C6876" w:rsidRPr="009C6876" w:rsidRDefault="009C6876" w:rsidP="009C6876">
      <w:pPr>
        <w:rPr>
          <w:rFonts w:eastAsiaTheme="minorEastAsia"/>
          <w:color w:val="000000" w:themeColor="text1"/>
        </w:rPr>
      </w:pPr>
      <w:r w:rsidRPr="009C6876">
        <w:rPr>
          <w:rFonts w:eastAsiaTheme="minorEastAsia"/>
          <w:b/>
          <w:bCs/>
          <w:color w:val="000000" w:themeColor="text1"/>
        </w:rPr>
        <w:t xml:space="preserve">Proposal 13: </w:t>
      </w:r>
      <w:r w:rsidRPr="009C6876">
        <w:rPr>
          <w:rFonts w:eastAsiaTheme="minorEastAsia"/>
          <w:color w:val="000000" w:themeColor="text1"/>
        </w:rPr>
        <w:t xml:space="preserve">Tsearch from RRC reestablishment requirements for 1Rx RedCap UE in FR1 is reused for Tsearch for 1 Rx UE RRC connection release with redirection requirements in FR1. </w:t>
      </w:r>
    </w:p>
    <w:p w14:paraId="77A6E630" w14:textId="77777777" w:rsidR="00DF22C2" w:rsidRPr="009C6876" w:rsidRDefault="00DF22C2" w:rsidP="00DF22C2">
      <w:pPr>
        <w:overflowPunct w:val="0"/>
        <w:autoSpaceDE w:val="0"/>
        <w:autoSpaceDN w:val="0"/>
        <w:adjustRightInd w:val="0"/>
        <w:spacing w:line="259" w:lineRule="auto"/>
        <w:textAlignment w:val="baseline"/>
        <w:rPr>
          <w:rFonts w:eastAsia="Yu Mincho"/>
          <w:color w:val="000000" w:themeColor="text1"/>
          <w:lang w:val="x-none" w:eastAsia="zh-CN"/>
        </w:rPr>
      </w:pP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3F1F8FB9" w14:textId="77777777" w:rsidR="002F2C24" w:rsidRPr="00176C51" w:rsidRDefault="002F2C24" w:rsidP="002F2C24">
      <w:pPr>
        <w:pStyle w:val="ListParagraph"/>
        <w:numPr>
          <w:ilvl w:val="0"/>
          <w:numId w:val="18"/>
        </w:numPr>
        <w:spacing w:before="120" w:after="0"/>
        <w:ind w:left="357" w:hanging="357"/>
        <w:contextualSpacing w:val="0"/>
        <w:rPr>
          <w:color w:val="000000" w:themeColor="text1"/>
        </w:rPr>
      </w:pPr>
      <w:r w:rsidRPr="005D708E">
        <w:t>R4-</w:t>
      </w:r>
      <w:r w:rsidRPr="00176C51">
        <w:rPr>
          <w:color w:val="000000" w:themeColor="text1"/>
        </w:rPr>
        <w:t>2202670, “WF on RedCap RRM requirements”, Ericsson</w:t>
      </w:r>
    </w:p>
    <w:p w14:paraId="5ABDBAAA" w14:textId="08493604" w:rsidR="00C945F1" w:rsidRPr="00176C51" w:rsidRDefault="00821E25" w:rsidP="00C945F1">
      <w:pPr>
        <w:pStyle w:val="ListParagraph"/>
        <w:numPr>
          <w:ilvl w:val="0"/>
          <w:numId w:val="18"/>
        </w:numPr>
        <w:spacing w:before="120" w:after="0"/>
        <w:ind w:left="357" w:hanging="357"/>
        <w:contextualSpacing w:val="0"/>
        <w:rPr>
          <w:color w:val="000000" w:themeColor="text1"/>
        </w:rPr>
      </w:pPr>
      <w:r w:rsidRPr="00176C51">
        <w:rPr>
          <w:color w:val="000000" w:themeColor="text1"/>
        </w:rPr>
        <w:t>R4-2120418</w:t>
      </w:r>
      <w:r w:rsidR="00D35FB9" w:rsidRPr="00176C51">
        <w:rPr>
          <w:color w:val="000000" w:themeColor="text1"/>
        </w:rPr>
        <w:t>, “</w:t>
      </w:r>
      <w:r w:rsidR="005D27D7" w:rsidRPr="00176C51">
        <w:rPr>
          <w:color w:val="000000" w:themeColor="text1"/>
        </w:rPr>
        <w:t xml:space="preserve"> WF on </w:t>
      </w:r>
      <w:r w:rsidR="00377F23" w:rsidRPr="00176C51">
        <w:rPr>
          <w:color w:val="000000" w:themeColor="text1"/>
        </w:rPr>
        <w:t>RedCap</w:t>
      </w:r>
      <w:r w:rsidR="005D27D7" w:rsidRPr="00176C51">
        <w:rPr>
          <w:color w:val="000000" w:themeColor="text1"/>
        </w:rPr>
        <w:t xml:space="preserve"> RRM requirements</w:t>
      </w:r>
      <w:r w:rsidR="00D35FB9" w:rsidRPr="00176C51">
        <w:rPr>
          <w:color w:val="000000" w:themeColor="text1"/>
        </w:rPr>
        <w:t>”, Ericsson</w:t>
      </w:r>
    </w:p>
    <w:p w14:paraId="15980D28" w14:textId="7D26F624" w:rsidR="00CD7760" w:rsidRPr="00176C51" w:rsidRDefault="00496DA7" w:rsidP="00C945F1">
      <w:pPr>
        <w:pStyle w:val="ListParagraph"/>
        <w:numPr>
          <w:ilvl w:val="0"/>
          <w:numId w:val="18"/>
        </w:numPr>
        <w:spacing w:before="120" w:after="0"/>
        <w:ind w:left="357" w:hanging="357"/>
        <w:contextualSpacing w:val="0"/>
        <w:rPr>
          <w:color w:val="000000" w:themeColor="text1"/>
        </w:rPr>
      </w:pPr>
      <w:hyperlink r:id="rId19" w:history="1">
        <w:r w:rsidR="00CD7760" w:rsidRPr="00176C51">
          <w:rPr>
            <w:color w:val="000000" w:themeColor="text1"/>
          </w:rPr>
          <w:t>R4-2117449</w:t>
        </w:r>
      </w:hyperlink>
      <w:r w:rsidR="00CD7760" w:rsidRPr="00176C51">
        <w:rPr>
          <w:color w:val="000000" w:themeColor="text1"/>
        </w:rPr>
        <w:t>, ”</w:t>
      </w:r>
      <w:r w:rsidR="009C451B" w:rsidRPr="00176C51">
        <w:rPr>
          <w:color w:val="000000" w:themeColor="text1"/>
        </w:rPr>
        <w:t xml:space="preserve"> Discussion on mobility requirement for RedCap</w:t>
      </w:r>
      <w:r w:rsidR="00CD7760" w:rsidRPr="00176C51">
        <w:rPr>
          <w:color w:val="000000" w:themeColor="text1"/>
        </w:rPr>
        <w:t>”</w:t>
      </w:r>
      <w:r w:rsidR="009C451B" w:rsidRPr="00176C51">
        <w:rPr>
          <w:color w:val="000000" w:themeColor="text1"/>
        </w:rPr>
        <w:t>, Apple</w:t>
      </w:r>
    </w:p>
    <w:p w14:paraId="60658632" w14:textId="45F28CE9" w:rsidR="00911FC7" w:rsidRPr="00176C51" w:rsidRDefault="00911FC7" w:rsidP="00911FC7">
      <w:pPr>
        <w:pStyle w:val="ListParagraph"/>
        <w:numPr>
          <w:ilvl w:val="0"/>
          <w:numId w:val="18"/>
        </w:numPr>
        <w:spacing w:before="120" w:after="0"/>
        <w:ind w:left="357" w:hanging="357"/>
        <w:contextualSpacing w:val="0"/>
        <w:rPr>
          <w:color w:val="000000" w:themeColor="text1"/>
        </w:rPr>
      </w:pPr>
      <w:r w:rsidRPr="00176C51">
        <w:rPr>
          <w:color w:val="000000" w:themeColor="text1"/>
          <w:lang w:val="sv-SE"/>
        </w:rPr>
        <w:t xml:space="preserve">TS 38.133 </w:t>
      </w:r>
      <w:r w:rsidR="008D1AEB" w:rsidRPr="00176C51">
        <w:rPr>
          <w:color w:val="000000" w:themeColor="text1"/>
          <w:lang w:val="sv-SE"/>
        </w:rPr>
        <w:t>V 17.3.0</w:t>
      </w:r>
    </w:p>
    <w:p w14:paraId="15055BF3" w14:textId="69A82664" w:rsidR="003C6DC5" w:rsidRPr="00176C51" w:rsidRDefault="003C6DC5" w:rsidP="00AB45FB">
      <w:pPr>
        <w:pStyle w:val="ListParagraph"/>
        <w:numPr>
          <w:ilvl w:val="0"/>
          <w:numId w:val="18"/>
        </w:numPr>
        <w:spacing w:before="120" w:after="0"/>
        <w:ind w:left="357" w:hanging="357"/>
        <w:contextualSpacing w:val="0"/>
        <w:rPr>
          <w:color w:val="000000" w:themeColor="text1"/>
        </w:rPr>
      </w:pPr>
      <w:r w:rsidRPr="00176C51">
        <w:rPr>
          <w:color w:val="000000" w:themeColor="text1"/>
        </w:rPr>
        <w:lastRenderedPageBreak/>
        <w:t xml:space="preserve">R4-2115360, “Simulation assumptions for </w:t>
      </w:r>
      <w:r w:rsidR="00377F23" w:rsidRPr="00176C51">
        <w:rPr>
          <w:color w:val="000000" w:themeColor="text1"/>
        </w:rPr>
        <w:t>RedCap</w:t>
      </w:r>
      <w:r w:rsidRPr="00176C51">
        <w:rPr>
          <w:color w:val="000000" w:themeColor="text1"/>
        </w:rPr>
        <w:t xml:space="preserve"> SSB based RRM measurement performance”, Huawei, HiSilico</w:t>
      </w:r>
      <w:r w:rsidR="002D014A" w:rsidRPr="00176C51">
        <w:rPr>
          <w:color w:val="000000" w:themeColor="text1"/>
          <w:lang w:val="en-US"/>
        </w:rPr>
        <w:t>n</w:t>
      </w:r>
    </w:p>
    <w:p w14:paraId="09A54422" w14:textId="6C4E78DE" w:rsidR="002D014A" w:rsidRPr="00176C51" w:rsidRDefault="004B052B" w:rsidP="00AB45FB">
      <w:pPr>
        <w:pStyle w:val="ListParagraph"/>
        <w:numPr>
          <w:ilvl w:val="0"/>
          <w:numId w:val="18"/>
        </w:numPr>
        <w:spacing w:before="120" w:after="0"/>
        <w:ind w:left="357" w:hanging="357"/>
        <w:contextualSpacing w:val="0"/>
        <w:rPr>
          <w:color w:val="000000" w:themeColor="text1"/>
        </w:rPr>
      </w:pPr>
      <w:r w:rsidRPr="00176C51">
        <w:rPr>
          <w:color w:val="000000" w:themeColor="text1"/>
          <w:lang w:val="en-US"/>
        </w:rPr>
        <w:t>R4-2119061</w:t>
      </w:r>
      <w:r w:rsidR="002D014A" w:rsidRPr="00176C51">
        <w:rPr>
          <w:color w:val="000000" w:themeColor="text1"/>
          <w:lang w:val="en-US"/>
        </w:rPr>
        <w:t xml:space="preserve">, </w:t>
      </w:r>
      <w:r w:rsidR="004B1BFA" w:rsidRPr="00176C51">
        <w:rPr>
          <w:color w:val="000000" w:themeColor="text1"/>
          <w:lang w:val="en-US"/>
        </w:rPr>
        <w:t xml:space="preserve">“Simulation results: SSB based RSRP measurement for </w:t>
      </w:r>
      <w:r w:rsidR="00377F23" w:rsidRPr="00176C51">
        <w:rPr>
          <w:color w:val="000000" w:themeColor="text1"/>
          <w:lang w:val="en-US"/>
        </w:rPr>
        <w:t>RedCap</w:t>
      </w:r>
      <w:r w:rsidR="004B1BFA" w:rsidRPr="00176C51">
        <w:rPr>
          <w:color w:val="000000" w:themeColor="text1"/>
          <w:lang w:val="en-US"/>
        </w:rPr>
        <w:t xml:space="preserve"> UE 1 </w:t>
      </w:r>
      <w:r w:rsidR="004950E1" w:rsidRPr="00176C51">
        <w:rPr>
          <w:color w:val="000000" w:themeColor="text1"/>
          <w:lang w:val="en-US"/>
        </w:rPr>
        <w:t>Rx</w:t>
      </w:r>
      <w:r w:rsidR="004B1BFA" w:rsidRPr="00176C51">
        <w:rPr>
          <w:color w:val="000000" w:themeColor="text1"/>
          <w:lang w:val="en-US"/>
        </w:rPr>
        <w:t>”, Ericsson</w:t>
      </w:r>
    </w:p>
    <w:p w14:paraId="3A3290C5" w14:textId="31E6A644" w:rsidR="00FA6BE3" w:rsidRPr="00176C51" w:rsidRDefault="00FA6BE3" w:rsidP="00FA6BE3">
      <w:pPr>
        <w:pStyle w:val="ListParagraph"/>
        <w:numPr>
          <w:ilvl w:val="0"/>
          <w:numId w:val="18"/>
        </w:numPr>
        <w:spacing w:before="120" w:after="0"/>
        <w:ind w:left="357" w:hanging="357"/>
        <w:contextualSpacing w:val="0"/>
        <w:rPr>
          <w:color w:val="000000" w:themeColor="text1"/>
        </w:rPr>
      </w:pPr>
      <w:bookmarkStart w:id="5" w:name="_Ref83116980"/>
      <w:r w:rsidRPr="00176C51">
        <w:rPr>
          <w:color w:val="000000" w:themeColor="text1"/>
        </w:rPr>
        <w:t xml:space="preserve">R4-2120410, “ WF on the use of NCD-SSB for RedCap UE”, </w:t>
      </w:r>
      <w:bookmarkEnd w:id="5"/>
      <w:r w:rsidRPr="00176C51">
        <w:rPr>
          <w:rFonts w:hint="eastAsia"/>
          <w:color w:val="000000" w:themeColor="text1"/>
        </w:rPr>
        <w:t>ZTE</w:t>
      </w:r>
      <w:r w:rsidRPr="00176C51">
        <w:rPr>
          <w:color w:val="000000" w:themeColor="text1"/>
        </w:rPr>
        <w:t xml:space="preserve"> </w:t>
      </w:r>
      <w:r w:rsidRPr="00176C51">
        <w:rPr>
          <w:rFonts w:hint="eastAsia"/>
          <w:color w:val="000000" w:themeColor="text1"/>
        </w:rPr>
        <w:t>Corporation</w:t>
      </w:r>
    </w:p>
    <w:p w14:paraId="78853F5D" w14:textId="16359297" w:rsidR="00C37442" w:rsidRPr="00176C51" w:rsidRDefault="00C37442" w:rsidP="00FA6BE3">
      <w:pPr>
        <w:pStyle w:val="ListParagraph"/>
        <w:numPr>
          <w:ilvl w:val="0"/>
          <w:numId w:val="18"/>
        </w:numPr>
        <w:spacing w:before="120" w:after="0"/>
        <w:ind w:left="357" w:hanging="357"/>
        <w:contextualSpacing w:val="0"/>
        <w:rPr>
          <w:color w:val="000000" w:themeColor="text1"/>
        </w:rPr>
      </w:pPr>
      <w:bookmarkStart w:id="6" w:name="_Ref95399246"/>
      <w:r w:rsidRPr="00176C51">
        <w:rPr>
          <w:color w:val="000000" w:themeColor="text1"/>
        </w:rPr>
        <w:t>R2-2201760, “LS on RSRP measurement before Msg1 or MsgA retransmission”, RAN2.</w:t>
      </w:r>
      <w:bookmarkEnd w:id="6"/>
    </w:p>
    <w:p w14:paraId="2045557E" w14:textId="00F8FCC1" w:rsidR="00F61D94" w:rsidRPr="00176C51" w:rsidRDefault="00F87DFB" w:rsidP="00FA6BE3">
      <w:pPr>
        <w:pStyle w:val="ListParagraph"/>
        <w:numPr>
          <w:ilvl w:val="0"/>
          <w:numId w:val="18"/>
        </w:numPr>
        <w:spacing w:before="120" w:after="0"/>
        <w:ind w:left="357" w:hanging="357"/>
        <w:contextualSpacing w:val="0"/>
        <w:rPr>
          <w:color w:val="000000" w:themeColor="text1"/>
        </w:rPr>
      </w:pPr>
      <w:r w:rsidRPr="00176C51">
        <w:rPr>
          <w:color w:val="000000" w:themeColor="text1"/>
        </w:rPr>
        <w:t>R4-2115358</w:t>
      </w:r>
      <w:r w:rsidRPr="00176C51">
        <w:rPr>
          <w:color w:val="000000" w:themeColor="text1"/>
          <w:lang w:val="en-US"/>
        </w:rPr>
        <w:t>, ”</w:t>
      </w:r>
      <w:r w:rsidR="003124F0" w:rsidRPr="00176C51">
        <w:rPr>
          <w:color w:val="000000" w:themeColor="text1"/>
        </w:rPr>
        <w:t xml:space="preserve"> </w:t>
      </w:r>
      <w:r w:rsidR="003124F0" w:rsidRPr="00176C51">
        <w:rPr>
          <w:color w:val="000000" w:themeColor="text1"/>
          <w:lang w:val="en-US"/>
        </w:rPr>
        <w:t>WF on RedCap RRM requirements</w:t>
      </w:r>
      <w:r w:rsidRPr="00176C51">
        <w:rPr>
          <w:color w:val="000000" w:themeColor="text1"/>
          <w:lang w:val="en-US"/>
        </w:rPr>
        <w:t>”, Ericsson</w:t>
      </w:r>
    </w:p>
    <w:p w14:paraId="6B051CC0" w14:textId="56589B40" w:rsidR="00370C63" w:rsidRPr="00777511" w:rsidRDefault="00496DA7" w:rsidP="00E83EDF">
      <w:pPr>
        <w:pStyle w:val="ListParagraph"/>
        <w:numPr>
          <w:ilvl w:val="0"/>
          <w:numId w:val="18"/>
        </w:numPr>
        <w:spacing w:before="120" w:after="0"/>
        <w:ind w:left="357" w:hanging="357"/>
        <w:contextualSpacing w:val="0"/>
        <w:rPr>
          <w:color w:val="000000" w:themeColor="text1"/>
        </w:rPr>
      </w:pPr>
      <w:hyperlink r:id="rId20" w:history="1">
        <w:r w:rsidR="00370C63" w:rsidRPr="00176C51">
          <w:rPr>
            <w:rStyle w:val="Hyperlink"/>
            <w:bCs/>
            <w:noProof/>
            <w:color w:val="000000" w:themeColor="text1"/>
          </w:rPr>
          <w:t>R1-2112802</w:t>
        </w:r>
      </w:hyperlink>
      <w:r w:rsidR="00370C63" w:rsidRPr="00176C51">
        <w:rPr>
          <w:bCs/>
          <w:color w:val="000000" w:themeColor="text1"/>
        </w:rPr>
        <w:t>, "LS on use of NCD-SSB or CSI-RS in DL BWPs for RedCap UE", RAN1</w:t>
      </w:r>
    </w:p>
    <w:p w14:paraId="2048D72B" w14:textId="317AD389" w:rsidR="00777511" w:rsidRPr="00176C51" w:rsidRDefault="00777511" w:rsidP="00E83EDF">
      <w:pPr>
        <w:pStyle w:val="ListParagraph"/>
        <w:numPr>
          <w:ilvl w:val="0"/>
          <w:numId w:val="18"/>
        </w:numPr>
        <w:spacing w:before="120" w:after="0"/>
        <w:ind w:left="357" w:hanging="357"/>
        <w:contextualSpacing w:val="0"/>
        <w:rPr>
          <w:color w:val="000000" w:themeColor="text1"/>
        </w:rPr>
      </w:pPr>
      <w:r w:rsidRPr="00777511">
        <w:rPr>
          <w:color w:val="000000" w:themeColor="text1"/>
        </w:rPr>
        <w:t>R4-2205631</w:t>
      </w:r>
      <w:r w:rsidRPr="000F639C">
        <w:rPr>
          <w:color w:val="000000" w:themeColor="text1"/>
          <w:lang w:val="en-US"/>
        </w:rPr>
        <w:t>, ”</w:t>
      </w:r>
      <w:r w:rsidRPr="000F639C">
        <w:rPr>
          <w:color w:val="000000" w:themeColor="text1"/>
          <w:lang w:val="en-US"/>
        </w:rPr>
        <w:t xml:space="preserve">Discussions on </w:t>
      </w:r>
      <w:proofErr w:type="spellStart"/>
      <w:r w:rsidRPr="000F639C">
        <w:rPr>
          <w:color w:val="000000" w:themeColor="text1"/>
          <w:lang w:val="en-US"/>
        </w:rPr>
        <w:t>RedCap</w:t>
      </w:r>
      <w:proofErr w:type="spellEnd"/>
      <w:r w:rsidRPr="000F639C">
        <w:rPr>
          <w:color w:val="000000" w:themeColor="text1"/>
          <w:lang w:val="en-US"/>
        </w:rPr>
        <w:t xml:space="preserve"> measurement procedure</w:t>
      </w:r>
      <w:r w:rsidRPr="000F639C">
        <w:rPr>
          <w:color w:val="000000" w:themeColor="text1"/>
          <w:lang w:val="en-US"/>
        </w:rPr>
        <w:t>”, Ericsson</w:t>
      </w:r>
    </w:p>
    <w:p w14:paraId="24339170" w14:textId="77777777" w:rsidR="00513E52" w:rsidRPr="00FA6BE3" w:rsidRDefault="00513E52" w:rsidP="00551274">
      <w:pPr>
        <w:pStyle w:val="ListParagraph"/>
        <w:spacing w:before="120" w:after="0"/>
        <w:ind w:left="0"/>
        <w:contextualSpacing w:val="0"/>
        <w:rPr>
          <w:color w:val="000000"/>
          <w:szCs w:val="22"/>
        </w:rPr>
      </w:pPr>
    </w:p>
    <w:p w14:paraId="695F3B4B" w14:textId="77777777" w:rsidR="00FE3D0D" w:rsidRDefault="00FE3D0D" w:rsidP="006345AC">
      <w:pPr>
        <w:spacing w:after="60"/>
        <w:ind w:right="74"/>
      </w:pPr>
    </w:p>
    <w:p w14:paraId="0572A2A3" w14:textId="77777777" w:rsidR="00F05A72" w:rsidRDefault="00F05A72" w:rsidP="00F05A72">
      <w:pPr>
        <w:spacing w:after="160" w:line="259" w:lineRule="auto"/>
      </w:pPr>
    </w:p>
    <w:p w14:paraId="19D5FA65" w14:textId="31F0B9E7" w:rsidR="00F05A72" w:rsidRPr="000F4F71" w:rsidRDefault="00F05A72" w:rsidP="00F05A72">
      <w:pPr>
        <w:pStyle w:val="Heading1"/>
        <w:ind w:left="0" w:firstLine="0"/>
        <w:rPr>
          <w:szCs w:val="36"/>
          <w:lang w:val="en-CA"/>
        </w:rPr>
      </w:pPr>
      <w:r>
        <w:rPr>
          <w:szCs w:val="36"/>
          <w:lang w:val="en-CA"/>
        </w:rPr>
        <w:t>Appendix</w:t>
      </w:r>
      <w:r w:rsidR="00B73631">
        <w:rPr>
          <w:szCs w:val="36"/>
          <w:lang w:val="en-CA"/>
        </w:rPr>
        <w:t xml:space="preserve"> - A</w:t>
      </w:r>
    </w:p>
    <w:p w14:paraId="09B209F7" w14:textId="25F58B88" w:rsidR="008A5757" w:rsidRPr="001D2FBF" w:rsidRDefault="008A5757" w:rsidP="008A5757">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555B32">
        <w:rPr>
          <w:rFonts w:ascii="Arial" w:hAnsi="Arial" w:cs="Arial"/>
          <w:b/>
          <w:sz w:val="24"/>
          <w:szCs w:val="28"/>
        </w:rPr>
        <w:t>R4-220</w:t>
      </w:r>
      <w:r>
        <w:rPr>
          <w:rFonts w:ascii="Arial" w:hAnsi="Arial" w:cs="Arial"/>
          <w:b/>
          <w:sz w:val="24"/>
          <w:szCs w:val="28"/>
        </w:rPr>
        <w:t>xxxx</w:t>
      </w:r>
    </w:p>
    <w:p w14:paraId="0E350BA5" w14:textId="77777777" w:rsidR="008A5757" w:rsidRPr="001D2FBF" w:rsidRDefault="008A5757" w:rsidP="008A5757">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61E7283F" w14:textId="77777777" w:rsidR="00F05A72" w:rsidRPr="008A5757" w:rsidRDefault="00F05A72" w:rsidP="00F05A72">
      <w:pPr>
        <w:pStyle w:val="Footer"/>
        <w:rPr>
          <w:rFonts w:cs="Arial"/>
          <w:lang w:val="en-US" w:eastAsia="sv-SE"/>
        </w:rPr>
      </w:pPr>
    </w:p>
    <w:p w14:paraId="7BFFD2B9" w14:textId="54604188" w:rsidR="00F05A72" w:rsidRPr="008C02A7" w:rsidRDefault="00F05A72" w:rsidP="00F05A7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1C00C0">
        <w:rPr>
          <w:rFonts w:ascii="Arial" w:hAnsi="Arial" w:cs="Arial"/>
        </w:rPr>
        <w:t xml:space="preserve">RSRP based thresholds for </w:t>
      </w:r>
      <w:r w:rsidR="00377F23">
        <w:rPr>
          <w:rFonts w:ascii="Arial" w:hAnsi="Arial" w:cs="Arial"/>
        </w:rPr>
        <w:t>RedCap</w:t>
      </w:r>
      <w:r w:rsidR="001C00C0">
        <w:rPr>
          <w:rFonts w:ascii="Arial" w:hAnsi="Arial" w:cs="Arial"/>
        </w:rPr>
        <w:t xml:space="preserve"> UE with 1 </w:t>
      </w:r>
      <w:r w:rsidR="004950E1">
        <w:rPr>
          <w:rFonts w:ascii="Arial" w:hAnsi="Arial" w:cs="Arial"/>
        </w:rPr>
        <w:t>Rx</w:t>
      </w:r>
    </w:p>
    <w:p w14:paraId="2043FB3F" w14:textId="77777777" w:rsidR="00F05A72" w:rsidRPr="00DD04EA" w:rsidRDefault="00F05A72" w:rsidP="00F05A72">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6B0A530F" w14:textId="77777777" w:rsidR="00F05A72" w:rsidRPr="00DD04EA" w:rsidRDefault="00F05A72" w:rsidP="00F05A7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62168FA" w14:textId="2DA7B0D6" w:rsidR="00F05A72" w:rsidRDefault="00F05A72" w:rsidP="00F05A7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r w:rsidRPr="00873140">
        <w:rPr>
          <w:rFonts w:ascii="Arial" w:hAnsi="Arial" w:cs="Arial"/>
        </w:rPr>
        <w:t>NR_</w:t>
      </w:r>
      <w:r w:rsidR="00377F23">
        <w:rPr>
          <w:rFonts w:ascii="Arial" w:hAnsi="Arial" w:cs="Arial"/>
        </w:rPr>
        <w:t>RedCap</w:t>
      </w:r>
      <w:r w:rsidRPr="00873140">
        <w:rPr>
          <w:rFonts w:ascii="Arial" w:hAnsi="Arial" w:cs="Arial"/>
        </w:rPr>
        <w:t>-Core</w:t>
      </w:r>
    </w:p>
    <w:p w14:paraId="4AC5027B" w14:textId="77777777" w:rsidR="00F05A72" w:rsidRPr="00DD04EA" w:rsidRDefault="00F05A72" w:rsidP="00F05A72">
      <w:pPr>
        <w:spacing w:after="60"/>
        <w:ind w:left="1985" w:hanging="1985"/>
        <w:rPr>
          <w:rFonts w:ascii="Arial" w:hAnsi="Arial" w:cs="Arial"/>
          <w:b/>
        </w:rPr>
      </w:pPr>
    </w:p>
    <w:p w14:paraId="02FD035A" w14:textId="77777777" w:rsidR="00F05A72" w:rsidRPr="00DD04EA" w:rsidRDefault="00F05A72" w:rsidP="00F05A72">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3F763EEE" w14:textId="77777777" w:rsidR="00F05A72" w:rsidRPr="00DD04EA" w:rsidRDefault="00F05A72" w:rsidP="00F05A7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65902E3" w14:textId="77777777" w:rsidR="00F05A72" w:rsidRDefault="00F05A72" w:rsidP="00F05A72">
      <w:pPr>
        <w:spacing w:after="60"/>
        <w:ind w:left="1985" w:hanging="1985"/>
        <w:rPr>
          <w:rFonts w:ascii="Arial" w:hAnsi="Arial" w:cs="Arial"/>
          <w:bCs/>
        </w:rPr>
      </w:pPr>
      <w:r>
        <w:rPr>
          <w:rFonts w:ascii="Arial" w:hAnsi="Arial" w:cs="Arial"/>
          <w:b/>
        </w:rPr>
        <w:t>Cc:</w:t>
      </w:r>
      <w:r>
        <w:rPr>
          <w:rFonts w:ascii="Arial" w:hAnsi="Arial" w:cs="Arial"/>
          <w:bCs/>
        </w:rPr>
        <w:tab/>
      </w:r>
    </w:p>
    <w:p w14:paraId="0FD08174" w14:textId="77777777" w:rsidR="00F05A72" w:rsidRDefault="00F05A72" w:rsidP="00F05A72">
      <w:pPr>
        <w:tabs>
          <w:tab w:val="left" w:pos="2268"/>
        </w:tabs>
        <w:rPr>
          <w:rFonts w:ascii="Arial" w:hAnsi="Arial" w:cs="Arial"/>
          <w:bCs/>
        </w:rPr>
      </w:pPr>
      <w:r>
        <w:rPr>
          <w:rFonts w:ascii="Arial" w:hAnsi="Arial" w:cs="Arial"/>
          <w:b/>
        </w:rPr>
        <w:t>Contact Person:</w:t>
      </w:r>
      <w:r>
        <w:rPr>
          <w:rFonts w:ascii="Arial" w:hAnsi="Arial" w:cs="Arial"/>
          <w:bCs/>
        </w:rPr>
        <w:tab/>
      </w:r>
    </w:p>
    <w:p w14:paraId="4D030174"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133891" w:rsidRPr="00D04684">
        <w:rPr>
          <w:rFonts w:cs="Arial"/>
          <w:b/>
          <w:color w:val="000000"/>
          <w:lang w:eastAsia="zh-CN"/>
        </w:rPr>
        <w:t>Santhan Thangarasa</w:t>
      </w:r>
      <w:r w:rsidR="00133891" w:rsidRPr="00D04684">
        <w:rPr>
          <w:rFonts w:cs="Arial"/>
          <w:bCs/>
          <w:color w:val="000000"/>
        </w:rPr>
        <w:tab/>
      </w:r>
    </w:p>
    <w:p w14:paraId="075B8F78"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133891" w:rsidRPr="00D04684">
        <w:rPr>
          <w:rFonts w:cs="Arial"/>
          <w:color w:val="000000"/>
        </w:rPr>
        <w:t>santhan.thangarasa@ericsson.com</w:t>
      </w:r>
    </w:p>
    <w:p w14:paraId="5E9B9747" w14:textId="77777777" w:rsidR="00F05A72" w:rsidRPr="00DD04EA" w:rsidRDefault="00F05A72" w:rsidP="00F05A7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120770D6" w14:textId="77777777" w:rsidR="00F05A72" w:rsidRPr="00DD04EA" w:rsidRDefault="00F05A72" w:rsidP="00F05A72">
      <w:pPr>
        <w:pBdr>
          <w:bottom w:val="single" w:sz="4" w:space="1" w:color="auto"/>
        </w:pBdr>
        <w:rPr>
          <w:rFonts w:ascii="Arial" w:hAnsi="Arial" w:cs="Arial"/>
        </w:rPr>
      </w:pPr>
    </w:p>
    <w:p w14:paraId="428086C0" w14:textId="77777777" w:rsidR="00F05A72" w:rsidRPr="00DD04EA" w:rsidRDefault="00F05A72" w:rsidP="00F05A72">
      <w:pPr>
        <w:spacing w:after="120"/>
        <w:rPr>
          <w:rFonts w:ascii="Arial" w:hAnsi="Arial" w:cs="Arial"/>
          <w:b/>
        </w:rPr>
      </w:pPr>
      <w:r w:rsidRPr="00DD04EA">
        <w:rPr>
          <w:rFonts w:ascii="Arial" w:hAnsi="Arial" w:cs="Arial"/>
          <w:b/>
        </w:rPr>
        <w:t>1. Overall Description:</w:t>
      </w:r>
    </w:p>
    <w:p w14:paraId="3C5FB842" w14:textId="2DC37D0B" w:rsidR="007B3D9A" w:rsidRDefault="00F05A72" w:rsidP="00F05A72">
      <w:pPr>
        <w:spacing w:after="120"/>
        <w:jc w:val="both"/>
        <w:rPr>
          <w:rFonts w:ascii="Arial" w:hAnsi="Arial" w:cs="Arial"/>
          <w:lang w:eastAsia="zh-CN"/>
        </w:rPr>
      </w:pPr>
      <w:r w:rsidRPr="00926943">
        <w:rPr>
          <w:rFonts w:ascii="Arial" w:hAnsi="Arial" w:cs="Arial"/>
          <w:lang w:eastAsia="zh-CN"/>
        </w:rPr>
        <w:t xml:space="preserve">RAN4 </w:t>
      </w:r>
      <w:r w:rsidR="001C00C0">
        <w:rPr>
          <w:rFonts w:ascii="Arial" w:hAnsi="Arial" w:cs="Arial"/>
          <w:lang w:eastAsia="zh-CN"/>
        </w:rPr>
        <w:t xml:space="preserve">has studied RSRP measurement performance for </w:t>
      </w:r>
      <w:r w:rsidR="00377F23">
        <w:rPr>
          <w:rFonts w:ascii="Arial" w:hAnsi="Arial" w:cs="Arial"/>
          <w:lang w:eastAsia="zh-CN"/>
        </w:rPr>
        <w:t>RedCap</w:t>
      </w:r>
      <w:r w:rsidR="001C00C0">
        <w:rPr>
          <w:rFonts w:ascii="Arial" w:hAnsi="Arial" w:cs="Arial"/>
          <w:lang w:eastAsia="zh-CN"/>
        </w:rPr>
        <w:t xml:space="preserve"> UE with 1 </w:t>
      </w:r>
      <w:r w:rsidR="004950E1">
        <w:rPr>
          <w:rFonts w:ascii="Arial" w:hAnsi="Arial" w:cs="Arial"/>
          <w:lang w:eastAsia="zh-CN"/>
        </w:rPr>
        <w:t>Rx</w:t>
      </w:r>
      <w:r w:rsidR="00937D62">
        <w:rPr>
          <w:rFonts w:ascii="Arial" w:hAnsi="Arial" w:cs="Arial"/>
          <w:lang w:eastAsia="zh-CN"/>
        </w:rPr>
        <w:t xml:space="preserve"> </w:t>
      </w:r>
      <w:r w:rsidR="009E7B8C">
        <w:rPr>
          <w:rFonts w:ascii="Arial" w:hAnsi="Arial" w:cs="Arial"/>
          <w:lang w:eastAsia="zh-CN"/>
        </w:rPr>
        <w:t xml:space="preserve">and has found that the measurement accuracy is degraded by </w:t>
      </w:r>
      <w:r w:rsidR="00277FAE">
        <w:rPr>
          <w:rFonts w:ascii="Arial" w:hAnsi="Arial" w:cs="Arial"/>
          <w:lang w:eastAsia="zh-CN"/>
        </w:rPr>
        <w:t xml:space="preserve">[1.5 dB – 2.0 dB] for 1 </w:t>
      </w:r>
      <w:r w:rsidR="004950E1">
        <w:rPr>
          <w:rFonts w:ascii="Arial" w:hAnsi="Arial" w:cs="Arial"/>
          <w:lang w:eastAsia="zh-CN"/>
        </w:rPr>
        <w:t>Rx</w:t>
      </w:r>
      <w:r w:rsidR="00277FAE">
        <w:rPr>
          <w:rFonts w:ascii="Arial" w:hAnsi="Arial" w:cs="Arial"/>
          <w:lang w:eastAsia="zh-CN"/>
        </w:rPr>
        <w:t xml:space="preserve"> UE compared to 2 </w:t>
      </w:r>
      <w:r w:rsidR="004950E1">
        <w:rPr>
          <w:rFonts w:ascii="Arial" w:hAnsi="Arial" w:cs="Arial"/>
          <w:lang w:eastAsia="zh-CN"/>
        </w:rPr>
        <w:t>Rx</w:t>
      </w:r>
      <w:r w:rsidR="00277FAE">
        <w:rPr>
          <w:rFonts w:ascii="Arial" w:hAnsi="Arial" w:cs="Arial"/>
          <w:lang w:eastAsia="zh-CN"/>
        </w:rPr>
        <w:t xml:space="preserve"> UE. </w:t>
      </w:r>
      <w:r w:rsidR="00541AD7">
        <w:rPr>
          <w:rFonts w:ascii="Arial" w:hAnsi="Arial" w:cs="Arial"/>
          <w:lang w:eastAsia="zh-CN"/>
        </w:rPr>
        <w:t xml:space="preserve">The </w:t>
      </w:r>
      <w:r w:rsidR="00377F23">
        <w:rPr>
          <w:rFonts w:ascii="Arial" w:hAnsi="Arial" w:cs="Arial"/>
          <w:lang w:eastAsia="zh-CN"/>
        </w:rPr>
        <w:t>RedCap</w:t>
      </w:r>
      <w:r w:rsidR="00541AD7">
        <w:rPr>
          <w:rFonts w:ascii="Arial" w:hAnsi="Arial" w:cs="Arial"/>
          <w:lang w:eastAsia="zh-CN"/>
        </w:rPr>
        <w:t xml:space="preserve"> UE</w:t>
      </w:r>
      <w:r w:rsidR="00C52735">
        <w:rPr>
          <w:rFonts w:ascii="Arial" w:hAnsi="Arial" w:cs="Arial"/>
          <w:lang w:eastAsia="zh-CN"/>
        </w:rPr>
        <w:t>s</w:t>
      </w:r>
      <w:r w:rsidR="00541AD7">
        <w:rPr>
          <w:rFonts w:ascii="Arial" w:hAnsi="Arial" w:cs="Arial"/>
          <w:lang w:eastAsia="zh-CN"/>
        </w:rPr>
        <w:t xml:space="preserve"> supporting 1 </w:t>
      </w:r>
      <w:r w:rsidR="004950E1">
        <w:rPr>
          <w:rFonts w:ascii="Arial" w:hAnsi="Arial" w:cs="Arial"/>
          <w:lang w:eastAsia="zh-CN"/>
        </w:rPr>
        <w:t>Rx</w:t>
      </w:r>
      <w:r w:rsidR="00541AD7">
        <w:rPr>
          <w:rFonts w:ascii="Arial" w:hAnsi="Arial" w:cs="Arial"/>
          <w:lang w:eastAsia="zh-CN"/>
        </w:rPr>
        <w:t xml:space="preserve"> may coexist with legacy NR UEs s</w:t>
      </w:r>
      <w:r w:rsidR="00C52735">
        <w:rPr>
          <w:rFonts w:ascii="Arial" w:hAnsi="Arial" w:cs="Arial"/>
          <w:lang w:eastAsia="zh-CN"/>
        </w:rPr>
        <w:t xml:space="preserve">upporting 2 </w:t>
      </w:r>
      <w:r w:rsidR="004950E1">
        <w:rPr>
          <w:rFonts w:ascii="Arial" w:hAnsi="Arial" w:cs="Arial"/>
          <w:lang w:eastAsia="zh-CN"/>
        </w:rPr>
        <w:t>Rx</w:t>
      </w:r>
      <w:r w:rsidR="00C52735">
        <w:rPr>
          <w:rFonts w:ascii="Arial" w:hAnsi="Arial" w:cs="Arial"/>
          <w:lang w:eastAsia="zh-CN"/>
        </w:rPr>
        <w:t xml:space="preserve"> in the same cell. Therefore, </w:t>
      </w:r>
      <w:r w:rsidR="00937D62">
        <w:rPr>
          <w:rFonts w:ascii="Arial" w:hAnsi="Arial" w:cs="Arial"/>
          <w:lang w:eastAsia="zh-CN"/>
        </w:rPr>
        <w:t xml:space="preserve">RAN4 has further discussed its impact and identified the need to introduce separate RSRP based threshold </w:t>
      </w:r>
      <w:r w:rsidR="00C52735">
        <w:rPr>
          <w:rFonts w:ascii="Arial" w:hAnsi="Arial" w:cs="Arial"/>
          <w:lang w:eastAsia="zh-CN"/>
        </w:rPr>
        <w:t xml:space="preserve">for </w:t>
      </w:r>
      <w:r w:rsidR="00377F23">
        <w:rPr>
          <w:rFonts w:ascii="Arial" w:hAnsi="Arial" w:cs="Arial"/>
          <w:lang w:eastAsia="zh-CN"/>
        </w:rPr>
        <w:t>RedCap</w:t>
      </w:r>
      <w:r w:rsidR="003B7C5F">
        <w:rPr>
          <w:rFonts w:ascii="Arial" w:hAnsi="Arial" w:cs="Arial"/>
          <w:lang w:eastAsia="zh-CN"/>
        </w:rPr>
        <w:t xml:space="preserve"> UE supporting 1 </w:t>
      </w:r>
      <w:r w:rsidR="004950E1">
        <w:rPr>
          <w:rFonts w:ascii="Arial" w:hAnsi="Arial" w:cs="Arial"/>
          <w:lang w:eastAsia="zh-CN"/>
        </w:rPr>
        <w:t>Rx</w:t>
      </w:r>
      <w:r w:rsidR="003B7C5F">
        <w:rPr>
          <w:rFonts w:ascii="Arial" w:hAnsi="Arial" w:cs="Arial"/>
          <w:lang w:eastAsia="zh-CN"/>
        </w:rPr>
        <w:t xml:space="preserve"> </w:t>
      </w:r>
      <w:r w:rsidR="00DB691A">
        <w:rPr>
          <w:rFonts w:ascii="Arial" w:hAnsi="Arial" w:cs="Arial"/>
          <w:lang w:eastAsia="zh-CN"/>
        </w:rPr>
        <w:t xml:space="preserve">for a </w:t>
      </w:r>
      <w:r w:rsidR="00937D62">
        <w:rPr>
          <w:rFonts w:ascii="Arial" w:hAnsi="Arial" w:cs="Arial"/>
          <w:lang w:eastAsia="zh-CN"/>
        </w:rPr>
        <w:t>procedure</w:t>
      </w:r>
      <w:r w:rsidR="00DB691A">
        <w:rPr>
          <w:rFonts w:ascii="Arial" w:hAnsi="Arial" w:cs="Arial"/>
          <w:lang w:eastAsia="zh-CN"/>
        </w:rPr>
        <w:t xml:space="preserve"> based on comparison of the RSR</w:t>
      </w:r>
      <w:r w:rsidR="004F6E98">
        <w:rPr>
          <w:rFonts w:ascii="Arial" w:hAnsi="Arial" w:cs="Arial"/>
          <w:lang w:eastAsia="zh-CN"/>
        </w:rPr>
        <w:t xml:space="preserve">P with RSRP threshold. The </w:t>
      </w:r>
      <w:r w:rsidR="00B64D09">
        <w:rPr>
          <w:rFonts w:ascii="Arial" w:hAnsi="Arial" w:cs="Arial"/>
          <w:lang w:eastAsia="zh-CN"/>
        </w:rPr>
        <w:t xml:space="preserve">range of the new RSRP threshold for </w:t>
      </w:r>
      <w:r w:rsidR="00377F23">
        <w:rPr>
          <w:rFonts w:ascii="Arial" w:hAnsi="Arial" w:cs="Arial"/>
          <w:lang w:eastAsia="zh-CN"/>
        </w:rPr>
        <w:t>RedCap</w:t>
      </w:r>
      <w:r w:rsidR="00B64D09">
        <w:rPr>
          <w:rFonts w:ascii="Arial" w:hAnsi="Arial" w:cs="Arial"/>
          <w:lang w:eastAsia="zh-CN"/>
        </w:rPr>
        <w:t xml:space="preserve"> UE supporting 1 </w:t>
      </w:r>
      <w:r w:rsidR="004950E1">
        <w:rPr>
          <w:rFonts w:ascii="Arial" w:hAnsi="Arial" w:cs="Arial"/>
          <w:lang w:eastAsia="zh-CN"/>
        </w:rPr>
        <w:t>Rx</w:t>
      </w:r>
      <w:r w:rsidR="00B64D09">
        <w:rPr>
          <w:rFonts w:ascii="Arial" w:hAnsi="Arial" w:cs="Arial"/>
          <w:lang w:eastAsia="zh-CN"/>
        </w:rPr>
        <w:t xml:space="preserve"> can be the same as used for the existing </w:t>
      </w:r>
      <w:r w:rsidR="00937D62">
        <w:rPr>
          <w:rFonts w:ascii="Arial" w:hAnsi="Arial" w:cs="Arial"/>
          <w:lang w:eastAsia="zh-CN"/>
        </w:rPr>
        <w:t>RSRP threshold</w:t>
      </w:r>
      <w:r w:rsidR="009357C8">
        <w:rPr>
          <w:rFonts w:ascii="Arial" w:hAnsi="Arial" w:cs="Arial"/>
          <w:lang w:eastAsia="zh-CN"/>
        </w:rPr>
        <w:t xml:space="preserve"> for </w:t>
      </w:r>
      <w:r w:rsidR="00B64D09">
        <w:rPr>
          <w:rFonts w:ascii="Arial" w:hAnsi="Arial" w:cs="Arial"/>
          <w:lang w:eastAsia="zh-CN"/>
        </w:rPr>
        <w:t xml:space="preserve">the UEs </w:t>
      </w:r>
      <w:r w:rsidR="00C03318">
        <w:rPr>
          <w:rFonts w:ascii="Arial" w:hAnsi="Arial" w:cs="Arial"/>
          <w:lang w:eastAsia="zh-CN"/>
        </w:rPr>
        <w:t xml:space="preserve">with </w:t>
      </w:r>
      <w:r w:rsidR="009357C8">
        <w:rPr>
          <w:rFonts w:ascii="Arial" w:hAnsi="Arial" w:cs="Arial"/>
          <w:lang w:eastAsia="zh-CN"/>
        </w:rPr>
        <w:t xml:space="preserve">2 </w:t>
      </w:r>
      <w:r w:rsidR="004950E1">
        <w:rPr>
          <w:rFonts w:ascii="Arial" w:hAnsi="Arial" w:cs="Arial"/>
          <w:lang w:eastAsia="zh-CN"/>
        </w:rPr>
        <w:t>Rx</w:t>
      </w:r>
      <w:r w:rsidR="009357C8">
        <w:rPr>
          <w:rFonts w:ascii="Arial" w:hAnsi="Arial" w:cs="Arial"/>
          <w:lang w:eastAsia="zh-CN"/>
        </w:rPr>
        <w:t xml:space="preserve"> UE</w:t>
      </w:r>
      <w:r w:rsidR="00C03318">
        <w:rPr>
          <w:rFonts w:ascii="Arial" w:hAnsi="Arial" w:cs="Arial"/>
          <w:lang w:eastAsia="zh-CN"/>
        </w:rPr>
        <w:t xml:space="preserve"> </w:t>
      </w:r>
      <w:proofErr w:type="gramStart"/>
      <w:r w:rsidR="00C03318">
        <w:rPr>
          <w:rFonts w:ascii="Arial" w:hAnsi="Arial" w:cs="Arial"/>
          <w:lang w:eastAsia="zh-CN"/>
        </w:rPr>
        <w:t>i.e.</w:t>
      </w:r>
      <w:proofErr w:type="gramEnd"/>
      <w:r w:rsidR="00C03318">
        <w:rPr>
          <w:rFonts w:ascii="Arial" w:hAnsi="Arial" w:cs="Arial"/>
          <w:lang w:eastAsia="zh-CN"/>
        </w:rPr>
        <w:t xml:space="preserve"> legacy NR UE or </w:t>
      </w:r>
      <w:r w:rsidR="00377F23">
        <w:rPr>
          <w:rFonts w:ascii="Arial" w:hAnsi="Arial" w:cs="Arial"/>
          <w:lang w:eastAsia="zh-CN"/>
        </w:rPr>
        <w:t>RedCap</w:t>
      </w:r>
      <w:r w:rsidR="00C03318">
        <w:rPr>
          <w:rFonts w:ascii="Arial" w:hAnsi="Arial" w:cs="Arial"/>
          <w:lang w:eastAsia="zh-CN"/>
        </w:rPr>
        <w:t xml:space="preserve"> UE supporting 2 </w:t>
      </w:r>
      <w:r w:rsidR="004950E1">
        <w:rPr>
          <w:rFonts w:ascii="Arial" w:hAnsi="Arial" w:cs="Arial"/>
          <w:lang w:eastAsia="zh-CN"/>
        </w:rPr>
        <w:t>Rx</w:t>
      </w:r>
      <w:r w:rsidR="00937D62">
        <w:rPr>
          <w:rFonts w:ascii="Arial" w:hAnsi="Arial" w:cs="Arial"/>
          <w:lang w:eastAsia="zh-CN"/>
        </w:rPr>
        <w:t>.</w:t>
      </w:r>
    </w:p>
    <w:p w14:paraId="3F2C9524" w14:textId="1753F67B" w:rsidR="000962B3" w:rsidRDefault="006B0A9E" w:rsidP="007B3D9A">
      <w:pPr>
        <w:spacing w:after="120"/>
        <w:jc w:val="both"/>
        <w:rPr>
          <w:rFonts w:ascii="Arial" w:hAnsi="Arial" w:cs="Arial"/>
          <w:lang w:eastAsia="zh-CN"/>
        </w:rPr>
      </w:pPr>
      <w:r>
        <w:rPr>
          <w:rFonts w:ascii="Arial" w:hAnsi="Arial" w:cs="Arial"/>
          <w:lang w:eastAsia="zh-CN"/>
        </w:rPr>
        <w:t xml:space="preserve">RAN4 therefore </w:t>
      </w:r>
      <w:r w:rsidR="0024022A">
        <w:rPr>
          <w:rFonts w:ascii="Arial" w:hAnsi="Arial" w:cs="Arial"/>
          <w:lang w:eastAsia="zh-CN"/>
        </w:rPr>
        <w:t xml:space="preserve">kindly </w:t>
      </w:r>
      <w:r>
        <w:rPr>
          <w:rFonts w:ascii="Arial" w:hAnsi="Arial" w:cs="Arial"/>
          <w:lang w:eastAsia="zh-CN"/>
        </w:rPr>
        <w:t xml:space="preserve">request RAN2 to introduce </w:t>
      </w:r>
      <w:r w:rsidR="007B3D9A">
        <w:rPr>
          <w:rFonts w:ascii="Arial" w:hAnsi="Arial" w:cs="Arial"/>
          <w:lang w:eastAsia="zh-CN"/>
        </w:rPr>
        <w:t xml:space="preserve">signaling support to configure </w:t>
      </w:r>
      <w:r>
        <w:rPr>
          <w:rFonts w:ascii="Arial" w:hAnsi="Arial" w:cs="Arial"/>
          <w:lang w:eastAsia="zh-CN"/>
        </w:rPr>
        <w:t>separate RSRP threshold</w:t>
      </w:r>
      <w:r w:rsidR="007B3D9A">
        <w:rPr>
          <w:rFonts w:ascii="Arial" w:hAnsi="Arial" w:cs="Arial"/>
          <w:lang w:eastAsia="zh-CN"/>
        </w:rPr>
        <w:t>s</w:t>
      </w:r>
      <w:r>
        <w:rPr>
          <w:rFonts w:ascii="Arial" w:hAnsi="Arial" w:cs="Arial"/>
          <w:lang w:eastAsia="zh-CN"/>
        </w:rPr>
        <w:t xml:space="preserve"> for </w:t>
      </w:r>
      <w:r w:rsidR="00377F23">
        <w:rPr>
          <w:rFonts w:ascii="Arial" w:hAnsi="Arial" w:cs="Arial"/>
          <w:lang w:eastAsia="zh-CN"/>
        </w:rPr>
        <w:t>RedCap</w:t>
      </w:r>
      <w:r>
        <w:rPr>
          <w:rFonts w:ascii="Arial" w:hAnsi="Arial" w:cs="Arial"/>
          <w:lang w:eastAsia="zh-CN"/>
        </w:rPr>
        <w:t xml:space="preserve"> UE with 1 </w:t>
      </w:r>
      <w:r w:rsidR="004950E1">
        <w:rPr>
          <w:rFonts w:ascii="Arial" w:hAnsi="Arial" w:cs="Arial"/>
          <w:lang w:eastAsia="zh-CN"/>
        </w:rPr>
        <w:t>Rx</w:t>
      </w:r>
      <w:r w:rsidR="000962B3">
        <w:rPr>
          <w:rFonts w:ascii="Arial" w:hAnsi="Arial" w:cs="Arial"/>
          <w:lang w:eastAsia="zh-CN"/>
        </w:rPr>
        <w:t xml:space="preserve"> for following list of threshold</w:t>
      </w:r>
      <w:r w:rsidR="00C03318">
        <w:rPr>
          <w:rFonts w:ascii="Arial" w:hAnsi="Arial" w:cs="Arial"/>
          <w:lang w:eastAsia="zh-CN"/>
        </w:rPr>
        <w:t>s</w:t>
      </w:r>
      <w:r w:rsidR="000962B3">
        <w:rPr>
          <w:rFonts w:ascii="Arial" w:hAnsi="Arial" w:cs="Arial"/>
          <w:lang w:eastAsia="zh-CN"/>
        </w:rPr>
        <w:t xml:space="preserve"> which are used in </w:t>
      </w:r>
      <w:r w:rsidR="00C03318">
        <w:rPr>
          <w:rFonts w:ascii="Arial" w:hAnsi="Arial" w:cs="Arial"/>
          <w:lang w:eastAsia="zh-CN"/>
        </w:rPr>
        <w:t xml:space="preserve">their </w:t>
      </w:r>
      <w:r w:rsidR="000962B3">
        <w:rPr>
          <w:rFonts w:ascii="Arial" w:hAnsi="Arial" w:cs="Arial"/>
          <w:lang w:eastAsia="zh-CN"/>
        </w:rPr>
        <w:t>current specification</w:t>
      </w:r>
      <w:r w:rsidR="00873861">
        <w:rPr>
          <w:rFonts w:ascii="Arial" w:hAnsi="Arial" w:cs="Arial"/>
          <w:lang w:eastAsia="zh-CN"/>
        </w:rPr>
        <w:t xml:space="preserve">s </w:t>
      </w:r>
      <w:proofErr w:type="gramStart"/>
      <w:r w:rsidR="00873861">
        <w:rPr>
          <w:rFonts w:ascii="Arial" w:hAnsi="Arial" w:cs="Arial"/>
          <w:lang w:eastAsia="zh-CN"/>
        </w:rPr>
        <w:t>e.g.</w:t>
      </w:r>
      <w:proofErr w:type="gramEnd"/>
      <w:r w:rsidR="00873861">
        <w:rPr>
          <w:rFonts w:ascii="Arial" w:hAnsi="Arial" w:cs="Arial"/>
          <w:lang w:eastAsia="zh-CN"/>
        </w:rPr>
        <w:t xml:space="preserve"> </w:t>
      </w:r>
      <w:r w:rsidR="000962B3">
        <w:rPr>
          <w:rFonts w:ascii="Arial" w:hAnsi="Arial" w:cs="Arial"/>
          <w:lang w:eastAsia="zh-CN"/>
        </w:rPr>
        <w:t>TS 38.33</w:t>
      </w:r>
      <w:r w:rsidR="00873861">
        <w:rPr>
          <w:rFonts w:ascii="Arial" w:hAnsi="Arial" w:cs="Arial"/>
          <w:lang w:eastAsia="zh-CN"/>
        </w:rPr>
        <w:t>1, TS 38.3</w:t>
      </w:r>
      <w:r w:rsidR="005A7C79">
        <w:rPr>
          <w:rFonts w:ascii="Arial" w:hAnsi="Arial" w:cs="Arial"/>
          <w:lang w:eastAsia="zh-CN"/>
        </w:rPr>
        <w:t>21</w:t>
      </w:r>
      <w:r w:rsidR="00873861">
        <w:rPr>
          <w:rFonts w:ascii="Arial" w:hAnsi="Arial" w:cs="Arial"/>
          <w:lang w:eastAsia="zh-CN"/>
        </w:rPr>
        <w:t xml:space="preserve"> etc</w:t>
      </w:r>
      <w:r w:rsidR="000962B3">
        <w:rPr>
          <w:rFonts w:ascii="Arial" w:hAnsi="Arial" w:cs="Arial"/>
          <w:lang w:eastAsia="zh-CN"/>
        </w:rPr>
        <w:t>:</w:t>
      </w:r>
    </w:p>
    <w:p w14:paraId="2C6265C3" w14:textId="77777777" w:rsidR="000962B3" w:rsidRDefault="007B3D9A" w:rsidP="000962B3">
      <w:pPr>
        <w:numPr>
          <w:ilvl w:val="0"/>
          <w:numId w:val="23"/>
        </w:numPr>
        <w:spacing w:after="120"/>
        <w:jc w:val="both"/>
        <w:rPr>
          <w:rFonts w:eastAsia="Calibri"/>
          <w:lang w:eastAsia="ko-KR"/>
        </w:rPr>
      </w:pPr>
      <w:r w:rsidRPr="00F90FBD">
        <w:rPr>
          <w:rFonts w:eastAsia="Calibri"/>
          <w:i/>
          <w:iCs/>
          <w:lang w:eastAsia="ko-KR"/>
        </w:rPr>
        <w:t>rsrp-ThresholdSSB</w:t>
      </w:r>
      <w:r w:rsidRPr="00F90FBD">
        <w:rPr>
          <w:rFonts w:eastAsia="Calibri"/>
          <w:lang w:eastAsia="ko-KR"/>
        </w:rPr>
        <w:t xml:space="preserve">, </w:t>
      </w:r>
    </w:p>
    <w:p w14:paraId="55E6C1F4" w14:textId="77777777" w:rsidR="000962B3" w:rsidRPr="000962B3" w:rsidRDefault="007B3D9A" w:rsidP="000962B3">
      <w:pPr>
        <w:numPr>
          <w:ilvl w:val="0"/>
          <w:numId w:val="23"/>
        </w:numPr>
        <w:spacing w:after="120"/>
        <w:jc w:val="both"/>
        <w:rPr>
          <w:rFonts w:eastAsia="Calibri"/>
          <w:lang w:eastAsia="ko-KR"/>
        </w:rPr>
      </w:pPr>
      <w:r w:rsidRPr="00F90FBD">
        <w:rPr>
          <w:rFonts w:eastAsia="Calibri"/>
          <w:i/>
          <w:iCs/>
          <w:lang w:eastAsia="ko-KR"/>
        </w:rPr>
        <w:t xml:space="preserve">rsrp-ThresholdCSI-RS, </w:t>
      </w:r>
    </w:p>
    <w:p w14:paraId="10AB9EDC" w14:textId="77777777" w:rsidR="000962B3" w:rsidRPr="000962B3" w:rsidRDefault="007B3D9A" w:rsidP="000962B3">
      <w:pPr>
        <w:numPr>
          <w:ilvl w:val="0"/>
          <w:numId w:val="23"/>
        </w:numPr>
        <w:spacing w:after="120"/>
        <w:jc w:val="both"/>
        <w:rPr>
          <w:rFonts w:eastAsia="Calibri"/>
          <w:lang w:eastAsia="ko-KR"/>
        </w:rPr>
      </w:pPr>
      <w:r w:rsidRPr="00F90FBD">
        <w:rPr>
          <w:rFonts w:eastAsia="Calibri"/>
          <w:i/>
          <w:iCs/>
          <w:lang w:eastAsia="ko-KR"/>
        </w:rPr>
        <w:t xml:space="preserve">msgA-RSRP-ThresholdSSB, </w:t>
      </w:r>
    </w:p>
    <w:p w14:paraId="711DC955" w14:textId="77777777" w:rsidR="007B3D9A" w:rsidRDefault="007B3D9A" w:rsidP="000962B3">
      <w:pPr>
        <w:numPr>
          <w:ilvl w:val="0"/>
          <w:numId w:val="23"/>
        </w:numPr>
        <w:spacing w:after="120"/>
        <w:jc w:val="both"/>
        <w:rPr>
          <w:rFonts w:eastAsia="Calibri"/>
          <w:lang w:eastAsia="ko-KR"/>
        </w:rPr>
      </w:pPr>
      <w:r w:rsidRPr="00F90FBD">
        <w:rPr>
          <w:rFonts w:eastAsia="Calibri"/>
          <w:i/>
          <w:iCs/>
          <w:lang w:eastAsia="ko-KR"/>
        </w:rPr>
        <w:t>msgA-RSRP-Threshold</w:t>
      </w:r>
      <w:r>
        <w:rPr>
          <w:rFonts w:eastAsia="Calibri"/>
          <w:lang w:eastAsia="ko-KR"/>
        </w:rPr>
        <w:t>.</w:t>
      </w:r>
    </w:p>
    <w:p w14:paraId="1EC1B845" w14:textId="77777777" w:rsidR="00937D62" w:rsidRDefault="00937D62" w:rsidP="00F05A72">
      <w:pPr>
        <w:spacing w:after="120"/>
        <w:jc w:val="both"/>
        <w:rPr>
          <w:rFonts w:ascii="Arial" w:hAnsi="Arial" w:cs="Arial"/>
          <w:lang w:eastAsia="zh-CN"/>
        </w:rPr>
      </w:pPr>
    </w:p>
    <w:p w14:paraId="08C6E23F" w14:textId="77777777" w:rsidR="00F05A72" w:rsidRPr="00BE19F8" w:rsidRDefault="00F05A72" w:rsidP="00F05A72">
      <w:pPr>
        <w:overflowPunct w:val="0"/>
        <w:autoSpaceDE w:val="0"/>
        <w:autoSpaceDN w:val="0"/>
        <w:adjustRightInd w:val="0"/>
        <w:spacing w:after="0"/>
        <w:textAlignment w:val="baseline"/>
        <w:rPr>
          <w:rFonts w:ascii="Arial" w:hAnsi="Arial" w:cs="Arial"/>
          <w:iCs/>
          <w:strike/>
          <w:kern w:val="2"/>
          <w:lang w:val="x-none"/>
        </w:rPr>
      </w:pPr>
    </w:p>
    <w:p w14:paraId="50E240AF" w14:textId="77777777" w:rsidR="00F05A72" w:rsidRPr="008E640B" w:rsidRDefault="00F05A72" w:rsidP="00F05A72">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6B3765E2" w14:textId="77777777" w:rsidR="0085470B" w:rsidRDefault="00F05A72" w:rsidP="00F05A72">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sidR="0024022A">
        <w:rPr>
          <w:rFonts w:ascii="Arial" w:hAnsi="Arial" w:cs="Arial"/>
        </w:rPr>
        <w:t>o</w:t>
      </w:r>
      <w:r w:rsidR="0085470B">
        <w:rPr>
          <w:rFonts w:ascii="Arial" w:hAnsi="Arial" w:cs="Arial"/>
        </w:rPr>
        <w:t>:</w:t>
      </w:r>
    </w:p>
    <w:p w14:paraId="12D86373" w14:textId="7056A442" w:rsidR="00F05A72" w:rsidRPr="00CF4B53" w:rsidRDefault="0085470B" w:rsidP="00CF4B53">
      <w:pPr>
        <w:pStyle w:val="ListParagraph"/>
        <w:numPr>
          <w:ilvl w:val="0"/>
          <w:numId w:val="28"/>
        </w:numPr>
        <w:spacing w:after="120"/>
        <w:jc w:val="both"/>
        <w:rPr>
          <w:rFonts w:ascii="Arial" w:hAnsi="Arial" w:cs="Arial"/>
          <w:lang w:eastAsia="zh-CN"/>
        </w:rPr>
      </w:pPr>
      <w:r w:rsidRPr="00CF4B53">
        <w:rPr>
          <w:rFonts w:ascii="Arial" w:hAnsi="Arial" w:cs="Arial"/>
        </w:rPr>
        <w:lastRenderedPageBreak/>
        <w:t>I</w:t>
      </w:r>
      <w:r w:rsidR="0024022A" w:rsidRPr="00CF4B53">
        <w:rPr>
          <w:rFonts w:ascii="Arial" w:hAnsi="Arial" w:cs="Arial"/>
        </w:rPr>
        <w:t xml:space="preserve">ntroduce signaling support to configure separate RSRP based thresholds for </w:t>
      </w:r>
      <w:r w:rsidR="00377F23">
        <w:rPr>
          <w:rFonts w:ascii="Arial" w:hAnsi="Arial" w:cs="Arial"/>
        </w:rPr>
        <w:t>RedCap</w:t>
      </w:r>
      <w:r w:rsidR="0024022A" w:rsidRPr="00CF4B53">
        <w:rPr>
          <w:rFonts w:ascii="Arial" w:hAnsi="Arial" w:cs="Arial"/>
        </w:rPr>
        <w:t xml:space="preserve"> UE </w:t>
      </w:r>
      <w:r w:rsidRPr="00CF4B53">
        <w:rPr>
          <w:rFonts w:ascii="Arial" w:hAnsi="Arial" w:cs="Arial"/>
          <w:lang w:val="en-US"/>
        </w:rPr>
        <w:t xml:space="preserve">supporting </w:t>
      </w:r>
      <w:r w:rsidR="0024022A" w:rsidRPr="00CF4B53">
        <w:rPr>
          <w:rFonts w:ascii="Arial" w:hAnsi="Arial" w:cs="Arial"/>
        </w:rPr>
        <w:t xml:space="preserve">1 </w:t>
      </w:r>
      <w:r w:rsidR="004950E1">
        <w:rPr>
          <w:rFonts w:ascii="Arial" w:hAnsi="Arial" w:cs="Arial"/>
        </w:rPr>
        <w:t>Rx</w:t>
      </w:r>
      <w:r w:rsidR="0024022A" w:rsidRPr="00CF4B53">
        <w:rPr>
          <w:rFonts w:ascii="Arial" w:hAnsi="Arial" w:cs="Arial"/>
        </w:rPr>
        <w:t xml:space="preserve"> for following</w:t>
      </w:r>
      <w:r w:rsidR="0055543A" w:rsidRPr="00CF4B53">
        <w:rPr>
          <w:rFonts w:ascii="Arial" w:hAnsi="Arial" w:cs="Arial"/>
        </w:rPr>
        <w:t xml:space="preserve"> list of</w:t>
      </w:r>
      <w:r w:rsidR="0024022A" w:rsidRPr="00CF4B53">
        <w:rPr>
          <w:rFonts w:ascii="Arial" w:hAnsi="Arial" w:cs="Arial"/>
        </w:rPr>
        <w:t xml:space="preserve"> thresholds:</w:t>
      </w:r>
      <w:r w:rsidR="00F05A72" w:rsidRPr="00CF4B53">
        <w:rPr>
          <w:rFonts w:ascii="Arial" w:hAnsi="Arial" w:cs="Arial"/>
          <w:lang w:eastAsia="zh-CN"/>
        </w:rPr>
        <w:t xml:space="preserve"> </w:t>
      </w:r>
    </w:p>
    <w:p w14:paraId="126BFF82" w14:textId="77777777" w:rsidR="0055543A" w:rsidRDefault="0055543A" w:rsidP="00CF4B53">
      <w:pPr>
        <w:numPr>
          <w:ilvl w:val="1"/>
          <w:numId w:val="23"/>
        </w:numPr>
        <w:spacing w:after="120"/>
        <w:jc w:val="both"/>
        <w:rPr>
          <w:rFonts w:eastAsia="Calibri"/>
          <w:lang w:eastAsia="ko-KR"/>
        </w:rPr>
      </w:pPr>
      <w:r w:rsidRPr="00F90FBD">
        <w:rPr>
          <w:rFonts w:eastAsia="Calibri"/>
          <w:i/>
          <w:iCs/>
          <w:lang w:eastAsia="ko-KR"/>
        </w:rPr>
        <w:t>rsrp-ThresholdSSB</w:t>
      </w:r>
      <w:r w:rsidRPr="00F90FBD">
        <w:rPr>
          <w:rFonts w:eastAsia="Calibri"/>
          <w:lang w:eastAsia="ko-KR"/>
        </w:rPr>
        <w:t xml:space="preserve">, </w:t>
      </w:r>
    </w:p>
    <w:p w14:paraId="5435D1B4" w14:textId="77777777" w:rsidR="0055543A" w:rsidRPr="000962B3" w:rsidRDefault="0055543A" w:rsidP="00CF4B53">
      <w:pPr>
        <w:numPr>
          <w:ilvl w:val="1"/>
          <w:numId w:val="23"/>
        </w:numPr>
        <w:spacing w:after="120"/>
        <w:jc w:val="both"/>
        <w:rPr>
          <w:rFonts w:eastAsia="Calibri"/>
          <w:lang w:eastAsia="ko-KR"/>
        </w:rPr>
      </w:pPr>
      <w:r w:rsidRPr="00F90FBD">
        <w:rPr>
          <w:rFonts w:eastAsia="Calibri"/>
          <w:i/>
          <w:iCs/>
          <w:lang w:eastAsia="ko-KR"/>
        </w:rPr>
        <w:t xml:space="preserve">rsrp-ThresholdCSI-RS, </w:t>
      </w:r>
    </w:p>
    <w:p w14:paraId="2FBAB810" w14:textId="77777777" w:rsidR="0055543A" w:rsidRPr="000962B3" w:rsidRDefault="0055543A" w:rsidP="00CF4B53">
      <w:pPr>
        <w:numPr>
          <w:ilvl w:val="1"/>
          <w:numId w:val="23"/>
        </w:numPr>
        <w:spacing w:after="120"/>
        <w:jc w:val="both"/>
        <w:rPr>
          <w:rFonts w:eastAsia="Calibri"/>
          <w:lang w:eastAsia="ko-KR"/>
        </w:rPr>
      </w:pPr>
      <w:r w:rsidRPr="00F90FBD">
        <w:rPr>
          <w:rFonts w:eastAsia="Calibri"/>
          <w:i/>
          <w:iCs/>
          <w:lang w:eastAsia="ko-KR"/>
        </w:rPr>
        <w:t xml:space="preserve">msgA-RSRP-ThresholdSSB, </w:t>
      </w:r>
    </w:p>
    <w:p w14:paraId="4E6AF41D" w14:textId="77777777" w:rsidR="0055543A" w:rsidRDefault="0055543A" w:rsidP="00CF4B53">
      <w:pPr>
        <w:numPr>
          <w:ilvl w:val="1"/>
          <w:numId w:val="23"/>
        </w:numPr>
        <w:spacing w:after="120"/>
        <w:jc w:val="both"/>
        <w:rPr>
          <w:rFonts w:eastAsia="Calibri"/>
          <w:lang w:eastAsia="ko-KR"/>
        </w:rPr>
      </w:pPr>
      <w:r w:rsidRPr="00F90FBD">
        <w:rPr>
          <w:rFonts w:eastAsia="Calibri"/>
          <w:i/>
          <w:iCs/>
          <w:lang w:eastAsia="ko-KR"/>
        </w:rPr>
        <w:t>msgA-RSRP-Threshold</w:t>
      </w:r>
      <w:r>
        <w:rPr>
          <w:rFonts w:eastAsia="Calibri"/>
          <w:lang w:eastAsia="ko-KR"/>
        </w:rPr>
        <w:t>.</w:t>
      </w:r>
    </w:p>
    <w:p w14:paraId="158748A6" w14:textId="284D7FA8" w:rsidR="00F05A72" w:rsidRDefault="0085470B" w:rsidP="00D11079">
      <w:pPr>
        <w:pStyle w:val="ListParagraph"/>
        <w:numPr>
          <w:ilvl w:val="0"/>
          <w:numId w:val="23"/>
        </w:numPr>
        <w:spacing w:after="120"/>
        <w:jc w:val="both"/>
        <w:rPr>
          <w:rFonts w:ascii="Arial" w:hAnsi="Arial" w:cs="Arial"/>
          <w:lang w:eastAsia="zh-CN"/>
        </w:rPr>
      </w:pPr>
      <w:r w:rsidRPr="0085470B">
        <w:rPr>
          <w:rFonts w:ascii="Arial" w:hAnsi="Arial" w:cs="Arial"/>
          <w:lang w:eastAsia="zh-CN"/>
        </w:rPr>
        <w:t xml:space="preserve">The range of the RSRP threshold for </w:t>
      </w:r>
      <w:r w:rsidR="00377F23">
        <w:rPr>
          <w:rFonts w:ascii="Arial" w:hAnsi="Arial" w:cs="Arial"/>
          <w:lang w:eastAsia="zh-CN"/>
        </w:rPr>
        <w:t>RedCap</w:t>
      </w:r>
      <w:r w:rsidRPr="0085470B">
        <w:rPr>
          <w:rFonts w:ascii="Arial" w:hAnsi="Arial" w:cs="Arial"/>
          <w:lang w:eastAsia="zh-CN"/>
        </w:rPr>
        <w:t xml:space="preserve"> UE supporting 1 </w:t>
      </w:r>
      <w:r w:rsidR="004950E1">
        <w:rPr>
          <w:rFonts w:ascii="Arial" w:hAnsi="Arial" w:cs="Arial"/>
          <w:lang w:eastAsia="zh-CN"/>
        </w:rPr>
        <w:t>Rx</w:t>
      </w:r>
      <w:r w:rsidRPr="0085470B">
        <w:rPr>
          <w:rFonts w:ascii="Arial" w:hAnsi="Arial" w:cs="Arial"/>
          <w:lang w:eastAsia="zh-CN"/>
        </w:rPr>
        <w:t xml:space="preserve"> can be the same as used for the existing RSRP threshold for the UEs with 2 </w:t>
      </w:r>
      <w:r w:rsidR="004950E1">
        <w:rPr>
          <w:rFonts w:ascii="Arial" w:hAnsi="Arial" w:cs="Arial"/>
          <w:lang w:eastAsia="zh-CN"/>
        </w:rPr>
        <w:t>Rx</w:t>
      </w:r>
      <w:r w:rsidRPr="0085470B">
        <w:rPr>
          <w:rFonts w:ascii="Arial" w:hAnsi="Arial" w:cs="Arial"/>
          <w:lang w:eastAsia="zh-CN"/>
        </w:rPr>
        <w:t xml:space="preserve"> UE i.e. legacy NR UE.</w:t>
      </w:r>
    </w:p>
    <w:p w14:paraId="5CE4317A" w14:textId="77777777" w:rsidR="003B7452" w:rsidRDefault="003B7452" w:rsidP="003B7452">
      <w:pPr>
        <w:pStyle w:val="ListParagraph"/>
        <w:spacing w:after="120"/>
        <w:jc w:val="both"/>
        <w:rPr>
          <w:rFonts w:ascii="Arial" w:hAnsi="Arial" w:cs="Arial"/>
          <w:lang w:eastAsia="zh-CN"/>
        </w:rPr>
      </w:pPr>
    </w:p>
    <w:p w14:paraId="72AE6151" w14:textId="77777777" w:rsidR="003B7452" w:rsidRPr="003B7452" w:rsidRDefault="003B7452" w:rsidP="003B7452">
      <w:pPr>
        <w:pStyle w:val="ListParagraph"/>
        <w:rPr>
          <w:rFonts w:ascii="Arial" w:hAnsi="Arial" w:cs="Arial"/>
          <w:lang w:eastAsia="zh-CN"/>
        </w:rPr>
      </w:pPr>
    </w:p>
    <w:p w14:paraId="1AB37C25" w14:textId="77777777" w:rsidR="003B7452" w:rsidRPr="00D11079" w:rsidRDefault="003B7452" w:rsidP="003B7452">
      <w:pPr>
        <w:pStyle w:val="ListParagraph"/>
        <w:spacing w:after="120"/>
        <w:jc w:val="both"/>
        <w:rPr>
          <w:rFonts w:ascii="Arial" w:hAnsi="Arial" w:cs="Arial"/>
          <w:lang w:eastAsia="zh-CN"/>
        </w:rPr>
      </w:pPr>
    </w:p>
    <w:p w14:paraId="01FAC2FA" w14:textId="77777777" w:rsidR="00F05A72" w:rsidRPr="00652009" w:rsidRDefault="00F05A72" w:rsidP="00F05A72">
      <w:pPr>
        <w:spacing w:after="120"/>
        <w:rPr>
          <w:rFonts w:ascii="Arial" w:hAnsi="Arial" w:cs="Arial"/>
          <w:b/>
        </w:rPr>
      </w:pPr>
      <w:r w:rsidRPr="00652009">
        <w:rPr>
          <w:rFonts w:ascii="Arial" w:hAnsi="Arial" w:cs="Arial"/>
          <w:b/>
        </w:rPr>
        <w:t>3. Date of Next TSG-RAN WG4 Meetings:</w:t>
      </w:r>
    </w:p>
    <w:p w14:paraId="6A65897A" w14:textId="4658041C" w:rsidR="00EB4D4F" w:rsidRDefault="00EB4D4F" w:rsidP="00EB4D4F">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00102E3B">
        <w:rPr>
          <w:rFonts w:ascii="Arial" w:hAnsi="Arial" w:cs="Arial"/>
          <w:bCs/>
        </w:rPr>
        <w:tab/>
      </w:r>
      <w:r w:rsidR="00102E3B">
        <w:rPr>
          <w:rFonts w:ascii="Arial" w:hAnsi="Arial" w:cs="Arial"/>
          <w:bCs/>
        </w:rPr>
        <w:tab/>
      </w:r>
      <w:r w:rsidR="00102E3B">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298EAAD7" w14:textId="2E3C9DD1" w:rsidR="0057799B" w:rsidRDefault="0057799B" w:rsidP="0057799B">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3C57F4B0" w14:textId="77777777" w:rsidR="00F05A72" w:rsidRDefault="00F05A72" w:rsidP="00F05A72">
      <w:pPr>
        <w:spacing w:after="60"/>
        <w:ind w:right="74"/>
      </w:pPr>
    </w:p>
    <w:p w14:paraId="1552DF6E" w14:textId="737BFFEA" w:rsidR="00911FC7" w:rsidRDefault="00911FC7" w:rsidP="006345AC">
      <w:pPr>
        <w:spacing w:after="60"/>
        <w:ind w:right="74"/>
      </w:pPr>
    </w:p>
    <w:p w14:paraId="12F21882" w14:textId="77777777" w:rsidR="00B73631" w:rsidRDefault="00B73631" w:rsidP="00B73631">
      <w:pPr>
        <w:spacing w:after="160" w:line="259" w:lineRule="auto"/>
      </w:pPr>
    </w:p>
    <w:p w14:paraId="6CA2EB7F" w14:textId="68CFC222" w:rsidR="00B73631" w:rsidRPr="000F4F71" w:rsidRDefault="00B73631" w:rsidP="00B73631">
      <w:pPr>
        <w:pStyle w:val="Heading1"/>
        <w:ind w:left="0" w:firstLine="0"/>
        <w:rPr>
          <w:szCs w:val="36"/>
          <w:lang w:val="en-CA"/>
        </w:rPr>
      </w:pPr>
      <w:r>
        <w:rPr>
          <w:szCs w:val="36"/>
          <w:lang w:val="en-CA"/>
        </w:rPr>
        <w:t>Appendix - B</w:t>
      </w:r>
    </w:p>
    <w:p w14:paraId="413150C9" w14:textId="4FE70529" w:rsidR="00B73631" w:rsidRPr="001D2FBF" w:rsidRDefault="00B73631" w:rsidP="00B73631">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555B32">
        <w:rPr>
          <w:rFonts w:ascii="Arial" w:hAnsi="Arial" w:cs="Arial"/>
          <w:b/>
          <w:sz w:val="24"/>
          <w:szCs w:val="28"/>
        </w:rPr>
        <w:t>R4-220</w:t>
      </w:r>
      <w:r>
        <w:rPr>
          <w:rFonts w:ascii="Arial" w:hAnsi="Arial" w:cs="Arial"/>
          <w:b/>
          <w:sz w:val="24"/>
          <w:szCs w:val="28"/>
        </w:rPr>
        <w:t>xxxx</w:t>
      </w:r>
    </w:p>
    <w:p w14:paraId="1BF50D5B" w14:textId="77777777" w:rsidR="00B73631" w:rsidRPr="001D2FBF" w:rsidRDefault="00B73631" w:rsidP="00B7363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230E29D6" w14:textId="77777777" w:rsidR="00B73631" w:rsidRPr="008A5757" w:rsidRDefault="00B73631" w:rsidP="00B73631">
      <w:pPr>
        <w:pStyle w:val="Footer"/>
        <w:rPr>
          <w:rFonts w:cs="Arial"/>
          <w:lang w:val="en-US" w:eastAsia="sv-SE"/>
        </w:rPr>
      </w:pPr>
    </w:p>
    <w:p w14:paraId="7167BF0C" w14:textId="77777777" w:rsidR="00B73631" w:rsidRPr="008C02A7" w:rsidRDefault="00B73631" w:rsidP="00B73631">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RSRP based thresholds for RedCap UE with 1 Rx</w:t>
      </w:r>
    </w:p>
    <w:p w14:paraId="34191410" w14:textId="77777777" w:rsidR="00B73631" w:rsidRPr="00DD04EA" w:rsidRDefault="00B73631" w:rsidP="00B73631">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41238872" w14:textId="77777777" w:rsidR="00B73631" w:rsidRPr="00DD04EA" w:rsidRDefault="00B73631" w:rsidP="00B73631">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B366711" w14:textId="77777777" w:rsidR="00B73631" w:rsidRDefault="00B73631" w:rsidP="00B73631">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r w:rsidRPr="00873140">
        <w:rPr>
          <w:rFonts w:ascii="Arial" w:hAnsi="Arial" w:cs="Arial"/>
        </w:rPr>
        <w:t>NR_</w:t>
      </w:r>
      <w:r>
        <w:rPr>
          <w:rFonts w:ascii="Arial" w:hAnsi="Arial" w:cs="Arial"/>
        </w:rPr>
        <w:t>RedCap</w:t>
      </w:r>
      <w:r w:rsidRPr="00873140">
        <w:rPr>
          <w:rFonts w:ascii="Arial" w:hAnsi="Arial" w:cs="Arial"/>
        </w:rPr>
        <w:t>-Core</w:t>
      </w:r>
    </w:p>
    <w:p w14:paraId="411CAEFF" w14:textId="77777777" w:rsidR="00B73631" w:rsidRPr="00DD04EA" w:rsidRDefault="00B73631" w:rsidP="00B73631">
      <w:pPr>
        <w:spacing w:after="60"/>
        <w:ind w:left="1985" w:hanging="1985"/>
        <w:rPr>
          <w:rFonts w:ascii="Arial" w:hAnsi="Arial" w:cs="Arial"/>
          <w:b/>
        </w:rPr>
      </w:pPr>
    </w:p>
    <w:p w14:paraId="047252D8" w14:textId="77777777" w:rsidR="00B73631" w:rsidRPr="00DD04EA" w:rsidRDefault="00B73631" w:rsidP="00B73631">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30E0D2A8" w14:textId="77777777" w:rsidR="00B73631" w:rsidRPr="00DD04EA" w:rsidRDefault="00B73631" w:rsidP="00B73631">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BFE349F" w14:textId="77777777" w:rsidR="00B73631" w:rsidRDefault="00B73631" w:rsidP="00B73631">
      <w:pPr>
        <w:spacing w:after="60"/>
        <w:ind w:left="1985" w:hanging="1985"/>
        <w:rPr>
          <w:rFonts w:ascii="Arial" w:hAnsi="Arial" w:cs="Arial"/>
          <w:bCs/>
        </w:rPr>
      </w:pPr>
      <w:r>
        <w:rPr>
          <w:rFonts w:ascii="Arial" w:hAnsi="Arial" w:cs="Arial"/>
          <w:b/>
        </w:rPr>
        <w:t>Cc:</w:t>
      </w:r>
      <w:r>
        <w:rPr>
          <w:rFonts w:ascii="Arial" w:hAnsi="Arial" w:cs="Arial"/>
          <w:bCs/>
        </w:rPr>
        <w:tab/>
      </w:r>
    </w:p>
    <w:p w14:paraId="22359D71" w14:textId="77777777" w:rsidR="00B73631" w:rsidRDefault="00B73631" w:rsidP="00B73631">
      <w:pPr>
        <w:tabs>
          <w:tab w:val="left" w:pos="2268"/>
        </w:tabs>
        <w:rPr>
          <w:rFonts w:ascii="Arial" w:hAnsi="Arial" w:cs="Arial"/>
          <w:bCs/>
        </w:rPr>
      </w:pPr>
      <w:r>
        <w:rPr>
          <w:rFonts w:ascii="Arial" w:hAnsi="Arial" w:cs="Arial"/>
          <w:b/>
        </w:rPr>
        <w:t>Contact Person:</w:t>
      </w:r>
      <w:r>
        <w:rPr>
          <w:rFonts w:ascii="Arial" w:hAnsi="Arial" w:cs="Arial"/>
          <w:bCs/>
        </w:rPr>
        <w:tab/>
      </w:r>
    </w:p>
    <w:p w14:paraId="7DE5BE2E" w14:textId="4E0C501E" w:rsidR="00B73631" w:rsidRPr="00D04684" w:rsidRDefault="00B73631" w:rsidP="00B73631">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084EBF" w:rsidRPr="00084EBF">
        <w:rPr>
          <w:rFonts w:cs="Arial"/>
          <w:b/>
          <w:color w:val="000000"/>
          <w:lang w:eastAsia="zh-CN"/>
        </w:rPr>
        <w:t>Zhanxian Wang</w:t>
      </w:r>
    </w:p>
    <w:p w14:paraId="71BDEB83" w14:textId="1B138DB9" w:rsidR="00B73631" w:rsidRPr="00D04684" w:rsidRDefault="00B73631" w:rsidP="00B73631">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E87B18" w:rsidRPr="00E87B18">
        <w:rPr>
          <w:rFonts w:cs="Arial"/>
          <w:color w:val="000000"/>
        </w:rPr>
        <w:t>griselda.wang@ericsson.com</w:t>
      </w:r>
    </w:p>
    <w:p w14:paraId="1E00E3B9" w14:textId="77777777" w:rsidR="00B73631" w:rsidRPr="00DD04EA" w:rsidRDefault="00B73631" w:rsidP="00B73631">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232CEFAC" w14:textId="77777777" w:rsidR="00B73631" w:rsidRPr="00DD04EA" w:rsidRDefault="00B73631" w:rsidP="00B73631">
      <w:pPr>
        <w:pBdr>
          <w:bottom w:val="single" w:sz="4" w:space="1" w:color="auto"/>
        </w:pBdr>
        <w:rPr>
          <w:rFonts w:ascii="Arial" w:hAnsi="Arial" w:cs="Arial"/>
        </w:rPr>
      </w:pPr>
    </w:p>
    <w:p w14:paraId="0DF36D8F" w14:textId="77777777" w:rsidR="00B73631" w:rsidRPr="00DD04EA" w:rsidRDefault="00B73631" w:rsidP="00B73631">
      <w:pPr>
        <w:spacing w:after="120"/>
        <w:rPr>
          <w:rFonts w:ascii="Arial" w:hAnsi="Arial" w:cs="Arial"/>
          <w:b/>
        </w:rPr>
      </w:pPr>
      <w:r w:rsidRPr="00DD04EA">
        <w:rPr>
          <w:rFonts w:ascii="Arial" w:hAnsi="Arial" w:cs="Arial"/>
          <w:b/>
        </w:rPr>
        <w:t>1. Overall Description:</w:t>
      </w:r>
    </w:p>
    <w:p w14:paraId="241AC17A" w14:textId="77777777" w:rsidR="0020798B" w:rsidRDefault="00C71D72" w:rsidP="00B73631">
      <w:pPr>
        <w:spacing w:after="120"/>
        <w:jc w:val="both"/>
        <w:rPr>
          <w:rFonts w:ascii="Arial" w:hAnsi="Arial" w:cs="Arial"/>
          <w:lang w:eastAsia="zh-CN"/>
        </w:rPr>
      </w:pPr>
      <w:r>
        <w:rPr>
          <w:rFonts w:ascii="Arial" w:hAnsi="Arial" w:cs="Arial"/>
          <w:lang w:eastAsia="zh-CN"/>
        </w:rPr>
        <w:t>RAN4 ha</w:t>
      </w:r>
      <w:r w:rsidR="00C35DE1">
        <w:rPr>
          <w:rFonts w:ascii="Arial" w:hAnsi="Arial" w:cs="Arial"/>
          <w:lang w:eastAsia="zh-CN"/>
        </w:rPr>
        <w:t xml:space="preserve">s discussed </w:t>
      </w:r>
      <w:r w:rsidR="0020798B">
        <w:rPr>
          <w:rFonts w:ascii="Arial" w:hAnsi="Arial" w:cs="Arial"/>
          <w:lang w:eastAsia="zh-CN"/>
        </w:rPr>
        <w:t xml:space="preserve">and identified following </w:t>
      </w:r>
      <w:r w:rsidR="00C35DE1">
        <w:rPr>
          <w:rFonts w:ascii="Arial" w:hAnsi="Arial" w:cs="Arial"/>
          <w:lang w:eastAsia="zh-CN"/>
        </w:rPr>
        <w:t>th</w:t>
      </w:r>
      <w:r w:rsidR="00D95A0B">
        <w:rPr>
          <w:rFonts w:ascii="Arial" w:hAnsi="Arial" w:cs="Arial"/>
          <w:lang w:eastAsia="zh-CN"/>
        </w:rPr>
        <w:t>e type</w:t>
      </w:r>
      <w:r w:rsidR="0020798B">
        <w:rPr>
          <w:rFonts w:ascii="Arial" w:hAnsi="Arial" w:cs="Arial"/>
          <w:lang w:eastAsia="zh-CN"/>
        </w:rPr>
        <w:t>s</w:t>
      </w:r>
      <w:r w:rsidR="00D95A0B">
        <w:rPr>
          <w:rFonts w:ascii="Arial" w:hAnsi="Arial" w:cs="Arial"/>
          <w:lang w:eastAsia="zh-CN"/>
        </w:rPr>
        <w:t xml:space="preserve"> of handovers </w:t>
      </w:r>
      <w:r w:rsidR="0020798B">
        <w:rPr>
          <w:rFonts w:ascii="Arial" w:hAnsi="Arial" w:cs="Arial"/>
          <w:lang w:eastAsia="zh-CN"/>
        </w:rPr>
        <w:t xml:space="preserve">to be </w:t>
      </w:r>
      <w:r w:rsidR="00D95A0B">
        <w:rPr>
          <w:rFonts w:ascii="Arial" w:hAnsi="Arial" w:cs="Arial"/>
          <w:lang w:eastAsia="zh-CN"/>
        </w:rPr>
        <w:t>supported by RedCap UE in release 17</w:t>
      </w:r>
      <w:r w:rsidR="0020798B">
        <w:rPr>
          <w:rFonts w:ascii="Arial" w:hAnsi="Arial" w:cs="Arial"/>
          <w:lang w:eastAsia="zh-CN"/>
        </w:rPr>
        <w:t>:</w:t>
      </w:r>
    </w:p>
    <w:p w14:paraId="567A5930" w14:textId="77777777" w:rsidR="00BC2339" w:rsidRPr="00BC2339" w:rsidRDefault="00BC2339" w:rsidP="00BC2339">
      <w:pPr>
        <w:pStyle w:val="ListParagraph"/>
        <w:numPr>
          <w:ilvl w:val="1"/>
          <w:numId w:val="53"/>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 xml:space="preserve">Handover to a target cell by sending RACH in the initial BWP </w:t>
      </w:r>
      <w:proofErr w:type="gramStart"/>
      <w:r w:rsidRPr="00BC2339">
        <w:rPr>
          <w:rFonts w:ascii="Arial" w:hAnsi="Arial" w:cs="Arial"/>
          <w:lang w:val="en-US" w:eastAsia="zh-CN"/>
        </w:rPr>
        <w:t>i.e.</w:t>
      </w:r>
      <w:proofErr w:type="gramEnd"/>
      <w:r w:rsidRPr="00BC2339">
        <w:rPr>
          <w:rFonts w:ascii="Arial" w:hAnsi="Arial" w:cs="Arial"/>
          <w:lang w:val="en-US" w:eastAsia="zh-CN"/>
        </w:rPr>
        <w:t xml:space="preserve"> CD-SSB is always available.</w:t>
      </w:r>
    </w:p>
    <w:p w14:paraId="2EBC5809" w14:textId="77777777" w:rsidR="00BC2339" w:rsidRPr="00BC2339" w:rsidRDefault="00BC2339" w:rsidP="00BC2339">
      <w:pPr>
        <w:pStyle w:val="ListParagraph"/>
        <w:numPr>
          <w:ilvl w:val="1"/>
          <w:numId w:val="53"/>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 by sending RACH in the Redcap BWP with presence of NCD-SSB</w:t>
      </w:r>
    </w:p>
    <w:p w14:paraId="0A8A23B2" w14:textId="77777777" w:rsidR="00BC2339" w:rsidRPr="00BC2339" w:rsidRDefault="00BC2339" w:rsidP="00BC2339">
      <w:pPr>
        <w:pStyle w:val="ListParagraph"/>
        <w:numPr>
          <w:ilvl w:val="1"/>
          <w:numId w:val="53"/>
        </w:numPr>
        <w:overflowPunct w:val="0"/>
        <w:autoSpaceDE w:val="0"/>
        <w:autoSpaceDN w:val="0"/>
        <w:adjustRightInd w:val="0"/>
        <w:spacing w:line="259" w:lineRule="auto"/>
        <w:textAlignment w:val="baseline"/>
        <w:rPr>
          <w:rFonts w:ascii="Arial" w:hAnsi="Arial" w:cs="Arial"/>
          <w:lang w:val="en-US" w:eastAsia="zh-CN"/>
        </w:rPr>
      </w:pPr>
      <w:r w:rsidRPr="00BC2339">
        <w:rPr>
          <w:rFonts w:ascii="Arial" w:hAnsi="Arial" w:cs="Arial"/>
          <w:lang w:val="en-US" w:eastAsia="zh-CN"/>
        </w:rPr>
        <w:t>Handover to a target cell by sending RACH in the Redcap BWP without presence of NCD-SSB</w:t>
      </w:r>
    </w:p>
    <w:p w14:paraId="6D74B282" w14:textId="0EFAB961" w:rsidR="00C71D72" w:rsidRDefault="00861F73" w:rsidP="00B73631">
      <w:pPr>
        <w:spacing w:after="120"/>
        <w:jc w:val="both"/>
        <w:rPr>
          <w:rFonts w:ascii="Arial" w:hAnsi="Arial" w:cs="Arial"/>
          <w:lang w:eastAsia="zh-CN"/>
        </w:rPr>
      </w:pPr>
      <w:r>
        <w:rPr>
          <w:rFonts w:ascii="Arial" w:hAnsi="Arial" w:cs="Arial"/>
          <w:lang w:eastAsia="zh-CN"/>
        </w:rPr>
        <w:t xml:space="preserve">RAN4 will define </w:t>
      </w:r>
      <w:r w:rsidR="006E0A6E">
        <w:rPr>
          <w:rFonts w:ascii="Arial" w:hAnsi="Arial" w:cs="Arial"/>
          <w:lang w:eastAsia="zh-CN"/>
        </w:rPr>
        <w:t>handover requirements for the above cases</w:t>
      </w:r>
      <w:r w:rsidR="001C2FC6">
        <w:rPr>
          <w:rFonts w:ascii="Arial" w:hAnsi="Arial" w:cs="Arial"/>
          <w:lang w:eastAsia="zh-CN"/>
        </w:rPr>
        <w:t xml:space="preserve"> in release 17</w:t>
      </w:r>
      <w:r w:rsidR="006E0A6E">
        <w:rPr>
          <w:rFonts w:ascii="Arial" w:hAnsi="Arial" w:cs="Arial"/>
          <w:lang w:eastAsia="zh-CN"/>
        </w:rPr>
        <w:t>.</w:t>
      </w:r>
      <w:r w:rsidR="003D613C">
        <w:rPr>
          <w:rFonts w:ascii="Arial" w:hAnsi="Arial" w:cs="Arial"/>
          <w:lang w:eastAsia="zh-CN"/>
        </w:rPr>
        <w:t xml:space="preserve"> The UE is not expected to perform handover to a target cell when:</w:t>
      </w:r>
    </w:p>
    <w:p w14:paraId="6598B1CD" w14:textId="5C6B3DBA" w:rsidR="003D613C" w:rsidRPr="003D613C" w:rsidRDefault="003D613C" w:rsidP="003D613C">
      <w:pPr>
        <w:pStyle w:val="ListParagraph"/>
        <w:numPr>
          <w:ilvl w:val="1"/>
          <w:numId w:val="31"/>
        </w:numPr>
        <w:overflowPunct w:val="0"/>
        <w:autoSpaceDE w:val="0"/>
        <w:autoSpaceDN w:val="0"/>
        <w:adjustRightInd w:val="0"/>
        <w:spacing w:line="259" w:lineRule="auto"/>
        <w:textAlignment w:val="baseline"/>
        <w:rPr>
          <w:rFonts w:ascii="Arial" w:hAnsi="Arial" w:cs="Arial"/>
          <w:lang w:val="en-US" w:eastAsia="zh-CN"/>
        </w:rPr>
      </w:pPr>
      <w:r>
        <w:rPr>
          <w:rFonts w:ascii="Arial" w:hAnsi="Arial" w:cs="Arial"/>
          <w:lang w:val="en-US" w:eastAsia="zh-CN"/>
        </w:rPr>
        <w:t xml:space="preserve">The UE </w:t>
      </w:r>
      <w:r w:rsidRPr="003D613C">
        <w:rPr>
          <w:rFonts w:ascii="Arial" w:hAnsi="Arial" w:cs="Arial"/>
          <w:lang w:val="en-US" w:eastAsia="zh-CN"/>
        </w:rPr>
        <w:t>has done measurement in target cell on SSB which is different than the SSB associated with BWP where RACH is configured and if the separation between initial BWP and Redcap BWPs is larger than 20 MHz (for FR1) or 100 MHz (for FR2).</w:t>
      </w:r>
    </w:p>
    <w:p w14:paraId="43A68066" w14:textId="77777777" w:rsidR="003D613C" w:rsidRPr="003D613C" w:rsidRDefault="003D613C" w:rsidP="00B73631">
      <w:pPr>
        <w:spacing w:after="120"/>
        <w:jc w:val="both"/>
        <w:rPr>
          <w:rFonts w:ascii="Arial" w:hAnsi="Arial" w:cs="Arial"/>
          <w:lang w:val="x-none" w:eastAsia="zh-CN"/>
        </w:rPr>
      </w:pPr>
    </w:p>
    <w:p w14:paraId="643842DB" w14:textId="77777777" w:rsidR="001C2FC6" w:rsidRDefault="001C2FC6" w:rsidP="00B73631">
      <w:pPr>
        <w:spacing w:after="120"/>
        <w:jc w:val="both"/>
        <w:rPr>
          <w:rFonts w:ascii="Arial" w:hAnsi="Arial" w:cs="Arial"/>
          <w:lang w:eastAsia="zh-CN"/>
        </w:rPr>
      </w:pPr>
    </w:p>
    <w:p w14:paraId="3209E333" w14:textId="77777777" w:rsidR="00B73631" w:rsidRPr="008E640B" w:rsidRDefault="00B73631" w:rsidP="00B73631">
      <w:pPr>
        <w:spacing w:after="120"/>
        <w:rPr>
          <w:rFonts w:ascii="Arial" w:hAnsi="Arial" w:cs="Arial"/>
          <w:b/>
        </w:rPr>
      </w:pPr>
      <w:r w:rsidRPr="00652009">
        <w:rPr>
          <w:rFonts w:ascii="Arial" w:hAnsi="Arial" w:cs="Arial"/>
          <w:b/>
        </w:rPr>
        <w:lastRenderedPageBreak/>
        <w:t>2. To RAN WG</w:t>
      </w:r>
      <w:r>
        <w:rPr>
          <w:rFonts w:ascii="Arial" w:hAnsi="Arial" w:cs="Arial"/>
          <w:b/>
        </w:rPr>
        <w:t>2</w:t>
      </w:r>
      <w:r w:rsidRPr="00652009">
        <w:rPr>
          <w:rFonts w:ascii="Arial" w:hAnsi="Arial" w:cs="Arial"/>
          <w:b/>
        </w:rPr>
        <w:t xml:space="preserve"> group. </w:t>
      </w:r>
    </w:p>
    <w:p w14:paraId="405DE1F6" w14:textId="7BD2528B" w:rsidR="00B73631" w:rsidRDefault="00B73631" w:rsidP="00B73631">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Pr>
          <w:rFonts w:ascii="Arial" w:hAnsi="Arial" w:cs="Arial"/>
        </w:rPr>
        <w:t>o</w:t>
      </w:r>
      <w:r w:rsidR="001C2FC6">
        <w:rPr>
          <w:rFonts w:ascii="Arial" w:hAnsi="Arial" w:cs="Arial"/>
        </w:rPr>
        <w:t xml:space="preserve"> into </w:t>
      </w:r>
      <w:proofErr w:type="gramStart"/>
      <w:r w:rsidR="000D2254">
        <w:rPr>
          <w:rFonts w:ascii="Arial" w:hAnsi="Arial" w:cs="Arial"/>
        </w:rPr>
        <w:t>take into account</w:t>
      </w:r>
      <w:proofErr w:type="gramEnd"/>
      <w:r w:rsidR="000D2254">
        <w:rPr>
          <w:rFonts w:ascii="Arial" w:hAnsi="Arial" w:cs="Arial"/>
        </w:rPr>
        <w:t xml:space="preserve"> </w:t>
      </w:r>
      <w:r w:rsidR="001C2FC6">
        <w:rPr>
          <w:rFonts w:ascii="Arial" w:hAnsi="Arial" w:cs="Arial"/>
        </w:rPr>
        <w:t xml:space="preserve">the </w:t>
      </w:r>
      <w:r w:rsidR="000D2254">
        <w:rPr>
          <w:rFonts w:ascii="Arial" w:hAnsi="Arial" w:cs="Arial"/>
        </w:rPr>
        <w:t xml:space="preserve">RAN4 conclusion </w:t>
      </w:r>
      <w:r w:rsidR="00EC488B">
        <w:rPr>
          <w:rFonts w:ascii="Arial" w:hAnsi="Arial" w:cs="Arial"/>
        </w:rPr>
        <w:t xml:space="preserve">in </w:t>
      </w:r>
      <w:r w:rsidR="004E34DB">
        <w:rPr>
          <w:rFonts w:ascii="Arial" w:hAnsi="Arial" w:cs="Arial"/>
        </w:rPr>
        <w:t xml:space="preserve">their </w:t>
      </w:r>
      <w:r w:rsidR="004C5028">
        <w:rPr>
          <w:rFonts w:ascii="Arial" w:hAnsi="Arial" w:cs="Arial"/>
        </w:rPr>
        <w:t xml:space="preserve">future </w:t>
      </w:r>
      <w:r w:rsidR="004E34DB">
        <w:rPr>
          <w:rFonts w:ascii="Arial" w:hAnsi="Arial" w:cs="Arial"/>
        </w:rPr>
        <w:t>work.</w:t>
      </w:r>
    </w:p>
    <w:p w14:paraId="1B55F971" w14:textId="77777777" w:rsidR="00B73631" w:rsidRPr="00D11079" w:rsidRDefault="00B73631" w:rsidP="00B73631">
      <w:pPr>
        <w:pStyle w:val="ListParagraph"/>
        <w:spacing w:after="120"/>
        <w:jc w:val="both"/>
        <w:rPr>
          <w:rFonts w:ascii="Arial" w:hAnsi="Arial" w:cs="Arial"/>
          <w:lang w:eastAsia="zh-CN"/>
        </w:rPr>
      </w:pPr>
    </w:p>
    <w:p w14:paraId="4C4F2AB5" w14:textId="77777777" w:rsidR="00B73631" w:rsidRPr="00652009" w:rsidRDefault="00B73631" w:rsidP="00B73631">
      <w:pPr>
        <w:spacing w:after="120"/>
        <w:rPr>
          <w:rFonts w:ascii="Arial" w:hAnsi="Arial" w:cs="Arial"/>
          <w:b/>
        </w:rPr>
      </w:pPr>
      <w:r w:rsidRPr="00652009">
        <w:rPr>
          <w:rFonts w:ascii="Arial" w:hAnsi="Arial" w:cs="Arial"/>
          <w:b/>
        </w:rPr>
        <w:t>3. Date of Next TSG-RAN WG4 Meetings:</w:t>
      </w:r>
    </w:p>
    <w:p w14:paraId="1426469C" w14:textId="77777777" w:rsidR="00B73631" w:rsidRDefault="00B73631" w:rsidP="00B73631">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1B6F94E2" w14:textId="77777777" w:rsidR="00B73631" w:rsidRDefault="00B73631" w:rsidP="00B73631">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22AF5D26" w14:textId="77777777" w:rsidR="00B73631" w:rsidRDefault="00B73631" w:rsidP="00B73631">
      <w:pPr>
        <w:tabs>
          <w:tab w:val="left" w:pos="3625"/>
        </w:tabs>
        <w:ind w:left="2268" w:hanging="2268"/>
        <w:rPr>
          <w:rFonts w:ascii="Arial" w:hAnsi="Arial" w:cs="Arial"/>
          <w:bCs/>
        </w:rPr>
      </w:pPr>
    </w:p>
    <w:p w14:paraId="3C953360" w14:textId="77777777" w:rsidR="00B73631" w:rsidRDefault="00B73631" w:rsidP="00B73631">
      <w:pPr>
        <w:tabs>
          <w:tab w:val="left" w:pos="3625"/>
        </w:tabs>
        <w:ind w:left="2268" w:hanging="2268"/>
        <w:rPr>
          <w:rFonts w:ascii="Arial" w:hAnsi="Arial" w:cs="Arial"/>
          <w:bCs/>
        </w:rPr>
      </w:pPr>
    </w:p>
    <w:p w14:paraId="77159B42" w14:textId="77777777" w:rsidR="00B73631" w:rsidRDefault="00B73631" w:rsidP="006345AC">
      <w:pPr>
        <w:spacing w:after="60"/>
        <w:ind w:right="74"/>
      </w:pPr>
    </w:p>
    <w:sectPr w:rsidR="00B73631" w:rsidSect="005A21EF">
      <w:headerReference w:type="default" r:id="rId21"/>
      <w:footerReference w:type="even" r:id="rId22"/>
      <w:footerReference w:type="default" r:id="rId2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6F58C" w14:textId="77777777" w:rsidR="00792D54" w:rsidRDefault="00792D54">
      <w:r>
        <w:separator/>
      </w:r>
    </w:p>
  </w:endnote>
  <w:endnote w:type="continuationSeparator" w:id="0">
    <w:p w14:paraId="6CF72D03" w14:textId="77777777" w:rsidR="00792D54" w:rsidRDefault="00792D54">
      <w:r>
        <w:continuationSeparator/>
      </w:r>
    </w:p>
  </w:endnote>
  <w:endnote w:type="continuationNotice" w:id="1">
    <w:p w14:paraId="094D0289" w14:textId="77777777" w:rsidR="00792D54" w:rsidRDefault="00792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DB8D" w14:textId="77777777" w:rsidR="00792D54" w:rsidRDefault="00792D54">
      <w:r>
        <w:separator/>
      </w:r>
    </w:p>
  </w:footnote>
  <w:footnote w:type="continuationSeparator" w:id="0">
    <w:p w14:paraId="63EB5329" w14:textId="77777777" w:rsidR="00792D54" w:rsidRDefault="00792D54">
      <w:r>
        <w:continuationSeparator/>
      </w:r>
    </w:p>
  </w:footnote>
  <w:footnote w:type="continuationNotice" w:id="1">
    <w:p w14:paraId="64F8B37A" w14:textId="77777777" w:rsidR="00792D54" w:rsidRDefault="00792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39"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9"/>
  </w:num>
  <w:num w:numId="3">
    <w:abstractNumId w:val="44"/>
  </w:num>
  <w:num w:numId="4">
    <w:abstractNumId w:val="18"/>
  </w:num>
  <w:num w:numId="5">
    <w:abstractNumId w:val="22"/>
  </w:num>
  <w:num w:numId="6">
    <w:abstractNumId w:val="3"/>
  </w:num>
  <w:num w:numId="7">
    <w:abstractNumId w:val="2"/>
  </w:num>
  <w:num w:numId="8">
    <w:abstractNumId w:val="50"/>
  </w:num>
  <w:num w:numId="9">
    <w:abstractNumId w:val="33"/>
  </w:num>
  <w:num w:numId="10">
    <w:abstractNumId w:val="32"/>
  </w:num>
  <w:num w:numId="11">
    <w:abstractNumId w:val="30"/>
  </w:num>
  <w:num w:numId="12">
    <w:abstractNumId w:val="20"/>
  </w:num>
  <w:num w:numId="13">
    <w:abstractNumId w:val="35"/>
  </w:num>
  <w:num w:numId="14">
    <w:abstractNumId w:val="24"/>
  </w:num>
  <w:num w:numId="15">
    <w:abstractNumId w:val="39"/>
  </w:num>
  <w:num w:numId="16">
    <w:abstractNumId w:val="40"/>
  </w:num>
  <w:num w:numId="17">
    <w:abstractNumId w:val="42"/>
  </w:num>
  <w:num w:numId="18">
    <w:abstractNumId w:val="5"/>
  </w:num>
  <w:num w:numId="19">
    <w:abstractNumId w:val="44"/>
  </w:num>
  <w:num w:numId="20">
    <w:abstractNumId w:val="43"/>
  </w:num>
  <w:num w:numId="21">
    <w:abstractNumId w:val="41"/>
  </w:num>
  <w:num w:numId="22">
    <w:abstractNumId w:val="28"/>
  </w:num>
  <w:num w:numId="23">
    <w:abstractNumId w:val="16"/>
  </w:num>
  <w:num w:numId="24">
    <w:abstractNumId w:val="29"/>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1"/>
  </w:num>
  <w:num w:numId="29">
    <w:abstractNumId w:val="9"/>
  </w:num>
  <w:num w:numId="30">
    <w:abstractNumId w:val="1"/>
  </w:num>
  <w:num w:numId="31">
    <w:abstractNumId w:val="11"/>
  </w:num>
  <w:num w:numId="32">
    <w:abstractNumId w:val="21"/>
  </w:num>
  <w:num w:numId="33">
    <w:abstractNumId w:val="32"/>
  </w:num>
  <w:num w:numId="34">
    <w:abstractNumId w:val="17"/>
  </w:num>
  <w:num w:numId="35">
    <w:abstractNumId w:val="10"/>
  </w:num>
  <w:num w:numId="36">
    <w:abstractNumId w:val="27"/>
  </w:num>
  <w:num w:numId="37">
    <w:abstractNumId w:val="6"/>
  </w:num>
  <w:num w:numId="38">
    <w:abstractNumId w:val="14"/>
  </w:num>
  <w:num w:numId="39">
    <w:abstractNumId w:val="4"/>
  </w:num>
  <w:num w:numId="40">
    <w:abstractNumId w:val="38"/>
  </w:num>
  <w:num w:numId="41">
    <w:abstractNumId w:val="36"/>
  </w:num>
  <w:num w:numId="42">
    <w:abstractNumId w:val="7"/>
  </w:num>
  <w:num w:numId="43">
    <w:abstractNumId w:val="37"/>
  </w:num>
  <w:num w:numId="44">
    <w:abstractNumId w:val="25"/>
  </w:num>
  <w:num w:numId="45">
    <w:abstractNumId w:val="0"/>
  </w:num>
  <w:num w:numId="46">
    <w:abstractNumId w:val="46"/>
  </w:num>
  <w:num w:numId="47">
    <w:abstractNumId w:val="12"/>
  </w:num>
  <w:num w:numId="48">
    <w:abstractNumId w:val="45"/>
  </w:num>
  <w:num w:numId="49">
    <w:abstractNumId w:val="47"/>
  </w:num>
  <w:num w:numId="50">
    <w:abstractNumId w:val="13"/>
  </w:num>
  <w:num w:numId="51">
    <w:abstractNumId w:val="23"/>
  </w:num>
  <w:num w:numId="52">
    <w:abstractNumId w:val="8"/>
  </w:num>
  <w:num w:numId="53">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yperlink" Target="http://3gpp.org/ftp/tsg_ran/WG1_RL1/TSGR1_107-e/LS/Outgoing/R1-211280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3gpp.org/ftp/TSG_RAN/WG4_Radio/TSGR4_101-e/Docs/R4-211744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58EDACF2-C34D-4723-87B0-D2A433CEFCDC}">
  <ds:schemaRefs>
    <ds:schemaRef ds:uri="http://purl.org/dc/elements/1.1/"/>
    <ds:schemaRef ds:uri="http://schemas.microsoft.com/sharepoint/v3"/>
    <ds:schemaRef ds:uri="9b239327-9e80-40e4-b1b7-4394fed77a33"/>
    <ds:schemaRef ds:uri="2f282d3b-eb4a-4b09-b61f-b9593442e286"/>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4.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4523</Words>
  <Characters>23978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28445</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2</cp:revision>
  <cp:lastPrinted>2010-10-04T23:58:00Z</cp:lastPrinted>
  <dcterms:created xsi:type="dcterms:W3CDTF">2022-02-14T18:53:00Z</dcterms:created>
  <dcterms:modified xsi:type="dcterms:W3CDTF">2022-02-14T18:53:00Z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