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9D176" w14:textId="2EAD190C" w:rsidR="00000E53" w:rsidRDefault="00000E53" w:rsidP="00000E53">
      <w:pPr>
        <w:pStyle w:val="3GPPHeader"/>
        <w:spacing w:after="60"/>
        <w:rPr>
          <w:rFonts w:ascii="Arial" w:hAnsi="Arial" w:cs="Arial"/>
          <w:lang w:val="en-US"/>
        </w:rPr>
      </w:pPr>
      <w:bookmarkStart w:id="0" w:name="_Hlk487029736"/>
      <w:bookmarkStart w:id="1" w:name="OLE_LINK13"/>
      <w:bookmarkStart w:id="2" w:name="OLE_LINK14"/>
      <w:bookmarkEnd w:id="0"/>
      <w:r>
        <w:rPr>
          <w:rFonts w:ascii="Arial" w:hAnsi="Arial" w:cs="Arial"/>
          <w:lang w:val="en-US"/>
        </w:rPr>
        <w:t>3GPP TSG-RAN WG4 Meeting #102-e</w:t>
      </w:r>
      <w:r>
        <w:rPr>
          <w:rFonts w:ascii="Arial" w:hAnsi="Arial" w:cs="Arial"/>
          <w:lang w:val="en-US"/>
        </w:rPr>
        <w:tab/>
      </w:r>
      <w:r w:rsidR="008B76E9" w:rsidRPr="008B76E9">
        <w:rPr>
          <w:rFonts w:ascii="Arial" w:hAnsi="Arial" w:cs="Arial"/>
          <w:szCs w:val="24"/>
          <w:lang w:val="en-US"/>
        </w:rPr>
        <w:t>R4-2204727</w:t>
      </w:r>
    </w:p>
    <w:p w14:paraId="7805593B" w14:textId="77777777" w:rsidR="00000E53" w:rsidRPr="001C75DE" w:rsidRDefault="00000E53" w:rsidP="00000E53">
      <w:pPr>
        <w:pStyle w:val="3GPPHeader"/>
        <w:rPr>
          <w:rFonts w:ascii="Arial" w:hAnsi="Arial" w:cs="Arial"/>
          <w:lang w:val="en-US"/>
        </w:rPr>
      </w:pPr>
      <w:bookmarkStart w:id="3" w:name="OLE_LINK3"/>
      <w:bookmarkStart w:id="4" w:name="OLE_LINK4"/>
      <w:r w:rsidRPr="001C75DE">
        <w:rPr>
          <w:rFonts w:ascii="Arial" w:hAnsi="Arial" w:cs="Arial"/>
          <w:lang w:val="en-US"/>
        </w:rPr>
        <w:t>Electronic Meeting, 21 February – 3 March 2022</w:t>
      </w:r>
      <w:bookmarkEnd w:id="3"/>
      <w:bookmarkEnd w:id="4"/>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784F443D" w:rsidR="00BE6C2A" w:rsidRPr="00000E53" w:rsidRDefault="00BE6C2A" w:rsidP="00BE6C2A">
      <w:pPr>
        <w:pStyle w:val="3GPPHeader"/>
        <w:rPr>
          <w:rFonts w:ascii="Arial" w:hAnsi="Arial" w:cs="Arial"/>
          <w:color w:val="000000" w:themeColor="text1"/>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EE3E1B">
        <w:rPr>
          <w:rFonts w:ascii="Arial" w:hAnsi="Arial" w:cs="Arial" w:hint="eastAsia"/>
          <w:sz w:val="22"/>
          <w:lang w:val="en-US"/>
        </w:rPr>
        <w:t>LBT</w:t>
      </w:r>
      <w:r w:rsidR="00EE3E1B">
        <w:rPr>
          <w:rFonts w:ascii="Arial" w:hAnsi="Arial" w:cs="Arial"/>
          <w:sz w:val="22"/>
          <w:lang w:val="en-US"/>
        </w:rPr>
        <w:t xml:space="preserve"> </w:t>
      </w:r>
      <w:r w:rsidR="00EE3E1B">
        <w:rPr>
          <w:rFonts w:ascii="Arial" w:hAnsi="Arial" w:cs="Arial" w:hint="eastAsia"/>
          <w:sz w:val="22"/>
          <w:lang w:val="en-US"/>
        </w:rPr>
        <w:t>impacts</w:t>
      </w:r>
      <w:r w:rsidR="00EE3E1B">
        <w:rPr>
          <w:rFonts w:ascii="Arial" w:hAnsi="Arial" w:cs="Arial"/>
          <w:sz w:val="22"/>
          <w:lang w:val="en-US"/>
        </w:rPr>
        <w:t xml:space="preserve"> on </w:t>
      </w:r>
      <w:r w:rsidR="00EE3E1B" w:rsidRPr="00000E53">
        <w:rPr>
          <w:rFonts w:ascii="Arial" w:hAnsi="Arial" w:cs="Arial"/>
          <w:color w:val="000000" w:themeColor="text1"/>
          <w:sz w:val="22"/>
          <w:lang w:val="en-US"/>
        </w:rPr>
        <w:t>RRM requirements</w:t>
      </w:r>
      <w:r w:rsidR="00732495" w:rsidRPr="00000E53">
        <w:rPr>
          <w:rFonts w:ascii="Arial" w:hAnsi="Arial" w:cs="Arial"/>
          <w:color w:val="000000" w:themeColor="text1"/>
          <w:sz w:val="22"/>
          <w:lang w:val="en-US"/>
        </w:rPr>
        <w:t xml:space="preserve"> </w:t>
      </w:r>
      <w:r w:rsidR="00EC2F73" w:rsidRPr="00000E53">
        <w:rPr>
          <w:rFonts w:ascii="Arial" w:hAnsi="Arial" w:cs="Arial"/>
          <w:color w:val="000000" w:themeColor="text1"/>
          <w:sz w:val="22"/>
          <w:lang w:val="en-US"/>
        </w:rPr>
        <w:t>for</w:t>
      </w:r>
      <w:r w:rsidR="00B13490" w:rsidRPr="00000E53">
        <w:rPr>
          <w:rFonts w:ascii="Arial" w:hAnsi="Arial" w:cs="Arial"/>
          <w:color w:val="000000" w:themeColor="text1"/>
          <w:sz w:val="22"/>
          <w:lang w:val="en-US"/>
        </w:rPr>
        <w:t xml:space="preserve"> extending NR operation to 71GHz</w:t>
      </w:r>
    </w:p>
    <w:p w14:paraId="375E4AE8" w14:textId="5BC9C5B2" w:rsidR="00BE6C2A" w:rsidRPr="00556C71" w:rsidRDefault="00BE6C2A" w:rsidP="00BE6C2A">
      <w:pPr>
        <w:pStyle w:val="3GPPHeader"/>
        <w:rPr>
          <w:rFonts w:ascii="Arial" w:hAnsi="Arial" w:cs="Arial"/>
          <w:sz w:val="22"/>
          <w:lang w:val="en-US"/>
        </w:rPr>
      </w:pPr>
      <w:r w:rsidRPr="00000E53">
        <w:rPr>
          <w:rFonts w:ascii="Arial" w:hAnsi="Arial" w:cs="Arial"/>
          <w:color w:val="000000" w:themeColor="text1"/>
          <w:sz w:val="22"/>
          <w:lang w:val="en-US"/>
        </w:rPr>
        <w:t>Agenda Item:</w:t>
      </w:r>
      <w:r w:rsidRPr="00000E53">
        <w:rPr>
          <w:rFonts w:ascii="Arial" w:hAnsi="Arial" w:cs="Arial"/>
          <w:color w:val="000000" w:themeColor="text1"/>
          <w:sz w:val="22"/>
          <w:lang w:val="en-US"/>
        </w:rPr>
        <w:tab/>
      </w:r>
      <w:r w:rsidR="00000E53" w:rsidRPr="00000E53">
        <w:rPr>
          <w:rFonts w:ascii="Arial" w:hAnsi="Arial" w:cs="Arial"/>
          <w:color w:val="000000" w:themeColor="text1"/>
          <w:sz w:val="22"/>
          <w:lang w:val="en-US"/>
        </w:rPr>
        <w:t>10</w:t>
      </w:r>
      <w:r w:rsidR="00D67EB0" w:rsidRPr="00000E53">
        <w:rPr>
          <w:rFonts w:ascii="Arial" w:hAnsi="Arial" w:cs="Arial"/>
          <w:color w:val="000000" w:themeColor="text1"/>
          <w:sz w:val="22"/>
          <w:lang w:val="en-US"/>
        </w:rPr>
        <w:t>.</w:t>
      </w:r>
      <w:r w:rsidR="00AD3995" w:rsidRPr="00000E53">
        <w:rPr>
          <w:rFonts w:ascii="Arial" w:hAnsi="Arial" w:cs="Arial"/>
          <w:color w:val="000000" w:themeColor="text1"/>
          <w:sz w:val="22"/>
          <w:lang w:val="en-US"/>
        </w:rPr>
        <w:t>16</w:t>
      </w:r>
      <w:r w:rsidR="00D67EB0" w:rsidRPr="00000E53">
        <w:rPr>
          <w:rFonts w:ascii="Arial" w:hAnsi="Arial" w:cs="Arial"/>
          <w:color w:val="000000" w:themeColor="text1"/>
          <w:sz w:val="22"/>
          <w:lang w:val="en-US"/>
        </w:rPr>
        <w:t>.</w:t>
      </w:r>
      <w:r w:rsidR="00000E53" w:rsidRPr="00000E53">
        <w:rPr>
          <w:rFonts w:ascii="Arial" w:hAnsi="Arial" w:cs="Arial"/>
          <w:color w:val="000000" w:themeColor="text1"/>
          <w:sz w:val="22"/>
          <w:lang w:val="en-US"/>
        </w:rPr>
        <w:t>8</w:t>
      </w:r>
      <w:r w:rsidR="00D67EB0" w:rsidRPr="00000E53">
        <w:rPr>
          <w:rFonts w:ascii="Arial" w:hAnsi="Arial" w:cs="Arial"/>
          <w:color w:val="000000" w:themeColor="text1"/>
          <w:sz w:val="22"/>
          <w:lang w:val="en-US"/>
        </w:rPr>
        <w:t>.</w:t>
      </w:r>
      <w:r w:rsidR="00000E53" w:rsidRPr="00000E53">
        <w:rPr>
          <w:rFonts w:ascii="Arial" w:hAnsi="Arial" w:cs="Arial"/>
          <w:color w:val="000000" w:themeColor="text1"/>
          <w:sz w:val="22"/>
          <w:lang w:val="en-US"/>
        </w:rPr>
        <w:t>6</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3EF2C173"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w:t>
      </w:r>
      <w:r w:rsidR="00071721">
        <w:rPr>
          <w:rFonts w:ascii="Arial" w:eastAsia="DengXian" w:hAnsi="Arial" w:cs="Arial"/>
          <w:lang w:eastAsia="zh-CN"/>
        </w:rPr>
        <w:t>1</w:t>
      </w:r>
      <w:r w:rsidR="00611715">
        <w:rPr>
          <w:rFonts w:ascii="Arial" w:eastAsia="DengXian" w:hAnsi="Arial" w:cs="Arial"/>
          <w:lang w:eastAsia="zh-CN"/>
        </w:rPr>
        <w:t>-bis</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In this contribution we present some proposals</w:t>
      </w:r>
      <w:r w:rsidR="009E0419">
        <w:rPr>
          <w:rFonts w:ascii="Arial" w:eastAsia="DengXian" w:hAnsi="Arial" w:cs="Arial"/>
          <w:lang w:eastAsia="zh-CN"/>
        </w:rPr>
        <w:t xml:space="preserve"> on </w:t>
      </w:r>
      <w:r w:rsidR="0035756C">
        <w:rPr>
          <w:rFonts w:ascii="Arial" w:eastAsia="DengXian" w:hAnsi="Arial" w:cs="Arial"/>
          <w:lang w:eastAsia="zh-CN"/>
        </w:rPr>
        <w:t>Interruption</w:t>
      </w:r>
      <w:r w:rsidR="00D74558" w:rsidRPr="00D74558">
        <w:rPr>
          <w:rFonts w:ascii="Arial" w:eastAsia="DengXian" w:hAnsi="Arial" w:cs="Arial"/>
          <w:lang w:eastAsia="zh-CN"/>
        </w:rPr>
        <w:t xml:space="preserve"> </w:t>
      </w:r>
      <w:r w:rsidR="00D74558">
        <w:rPr>
          <w:rFonts w:ascii="Arial" w:eastAsia="DengXian" w:hAnsi="Arial" w:cs="Arial"/>
          <w:lang w:eastAsia="zh-CN"/>
        </w:rPr>
        <w:t>related</w:t>
      </w:r>
      <w:r w:rsidR="009E0419">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00CBEFB7" w14:textId="506CCF83" w:rsidR="0098710C" w:rsidRDefault="0098710C" w:rsidP="00556284">
      <w:pPr>
        <w:rPr>
          <w:rFonts w:ascii="Arial" w:hAnsi="Arial" w:cs="Arial"/>
          <w:lang w:eastAsia="zh-CN"/>
        </w:rPr>
      </w:pPr>
    </w:p>
    <w:p w14:paraId="34229B7C" w14:textId="1781B895" w:rsidR="00354F2D" w:rsidRPr="00B25267" w:rsidRDefault="00B25267" w:rsidP="0039517E">
      <w:pPr>
        <w:pStyle w:val="Heading2"/>
        <w:rPr>
          <w:rFonts w:cs="Arial"/>
          <w:lang w:val="en-US"/>
        </w:rPr>
      </w:pPr>
      <w:r w:rsidRPr="00B25267">
        <w:rPr>
          <w:rFonts w:cs="Arial"/>
          <w:lang w:val="en-US"/>
        </w:rPr>
        <w:t>LBT impacts on RRM requirements</w:t>
      </w:r>
    </w:p>
    <w:p w14:paraId="7961B325" w14:textId="335F8186" w:rsidR="00354F2D" w:rsidRPr="00AE5911" w:rsidRDefault="00D74558" w:rsidP="00556284">
      <w:pPr>
        <w:rPr>
          <w:rFonts w:ascii="Arial" w:hAnsi="Arial" w:cs="Arial"/>
          <w:lang w:eastAsia="zh-CN"/>
        </w:rPr>
      </w:pPr>
      <w:r w:rsidRPr="00AE5911">
        <w:rPr>
          <w:rFonts w:ascii="Arial" w:hAnsi="Arial" w:cs="Arial"/>
          <w:lang w:eastAsia="zh-CN"/>
        </w:rPr>
        <w:t xml:space="preserve">In last meeting [1], the issue related to </w:t>
      </w:r>
      <w:r w:rsidR="0035756C" w:rsidRPr="00AE5911">
        <w:rPr>
          <w:rFonts w:ascii="Arial" w:hAnsi="Arial" w:cs="Arial"/>
          <w:lang w:eastAsia="zh-CN"/>
        </w:rPr>
        <w:t>interruption</w:t>
      </w:r>
      <w:r w:rsidRPr="00AE5911">
        <w:rPr>
          <w:rFonts w:ascii="Arial" w:hAnsi="Arial" w:cs="Arial"/>
          <w:lang w:eastAsia="zh-CN"/>
        </w:rPr>
        <w:t xml:space="preserve"> </w:t>
      </w:r>
      <w:r w:rsidR="00C275EC" w:rsidRPr="00AE5911">
        <w:rPr>
          <w:rFonts w:ascii="Arial" w:hAnsi="Arial" w:cs="Arial"/>
          <w:lang w:eastAsia="zh-CN"/>
        </w:rPr>
        <w:t>was agreed in the following:</w:t>
      </w:r>
    </w:p>
    <w:tbl>
      <w:tblPr>
        <w:tblStyle w:val="TableGrid"/>
        <w:tblW w:w="0" w:type="auto"/>
        <w:tblLook w:val="04A0" w:firstRow="1" w:lastRow="0" w:firstColumn="1" w:lastColumn="0" w:noHBand="0" w:noVBand="1"/>
      </w:tblPr>
      <w:tblGrid>
        <w:gridCol w:w="10142"/>
      </w:tblGrid>
      <w:tr w:rsidR="00AE5911" w:rsidRPr="00AE5911" w14:paraId="31DF6A0B" w14:textId="77777777" w:rsidTr="00AE5911">
        <w:tc>
          <w:tcPr>
            <w:tcW w:w="10142" w:type="dxa"/>
          </w:tcPr>
          <w:p w14:paraId="7866E852" w14:textId="77777777" w:rsidR="00AE5911" w:rsidRPr="00AE5911" w:rsidRDefault="00AE5911" w:rsidP="00AE5911">
            <w:pPr>
              <w:pStyle w:val="ListParagraph"/>
              <w:numPr>
                <w:ilvl w:val="0"/>
                <w:numId w:val="13"/>
              </w:numPr>
              <w:overflowPunct w:val="0"/>
              <w:autoSpaceDE w:val="0"/>
              <w:autoSpaceDN w:val="0"/>
              <w:adjustRightInd w:val="0"/>
              <w:spacing w:before="240" w:after="240"/>
              <w:ind w:left="714" w:hanging="357"/>
              <w:contextualSpacing w:val="0"/>
              <w:textAlignment w:val="baseline"/>
              <w:rPr>
                <w:rFonts w:ascii="Arial" w:hAnsi="Arial" w:cs="Arial"/>
              </w:rPr>
            </w:pPr>
            <w:r w:rsidRPr="00AE5911">
              <w:rPr>
                <w:rFonts w:ascii="Arial" w:hAnsi="Arial" w:cs="Arial"/>
              </w:rPr>
              <w:t>RAN4 will reflect the LBT failures by extending the RRM requirements by N*SMTC/SSB occasions when there is at least one SMTC/SSB occasion not available at UE within N*SMTC/SSB occasions, where N is:</w:t>
            </w:r>
          </w:p>
          <w:p w14:paraId="1EEB8482" w14:textId="77777777" w:rsidR="00AE5911" w:rsidRPr="00AE5911" w:rsidRDefault="00AE5911" w:rsidP="00AE5911">
            <w:pPr>
              <w:pStyle w:val="ListParagraph"/>
              <w:numPr>
                <w:ilvl w:val="1"/>
                <w:numId w:val="13"/>
              </w:numPr>
              <w:overflowPunct w:val="0"/>
              <w:autoSpaceDE w:val="0"/>
              <w:autoSpaceDN w:val="0"/>
              <w:adjustRightInd w:val="0"/>
              <w:spacing w:before="240" w:after="240"/>
              <w:ind w:left="1434" w:hanging="357"/>
              <w:contextualSpacing w:val="0"/>
              <w:textAlignment w:val="baseline"/>
              <w:rPr>
                <w:rFonts w:ascii="Arial" w:hAnsi="Arial" w:cs="Arial"/>
              </w:rPr>
            </w:pPr>
            <w:r w:rsidRPr="00AE5911">
              <w:rPr>
                <w:rFonts w:ascii="Arial" w:hAnsi="Arial" w:cs="Arial"/>
              </w:rPr>
              <w:t>Option 1: N is equal to the RX beams sweeping scaling factor</w:t>
            </w:r>
          </w:p>
          <w:p w14:paraId="4C47264C" w14:textId="77777777" w:rsidR="00AE5911" w:rsidRPr="00AE5911" w:rsidRDefault="00AE5911" w:rsidP="00AE5911">
            <w:pPr>
              <w:pStyle w:val="ListParagraph"/>
              <w:numPr>
                <w:ilvl w:val="1"/>
                <w:numId w:val="13"/>
              </w:numPr>
              <w:overflowPunct w:val="0"/>
              <w:autoSpaceDE w:val="0"/>
              <w:autoSpaceDN w:val="0"/>
              <w:adjustRightInd w:val="0"/>
              <w:spacing w:before="240" w:after="240"/>
              <w:ind w:left="1434" w:hanging="357"/>
              <w:contextualSpacing w:val="0"/>
              <w:textAlignment w:val="baseline"/>
              <w:rPr>
                <w:rFonts w:ascii="Arial" w:hAnsi="Arial" w:cs="Arial"/>
              </w:rPr>
            </w:pPr>
            <w:r w:rsidRPr="00AE5911">
              <w:rPr>
                <w:rFonts w:ascii="Arial" w:hAnsi="Arial" w:cs="Arial"/>
              </w:rPr>
              <w:t>Option 2: N is defined on case-by-case basis</w:t>
            </w:r>
          </w:p>
          <w:p w14:paraId="6B979942" w14:textId="765FB33C" w:rsidR="00AE5911" w:rsidRPr="00AE5911" w:rsidRDefault="00AE5911" w:rsidP="00AE5911">
            <w:pPr>
              <w:pStyle w:val="ListParagraph"/>
              <w:numPr>
                <w:ilvl w:val="1"/>
                <w:numId w:val="13"/>
              </w:numPr>
              <w:overflowPunct w:val="0"/>
              <w:autoSpaceDE w:val="0"/>
              <w:autoSpaceDN w:val="0"/>
              <w:adjustRightInd w:val="0"/>
              <w:spacing w:before="240" w:after="240"/>
              <w:ind w:left="1434" w:hanging="357"/>
              <w:contextualSpacing w:val="0"/>
              <w:textAlignment w:val="baseline"/>
              <w:rPr>
                <w:rFonts w:ascii="Arial" w:hAnsi="Arial" w:cs="Arial"/>
                <w:lang w:eastAsia="zh-CN"/>
              </w:rPr>
            </w:pPr>
            <w:r w:rsidRPr="00AE5911">
              <w:rPr>
                <w:rFonts w:ascii="Arial" w:hAnsi="Arial" w:cs="Arial"/>
              </w:rPr>
              <w:t>Other options are not precluded</w:t>
            </w:r>
          </w:p>
        </w:tc>
      </w:tr>
    </w:tbl>
    <w:p w14:paraId="71F8BD21" w14:textId="77777777" w:rsidR="00AE5911" w:rsidRPr="00AE5911" w:rsidRDefault="00AE5911" w:rsidP="00556284">
      <w:pPr>
        <w:rPr>
          <w:rFonts w:ascii="Arial" w:hAnsi="Arial" w:cs="Arial"/>
          <w:lang w:eastAsia="zh-CN"/>
        </w:rPr>
      </w:pPr>
    </w:p>
    <w:p w14:paraId="1045D2B7" w14:textId="27C9CC26" w:rsidR="00BB0379" w:rsidRDefault="00212475" w:rsidP="00556284">
      <w:pPr>
        <w:rPr>
          <w:rFonts w:ascii="Arial" w:hAnsi="Arial" w:cs="Arial"/>
          <w:b/>
          <w:bCs/>
          <w:i/>
          <w:iCs/>
          <w:lang w:eastAsia="zh-CN"/>
        </w:rPr>
      </w:pPr>
      <w:r w:rsidRPr="00212475">
        <w:rPr>
          <w:rFonts w:ascii="Arial" w:hAnsi="Arial" w:cs="Arial"/>
          <w:b/>
          <w:bCs/>
          <w:i/>
          <w:iCs/>
          <w:lang w:eastAsia="zh-CN"/>
        </w:rPr>
        <w:t xml:space="preserve">Proposal </w:t>
      </w:r>
      <w:r>
        <w:rPr>
          <w:rFonts w:ascii="Arial" w:hAnsi="Arial" w:cs="Arial"/>
          <w:b/>
          <w:bCs/>
          <w:i/>
          <w:iCs/>
          <w:lang w:eastAsia="zh-CN"/>
        </w:rPr>
        <w:t>1</w:t>
      </w:r>
      <w:r w:rsidRPr="00212475">
        <w:rPr>
          <w:rFonts w:ascii="Arial" w:hAnsi="Arial" w:cs="Arial"/>
          <w:b/>
          <w:bCs/>
          <w:i/>
          <w:iCs/>
          <w:lang w:eastAsia="zh-CN"/>
        </w:rPr>
        <w:t xml:space="preserve">: Support Option </w:t>
      </w:r>
      <w:r w:rsidR="00BC03B6">
        <w:rPr>
          <w:rFonts w:ascii="Arial" w:hAnsi="Arial" w:cs="Arial" w:hint="eastAsia"/>
          <w:b/>
          <w:bCs/>
          <w:i/>
          <w:iCs/>
          <w:lang w:eastAsia="zh-CN"/>
        </w:rPr>
        <w:t>1</w:t>
      </w:r>
      <w:r w:rsidRPr="00212475">
        <w:rPr>
          <w:rFonts w:ascii="Arial" w:hAnsi="Arial" w:cs="Arial"/>
          <w:b/>
          <w:bCs/>
          <w:i/>
          <w:iCs/>
          <w:lang w:eastAsia="zh-CN"/>
        </w:rPr>
        <w:t>.</w:t>
      </w:r>
      <w:r w:rsidR="00000E53" w:rsidRPr="00000E53">
        <w:t xml:space="preserve"> </w:t>
      </w:r>
      <w:r w:rsidR="00000E53" w:rsidRPr="00000E53">
        <w:rPr>
          <w:rFonts w:ascii="Arial" w:hAnsi="Arial" w:cs="Arial"/>
          <w:b/>
          <w:bCs/>
          <w:i/>
          <w:iCs/>
          <w:lang w:eastAsia="zh-CN"/>
        </w:rPr>
        <w:t>N is equal to the RX beams sweeping scaling factor</w:t>
      </w:r>
    </w:p>
    <w:p w14:paraId="03A988DA" w14:textId="19F3CBC5" w:rsidR="001C75DE" w:rsidRDefault="001C75DE" w:rsidP="00556284">
      <w:pPr>
        <w:rPr>
          <w:rFonts w:ascii="Arial" w:hAnsi="Arial" w:cs="Arial"/>
          <w:b/>
          <w:bCs/>
          <w:i/>
          <w:iCs/>
          <w:lang w:eastAsia="zh-CN"/>
        </w:rPr>
      </w:pPr>
    </w:p>
    <w:p w14:paraId="38DCFD5D" w14:textId="49F379DE" w:rsidR="001C75DE" w:rsidRDefault="00563AE0" w:rsidP="00563AE0">
      <w:pPr>
        <w:pStyle w:val="Heading2"/>
      </w:pPr>
      <w:r w:rsidRPr="00563AE0">
        <w:rPr>
          <w:rFonts w:cs="Arial"/>
          <w:lang w:val="en-US"/>
        </w:rPr>
        <w:t xml:space="preserve">Cell selection in Idle mode for </w:t>
      </w:r>
      <w:r w:rsidR="00E001AC">
        <w:rPr>
          <w:rFonts w:cs="Arial"/>
          <w:lang w:val="en-US"/>
        </w:rPr>
        <w:t xml:space="preserve">FR2-2 </w:t>
      </w:r>
      <w:r w:rsidR="00E001AC">
        <w:t>with LBT</w:t>
      </w:r>
    </w:p>
    <w:p w14:paraId="1C97100B" w14:textId="5FE377E3" w:rsidR="00460D56" w:rsidRDefault="00460D56" w:rsidP="00460D56">
      <w:pPr>
        <w:rPr>
          <w:rFonts w:ascii="Arial" w:hAnsi="Arial" w:cs="Arial"/>
          <w:lang w:eastAsia="zh-CN"/>
        </w:rPr>
      </w:pPr>
      <w:r>
        <w:rPr>
          <w:rFonts w:ascii="Arial" w:hAnsi="Arial" w:cs="Arial"/>
          <w:lang w:eastAsia="zh-CN"/>
        </w:rPr>
        <w:t xml:space="preserve">Regarding </w:t>
      </w:r>
      <w:r w:rsidR="0030357A">
        <w:rPr>
          <w:rFonts w:ascii="Arial" w:hAnsi="Arial" w:cs="Arial"/>
          <w:lang w:eastAsia="zh-CN"/>
        </w:rPr>
        <w:t>r</w:t>
      </w:r>
      <w:r w:rsidR="0030357A" w:rsidRPr="0030357A">
        <w:rPr>
          <w:rFonts w:ascii="Arial" w:hAnsi="Arial" w:cs="Arial"/>
          <w:lang w:eastAsia="zh-CN"/>
        </w:rPr>
        <w:t>emaining issues on cell selection in Idle mode for NR-U</w:t>
      </w:r>
      <w:r w:rsidR="00F15FEC">
        <w:rPr>
          <w:rFonts w:ascii="Arial" w:hAnsi="Arial" w:cs="Arial"/>
          <w:lang w:eastAsia="zh-CN"/>
        </w:rPr>
        <w:t xml:space="preserve"> (</w:t>
      </w:r>
      <w:r w:rsidR="00420B08">
        <w:rPr>
          <w:rFonts w:ascii="Arial" w:hAnsi="Arial" w:cs="Arial"/>
          <w:lang w:eastAsia="zh-CN"/>
        </w:rPr>
        <w:t>referring to</w:t>
      </w:r>
      <w:r w:rsidR="00F15FEC">
        <w:rPr>
          <w:rFonts w:ascii="Arial" w:hAnsi="Arial" w:cs="Arial"/>
          <w:lang w:eastAsia="zh-CN"/>
        </w:rPr>
        <w:t xml:space="preserve"> </w:t>
      </w:r>
      <w:r w:rsidR="00420B08" w:rsidRPr="00420B08">
        <w:rPr>
          <w:rFonts w:ascii="Arial" w:hAnsi="Arial" w:cs="Arial"/>
          <w:lang w:eastAsia="zh-CN"/>
        </w:rPr>
        <w:t>WF on Rel-15 NR RRM core requirements maintenance</w:t>
      </w:r>
      <w:r w:rsidR="00D656D5">
        <w:rPr>
          <w:rFonts w:ascii="Arial" w:hAnsi="Arial" w:cs="Arial"/>
          <w:lang w:eastAsia="zh-CN"/>
        </w:rPr>
        <w:t xml:space="preserve"> [2]</w:t>
      </w:r>
      <w:r w:rsidR="00F15FEC">
        <w:rPr>
          <w:rFonts w:ascii="Arial" w:hAnsi="Arial" w:cs="Arial"/>
          <w:lang w:eastAsia="zh-CN"/>
        </w:rPr>
        <w:t>)</w:t>
      </w:r>
      <w:r w:rsidR="0030357A">
        <w:rPr>
          <w:rFonts w:ascii="Arial" w:hAnsi="Arial" w:cs="Arial"/>
          <w:lang w:eastAsia="zh-CN"/>
        </w:rPr>
        <w:t xml:space="preserve">, </w:t>
      </w:r>
      <w:r w:rsidR="001230C2">
        <w:rPr>
          <w:rFonts w:ascii="Arial" w:hAnsi="Arial" w:cs="Arial"/>
          <w:lang w:eastAsia="zh-CN"/>
        </w:rPr>
        <w:t>t</w:t>
      </w:r>
      <w:r w:rsidR="001230C2" w:rsidRPr="001230C2">
        <w:rPr>
          <w:rFonts w:ascii="Arial" w:hAnsi="Arial" w:cs="Arial"/>
          <w:lang w:eastAsia="zh-CN"/>
        </w:rPr>
        <w:t>ime period before cell selection in Idle mode</w:t>
      </w:r>
      <w:r w:rsidR="001230C2">
        <w:rPr>
          <w:rFonts w:ascii="Arial" w:hAnsi="Arial" w:cs="Arial"/>
          <w:lang w:eastAsia="zh-CN"/>
        </w:rPr>
        <w:t xml:space="preserve"> shall be updated</w:t>
      </w:r>
      <w:r w:rsidR="005F76E3">
        <w:rPr>
          <w:rFonts w:ascii="Arial" w:hAnsi="Arial" w:cs="Arial"/>
          <w:lang w:eastAsia="zh-CN"/>
        </w:rPr>
        <w:t xml:space="preserve"> </w:t>
      </w:r>
      <w:r w:rsidR="00FF2529">
        <w:rPr>
          <w:rFonts w:ascii="Arial" w:hAnsi="Arial" w:cs="Arial"/>
          <w:lang w:eastAsia="zh-CN"/>
        </w:rPr>
        <w:t>in NR-U</w:t>
      </w:r>
      <w:r w:rsidR="007234DF">
        <w:rPr>
          <w:rFonts w:ascii="Arial" w:hAnsi="Arial" w:cs="Arial"/>
          <w:lang w:eastAsia="zh-CN"/>
        </w:rPr>
        <w:t>.</w:t>
      </w:r>
    </w:p>
    <w:tbl>
      <w:tblPr>
        <w:tblStyle w:val="TableGrid"/>
        <w:tblW w:w="0" w:type="auto"/>
        <w:tblLook w:val="04A0" w:firstRow="1" w:lastRow="0" w:firstColumn="1" w:lastColumn="0" w:noHBand="0" w:noVBand="1"/>
      </w:tblPr>
      <w:tblGrid>
        <w:gridCol w:w="9629"/>
      </w:tblGrid>
      <w:tr w:rsidR="007234DF" w14:paraId="6B9CCA54" w14:textId="77777777" w:rsidTr="00CA0152">
        <w:tc>
          <w:tcPr>
            <w:tcW w:w="9629" w:type="dxa"/>
          </w:tcPr>
          <w:p w14:paraId="035EF303" w14:textId="77777777" w:rsidR="007234DF" w:rsidRPr="009A649E" w:rsidRDefault="007234DF" w:rsidP="00CA0152">
            <w:pPr>
              <w:pStyle w:val="Heading3"/>
              <w:spacing w:before="0" w:after="0"/>
              <w:ind w:left="0" w:firstLine="0"/>
              <w:outlineLvl w:val="2"/>
              <w:rPr>
                <w:sz w:val="24"/>
                <w:szCs w:val="18"/>
              </w:rPr>
            </w:pPr>
            <w:r>
              <w:rPr>
                <w:sz w:val="24"/>
                <w:szCs w:val="18"/>
              </w:rPr>
              <w:lastRenderedPageBreak/>
              <w:t>(</w:t>
            </w:r>
            <w:r w:rsidRPr="00515D1A">
              <w:rPr>
                <w:sz w:val="24"/>
                <w:szCs w:val="18"/>
              </w:rPr>
              <w:t>R4-2120241</w:t>
            </w:r>
            <w:r>
              <w:rPr>
                <w:sz w:val="24"/>
                <w:szCs w:val="18"/>
              </w:rPr>
              <w:t xml:space="preserve">) </w:t>
            </w:r>
            <w:r w:rsidRPr="009A649E">
              <w:rPr>
                <w:sz w:val="24"/>
                <w:szCs w:val="18"/>
              </w:rPr>
              <w:t>Issue 3: Time period before cell selection in Idle mode</w:t>
            </w:r>
          </w:p>
          <w:p w14:paraId="6C9D72A9" w14:textId="77777777" w:rsidR="007234DF" w:rsidRPr="00802461" w:rsidRDefault="007234DF" w:rsidP="00CA0152">
            <w:pPr>
              <w:spacing w:after="0"/>
              <w:rPr>
                <w:i/>
                <w:color w:val="0070C0"/>
              </w:rPr>
            </w:pPr>
            <w:r w:rsidRPr="00802461">
              <w:rPr>
                <w:i/>
                <w:color w:val="0070C0"/>
              </w:rPr>
              <w:t>Note</w:t>
            </w:r>
            <w:r w:rsidRPr="00802461">
              <w:rPr>
                <w:rFonts w:hint="eastAsia"/>
                <w:i/>
                <w:color w:val="0070C0"/>
              </w:rPr>
              <w:t>:</w:t>
            </w:r>
            <w:r w:rsidRPr="00802461">
              <w:rPr>
                <w:i/>
                <w:color w:val="0070C0"/>
              </w:rPr>
              <w:t xml:space="preserve"> this issue is about the time period before UE entering cell selection in Idle mode, which is currently defined in clause 4.2.2.2 of 38.133</w:t>
            </w:r>
          </w:p>
          <w:tbl>
            <w:tblPr>
              <w:tblStyle w:val="TableGrid"/>
              <w:tblW w:w="0" w:type="auto"/>
              <w:tblLook w:val="04A0" w:firstRow="1" w:lastRow="0" w:firstColumn="1" w:lastColumn="0" w:noHBand="0" w:noVBand="1"/>
            </w:tblPr>
            <w:tblGrid>
              <w:gridCol w:w="9403"/>
            </w:tblGrid>
            <w:tr w:rsidR="007234DF" w:rsidRPr="00802461" w14:paraId="3636C170" w14:textId="77777777" w:rsidTr="00CA0152">
              <w:tc>
                <w:tcPr>
                  <w:tcW w:w="9631" w:type="dxa"/>
                </w:tcPr>
                <w:p w14:paraId="6F449C8D" w14:textId="77777777" w:rsidR="007234DF" w:rsidRPr="00802461" w:rsidRDefault="007234DF" w:rsidP="00CA0152">
                  <w:pPr>
                    <w:spacing w:after="0"/>
                    <w:rPr>
                      <w:rFonts w:cs="v4.2.0"/>
                    </w:rPr>
                  </w:pPr>
                  <w:r w:rsidRPr="00802461">
                    <w:rPr>
                      <w:rFonts w:cs="v4.2.0"/>
                    </w:rPr>
                    <w:t xml:space="preserve">If the UE in RRC_IDLE has not found any new suitable cell based on searches and measurements using the intra-frequency, inter-frequency and inter-RAT information indicated in the system information for </w:t>
                  </w:r>
                  <w:r w:rsidRPr="00802461">
                    <w:rPr>
                      <w:rFonts w:cs="v4.2.0"/>
                      <w:highlight w:val="yellow"/>
                    </w:rPr>
                    <w:t>10 s</w:t>
                  </w:r>
                  <w:r w:rsidRPr="00802461">
                    <w:rPr>
                      <w:rFonts w:cs="v4.2.0"/>
                    </w:rPr>
                    <w:t xml:space="preserve">, the UE shall initiate cell selection procedures for the selected PLMN as defined in </w:t>
                  </w:r>
                  <w:r w:rsidRPr="00802461">
                    <w:t>TS 38.304 </w:t>
                  </w:r>
                  <w:r w:rsidRPr="00802461">
                    <w:rPr>
                      <w:rFonts w:cs="v4.2.0"/>
                    </w:rPr>
                    <w:t>[1].</w:t>
                  </w:r>
                </w:p>
              </w:tc>
            </w:tr>
          </w:tbl>
          <w:p w14:paraId="6DA7B509" w14:textId="77777777" w:rsidR="007234DF" w:rsidRPr="009A649E" w:rsidRDefault="007234DF" w:rsidP="00CA0152">
            <w:pPr>
              <w:spacing w:after="0"/>
              <w:rPr>
                <w:i/>
                <w:color w:val="0070C0"/>
              </w:rPr>
            </w:pPr>
            <w:r w:rsidRPr="009A649E">
              <w:rPr>
                <w:rFonts w:hint="eastAsia"/>
                <w:i/>
                <w:color w:val="0070C0"/>
              </w:rPr>
              <w:t>Candidate options:</w:t>
            </w:r>
          </w:p>
          <w:p w14:paraId="55D901D2" w14:textId="77777777" w:rsidR="007234DF" w:rsidRPr="009A649E" w:rsidRDefault="007234DF" w:rsidP="007234DF">
            <w:pPr>
              <w:pStyle w:val="ListParagraph"/>
              <w:numPr>
                <w:ilvl w:val="0"/>
                <w:numId w:val="39"/>
              </w:numPr>
              <w:overflowPunct w:val="0"/>
              <w:autoSpaceDE w:val="0"/>
              <w:autoSpaceDN w:val="0"/>
              <w:adjustRightInd w:val="0"/>
              <w:spacing w:after="0"/>
              <w:contextualSpacing w:val="0"/>
              <w:textAlignment w:val="baseline"/>
            </w:pPr>
            <w:r w:rsidRPr="009A649E">
              <w:t>Option 1</w:t>
            </w:r>
          </w:p>
          <w:p w14:paraId="0127B055" w14:textId="77777777" w:rsidR="007234DF" w:rsidRPr="009A649E" w:rsidRDefault="007234DF" w:rsidP="007234DF">
            <w:pPr>
              <w:pStyle w:val="ListParagraph"/>
              <w:numPr>
                <w:ilvl w:val="1"/>
                <w:numId w:val="40"/>
              </w:numPr>
              <w:overflowPunct w:val="0"/>
              <w:autoSpaceDE w:val="0"/>
              <w:autoSpaceDN w:val="0"/>
              <w:adjustRightInd w:val="0"/>
              <w:spacing w:after="0"/>
              <w:contextualSpacing w:val="0"/>
              <w:textAlignment w:val="baseline"/>
            </w:pPr>
            <w:r w:rsidRPr="009A649E">
              <w:rPr>
                <w:noProof/>
              </w:rPr>
              <w:t xml:space="preserve">Introduce the max function between the fixed value 10s and [K1]*N1* DRX cycles, where N1 is defined in </w:t>
            </w:r>
            <w:r w:rsidRPr="009A649E">
              <w:t>Table 4.2.2.2-1, and K1 is FFS</w:t>
            </w:r>
          </w:p>
          <w:p w14:paraId="6AA45497" w14:textId="77777777" w:rsidR="007234DF" w:rsidRPr="009A649E" w:rsidRDefault="007234DF" w:rsidP="007234DF">
            <w:pPr>
              <w:pStyle w:val="ListParagraph"/>
              <w:numPr>
                <w:ilvl w:val="2"/>
                <w:numId w:val="41"/>
              </w:numPr>
              <w:overflowPunct w:val="0"/>
              <w:autoSpaceDE w:val="0"/>
              <w:autoSpaceDN w:val="0"/>
              <w:adjustRightInd w:val="0"/>
              <w:spacing w:after="0"/>
              <w:contextualSpacing w:val="0"/>
              <w:textAlignment w:val="baseline"/>
            </w:pPr>
            <w:r w:rsidRPr="009A649E">
              <w:t>Option 1-1: from Rel-15</w:t>
            </w:r>
          </w:p>
          <w:p w14:paraId="3D4E0909" w14:textId="77777777" w:rsidR="007234DF" w:rsidRPr="009A649E" w:rsidRDefault="007234DF" w:rsidP="007234DF">
            <w:pPr>
              <w:pStyle w:val="ListParagraph"/>
              <w:numPr>
                <w:ilvl w:val="2"/>
                <w:numId w:val="41"/>
              </w:numPr>
              <w:overflowPunct w:val="0"/>
              <w:autoSpaceDE w:val="0"/>
              <w:autoSpaceDN w:val="0"/>
              <w:adjustRightInd w:val="0"/>
              <w:spacing w:after="0"/>
              <w:contextualSpacing w:val="0"/>
              <w:textAlignment w:val="baseline"/>
            </w:pPr>
            <w:r w:rsidRPr="009A649E">
              <w:t>Option 1-2: from Rel-17</w:t>
            </w:r>
          </w:p>
          <w:p w14:paraId="75BD7DF3" w14:textId="77777777" w:rsidR="007234DF" w:rsidRPr="009A649E" w:rsidRDefault="007234DF" w:rsidP="007234DF">
            <w:pPr>
              <w:pStyle w:val="ListParagraph"/>
              <w:numPr>
                <w:ilvl w:val="0"/>
                <w:numId w:val="39"/>
              </w:numPr>
              <w:overflowPunct w:val="0"/>
              <w:autoSpaceDE w:val="0"/>
              <w:autoSpaceDN w:val="0"/>
              <w:adjustRightInd w:val="0"/>
              <w:spacing w:after="0"/>
              <w:contextualSpacing w:val="0"/>
              <w:textAlignment w:val="baseline"/>
            </w:pPr>
            <w:r w:rsidRPr="009A649E">
              <w:t>Option 2</w:t>
            </w:r>
          </w:p>
          <w:p w14:paraId="0195D1C3" w14:textId="77777777" w:rsidR="007234DF" w:rsidRDefault="007234DF" w:rsidP="007234DF">
            <w:pPr>
              <w:pStyle w:val="ListParagraph"/>
              <w:numPr>
                <w:ilvl w:val="1"/>
                <w:numId w:val="40"/>
              </w:numPr>
              <w:overflowPunct w:val="0"/>
              <w:autoSpaceDE w:val="0"/>
              <w:autoSpaceDN w:val="0"/>
              <w:adjustRightInd w:val="0"/>
              <w:spacing w:after="0"/>
              <w:contextualSpacing w:val="0"/>
              <w:textAlignment w:val="baseline"/>
            </w:pPr>
            <w:r w:rsidRPr="00263BA5">
              <w:rPr>
                <w:noProof/>
              </w:rPr>
              <w:t>No change is needed</w:t>
            </w:r>
          </w:p>
        </w:tc>
      </w:tr>
    </w:tbl>
    <w:p w14:paraId="72ECD973" w14:textId="77777777" w:rsidR="007234DF" w:rsidRPr="00460D56" w:rsidRDefault="007234DF" w:rsidP="00460D56">
      <w:pPr>
        <w:rPr>
          <w:lang w:val="x-none" w:eastAsia="x-none"/>
        </w:rPr>
      </w:pPr>
    </w:p>
    <w:p w14:paraId="43174619" w14:textId="77777777" w:rsidR="00C32E9B" w:rsidRPr="00C32E9B" w:rsidRDefault="00E844BE" w:rsidP="00C32E9B">
      <w:pPr>
        <w:rPr>
          <w:rFonts w:ascii="Arial" w:hAnsi="Arial" w:cs="Arial"/>
          <w:lang w:eastAsia="zh-CN"/>
        </w:rPr>
      </w:pPr>
      <w:r w:rsidRPr="00C32E9B">
        <w:rPr>
          <w:rFonts w:ascii="Arial" w:hAnsi="Arial" w:cs="Arial"/>
          <w:lang w:eastAsia="zh-CN"/>
        </w:rPr>
        <w:t xml:space="preserve">In NR FR1, the timer 10s is enough for the evaluation time similar as LTE. However, in NR-U, considering LBT failure, the evaluation time Nserv, Tevaluate may be much larger than 10s which implies the UE will initiate cell selection for the selected PLMN regardless of UE finishing once serving cell and neighbour cell evaluation. Thus, the CCA failure parameter shall be further considered for initiating cell selection procedure in NR-U. </w:t>
      </w:r>
    </w:p>
    <w:p w14:paraId="2EBB2DD2" w14:textId="11EEE978" w:rsidR="00E844BE" w:rsidRPr="00C32E9B" w:rsidRDefault="00C32E9B" w:rsidP="00C32E9B">
      <w:pPr>
        <w:rPr>
          <w:rFonts w:ascii="Arial" w:hAnsi="Arial" w:cs="Arial"/>
        </w:rPr>
      </w:pPr>
      <w:r>
        <w:rPr>
          <w:rFonts w:ascii="Arial" w:hAnsi="Arial" w:cs="Arial"/>
          <w:lang w:eastAsia="zh-CN"/>
        </w:rPr>
        <w:t xml:space="preserve">This issue </w:t>
      </w:r>
      <w:r w:rsidRPr="00C32E9B">
        <w:rPr>
          <w:rFonts w:ascii="Arial" w:hAnsi="Arial" w:cs="Arial"/>
          <w:lang w:eastAsia="zh-CN"/>
        </w:rPr>
        <w:t xml:space="preserve">also happens in FR2-2. </w:t>
      </w:r>
      <w:r w:rsidR="00E844BE" w:rsidRPr="00C32E9B">
        <w:rPr>
          <w:rFonts w:ascii="Arial" w:hAnsi="Arial" w:cs="Arial"/>
        </w:rPr>
        <w:t>the requirement shall be updated to introduce the max function for the timer T= max(10s, M1* (P1</w:t>
      </w:r>
      <w:r w:rsidR="00E844BE" w:rsidRPr="00C32E9B">
        <w:rPr>
          <w:rFonts w:ascii="Arial" w:hAnsi="Arial" w:cs="Arial"/>
          <w:vertAlign w:val="subscript"/>
        </w:rPr>
        <w:t>s</w:t>
      </w:r>
      <w:r w:rsidR="00E844BE" w:rsidRPr="00C32E9B">
        <w:rPr>
          <w:rFonts w:ascii="Arial" w:hAnsi="Arial" w:cs="Arial"/>
        </w:rPr>
        <w:t xml:space="preserve"> + K1</w:t>
      </w:r>
      <w:r w:rsidR="00B73C40">
        <w:rPr>
          <w:rFonts w:ascii="Arial" w:hAnsi="Arial" w:cs="Arial"/>
        </w:rPr>
        <w:t>*N1</w:t>
      </w:r>
      <w:r w:rsidR="00E844BE" w:rsidRPr="00C32E9B">
        <w:rPr>
          <w:rFonts w:ascii="Arial" w:hAnsi="Arial" w:cs="Arial"/>
        </w:rPr>
        <w:t>)*DRX cycle), where P1</w:t>
      </w:r>
      <w:r w:rsidR="00E844BE" w:rsidRPr="00C32E9B">
        <w:rPr>
          <w:rFonts w:ascii="Arial" w:hAnsi="Arial" w:cs="Arial"/>
          <w:vertAlign w:val="subscript"/>
        </w:rPr>
        <w:t>s</w:t>
      </w:r>
      <w:r w:rsidR="00E844BE" w:rsidRPr="00C32E9B">
        <w:rPr>
          <w:rFonts w:ascii="Arial" w:hAnsi="Arial" w:cs="Arial"/>
          <w:lang w:eastAsia="zh-CN"/>
        </w:rPr>
        <w:t xml:space="preserve"> is </w:t>
      </w:r>
      <w:r w:rsidR="00E844BE" w:rsidRPr="00C32E9B">
        <w:rPr>
          <w:rFonts w:ascii="Arial" w:hAnsi="Arial" w:cs="Arial"/>
          <w:snapToGrid w:val="0"/>
          <w:lang w:eastAsia="zh-CN"/>
        </w:rPr>
        <w:t xml:space="preserve">the </w:t>
      </w:r>
      <w:r w:rsidR="00E844BE" w:rsidRPr="00C32E9B">
        <w:rPr>
          <w:rFonts w:ascii="Arial" w:hAnsi="Arial" w:cs="Arial"/>
          <w:lang w:eastAsia="zh-CN"/>
        </w:rPr>
        <w:t>number of DRX cycles each with at least one SMTC occasion not available</w:t>
      </w:r>
      <w:r w:rsidR="00E844BE" w:rsidRPr="00C32E9B">
        <w:rPr>
          <w:rFonts w:ascii="Arial" w:hAnsi="Arial" w:cs="Arial"/>
          <w:snapToGrid w:val="0"/>
          <w:lang w:eastAsia="zh-CN"/>
        </w:rPr>
        <w:t xml:space="preserve"> during the </w:t>
      </w:r>
      <w:r w:rsidR="00E844BE" w:rsidRPr="00C32E9B">
        <w:rPr>
          <w:rFonts w:ascii="Arial" w:hAnsi="Arial" w:cs="Arial"/>
        </w:rPr>
        <w:t>T</w:t>
      </w:r>
      <w:r w:rsidR="00E844BE" w:rsidRPr="00C32E9B">
        <w:rPr>
          <w:rFonts w:ascii="Arial" w:hAnsi="Arial" w:cs="Arial"/>
          <w:vertAlign w:val="subscript"/>
        </w:rPr>
        <w:t xml:space="preserve">PLMN </w:t>
      </w:r>
      <w:r w:rsidR="00E844BE" w:rsidRPr="00C32E9B">
        <w:rPr>
          <w:rFonts w:ascii="Arial" w:hAnsi="Arial" w:cs="Arial"/>
          <w:snapToGrid w:val="0"/>
          <w:lang w:eastAsia="zh-CN"/>
        </w:rPr>
        <w:t xml:space="preserve">and </w:t>
      </w:r>
      <w:r w:rsidR="00E844BE" w:rsidRPr="00C32E9B">
        <w:rPr>
          <w:rFonts w:ascii="Arial" w:hAnsi="Arial" w:cs="Arial"/>
        </w:rPr>
        <w:t>P1</w:t>
      </w:r>
      <w:r w:rsidR="00E844BE" w:rsidRPr="00C32E9B">
        <w:rPr>
          <w:rFonts w:ascii="Arial" w:hAnsi="Arial" w:cs="Arial"/>
          <w:vertAlign w:val="subscript"/>
        </w:rPr>
        <w:t>s</w:t>
      </w:r>
      <w:r w:rsidR="00E844BE" w:rsidRPr="00C32E9B">
        <w:rPr>
          <w:rFonts w:ascii="Arial" w:hAnsi="Arial" w:cs="Arial"/>
          <w:snapToGrid w:val="0"/>
          <w:szCs w:val="18"/>
        </w:rPr>
        <w:t xml:space="preserve"> </w:t>
      </w:r>
      <w:r w:rsidR="00E844BE" w:rsidRPr="00C32E9B">
        <w:rPr>
          <w:rFonts w:ascii="Arial" w:hAnsi="Arial" w:cs="Arial"/>
        </w:rPr>
        <w:t>≤ P1</w:t>
      </w:r>
      <w:r w:rsidR="00E844BE" w:rsidRPr="00C32E9B">
        <w:rPr>
          <w:rFonts w:ascii="Arial" w:hAnsi="Arial" w:cs="Arial"/>
          <w:vertAlign w:val="subscript"/>
        </w:rPr>
        <w:t>s,max</w:t>
      </w:r>
      <w:r w:rsidR="00E844BE" w:rsidRPr="00C32E9B">
        <w:rPr>
          <w:rFonts w:ascii="Arial" w:hAnsi="Arial" w:cs="Arial"/>
          <w:lang w:eastAsia="zh-CN"/>
        </w:rPr>
        <w:t>.</w:t>
      </w:r>
    </w:p>
    <w:p w14:paraId="5DD9A5E2" w14:textId="77777777" w:rsidR="00E844BE" w:rsidRPr="00C32E9B" w:rsidRDefault="00E844BE" w:rsidP="00E844BE">
      <w:pPr>
        <w:pStyle w:val="CRCoverPage"/>
        <w:spacing w:after="0"/>
        <w:rPr>
          <w:rFonts w:cs="Arial"/>
          <w:noProof/>
        </w:rPr>
      </w:pPr>
    </w:p>
    <w:p w14:paraId="01BDABB8" w14:textId="77777777" w:rsidR="00E844BE" w:rsidRPr="00C32E9B" w:rsidRDefault="00E844BE" w:rsidP="00E844BE">
      <w:pPr>
        <w:pStyle w:val="Caption"/>
        <w:jc w:val="center"/>
        <w:rPr>
          <w:rFonts w:ascii="Arial" w:hAnsi="Arial" w:cs="Arial"/>
          <w:noProof/>
        </w:rPr>
      </w:pPr>
      <w:r w:rsidRPr="00C32E9B">
        <w:rPr>
          <w:rFonts w:ascii="Arial" w:hAnsi="Arial" w:cs="Arial"/>
        </w:rPr>
        <w:t xml:space="preserve">Table </w:t>
      </w:r>
      <w:r w:rsidRPr="00C32E9B">
        <w:rPr>
          <w:rFonts w:ascii="Arial" w:hAnsi="Arial" w:cs="Arial"/>
        </w:rPr>
        <w:fldChar w:fldCharType="begin"/>
      </w:r>
      <w:r w:rsidRPr="00C32E9B">
        <w:rPr>
          <w:rFonts w:ascii="Arial" w:hAnsi="Arial" w:cs="Arial"/>
        </w:rPr>
        <w:instrText xml:space="preserve"> SEQ Table \* ARABIC </w:instrText>
      </w:r>
      <w:r w:rsidRPr="00C32E9B">
        <w:rPr>
          <w:rFonts w:ascii="Arial" w:hAnsi="Arial" w:cs="Arial"/>
        </w:rPr>
        <w:fldChar w:fldCharType="separate"/>
      </w:r>
      <w:r w:rsidRPr="00C32E9B">
        <w:rPr>
          <w:rFonts w:ascii="Arial" w:hAnsi="Arial" w:cs="Arial"/>
          <w:noProof/>
        </w:rPr>
        <w:t>1</w:t>
      </w:r>
      <w:r w:rsidRPr="00C32E9B">
        <w:rPr>
          <w:rFonts w:ascii="Arial" w:hAnsi="Arial" w:cs="Arial"/>
          <w:noProof/>
        </w:rPr>
        <w:fldChar w:fldCharType="end"/>
      </w:r>
      <w:r w:rsidRPr="00C32E9B">
        <w:rPr>
          <w:rFonts w:ascii="Arial" w:hAnsi="Arial" w:cs="Arial"/>
        </w:rPr>
        <w:t>. N</w:t>
      </w:r>
      <w:r w:rsidRPr="00C32E9B">
        <w:rPr>
          <w:rFonts w:ascii="Arial" w:hAnsi="Arial" w:cs="Arial"/>
          <w:vertAlign w:val="subscript"/>
        </w:rPr>
        <w:t xml:space="preserve">serv </w:t>
      </w:r>
      <w:r w:rsidRPr="00C32E9B">
        <w:rPr>
          <w:rFonts w:ascii="Arial" w:hAnsi="Arial" w:cs="Arial"/>
        </w:rPr>
        <w:t>and T</w:t>
      </w:r>
      <w:r w:rsidRPr="00C32E9B">
        <w:rPr>
          <w:rFonts w:ascii="Arial" w:hAnsi="Arial" w:cs="Arial"/>
          <w:vertAlign w:val="subscript"/>
        </w:rPr>
        <w:t>evaluate</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077"/>
        <w:gridCol w:w="1080"/>
        <w:gridCol w:w="2113"/>
        <w:gridCol w:w="2366"/>
      </w:tblGrid>
      <w:tr w:rsidR="00E844BE" w:rsidRPr="00C32E9B" w14:paraId="00554BC0" w14:textId="77777777" w:rsidTr="00CA0152">
        <w:trPr>
          <w:cantSplit/>
          <w:trHeight w:val="308"/>
          <w:jc w:val="center"/>
        </w:trPr>
        <w:tc>
          <w:tcPr>
            <w:tcW w:w="779" w:type="pct"/>
            <w:vMerge w:val="restart"/>
            <w:tcBorders>
              <w:top w:val="single" w:sz="4" w:space="0" w:color="auto"/>
              <w:left w:val="single" w:sz="4" w:space="0" w:color="auto"/>
              <w:bottom w:val="single" w:sz="4" w:space="0" w:color="auto"/>
              <w:right w:val="single" w:sz="4" w:space="0" w:color="auto"/>
            </w:tcBorders>
            <w:hideMark/>
          </w:tcPr>
          <w:p w14:paraId="64715270" w14:textId="77777777" w:rsidR="00E844BE" w:rsidRPr="00C32E9B" w:rsidRDefault="00E844BE" w:rsidP="00CA0152">
            <w:pPr>
              <w:pStyle w:val="TAH"/>
              <w:rPr>
                <w:rFonts w:cs="Arial"/>
                <w:sz w:val="16"/>
              </w:rPr>
            </w:pPr>
            <w:r w:rsidRPr="00C32E9B">
              <w:rPr>
                <w:rFonts w:cs="Arial"/>
                <w:sz w:val="16"/>
              </w:rPr>
              <w:t>DRX cycle length [s]</w:t>
            </w:r>
          </w:p>
        </w:tc>
        <w:tc>
          <w:tcPr>
            <w:tcW w:w="1371" w:type="pct"/>
            <w:gridSpan w:val="2"/>
            <w:tcBorders>
              <w:top w:val="single" w:sz="4" w:space="0" w:color="auto"/>
              <w:left w:val="single" w:sz="4" w:space="0" w:color="auto"/>
              <w:bottom w:val="single" w:sz="4" w:space="0" w:color="auto"/>
              <w:right w:val="single" w:sz="4" w:space="0" w:color="auto"/>
            </w:tcBorders>
            <w:hideMark/>
          </w:tcPr>
          <w:p w14:paraId="6A746D0D" w14:textId="77777777" w:rsidR="00E844BE" w:rsidRPr="00C32E9B" w:rsidRDefault="00E844BE" w:rsidP="00CA0152">
            <w:pPr>
              <w:pStyle w:val="TAH"/>
              <w:rPr>
                <w:rFonts w:cs="Arial"/>
                <w:sz w:val="16"/>
              </w:rPr>
            </w:pPr>
            <w:r w:rsidRPr="00C32E9B">
              <w:rPr>
                <w:rFonts w:cs="Arial"/>
                <w:sz w:val="16"/>
              </w:rPr>
              <w:t>Scaling Factor (N1)</w:t>
            </w:r>
          </w:p>
        </w:tc>
        <w:tc>
          <w:tcPr>
            <w:tcW w:w="1344" w:type="pct"/>
            <w:vMerge w:val="restart"/>
            <w:tcBorders>
              <w:top w:val="single" w:sz="4" w:space="0" w:color="auto"/>
              <w:left w:val="single" w:sz="4" w:space="0" w:color="auto"/>
              <w:right w:val="single" w:sz="4" w:space="0" w:color="auto"/>
            </w:tcBorders>
          </w:tcPr>
          <w:p w14:paraId="0F887ED1" w14:textId="77777777" w:rsidR="00E844BE" w:rsidRPr="00C32E9B" w:rsidRDefault="00E844BE" w:rsidP="00CA0152">
            <w:pPr>
              <w:pStyle w:val="TAH"/>
              <w:rPr>
                <w:rFonts w:cs="Arial"/>
                <w:sz w:val="16"/>
                <w:lang w:val="en-US"/>
              </w:rPr>
            </w:pPr>
            <w:r w:rsidRPr="00C32E9B">
              <w:rPr>
                <w:rFonts w:cs="Arial"/>
                <w:sz w:val="16"/>
                <w:lang w:val="en-US"/>
              </w:rPr>
              <w:t>N</w:t>
            </w:r>
            <w:r w:rsidRPr="00C32E9B">
              <w:rPr>
                <w:rFonts w:cs="Arial"/>
                <w:sz w:val="16"/>
                <w:vertAlign w:val="subscript"/>
                <w:lang w:val="en-US"/>
              </w:rPr>
              <w:t xml:space="preserve">serv,CCA </w:t>
            </w:r>
            <w:r w:rsidRPr="00C32E9B">
              <w:rPr>
                <w:rFonts w:cs="Arial"/>
                <w:sz w:val="16"/>
                <w:lang w:val="en-US"/>
              </w:rPr>
              <w:t>[number of DRX cycles]</w:t>
            </w:r>
          </w:p>
        </w:tc>
        <w:tc>
          <w:tcPr>
            <w:tcW w:w="1506" w:type="pct"/>
            <w:vMerge w:val="restart"/>
            <w:tcBorders>
              <w:top w:val="single" w:sz="4" w:space="0" w:color="auto"/>
              <w:left w:val="single" w:sz="4" w:space="0" w:color="auto"/>
              <w:bottom w:val="single" w:sz="4" w:space="0" w:color="auto"/>
              <w:right w:val="single" w:sz="4" w:space="0" w:color="auto"/>
            </w:tcBorders>
            <w:hideMark/>
          </w:tcPr>
          <w:p w14:paraId="0275CB68" w14:textId="77777777" w:rsidR="00E844BE" w:rsidRPr="00C32E9B" w:rsidRDefault="00E844BE" w:rsidP="00CA0152">
            <w:pPr>
              <w:pStyle w:val="TAH"/>
              <w:rPr>
                <w:rFonts w:cs="Arial"/>
                <w:sz w:val="16"/>
                <w:vertAlign w:val="subscript"/>
              </w:rPr>
            </w:pPr>
            <w:r w:rsidRPr="00C32E9B">
              <w:rPr>
                <w:rFonts w:cs="Arial"/>
                <w:sz w:val="16"/>
              </w:rPr>
              <w:t>T</w:t>
            </w:r>
            <w:r w:rsidRPr="00C32E9B">
              <w:rPr>
                <w:rFonts w:cs="Arial"/>
                <w:sz w:val="16"/>
                <w:vertAlign w:val="subscript"/>
              </w:rPr>
              <w:t>evaluate,NR_CCA</w:t>
            </w:r>
          </w:p>
          <w:p w14:paraId="7C090016" w14:textId="77777777" w:rsidR="00E844BE" w:rsidRPr="00C32E9B" w:rsidRDefault="00E844BE" w:rsidP="00CA0152">
            <w:pPr>
              <w:pStyle w:val="TAH"/>
              <w:rPr>
                <w:rFonts w:cs="Arial"/>
                <w:sz w:val="16"/>
              </w:rPr>
            </w:pPr>
            <w:r w:rsidRPr="00C32E9B">
              <w:rPr>
                <w:rFonts w:cs="Arial"/>
                <w:sz w:val="16"/>
              </w:rPr>
              <w:t>[s] (number of DRX cycles)</w:t>
            </w:r>
          </w:p>
        </w:tc>
      </w:tr>
      <w:tr w:rsidR="00E844BE" w:rsidRPr="00C32E9B" w14:paraId="596BFB69" w14:textId="77777777" w:rsidTr="00CA0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7C39D" w14:textId="77777777" w:rsidR="00E844BE" w:rsidRPr="00C32E9B" w:rsidRDefault="00E844BE" w:rsidP="00CA0152">
            <w:pPr>
              <w:pStyle w:val="TAH"/>
              <w:rPr>
                <w:rFonts w:cs="Arial"/>
                <w:sz w:val="16"/>
              </w:rPr>
            </w:pPr>
          </w:p>
        </w:tc>
        <w:tc>
          <w:tcPr>
            <w:tcW w:w="685" w:type="pct"/>
            <w:tcBorders>
              <w:top w:val="single" w:sz="4" w:space="0" w:color="auto"/>
              <w:left w:val="single" w:sz="4" w:space="0" w:color="auto"/>
              <w:bottom w:val="single" w:sz="4" w:space="0" w:color="auto"/>
              <w:right w:val="single" w:sz="4" w:space="0" w:color="auto"/>
            </w:tcBorders>
            <w:hideMark/>
          </w:tcPr>
          <w:p w14:paraId="53284716" w14:textId="77777777" w:rsidR="00E844BE" w:rsidRPr="00C32E9B" w:rsidRDefault="00E844BE" w:rsidP="00CA0152">
            <w:pPr>
              <w:pStyle w:val="TAH"/>
              <w:rPr>
                <w:rFonts w:cs="Arial"/>
                <w:sz w:val="16"/>
              </w:rPr>
            </w:pPr>
            <w:r w:rsidRPr="00C32E9B">
              <w:rPr>
                <w:rFonts w:cs="Arial"/>
                <w:sz w:val="16"/>
              </w:rPr>
              <w:t>FR1</w:t>
            </w:r>
          </w:p>
        </w:tc>
        <w:tc>
          <w:tcPr>
            <w:tcW w:w="687" w:type="pct"/>
            <w:tcBorders>
              <w:top w:val="single" w:sz="4" w:space="0" w:color="auto"/>
              <w:left w:val="single" w:sz="4" w:space="0" w:color="auto"/>
              <w:bottom w:val="single" w:sz="4" w:space="0" w:color="auto"/>
              <w:right w:val="single" w:sz="4" w:space="0" w:color="auto"/>
            </w:tcBorders>
            <w:hideMark/>
          </w:tcPr>
          <w:p w14:paraId="4B3BF22E" w14:textId="77777777" w:rsidR="00E844BE" w:rsidRPr="00C32E9B" w:rsidRDefault="00E844BE" w:rsidP="00CA0152">
            <w:pPr>
              <w:pStyle w:val="TAH"/>
              <w:rPr>
                <w:rFonts w:cs="Arial"/>
                <w:sz w:val="16"/>
                <w:vertAlign w:val="superscript"/>
              </w:rPr>
            </w:pPr>
            <w:r w:rsidRPr="00C32E9B">
              <w:rPr>
                <w:rFonts w:cs="Arial"/>
                <w:sz w:val="16"/>
              </w:rPr>
              <w:t>FR2</w:t>
            </w:r>
            <w:r w:rsidRPr="00C32E9B">
              <w:rPr>
                <w:rFonts w:cs="Arial"/>
                <w:sz w:val="16"/>
                <w:vertAlign w:val="superscript"/>
              </w:rPr>
              <w:t>Note1</w:t>
            </w:r>
          </w:p>
        </w:tc>
        <w:tc>
          <w:tcPr>
            <w:tcW w:w="1344" w:type="pct"/>
            <w:vMerge/>
            <w:tcBorders>
              <w:left w:val="single" w:sz="4" w:space="0" w:color="auto"/>
              <w:bottom w:val="single" w:sz="4" w:space="0" w:color="auto"/>
              <w:right w:val="single" w:sz="4" w:space="0" w:color="auto"/>
            </w:tcBorders>
          </w:tcPr>
          <w:p w14:paraId="55C6AAB9" w14:textId="77777777" w:rsidR="00E844BE" w:rsidRPr="00C32E9B" w:rsidRDefault="00E844BE" w:rsidP="00CA0152">
            <w:pPr>
              <w:pStyle w:val="TAH"/>
              <w:rPr>
                <w:rFonts w:cs="Arial"/>
                <w:sz w:val="16"/>
              </w:rPr>
            </w:pPr>
          </w:p>
        </w:tc>
        <w:tc>
          <w:tcPr>
            <w:tcW w:w="1506" w:type="pct"/>
            <w:vMerge/>
            <w:tcBorders>
              <w:top w:val="single" w:sz="4" w:space="0" w:color="auto"/>
              <w:left w:val="single" w:sz="4" w:space="0" w:color="auto"/>
              <w:bottom w:val="single" w:sz="4" w:space="0" w:color="auto"/>
              <w:right w:val="single" w:sz="4" w:space="0" w:color="auto"/>
            </w:tcBorders>
            <w:vAlign w:val="center"/>
            <w:hideMark/>
          </w:tcPr>
          <w:p w14:paraId="41905725" w14:textId="77777777" w:rsidR="00E844BE" w:rsidRPr="00C32E9B" w:rsidRDefault="00E844BE" w:rsidP="00CA0152">
            <w:pPr>
              <w:pStyle w:val="TAH"/>
              <w:rPr>
                <w:rFonts w:cs="Arial"/>
                <w:sz w:val="16"/>
              </w:rPr>
            </w:pPr>
          </w:p>
        </w:tc>
      </w:tr>
      <w:tr w:rsidR="00E844BE" w:rsidRPr="00C32E9B" w14:paraId="20E78350" w14:textId="77777777" w:rsidTr="00CA0152">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1E98C43D" w14:textId="77777777" w:rsidR="00E844BE" w:rsidRPr="00C32E9B" w:rsidRDefault="00E844BE" w:rsidP="00CA0152">
            <w:pPr>
              <w:pStyle w:val="TAC"/>
              <w:rPr>
                <w:rFonts w:cs="Arial"/>
                <w:sz w:val="16"/>
              </w:rPr>
            </w:pPr>
            <w:r w:rsidRPr="00C32E9B">
              <w:rPr>
                <w:rFonts w:cs="Arial"/>
                <w:sz w:val="16"/>
              </w:rPr>
              <w:t>0.32</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65AD0A83" w14:textId="77777777" w:rsidR="00E844BE" w:rsidRPr="00C32E9B" w:rsidRDefault="00E844BE" w:rsidP="00CA0152">
            <w:pPr>
              <w:pStyle w:val="TAC"/>
              <w:rPr>
                <w:rFonts w:cs="Arial"/>
                <w:sz w:val="16"/>
              </w:rPr>
            </w:pPr>
            <w:r w:rsidRPr="00C32E9B">
              <w:rPr>
                <w:rFonts w:cs="Arial"/>
                <w:sz w:val="16"/>
              </w:rPr>
              <w:t>1</w:t>
            </w:r>
          </w:p>
        </w:tc>
        <w:tc>
          <w:tcPr>
            <w:tcW w:w="687" w:type="pct"/>
            <w:tcBorders>
              <w:top w:val="single" w:sz="4" w:space="0" w:color="auto"/>
              <w:left w:val="single" w:sz="4" w:space="0" w:color="auto"/>
              <w:bottom w:val="single" w:sz="4" w:space="0" w:color="auto"/>
              <w:right w:val="single" w:sz="4" w:space="0" w:color="auto"/>
            </w:tcBorders>
            <w:hideMark/>
          </w:tcPr>
          <w:p w14:paraId="3A791FD4" w14:textId="77777777" w:rsidR="00E844BE" w:rsidRPr="00C32E9B" w:rsidRDefault="00E844BE" w:rsidP="00CA0152">
            <w:pPr>
              <w:pStyle w:val="TAC"/>
              <w:rPr>
                <w:rFonts w:cs="Arial"/>
                <w:sz w:val="16"/>
              </w:rPr>
            </w:pPr>
            <w:r w:rsidRPr="00C32E9B">
              <w:rPr>
                <w:rFonts w:cs="Arial"/>
                <w:sz w:val="16"/>
              </w:rPr>
              <w:t>8</w:t>
            </w:r>
          </w:p>
        </w:tc>
        <w:tc>
          <w:tcPr>
            <w:tcW w:w="1344" w:type="pct"/>
            <w:tcBorders>
              <w:top w:val="single" w:sz="4" w:space="0" w:color="auto"/>
              <w:left w:val="single" w:sz="4" w:space="0" w:color="auto"/>
              <w:bottom w:val="single" w:sz="4" w:space="0" w:color="auto"/>
              <w:right w:val="single" w:sz="4" w:space="0" w:color="auto"/>
            </w:tcBorders>
          </w:tcPr>
          <w:p w14:paraId="53C6D27E" w14:textId="77777777" w:rsidR="00E844BE" w:rsidRPr="00C32E9B" w:rsidRDefault="00E844BE" w:rsidP="00CA0152">
            <w:pPr>
              <w:pStyle w:val="TAC"/>
              <w:rPr>
                <w:rFonts w:cs="Arial"/>
                <w:sz w:val="16"/>
              </w:rPr>
            </w:pPr>
            <w:r w:rsidRPr="00C32E9B">
              <w:rPr>
                <w:rFonts w:cs="Arial"/>
                <w:sz w:val="16"/>
              </w:rPr>
              <w:t>M1*4+M1*M</w:t>
            </w:r>
            <w:r w:rsidRPr="00C32E9B">
              <w:rPr>
                <w:rFonts w:cs="Arial"/>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0D861ABF" w14:textId="77777777" w:rsidR="00E844BE" w:rsidRPr="00C32E9B" w:rsidRDefault="00E844BE" w:rsidP="00CA0152">
            <w:pPr>
              <w:pStyle w:val="TAC"/>
              <w:rPr>
                <w:rFonts w:cs="Arial"/>
              </w:rPr>
            </w:pPr>
            <w:r w:rsidRPr="00C32E9B">
              <w:rPr>
                <w:rFonts w:cs="Arial"/>
              </w:rPr>
              <w:t>0.32x(16+M</w:t>
            </w:r>
            <w:r w:rsidRPr="00C32E9B">
              <w:rPr>
                <w:rFonts w:cs="Arial"/>
                <w:vertAlign w:val="subscript"/>
              </w:rPr>
              <w:t>e</w:t>
            </w:r>
            <w:r w:rsidRPr="00C32E9B">
              <w:rPr>
                <w:rFonts w:cs="Arial"/>
              </w:rPr>
              <w:t>) x M2</w:t>
            </w:r>
          </w:p>
          <w:p w14:paraId="6CBCC53C" w14:textId="77777777" w:rsidR="00E844BE" w:rsidRPr="00C32E9B" w:rsidRDefault="00E844BE" w:rsidP="00CA0152">
            <w:pPr>
              <w:pStyle w:val="TAC"/>
              <w:rPr>
                <w:rFonts w:cs="Arial"/>
                <w:sz w:val="16"/>
              </w:rPr>
            </w:pPr>
            <w:r w:rsidRPr="00C32E9B">
              <w:rPr>
                <w:rFonts w:cs="Arial"/>
              </w:rPr>
              <w:t>{(16+M</w:t>
            </w:r>
            <w:r w:rsidRPr="00C32E9B">
              <w:rPr>
                <w:rFonts w:cs="Arial"/>
                <w:vertAlign w:val="subscript"/>
              </w:rPr>
              <w:t>e</w:t>
            </w:r>
            <w:r w:rsidRPr="00C32E9B">
              <w:rPr>
                <w:rFonts w:cs="Arial"/>
              </w:rPr>
              <w:t>)xM2}</w:t>
            </w:r>
          </w:p>
        </w:tc>
      </w:tr>
      <w:tr w:rsidR="00E844BE" w:rsidRPr="00C32E9B" w14:paraId="4CD902C2" w14:textId="77777777" w:rsidTr="00CA0152">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6CA558EB" w14:textId="77777777" w:rsidR="00E844BE" w:rsidRPr="00C32E9B" w:rsidRDefault="00E844BE" w:rsidP="00CA0152">
            <w:pPr>
              <w:pStyle w:val="TAC"/>
              <w:rPr>
                <w:rFonts w:cs="Arial"/>
                <w:sz w:val="16"/>
              </w:rPr>
            </w:pPr>
            <w:r w:rsidRPr="00C32E9B">
              <w:rPr>
                <w:rFonts w:cs="Arial"/>
                <w:sz w:val="16"/>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12CCE" w14:textId="77777777" w:rsidR="00E844BE" w:rsidRPr="00C32E9B" w:rsidRDefault="00E844BE" w:rsidP="00CA0152">
            <w:pPr>
              <w:pStyle w:val="TAC"/>
              <w:rPr>
                <w:rFonts w:cs="Arial"/>
                <w:sz w:val="16"/>
              </w:rPr>
            </w:pPr>
          </w:p>
        </w:tc>
        <w:tc>
          <w:tcPr>
            <w:tcW w:w="687" w:type="pct"/>
            <w:tcBorders>
              <w:top w:val="single" w:sz="4" w:space="0" w:color="auto"/>
              <w:left w:val="single" w:sz="4" w:space="0" w:color="auto"/>
              <w:bottom w:val="single" w:sz="4" w:space="0" w:color="auto"/>
              <w:right w:val="single" w:sz="4" w:space="0" w:color="auto"/>
            </w:tcBorders>
            <w:hideMark/>
          </w:tcPr>
          <w:p w14:paraId="2B309103" w14:textId="77777777" w:rsidR="00E844BE" w:rsidRPr="00C32E9B" w:rsidRDefault="00E844BE" w:rsidP="00CA0152">
            <w:pPr>
              <w:pStyle w:val="TAC"/>
              <w:rPr>
                <w:rFonts w:cs="Arial"/>
                <w:sz w:val="16"/>
              </w:rPr>
            </w:pPr>
            <w:r w:rsidRPr="00C32E9B">
              <w:rPr>
                <w:rFonts w:cs="Arial"/>
                <w:sz w:val="16"/>
              </w:rPr>
              <w:t>5</w:t>
            </w:r>
          </w:p>
        </w:tc>
        <w:tc>
          <w:tcPr>
            <w:tcW w:w="1344" w:type="pct"/>
            <w:tcBorders>
              <w:top w:val="single" w:sz="4" w:space="0" w:color="auto"/>
              <w:left w:val="single" w:sz="4" w:space="0" w:color="auto"/>
              <w:bottom w:val="single" w:sz="4" w:space="0" w:color="auto"/>
              <w:right w:val="single" w:sz="4" w:space="0" w:color="auto"/>
            </w:tcBorders>
          </w:tcPr>
          <w:p w14:paraId="0137E015" w14:textId="77777777" w:rsidR="00E844BE" w:rsidRPr="00C32E9B" w:rsidRDefault="00E844BE" w:rsidP="00CA0152">
            <w:pPr>
              <w:pStyle w:val="TAC"/>
              <w:rPr>
                <w:rFonts w:cs="Arial"/>
                <w:sz w:val="16"/>
              </w:rPr>
            </w:pPr>
            <w:r w:rsidRPr="00C32E9B">
              <w:rPr>
                <w:rFonts w:cs="Arial"/>
                <w:sz w:val="16"/>
              </w:rPr>
              <w:t>M1*4+M1*M</w:t>
            </w:r>
            <w:r w:rsidRPr="00C32E9B">
              <w:rPr>
                <w:rFonts w:cs="Arial"/>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579C3DC0" w14:textId="77777777" w:rsidR="00E844BE" w:rsidRPr="00C32E9B" w:rsidRDefault="00E844BE" w:rsidP="00CA0152">
            <w:pPr>
              <w:pStyle w:val="TAC"/>
              <w:rPr>
                <w:rFonts w:cs="Arial"/>
              </w:rPr>
            </w:pPr>
            <w:r w:rsidRPr="00C32E9B">
              <w:rPr>
                <w:rFonts w:cs="Arial"/>
              </w:rPr>
              <w:t>0.64x(8+ M</w:t>
            </w:r>
            <w:r w:rsidRPr="00C32E9B">
              <w:rPr>
                <w:rFonts w:cs="Arial"/>
                <w:vertAlign w:val="subscript"/>
              </w:rPr>
              <w:t>e</w:t>
            </w:r>
            <w:r w:rsidRPr="00C32E9B">
              <w:rPr>
                <w:rFonts w:cs="Arial"/>
              </w:rPr>
              <w:t xml:space="preserve">) </w:t>
            </w:r>
          </w:p>
          <w:p w14:paraId="1FF9CA77" w14:textId="77777777" w:rsidR="00E844BE" w:rsidRPr="00C32E9B" w:rsidRDefault="00E844BE" w:rsidP="00CA0152">
            <w:pPr>
              <w:pStyle w:val="TAC"/>
              <w:rPr>
                <w:rFonts w:cs="Arial"/>
                <w:sz w:val="16"/>
              </w:rPr>
            </w:pPr>
            <w:r w:rsidRPr="00C32E9B">
              <w:rPr>
                <w:rFonts w:cs="Arial"/>
              </w:rPr>
              <w:t>{8+ M</w:t>
            </w:r>
            <w:r w:rsidRPr="00C32E9B">
              <w:rPr>
                <w:rFonts w:cs="Arial"/>
                <w:vertAlign w:val="subscript"/>
              </w:rPr>
              <w:t>e</w:t>
            </w:r>
            <w:r w:rsidRPr="00C32E9B">
              <w:rPr>
                <w:rFonts w:cs="Arial"/>
              </w:rPr>
              <w:t>}</w:t>
            </w:r>
          </w:p>
        </w:tc>
      </w:tr>
      <w:tr w:rsidR="00E844BE" w:rsidRPr="00C32E9B" w14:paraId="0E511D93" w14:textId="77777777" w:rsidTr="00CA0152">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3C4BA9EA" w14:textId="77777777" w:rsidR="00E844BE" w:rsidRPr="00C32E9B" w:rsidRDefault="00E844BE" w:rsidP="00CA0152">
            <w:pPr>
              <w:pStyle w:val="TAC"/>
              <w:rPr>
                <w:rFonts w:cs="Arial"/>
                <w:sz w:val="16"/>
              </w:rPr>
            </w:pPr>
            <w:r w:rsidRPr="00C32E9B">
              <w:rPr>
                <w:rFonts w:cs="Arial"/>
                <w:sz w:val="16"/>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23CE4" w14:textId="77777777" w:rsidR="00E844BE" w:rsidRPr="00C32E9B" w:rsidRDefault="00E844BE" w:rsidP="00CA0152">
            <w:pPr>
              <w:pStyle w:val="TAC"/>
              <w:rPr>
                <w:rFonts w:cs="Arial"/>
                <w:sz w:val="16"/>
              </w:rPr>
            </w:pPr>
          </w:p>
        </w:tc>
        <w:tc>
          <w:tcPr>
            <w:tcW w:w="687" w:type="pct"/>
            <w:tcBorders>
              <w:top w:val="single" w:sz="4" w:space="0" w:color="auto"/>
              <w:left w:val="single" w:sz="4" w:space="0" w:color="auto"/>
              <w:bottom w:val="single" w:sz="4" w:space="0" w:color="auto"/>
              <w:right w:val="single" w:sz="4" w:space="0" w:color="auto"/>
            </w:tcBorders>
            <w:hideMark/>
          </w:tcPr>
          <w:p w14:paraId="5FA6CA39" w14:textId="77777777" w:rsidR="00E844BE" w:rsidRPr="00C32E9B" w:rsidRDefault="00E844BE" w:rsidP="00CA0152">
            <w:pPr>
              <w:pStyle w:val="TAC"/>
              <w:rPr>
                <w:rFonts w:cs="Arial"/>
                <w:sz w:val="16"/>
              </w:rPr>
            </w:pPr>
            <w:r w:rsidRPr="00C32E9B">
              <w:rPr>
                <w:rFonts w:cs="Arial"/>
                <w:sz w:val="16"/>
              </w:rPr>
              <w:t>4</w:t>
            </w:r>
          </w:p>
        </w:tc>
        <w:tc>
          <w:tcPr>
            <w:tcW w:w="1344" w:type="pct"/>
            <w:tcBorders>
              <w:top w:val="single" w:sz="4" w:space="0" w:color="auto"/>
              <w:left w:val="single" w:sz="4" w:space="0" w:color="auto"/>
              <w:bottom w:val="single" w:sz="4" w:space="0" w:color="auto"/>
              <w:right w:val="single" w:sz="4" w:space="0" w:color="auto"/>
            </w:tcBorders>
          </w:tcPr>
          <w:p w14:paraId="1CA8CCEB" w14:textId="77777777" w:rsidR="00E844BE" w:rsidRPr="00C32E9B" w:rsidRDefault="00E844BE" w:rsidP="00CA0152">
            <w:pPr>
              <w:pStyle w:val="TAC"/>
              <w:rPr>
                <w:rFonts w:cs="Arial"/>
                <w:sz w:val="16"/>
              </w:rPr>
            </w:pPr>
            <w:r w:rsidRPr="00C32E9B">
              <w:rPr>
                <w:rFonts w:cs="Arial"/>
                <w:sz w:val="16"/>
              </w:rPr>
              <w:t>2+M</w:t>
            </w:r>
            <w:r w:rsidRPr="00C32E9B">
              <w:rPr>
                <w:rFonts w:cs="Arial"/>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12CA0F8B" w14:textId="77777777" w:rsidR="00E844BE" w:rsidRPr="00C32E9B" w:rsidRDefault="00E844BE" w:rsidP="00CA0152">
            <w:pPr>
              <w:pStyle w:val="TAC"/>
              <w:rPr>
                <w:rFonts w:cs="Arial"/>
              </w:rPr>
            </w:pPr>
            <w:r w:rsidRPr="00C32E9B">
              <w:rPr>
                <w:rFonts w:cs="Arial"/>
              </w:rPr>
              <w:t>1.28x(5+ M</w:t>
            </w:r>
            <w:r w:rsidRPr="00C32E9B">
              <w:rPr>
                <w:rFonts w:cs="Arial"/>
                <w:vertAlign w:val="subscript"/>
              </w:rPr>
              <w:t>e</w:t>
            </w:r>
            <w:r w:rsidRPr="00C32E9B">
              <w:rPr>
                <w:rFonts w:cs="Arial"/>
              </w:rPr>
              <w:t xml:space="preserve">) </w:t>
            </w:r>
          </w:p>
          <w:p w14:paraId="6CC2F580" w14:textId="77777777" w:rsidR="00E844BE" w:rsidRPr="00C32E9B" w:rsidRDefault="00E844BE" w:rsidP="00CA0152">
            <w:pPr>
              <w:pStyle w:val="TAC"/>
              <w:rPr>
                <w:rFonts w:cs="Arial"/>
                <w:sz w:val="16"/>
              </w:rPr>
            </w:pPr>
            <w:r w:rsidRPr="00C32E9B">
              <w:rPr>
                <w:rFonts w:cs="Arial"/>
              </w:rPr>
              <w:t>{5+ M</w:t>
            </w:r>
            <w:r w:rsidRPr="00C32E9B">
              <w:rPr>
                <w:rFonts w:cs="Arial"/>
                <w:vertAlign w:val="subscript"/>
              </w:rPr>
              <w:t>e</w:t>
            </w:r>
            <w:r w:rsidRPr="00C32E9B">
              <w:rPr>
                <w:rFonts w:cs="Arial"/>
              </w:rPr>
              <w:t>}</w:t>
            </w:r>
          </w:p>
        </w:tc>
      </w:tr>
      <w:tr w:rsidR="00E844BE" w:rsidRPr="00C32E9B" w14:paraId="4894EBEF" w14:textId="77777777" w:rsidTr="00CA0152">
        <w:trPr>
          <w:cantSplit/>
          <w:jc w:val="center"/>
        </w:trPr>
        <w:tc>
          <w:tcPr>
            <w:tcW w:w="779" w:type="pct"/>
            <w:tcBorders>
              <w:top w:val="single" w:sz="4" w:space="0" w:color="auto"/>
              <w:left w:val="single" w:sz="4" w:space="0" w:color="auto"/>
              <w:bottom w:val="single" w:sz="4" w:space="0" w:color="auto"/>
              <w:right w:val="single" w:sz="4" w:space="0" w:color="auto"/>
            </w:tcBorders>
            <w:hideMark/>
          </w:tcPr>
          <w:p w14:paraId="58E83D6F" w14:textId="77777777" w:rsidR="00E844BE" w:rsidRPr="00C32E9B" w:rsidRDefault="00E844BE" w:rsidP="00CA0152">
            <w:pPr>
              <w:pStyle w:val="TAC"/>
              <w:rPr>
                <w:rFonts w:cs="Arial"/>
                <w:sz w:val="16"/>
              </w:rPr>
            </w:pPr>
            <w:r w:rsidRPr="00C32E9B">
              <w:rPr>
                <w:rFonts w:cs="Arial"/>
                <w:sz w:val="16"/>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9AB88" w14:textId="77777777" w:rsidR="00E844BE" w:rsidRPr="00C32E9B" w:rsidRDefault="00E844BE" w:rsidP="00CA0152">
            <w:pPr>
              <w:pStyle w:val="TAC"/>
              <w:rPr>
                <w:rFonts w:cs="Arial"/>
                <w:sz w:val="16"/>
              </w:rPr>
            </w:pPr>
          </w:p>
        </w:tc>
        <w:tc>
          <w:tcPr>
            <w:tcW w:w="687" w:type="pct"/>
            <w:tcBorders>
              <w:top w:val="single" w:sz="4" w:space="0" w:color="auto"/>
              <w:left w:val="single" w:sz="4" w:space="0" w:color="auto"/>
              <w:bottom w:val="single" w:sz="4" w:space="0" w:color="auto"/>
              <w:right w:val="single" w:sz="4" w:space="0" w:color="auto"/>
            </w:tcBorders>
            <w:hideMark/>
          </w:tcPr>
          <w:p w14:paraId="1C8662F0" w14:textId="77777777" w:rsidR="00E844BE" w:rsidRPr="00C32E9B" w:rsidRDefault="00E844BE" w:rsidP="00CA0152">
            <w:pPr>
              <w:pStyle w:val="TAC"/>
              <w:rPr>
                <w:rFonts w:cs="Arial"/>
                <w:sz w:val="16"/>
              </w:rPr>
            </w:pPr>
            <w:r w:rsidRPr="00C32E9B">
              <w:rPr>
                <w:rFonts w:cs="Arial"/>
                <w:sz w:val="16"/>
              </w:rPr>
              <w:t>3</w:t>
            </w:r>
          </w:p>
        </w:tc>
        <w:tc>
          <w:tcPr>
            <w:tcW w:w="1344" w:type="pct"/>
            <w:tcBorders>
              <w:top w:val="single" w:sz="4" w:space="0" w:color="auto"/>
              <w:left w:val="single" w:sz="4" w:space="0" w:color="auto"/>
              <w:bottom w:val="single" w:sz="4" w:space="0" w:color="auto"/>
              <w:right w:val="single" w:sz="4" w:space="0" w:color="auto"/>
            </w:tcBorders>
          </w:tcPr>
          <w:p w14:paraId="6A8E658E" w14:textId="77777777" w:rsidR="00E844BE" w:rsidRPr="00C32E9B" w:rsidRDefault="00E844BE" w:rsidP="00CA0152">
            <w:pPr>
              <w:pStyle w:val="TAC"/>
              <w:rPr>
                <w:rFonts w:cs="Arial"/>
                <w:sz w:val="16"/>
              </w:rPr>
            </w:pPr>
            <w:r w:rsidRPr="00C32E9B">
              <w:rPr>
                <w:rFonts w:cs="Arial"/>
                <w:sz w:val="16"/>
              </w:rPr>
              <w:t>2+M</w:t>
            </w:r>
            <w:r w:rsidRPr="00C32E9B">
              <w:rPr>
                <w:rFonts w:cs="Arial"/>
                <w:vertAlign w:val="subscript"/>
              </w:rPr>
              <w:t>s</w:t>
            </w:r>
          </w:p>
        </w:tc>
        <w:tc>
          <w:tcPr>
            <w:tcW w:w="1506" w:type="pct"/>
            <w:tcBorders>
              <w:top w:val="single" w:sz="4" w:space="0" w:color="auto"/>
              <w:left w:val="single" w:sz="4" w:space="0" w:color="auto"/>
              <w:bottom w:val="single" w:sz="4" w:space="0" w:color="auto"/>
              <w:right w:val="single" w:sz="4" w:space="0" w:color="auto"/>
            </w:tcBorders>
            <w:hideMark/>
          </w:tcPr>
          <w:p w14:paraId="73DAE6A7" w14:textId="77777777" w:rsidR="00E844BE" w:rsidRPr="00C32E9B" w:rsidRDefault="00E844BE" w:rsidP="00CA0152">
            <w:pPr>
              <w:pStyle w:val="TAC"/>
              <w:rPr>
                <w:rFonts w:cs="Arial"/>
              </w:rPr>
            </w:pPr>
            <w:r w:rsidRPr="00C32E9B">
              <w:rPr>
                <w:rFonts w:cs="Arial"/>
              </w:rPr>
              <w:t>2.56x(3+ M</w:t>
            </w:r>
            <w:r w:rsidRPr="00C32E9B">
              <w:rPr>
                <w:rFonts w:cs="Arial"/>
                <w:vertAlign w:val="subscript"/>
              </w:rPr>
              <w:t>e</w:t>
            </w:r>
            <w:r w:rsidRPr="00C32E9B">
              <w:rPr>
                <w:rFonts w:cs="Arial"/>
              </w:rPr>
              <w:t xml:space="preserve">) </w:t>
            </w:r>
          </w:p>
          <w:p w14:paraId="2FCF8E5A" w14:textId="77777777" w:rsidR="00E844BE" w:rsidRPr="00C32E9B" w:rsidRDefault="00E844BE" w:rsidP="00CA0152">
            <w:pPr>
              <w:pStyle w:val="TAC"/>
              <w:rPr>
                <w:rFonts w:cs="Arial"/>
                <w:sz w:val="16"/>
              </w:rPr>
            </w:pPr>
            <w:r w:rsidRPr="00C32E9B">
              <w:rPr>
                <w:rFonts w:cs="Arial"/>
              </w:rPr>
              <w:t>{3+ M</w:t>
            </w:r>
            <w:r w:rsidRPr="00C32E9B">
              <w:rPr>
                <w:rFonts w:cs="Arial"/>
                <w:vertAlign w:val="subscript"/>
              </w:rPr>
              <w:t>e</w:t>
            </w:r>
            <w:r w:rsidRPr="00C32E9B">
              <w:rPr>
                <w:rFonts w:cs="Arial"/>
              </w:rPr>
              <w:t>}</w:t>
            </w:r>
          </w:p>
        </w:tc>
      </w:tr>
    </w:tbl>
    <w:p w14:paraId="142C167B" w14:textId="77777777" w:rsidR="00E844BE" w:rsidRPr="00C32E9B" w:rsidRDefault="00E844BE" w:rsidP="00E844BE">
      <w:pPr>
        <w:rPr>
          <w:rFonts w:ascii="Arial" w:eastAsia="DengXian" w:hAnsi="Arial" w:cs="Arial"/>
          <w:b/>
          <w:bCs/>
        </w:rPr>
      </w:pPr>
    </w:p>
    <w:p w14:paraId="7A671A50" w14:textId="5F9B71EF" w:rsidR="00E844BE" w:rsidRPr="008464FC" w:rsidRDefault="00E844BE" w:rsidP="00E844BE">
      <w:pPr>
        <w:rPr>
          <w:rFonts w:ascii="Arial" w:hAnsi="Arial" w:cs="Arial"/>
          <w:b/>
          <w:bCs/>
          <w:i/>
          <w:iCs/>
        </w:rPr>
      </w:pPr>
      <w:bookmarkStart w:id="5" w:name="_Ref95408405"/>
      <w:bookmarkStart w:id="6" w:name="_Ref95404752"/>
      <w:r w:rsidRPr="008464FC">
        <w:rPr>
          <w:rFonts w:ascii="Arial" w:hAnsi="Arial" w:cs="Arial"/>
          <w:b/>
          <w:bCs/>
          <w:i/>
          <w:iCs/>
        </w:rPr>
        <w:t xml:space="preserve">Proposal </w:t>
      </w:r>
      <w:r w:rsidR="008464FC" w:rsidRPr="008464FC">
        <w:rPr>
          <w:rFonts w:ascii="Arial" w:hAnsi="Arial" w:cs="Arial"/>
          <w:b/>
          <w:bCs/>
          <w:i/>
          <w:iCs/>
        </w:rPr>
        <w:t>2</w:t>
      </w:r>
      <w:r w:rsidRPr="008464FC">
        <w:rPr>
          <w:rFonts w:ascii="Arial" w:hAnsi="Arial" w:cs="Arial"/>
          <w:b/>
          <w:bCs/>
          <w:i/>
          <w:iCs/>
        </w:rPr>
        <w:t>: RAN4 to introduce the max function for timer T = max(10s, M1*(</w:t>
      </w:r>
      <w:r w:rsidRPr="008464FC">
        <w:rPr>
          <w:rFonts w:ascii="Arial" w:hAnsi="Arial" w:cs="Arial"/>
          <w:i/>
          <w:iCs/>
        </w:rPr>
        <w:t xml:space="preserve"> </w:t>
      </w:r>
      <w:r w:rsidRPr="008464FC">
        <w:rPr>
          <w:rFonts w:ascii="Arial" w:hAnsi="Arial" w:cs="Arial"/>
          <w:b/>
          <w:bCs/>
          <w:i/>
          <w:iCs/>
        </w:rPr>
        <w:t>P1</w:t>
      </w:r>
      <w:r w:rsidRPr="008464FC">
        <w:rPr>
          <w:rFonts w:ascii="Arial" w:hAnsi="Arial" w:cs="Arial"/>
          <w:b/>
          <w:bCs/>
          <w:i/>
          <w:iCs/>
          <w:vertAlign w:val="subscript"/>
        </w:rPr>
        <w:t>s</w:t>
      </w:r>
      <w:r w:rsidRPr="008464FC">
        <w:rPr>
          <w:rFonts w:ascii="Arial" w:hAnsi="Arial" w:cs="Arial"/>
          <w:b/>
          <w:bCs/>
          <w:i/>
          <w:iCs/>
        </w:rPr>
        <w:t xml:space="preserve"> +K1</w:t>
      </w:r>
      <w:r w:rsidR="00F913C3">
        <w:rPr>
          <w:rFonts w:ascii="Arial" w:hAnsi="Arial" w:cs="Arial"/>
          <w:b/>
          <w:bCs/>
          <w:i/>
          <w:iCs/>
        </w:rPr>
        <w:t>*N1</w:t>
      </w:r>
      <w:r w:rsidRPr="008464FC">
        <w:rPr>
          <w:rFonts w:ascii="Arial" w:hAnsi="Arial" w:cs="Arial"/>
          <w:b/>
          <w:bCs/>
          <w:i/>
          <w:iCs/>
        </w:rPr>
        <w:t xml:space="preserve">)*DRX cycles) for </w:t>
      </w:r>
      <w:r w:rsidR="008464FC" w:rsidRPr="008464FC">
        <w:rPr>
          <w:rFonts w:ascii="Arial" w:hAnsi="Arial" w:cs="Arial"/>
          <w:b/>
          <w:bCs/>
          <w:i/>
          <w:iCs/>
        </w:rPr>
        <w:t>FR2-2</w:t>
      </w:r>
      <w:r w:rsidRPr="008464FC">
        <w:rPr>
          <w:rFonts w:ascii="Arial" w:hAnsi="Arial" w:cs="Arial"/>
          <w:b/>
          <w:bCs/>
          <w:i/>
          <w:iCs/>
        </w:rPr>
        <w:t>, where</w:t>
      </w:r>
      <w:bookmarkEnd w:id="5"/>
      <w:r w:rsidRPr="008464FC">
        <w:rPr>
          <w:rFonts w:ascii="Arial" w:hAnsi="Arial" w:cs="Arial"/>
          <w:b/>
          <w:bCs/>
          <w:i/>
          <w:iCs/>
        </w:rPr>
        <w:t xml:space="preserve"> </w:t>
      </w:r>
    </w:p>
    <w:p w14:paraId="606960A7" w14:textId="4E5C6A40" w:rsidR="00E844BE" w:rsidRDefault="00E844BE" w:rsidP="00E844BE">
      <w:pPr>
        <w:pStyle w:val="ListParagraph"/>
        <w:numPr>
          <w:ilvl w:val="1"/>
          <w:numId w:val="40"/>
        </w:numPr>
        <w:spacing w:after="160" w:line="259" w:lineRule="auto"/>
        <w:contextualSpacing w:val="0"/>
        <w:rPr>
          <w:rFonts w:ascii="Arial" w:hAnsi="Arial" w:cs="Arial"/>
          <w:b/>
          <w:bCs/>
          <w:i/>
          <w:iCs/>
        </w:rPr>
      </w:pPr>
      <w:r w:rsidRPr="008464FC">
        <w:rPr>
          <w:rFonts w:ascii="Arial" w:hAnsi="Arial" w:cs="Arial"/>
          <w:b/>
          <w:bCs/>
          <w:i/>
          <w:iCs/>
        </w:rPr>
        <w:t>K1 is 16 if DRX cycle is 0.32s, 8 if DRX cycle is 0.64s, otherwise, K1 = 4.</w:t>
      </w:r>
      <w:bookmarkEnd w:id="6"/>
    </w:p>
    <w:p w14:paraId="16D03B10" w14:textId="020D8BE5" w:rsidR="00F913C3" w:rsidRPr="00F913C3" w:rsidRDefault="00F913C3" w:rsidP="00F913C3">
      <w:pPr>
        <w:pStyle w:val="ListParagraph"/>
        <w:numPr>
          <w:ilvl w:val="1"/>
          <w:numId w:val="40"/>
        </w:numPr>
        <w:spacing w:after="160" w:line="259" w:lineRule="auto"/>
        <w:contextualSpacing w:val="0"/>
        <w:rPr>
          <w:rFonts w:ascii="Arial" w:hAnsi="Arial" w:cs="Arial"/>
          <w:b/>
          <w:bCs/>
          <w:i/>
          <w:iCs/>
        </w:rPr>
      </w:pPr>
      <w:r w:rsidRPr="00F913C3">
        <w:rPr>
          <w:rFonts w:ascii="Arial" w:hAnsi="Arial" w:cs="Arial"/>
          <w:b/>
          <w:bCs/>
          <w:i/>
          <w:iCs/>
        </w:rPr>
        <w:t>In FR2</w:t>
      </w:r>
      <w:r w:rsidR="007A5EAF">
        <w:rPr>
          <w:rFonts w:ascii="Arial" w:hAnsi="Arial" w:cs="Arial"/>
          <w:b/>
          <w:bCs/>
          <w:i/>
          <w:iCs/>
          <w:lang w:val="en-US"/>
        </w:rPr>
        <w:t>-2</w:t>
      </w:r>
      <w:r w:rsidRPr="00F913C3">
        <w:rPr>
          <w:rFonts w:ascii="Arial" w:hAnsi="Arial" w:cs="Arial"/>
          <w:b/>
          <w:bCs/>
          <w:i/>
          <w:iCs/>
        </w:rPr>
        <w:t>, for UE support power class 2&amp;3&amp;4, N1 = 8 for T</w:t>
      </w:r>
      <w:r w:rsidRPr="00F913C3">
        <w:rPr>
          <w:rFonts w:ascii="Arial" w:hAnsi="Arial" w:cs="Arial"/>
          <w:b/>
          <w:bCs/>
          <w:i/>
          <w:iCs/>
          <w:vertAlign w:val="subscript"/>
        </w:rPr>
        <w:t>DRX</w:t>
      </w:r>
      <w:r w:rsidRPr="00F913C3">
        <w:rPr>
          <w:rFonts w:ascii="Arial" w:hAnsi="Arial" w:cs="Arial"/>
          <w:b/>
          <w:bCs/>
          <w:i/>
          <w:iCs/>
        </w:rPr>
        <w:t xml:space="preserve"> =0.32s, 5 for T</w:t>
      </w:r>
      <w:r w:rsidRPr="00F913C3">
        <w:rPr>
          <w:rFonts w:ascii="Arial" w:hAnsi="Arial" w:cs="Arial"/>
          <w:b/>
          <w:bCs/>
          <w:i/>
          <w:iCs/>
          <w:vertAlign w:val="subscript"/>
        </w:rPr>
        <w:t xml:space="preserve">DRX </w:t>
      </w:r>
      <w:r w:rsidRPr="00F913C3">
        <w:rPr>
          <w:rFonts w:ascii="Arial" w:hAnsi="Arial" w:cs="Arial"/>
          <w:b/>
          <w:bCs/>
          <w:i/>
          <w:iCs/>
        </w:rPr>
        <w:t>= 0.64s, 4 for T</w:t>
      </w:r>
      <w:r w:rsidRPr="00F913C3">
        <w:rPr>
          <w:rFonts w:ascii="Arial" w:hAnsi="Arial" w:cs="Arial"/>
          <w:b/>
          <w:bCs/>
          <w:i/>
          <w:iCs/>
          <w:vertAlign w:val="subscript"/>
        </w:rPr>
        <w:t>DRX</w:t>
      </w:r>
      <w:r w:rsidRPr="00F913C3">
        <w:rPr>
          <w:rFonts w:ascii="Arial" w:hAnsi="Arial" w:cs="Arial"/>
          <w:b/>
          <w:bCs/>
          <w:i/>
          <w:iCs/>
        </w:rPr>
        <w:t xml:space="preserve"> = 1.28s and 3 for T</w:t>
      </w:r>
      <w:r w:rsidRPr="00F913C3">
        <w:rPr>
          <w:rFonts w:ascii="Arial" w:hAnsi="Arial" w:cs="Arial"/>
          <w:b/>
          <w:bCs/>
          <w:i/>
          <w:iCs/>
          <w:vertAlign w:val="subscript"/>
        </w:rPr>
        <w:t>DRX</w:t>
      </w:r>
      <w:r w:rsidRPr="00F913C3">
        <w:rPr>
          <w:rFonts w:ascii="Arial" w:hAnsi="Arial" w:cs="Arial"/>
          <w:b/>
          <w:bCs/>
          <w:i/>
          <w:iCs/>
        </w:rPr>
        <w:t xml:space="preserve"> = 2.56s. In FR2, for UE support power class 1, N1= 8.</w:t>
      </w:r>
    </w:p>
    <w:p w14:paraId="45ADCE98" w14:textId="77777777" w:rsidR="00E844BE" w:rsidRPr="008464FC" w:rsidRDefault="00E844BE" w:rsidP="00E844BE">
      <w:pPr>
        <w:pStyle w:val="ListParagraph"/>
        <w:numPr>
          <w:ilvl w:val="1"/>
          <w:numId w:val="40"/>
        </w:numPr>
        <w:spacing w:after="160" w:line="259" w:lineRule="auto"/>
        <w:contextualSpacing w:val="0"/>
        <w:rPr>
          <w:rFonts w:ascii="Arial" w:hAnsi="Arial" w:cs="Arial"/>
          <w:b/>
          <w:bCs/>
          <w:i/>
          <w:iCs/>
          <w:lang w:val="en-US"/>
        </w:rPr>
      </w:pPr>
      <w:r w:rsidRPr="008464FC">
        <w:rPr>
          <w:rFonts w:ascii="Arial" w:hAnsi="Arial" w:cs="Arial"/>
          <w:b/>
          <w:bCs/>
          <w:i/>
          <w:iCs/>
          <w:lang w:val="en-US"/>
        </w:rPr>
        <w:t>P1</w:t>
      </w:r>
      <w:r w:rsidRPr="008464FC">
        <w:rPr>
          <w:rFonts w:ascii="Arial" w:hAnsi="Arial" w:cs="Arial"/>
          <w:b/>
          <w:bCs/>
          <w:i/>
          <w:iCs/>
          <w:vertAlign w:val="subscript"/>
          <w:lang w:val="en-US"/>
        </w:rPr>
        <w:t>s</w:t>
      </w:r>
      <w:r w:rsidRPr="008464FC">
        <w:rPr>
          <w:rFonts w:ascii="Arial" w:hAnsi="Arial" w:cs="Arial"/>
          <w:b/>
          <w:bCs/>
          <w:i/>
          <w:iCs/>
          <w:lang w:val="en-US"/>
        </w:rPr>
        <w:t xml:space="preserve"> is the number of DRX cycles each with at least one SMTC occasion not available during the TPLMN and P1</w:t>
      </w:r>
      <w:r w:rsidRPr="008464FC">
        <w:rPr>
          <w:rFonts w:ascii="Arial" w:hAnsi="Arial" w:cs="Arial"/>
          <w:b/>
          <w:bCs/>
          <w:i/>
          <w:iCs/>
          <w:vertAlign w:val="subscript"/>
          <w:lang w:val="en-US"/>
        </w:rPr>
        <w:t>s</w:t>
      </w:r>
      <w:r w:rsidRPr="008464FC">
        <w:rPr>
          <w:rFonts w:ascii="Arial" w:hAnsi="Arial" w:cs="Arial"/>
          <w:b/>
          <w:bCs/>
          <w:i/>
          <w:iCs/>
          <w:lang w:val="en-US"/>
        </w:rPr>
        <w:t xml:space="preserve"> ≤ P1</w:t>
      </w:r>
      <w:r w:rsidRPr="008464FC">
        <w:rPr>
          <w:rFonts w:ascii="Arial" w:hAnsi="Arial" w:cs="Arial"/>
          <w:b/>
          <w:bCs/>
          <w:i/>
          <w:iCs/>
          <w:vertAlign w:val="subscript"/>
          <w:lang w:val="en-US"/>
        </w:rPr>
        <w:t>s,max</w:t>
      </w:r>
      <w:r w:rsidRPr="008464FC">
        <w:rPr>
          <w:rFonts w:ascii="Arial" w:hAnsi="Arial" w:cs="Arial"/>
          <w:b/>
          <w:bCs/>
          <w:i/>
          <w:iCs/>
          <w:lang w:val="en-US"/>
        </w:rPr>
        <w:t>.</w:t>
      </w:r>
    </w:p>
    <w:p w14:paraId="37DB7496" w14:textId="77777777" w:rsidR="00E844BE" w:rsidRPr="008464FC" w:rsidRDefault="00E844BE" w:rsidP="00E844BE">
      <w:pPr>
        <w:pStyle w:val="ListParagraph"/>
        <w:numPr>
          <w:ilvl w:val="1"/>
          <w:numId w:val="40"/>
        </w:numPr>
        <w:spacing w:after="160" w:line="259" w:lineRule="auto"/>
        <w:contextualSpacing w:val="0"/>
        <w:rPr>
          <w:rFonts w:ascii="Arial" w:hAnsi="Arial" w:cs="Arial"/>
          <w:b/>
          <w:bCs/>
          <w:i/>
          <w:iCs/>
          <w:lang w:val="en-US"/>
        </w:rPr>
      </w:pPr>
      <w:r w:rsidRPr="008464FC">
        <w:rPr>
          <w:rFonts w:ascii="Arial" w:hAnsi="Arial" w:cs="Arial"/>
          <w:b/>
          <w:bCs/>
          <w:i/>
          <w:iCs/>
          <w:lang w:val="en-US"/>
        </w:rPr>
        <w:t>P1</w:t>
      </w:r>
      <w:r w:rsidRPr="008464FC">
        <w:rPr>
          <w:rFonts w:ascii="Arial" w:hAnsi="Arial" w:cs="Arial"/>
          <w:b/>
          <w:bCs/>
          <w:i/>
          <w:iCs/>
          <w:vertAlign w:val="subscript"/>
          <w:lang w:val="en-US"/>
        </w:rPr>
        <w:t>s,max</w:t>
      </w:r>
      <w:r w:rsidRPr="008464FC">
        <w:rPr>
          <w:rFonts w:ascii="Arial" w:hAnsi="Arial" w:cs="Arial"/>
          <w:b/>
          <w:bCs/>
          <w:i/>
          <w:iCs/>
          <w:snapToGrid w:val="0"/>
          <w:lang w:val="en-US"/>
        </w:rPr>
        <w:t xml:space="preserve"> = 16 </w:t>
      </w:r>
      <w:r w:rsidRPr="008464FC">
        <w:rPr>
          <w:rFonts w:ascii="Arial" w:hAnsi="Arial" w:cs="Arial"/>
          <w:b/>
          <w:bCs/>
          <w:i/>
          <w:iCs/>
          <w:lang w:val="en-US"/>
        </w:rPr>
        <w:t>if DRX cycle is 0.32s</w:t>
      </w:r>
      <w:r w:rsidRPr="008464FC">
        <w:rPr>
          <w:rFonts w:ascii="Arial" w:hAnsi="Arial" w:cs="Arial"/>
          <w:b/>
          <w:bCs/>
          <w:i/>
          <w:iCs/>
          <w:snapToGrid w:val="0"/>
          <w:lang w:val="en-US"/>
        </w:rPr>
        <w:t xml:space="preserve">; 8 </w:t>
      </w:r>
      <w:r w:rsidRPr="008464FC">
        <w:rPr>
          <w:rFonts w:ascii="Arial" w:hAnsi="Arial" w:cs="Arial"/>
          <w:b/>
          <w:bCs/>
          <w:i/>
          <w:iCs/>
          <w:lang w:val="en-US"/>
        </w:rPr>
        <w:t>if DRX cycle is 0.64s, otherwise, P1</w:t>
      </w:r>
      <w:r w:rsidRPr="008464FC">
        <w:rPr>
          <w:rFonts w:ascii="Arial" w:hAnsi="Arial" w:cs="Arial"/>
          <w:b/>
          <w:bCs/>
          <w:i/>
          <w:iCs/>
          <w:vertAlign w:val="subscript"/>
          <w:lang w:val="en-US"/>
        </w:rPr>
        <w:t>s,max</w:t>
      </w:r>
      <w:r w:rsidRPr="008464FC">
        <w:rPr>
          <w:rFonts w:ascii="Arial" w:hAnsi="Arial" w:cs="Arial"/>
          <w:b/>
          <w:bCs/>
          <w:i/>
          <w:iCs/>
          <w:snapToGrid w:val="0"/>
          <w:lang w:val="en-US"/>
        </w:rPr>
        <w:t xml:space="preserve"> = 4.</w:t>
      </w:r>
    </w:p>
    <w:p w14:paraId="7E553C67" w14:textId="77777777" w:rsidR="007234DF" w:rsidRPr="00AE5911" w:rsidRDefault="007234DF" w:rsidP="00556284">
      <w:pPr>
        <w:rPr>
          <w:rFonts w:ascii="Arial" w:hAnsi="Arial" w:cs="Arial"/>
          <w:lang w:eastAsia="zh-CN"/>
        </w:rPr>
      </w:pP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0825A9B0" w14:textId="7C9340E8" w:rsidR="00212475" w:rsidRPr="00212475" w:rsidRDefault="00212475" w:rsidP="00212475">
      <w:pPr>
        <w:rPr>
          <w:rFonts w:ascii="Arial" w:hAnsi="Arial" w:cs="Arial"/>
          <w:b/>
          <w:bCs/>
          <w:i/>
          <w:iCs/>
          <w:lang w:eastAsia="zh-CN"/>
        </w:rPr>
      </w:pPr>
      <w:r w:rsidRPr="00212475">
        <w:rPr>
          <w:rFonts w:ascii="Arial" w:hAnsi="Arial" w:cs="Arial"/>
          <w:b/>
          <w:bCs/>
          <w:i/>
          <w:iCs/>
          <w:lang w:eastAsia="zh-CN"/>
        </w:rPr>
        <w:t xml:space="preserve">Proposal </w:t>
      </w:r>
      <w:r w:rsidR="0038287F">
        <w:rPr>
          <w:rFonts w:ascii="Arial" w:hAnsi="Arial" w:cs="Arial"/>
          <w:b/>
          <w:bCs/>
          <w:i/>
          <w:iCs/>
          <w:lang w:eastAsia="zh-CN"/>
        </w:rPr>
        <w:t>1</w:t>
      </w:r>
      <w:r w:rsidRPr="00212475">
        <w:rPr>
          <w:rFonts w:ascii="Arial" w:hAnsi="Arial" w:cs="Arial"/>
          <w:b/>
          <w:bCs/>
          <w:i/>
          <w:iCs/>
          <w:lang w:eastAsia="zh-CN"/>
        </w:rPr>
        <w:t xml:space="preserve">: Support Option </w:t>
      </w:r>
      <w:r w:rsidR="00BC03B6">
        <w:rPr>
          <w:rFonts w:ascii="Arial" w:hAnsi="Arial" w:cs="Arial" w:hint="eastAsia"/>
          <w:b/>
          <w:bCs/>
          <w:i/>
          <w:iCs/>
          <w:lang w:eastAsia="zh-CN"/>
        </w:rPr>
        <w:t>1</w:t>
      </w:r>
      <w:r w:rsidRPr="00212475">
        <w:rPr>
          <w:rFonts w:ascii="Arial" w:hAnsi="Arial" w:cs="Arial"/>
          <w:b/>
          <w:bCs/>
          <w:i/>
          <w:iCs/>
          <w:lang w:eastAsia="zh-CN"/>
        </w:rPr>
        <w:t>.</w:t>
      </w:r>
      <w:r w:rsidR="00000E53" w:rsidRPr="00000E53">
        <w:t xml:space="preserve"> </w:t>
      </w:r>
      <w:r w:rsidR="00000E53" w:rsidRPr="00000E53">
        <w:rPr>
          <w:rFonts w:ascii="Arial" w:hAnsi="Arial" w:cs="Arial"/>
          <w:b/>
          <w:bCs/>
          <w:i/>
          <w:iCs/>
          <w:lang w:eastAsia="zh-CN"/>
        </w:rPr>
        <w:t>N is equal to the RX beams sweeping scaling factor</w:t>
      </w:r>
    </w:p>
    <w:p w14:paraId="621E42D8" w14:textId="77777777" w:rsidR="00F913C3" w:rsidRPr="008464FC" w:rsidRDefault="00F913C3" w:rsidP="00F913C3">
      <w:pPr>
        <w:rPr>
          <w:rFonts w:ascii="Arial" w:hAnsi="Arial" w:cs="Arial"/>
          <w:b/>
          <w:bCs/>
          <w:i/>
          <w:iCs/>
        </w:rPr>
      </w:pPr>
      <w:r w:rsidRPr="008464FC">
        <w:rPr>
          <w:rFonts w:ascii="Arial" w:hAnsi="Arial" w:cs="Arial"/>
          <w:b/>
          <w:bCs/>
          <w:i/>
          <w:iCs/>
        </w:rPr>
        <w:t>Proposal 2: RAN4 to introduce the max function for timer T = max(10s, M1*(</w:t>
      </w:r>
      <w:r w:rsidRPr="008464FC">
        <w:rPr>
          <w:rFonts w:ascii="Arial" w:hAnsi="Arial" w:cs="Arial"/>
          <w:i/>
          <w:iCs/>
        </w:rPr>
        <w:t xml:space="preserve"> </w:t>
      </w:r>
      <w:r w:rsidRPr="008464FC">
        <w:rPr>
          <w:rFonts w:ascii="Arial" w:hAnsi="Arial" w:cs="Arial"/>
          <w:b/>
          <w:bCs/>
          <w:i/>
          <w:iCs/>
        </w:rPr>
        <w:t>P1</w:t>
      </w:r>
      <w:r w:rsidRPr="008464FC">
        <w:rPr>
          <w:rFonts w:ascii="Arial" w:hAnsi="Arial" w:cs="Arial"/>
          <w:b/>
          <w:bCs/>
          <w:i/>
          <w:iCs/>
          <w:vertAlign w:val="subscript"/>
        </w:rPr>
        <w:t>s</w:t>
      </w:r>
      <w:r w:rsidRPr="008464FC">
        <w:rPr>
          <w:rFonts w:ascii="Arial" w:hAnsi="Arial" w:cs="Arial"/>
          <w:b/>
          <w:bCs/>
          <w:i/>
          <w:iCs/>
        </w:rPr>
        <w:t xml:space="preserve"> +K1</w:t>
      </w:r>
      <w:r>
        <w:rPr>
          <w:rFonts w:ascii="Arial" w:hAnsi="Arial" w:cs="Arial"/>
          <w:b/>
          <w:bCs/>
          <w:i/>
          <w:iCs/>
        </w:rPr>
        <w:t>*N1</w:t>
      </w:r>
      <w:r w:rsidRPr="008464FC">
        <w:rPr>
          <w:rFonts w:ascii="Arial" w:hAnsi="Arial" w:cs="Arial"/>
          <w:b/>
          <w:bCs/>
          <w:i/>
          <w:iCs/>
        </w:rPr>
        <w:t xml:space="preserve">)*DRX cycles) for FR2-2, where </w:t>
      </w:r>
    </w:p>
    <w:p w14:paraId="3DF73E4C" w14:textId="77777777" w:rsidR="00F913C3" w:rsidRDefault="00F913C3" w:rsidP="00F913C3">
      <w:pPr>
        <w:pStyle w:val="ListParagraph"/>
        <w:numPr>
          <w:ilvl w:val="1"/>
          <w:numId w:val="40"/>
        </w:numPr>
        <w:spacing w:after="160" w:line="259" w:lineRule="auto"/>
        <w:contextualSpacing w:val="0"/>
        <w:rPr>
          <w:rFonts w:ascii="Arial" w:hAnsi="Arial" w:cs="Arial"/>
          <w:b/>
          <w:bCs/>
          <w:i/>
          <w:iCs/>
        </w:rPr>
      </w:pPr>
      <w:r w:rsidRPr="008464FC">
        <w:rPr>
          <w:rFonts w:ascii="Arial" w:hAnsi="Arial" w:cs="Arial"/>
          <w:b/>
          <w:bCs/>
          <w:i/>
          <w:iCs/>
        </w:rPr>
        <w:t>K1 is 16 if DRX cycle is 0.32s, 8 if DRX cycle is 0.64s, otherwise, K1 = 4.</w:t>
      </w:r>
    </w:p>
    <w:p w14:paraId="511DBDAE" w14:textId="45CC578A" w:rsidR="00F913C3" w:rsidRPr="00F913C3" w:rsidRDefault="00F913C3" w:rsidP="00F913C3">
      <w:pPr>
        <w:pStyle w:val="ListParagraph"/>
        <w:numPr>
          <w:ilvl w:val="1"/>
          <w:numId w:val="40"/>
        </w:numPr>
        <w:spacing w:after="160" w:line="259" w:lineRule="auto"/>
        <w:contextualSpacing w:val="0"/>
        <w:rPr>
          <w:rFonts w:ascii="Arial" w:hAnsi="Arial" w:cs="Arial"/>
          <w:b/>
          <w:bCs/>
          <w:i/>
          <w:iCs/>
        </w:rPr>
      </w:pPr>
      <w:r w:rsidRPr="00F913C3">
        <w:rPr>
          <w:rFonts w:ascii="Arial" w:hAnsi="Arial" w:cs="Arial"/>
          <w:b/>
          <w:bCs/>
          <w:i/>
          <w:iCs/>
        </w:rPr>
        <w:t>In FR2</w:t>
      </w:r>
      <w:r w:rsidR="007A5EAF">
        <w:rPr>
          <w:rFonts w:ascii="Arial" w:hAnsi="Arial" w:cs="Arial"/>
          <w:b/>
          <w:bCs/>
          <w:i/>
          <w:iCs/>
          <w:lang w:val="en-US"/>
        </w:rPr>
        <w:t>-2</w:t>
      </w:r>
      <w:r w:rsidRPr="00F913C3">
        <w:rPr>
          <w:rFonts w:ascii="Arial" w:hAnsi="Arial" w:cs="Arial"/>
          <w:b/>
          <w:bCs/>
          <w:i/>
          <w:iCs/>
        </w:rPr>
        <w:t>, for UE support power class 2&amp;3&amp;4, N1 = 8 for T</w:t>
      </w:r>
      <w:r w:rsidRPr="00F913C3">
        <w:rPr>
          <w:rFonts w:ascii="Arial" w:hAnsi="Arial" w:cs="Arial"/>
          <w:b/>
          <w:bCs/>
          <w:i/>
          <w:iCs/>
          <w:vertAlign w:val="subscript"/>
        </w:rPr>
        <w:t>DRX</w:t>
      </w:r>
      <w:r w:rsidRPr="00F913C3">
        <w:rPr>
          <w:rFonts w:ascii="Arial" w:hAnsi="Arial" w:cs="Arial"/>
          <w:b/>
          <w:bCs/>
          <w:i/>
          <w:iCs/>
        </w:rPr>
        <w:t xml:space="preserve"> =0.32s, 5 for T</w:t>
      </w:r>
      <w:r w:rsidRPr="00F913C3">
        <w:rPr>
          <w:rFonts w:ascii="Arial" w:hAnsi="Arial" w:cs="Arial"/>
          <w:b/>
          <w:bCs/>
          <w:i/>
          <w:iCs/>
          <w:vertAlign w:val="subscript"/>
        </w:rPr>
        <w:t xml:space="preserve">DRX </w:t>
      </w:r>
      <w:r w:rsidRPr="00F913C3">
        <w:rPr>
          <w:rFonts w:ascii="Arial" w:hAnsi="Arial" w:cs="Arial"/>
          <w:b/>
          <w:bCs/>
          <w:i/>
          <w:iCs/>
        </w:rPr>
        <w:t>= 0.64s, 4 for T</w:t>
      </w:r>
      <w:r w:rsidRPr="00F913C3">
        <w:rPr>
          <w:rFonts w:ascii="Arial" w:hAnsi="Arial" w:cs="Arial"/>
          <w:b/>
          <w:bCs/>
          <w:i/>
          <w:iCs/>
          <w:vertAlign w:val="subscript"/>
        </w:rPr>
        <w:t>DRX</w:t>
      </w:r>
      <w:r w:rsidRPr="00F913C3">
        <w:rPr>
          <w:rFonts w:ascii="Arial" w:hAnsi="Arial" w:cs="Arial"/>
          <w:b/>
          <w:bCs/>
          <w:i/>
          <w:iCs/>
        </w:rPr>
        <w:t xml:space="preserve"> = 1.28s and 3 for T</w:t>
      </w:r>
      <w:r w:rsidRPr="00F913C3">
        <w:rPr>
          <w:rFonts w:ascii="Arial" w:hAnsi="Arial" w:cs="Arial"/>
          <w:b/>
          <w:bCs/>
          <w:i/>
          <w:iCs/>
          <w:vertAlign w:val="subscript"/>
        </w:rPr>
        <w:t>DRX</w:t>
      </w:r>
      <w:r w:rsidRPr="00F913C3">
        <w:rPr>
          <w:rFonts w:ascii="Arial" w:hAnsi="Arial" w:cs="Arial"/>
          <w:b/>
          <w:bCs/>
          <w:i/>
          <w:iCs/>
        </w:rPr>
        <w:t xml:space="preserve"> = 2.56s. In FR2, for UE support power class 1, N1= 8.</w:t>
      </w:r>
    </w:p>
    <w:p w14:paraId="7D028E67" w14:textId="77777777" w:rsidR="00F913C3" w:rsidRPr="008464FC" w:rsidRDefault="00F913C3" w:rsidP="00F913C3">
      <w:pPr>
        <w:pStyle w:val="ListParagraph"/>
        <w:numPr>
          <w:ilvl w:val="1"/>
          <w:numId w:val="40"/>
        </w:numPr>
        <w:spacing w:after="160" w:line="259" w:lineRule="auto"/>
        <w:contextualSpacing w:val="0"/>
        <w:rPr>
          <w:rFonts w:ascii="Arial" w:hAnsi="Arial" w:cs="Arial"/>
          <w:b/>
          <w:bCs/>
          <w:i/>
          <w:iCs/>
          <w:lang w:val="en-US"/>
        </w:rPr>
      </w:pPr>
      <w:r w:rsidRPr="008464FC">
        <w:rPr>
          <w:rFonts w:ascii="Arial" w:hAnsi="Arial" w:cs="Arial"/>
          <w:b/>
          <w:bCs/>
          <w:i/>
          <w:iCs/>
          <w:lang w:val="en-US"/>
        </w:rPr>
        <w:lastRenderedPageBreak/>
        <w:t>P1</w:t>
      </w:r>
      <w:r w:rsidRPr="008464FC">
        <w:rPr>
          <w:rFonts w:ascii="Arial" w:hAnsi="Arial" w:cs="Arial"/>
          <w:b/>
          <w:bCs/>
          <w:i/>
          <w:iCs/>
          <w:vertAlign w:val="subscript"/>
          <w:lang w:val="en-US"/>
        </w:rPr>
        <w:t>s</w:t>
      </w:r>
      <w:r w:rsidRPr="008464FC">
        <w:rPr>
          <w:rFonts w:ascii="Arial" w:hAnsi="Arial" w:cs="Arial"/>
          <w:b/>
          <w:bCs/>
          <w:i/>
          <w:iCs/>
          <w:lang w:val="en-US"/>
        </w:rPr>
        <w:t xml:space="preserve"> is the number of DRX cycles each with at least one SMTC occasion not available during the TPLMN and P1</w:t>
      </w:r>
      <w:r w:rsidRPr="008464FC">
        <w:rPr>
          <w:rFonts w:ascii="Arial" w:hAnsi="Arial" w:cs="Arial"/>
          <w:b/>
          <w:bCs/>
          <w:i/>
          <w:iCs/>
          <w:vertAlign w:val="subscript"/>
          <w:lang w:val="en-US"/>
        </w:rPr>
        <w:t>s</w:t>
      </w:r>
      <w:r w:rsidRPr="008464FC">
        <w:rPr>
          <w:rFonts w:ascii="Arial" w:hAnsi="Arial" w:cs="Arial"/>
          <w:b/>
          <w:bCs/>
          <w:i/>
          <w:iCs/>
          <w:lang w:val="en-US"/>
        </w:rPr>
        <w:t xml:space="preserve"> ≤ P1</w:t>
      </w:r>
      <w:r w:rsidRPr="008464FC">
        <w:rPr>
          <w:rFonts w:ascii="Arial" w:hAnsi="Arial" w:cs="Arial"/>
          <w:b/>
          <w:bCs/>
          <w:i/>
          <w:iCs/>
          <w:vertAlign w:val="subscript"/>
          <w:lang w:val="en-US"/>
        </w:rPr>
        <w:t>s,max</w:t>
      </w:r>
      <w:r w:rsidRPr="008464FC">
        <w:rPr>
          <w:rFonts w:ascii="Arial" w:hAnsi="Arial" w:cs="Arial"/>
          <w:b/>
          <w:bCs/>
          <w:i/>
          <w:iCs/>
          <w:lang w:val="en-US"/>
        </w:rPr>
        <w:t>.</w:t>
      </w:r>
    </w:p>
    <w:p w14:paraId="2BA33506" w14:textId="3A934ECB" w:rsidR="009F0362" w:rsidRPr="007A5EAF" w:rsidRDefault="00F913C3" w:rsidP="004737EC">
      <w:pPr>
        <w:pStyle w:val="ListParagraph"/>
        <w:numPr>
          <w:ilvl w:val="1"/>
          <w:numId w:val="40"/>
        </w:numPr>
        <w:spacing w:after="160" w:line="259" w:lineRule="auto"/>
        <w:contextualSpacing w:val="0"/>
        <w:rPr>
          <w:rFonts w:ascii="Arial" w:hAnsi="Arial" w:cs="Arial"/>
          <w:lang w:eastAsia="zh-CN"/>
        </w:rPr>
      </w:pPr>
      <w:r w:rsidRPr="007A5EAF">
        <w:rPr>
          <w:rFonts w:ascii="Arial" w:hAnsi="Arial" w:cs="Arial"/>
          <w:b/>
          <w:bCs/>
          <w:i/>
          <w:iCs/>
          <w:lang w:val="en-US"/>
        </w:rPr>
        <w:t>P1</w:t>
      </w:r>
      <w:r w:rsidRPr="007A5EAF">
        <w:rPr>
          <w:rFonts w:ascii="Arial" w:hAnsi="Arial" w:cs="Arial"/>
          <w:b/>
          <w:bCs/>
          <w:i/>
          <w:iCs/>
          <w:vertAlign w:val="subscript"/>
          <w:lang w:val="en-US"/>
        </w:rPr>
        <w:t>s,max</w:t>
      </w:r>
      <w:r w:rsidRPr="007A5EAF">
        <w:rPr>
          <w:rFonts w:ascii="Arial" w:hAnsi="Arial" w:cs="Arial"/>
          <w:b/>
          <w:bCs/>
          <w:i/>
          <w:iCs/>
          <w:snapToGrid w:val="0"/>
          <w:lang w:val="en-US"/>
        </w:rPr>
        <w:t xml:space="preserve"> = 16 </w:t>
      </w:r>
      <w:r w:rsidRPr="007A5EAF">
        <w:rPr>
          <w:rFonts w:ascii="Arial" w:hAnsi="Arial" w:cs="Arial"/>
          <w:b/>
          <w:bCs/>
          <w:i/>
          <w:iCs/>
          <w:lang w:val="en-US"/>
        </w:rPr>
        <w:t>if DRX cycle is 0.32s</w:t>
      </w:r>
      <w:r w:rsidRPr="007A5EAF">
        <w:rPr>
          <w:rFonts w:ascii="Arial" w:hAnsi="Arial" w:cs="Arial"/>
          <w:b/>
          <w:bCs/>
          <w:i/>
          <w:iCs/>
          <w:snapToGrid w:val="0"/>
          <w:lang w:val="en-US"/>
        </w:rPr>
        <w:t xml:space="preserve">; 8 </w:t>
      </w:r>
      <w:r w:rsidRPr="007A5EAF">
        <w:rPr>
          <w:rFonts w:ascii="Arial" w:hAnsi="Arial" w:cs="Arial"/>
          <w:b/>
          <w:bCs/>
          <w:i/>
          <w:iCs/>
          <w:lang w:val="en-US"/>
        </w:rPr>
        <w:t>if DRX cycle is 0.64s, otherwise, P1</w:t>
      </w:r>
      <w:r w:rsidRPr="007A5EAF">
        <w:rPr>
          <w:rFonts w:ascii="Arial" w:hAnsi="Arial" w:cs="Arial"/>
          <w:b/>
          <w:bCs/>
          <w:i/>
          <w:iCs/>
          <w:vertAlign w:val="subscript"/>
          <w:lang w:val="en-US"/>
        </w:rPr>
        <w:t>s,max</w:t>
      </w:r>
      <w:r w:rsidRPr="007A5EAF">
        <w:rPr>
          <w:rFonts w:ascii="Arial" w:hAnsi="Arial" w:cs="Arial"/>
          <w:b/>
          <w:bCs/>
          <w:i/>
          <w:iCs/>
          <w:snapToGrid w:val="0"/>
          <w:lang w:val="en-US"/>
        </w:rPr>
        <w:t xml:space="preserve"> = 4.</w:t>
      </w: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5C203556" w14:textId="4B25F447" w:rsidR="00FB7F77" w:rsidRDefault="00097DC8" w:rsidP="00FB7F77">
      <w:pPr>
        <w:rPr>
          <w:rFonts w:ascii="Arial" w:hAnsi="Arial" w:cs="Arial"/>
        </w:rPr>
      </w:pPr>
      <w:r w:rsidRPr="009374EA">
        <w:rPr>
          <w:rFonts w:ascii="Arial" w:hAnsi="Arial" w:cs="Arial"/>
        </w:rPr>
        <w:t xml:space="preserve">[1] </w:t>
      </w:r>
      <w:r w:rsidRPr="007A544C">
        <w:rPr>
          <w:rFonts w:ascii="Arial" w:hAnsi="Arial" w:cs="Arial"/>
        </w:rPr>
        <w:tab/>
      </w:r>
      <w:r w:rsidR="00BF5F52" w:rsidRPr="00BF5F52">
        <w:rPr>
          <w:rFonts w:ascii="Arial" w:hAnsi="Arial" w:cs="Arial"/>
        </w:rPr>
        <w:t>R4-2202659</w:t>
      </w:r>
      <w:r w:rsidRPr="00E33317">
        <w:rPr>
          <w:rFonts w:ascii="Arial" w:hAnsi="Arial" w:cs="Arial"/>
        </w:rPr>
        <w:t xml:space="preserve"> WF on NR extension to 71 GHz – RRM - Part 2</w:t>
      </w:r>
      <w:r w:rsidRPr="009374EA">
        <w:rPr>
          <w:rFonts w:ascii="Arial" w:hAnsi="Arial" w:cs="Arial"/>
        </w:rPr>
        <w:t xml:space="preserve">, </w:t>
      </w:r>
      <w:r w:rsidR="00BF5F52">
        <w:rPr>
          <w:rFonts w:ascii="Arial" w:hAnsi="Arial" w:cs="Arial"/>
        </w:rPr>
        <w:t>Intel</w:t>
      </w:r>
    </w:p>
    <w:p w14:paraId="01A7AFF7" w14:textId="7D902771" w:rsidR="0041212F" w:rsidRPr="0041212F" w:rsidRDefault="0041212F" w:rsidP="0041212F">
      <w:pPr>
        <w:overflowPunct w:val="0"/>
        <w:autoSpaceDE w:val="0"/>
        <w:autoSpaceDN w:val="0"/>
        <w:adjustRightInd w:val="0"/>
        <w:rPr>
          <w:rFonts w:ascii="Arial" w:hAnsi="Arial" w:cs="Arial"/>
        </w:rPr>
      </w:pPr>
      <w:bookmarkStart w:id="7" w:name="_Ref70862897"/>
      <w:r w:rsidRPr="009374EA">
        <w:rPr>
          <w:rFonts w:ascii="Arial" w:hAnsi="Arial" w:cs="Arial"/>
        </w:rPr>
        <w:t>[</w:t>
      </w:r>
      <w:r>
        <w:rPr>
          <w:rFonts w:ascii="Arial" w:hAnsi="Arial" w:cs="Arial"/>
        </w:rPr>
        <w:t>2</w:t>
      </w:r>
      <w:r w:rsidRPr="009374EA">
        <w:rPr>
          <w:rFonts w:ascii="Arial" w:hAnsi="Arial" w:cs="Arial"/>
        </w:rPr>
        <w:t xml:space="preserve">] </w:t>
      </w:r>
      <w:r w:rsidRPr="007A544C">
        <w:rPr>
          <w:rFonts w:ascii="Arial" w:hAnsi="Arial" w:cs="Arial"/>
        </w:rPr>
        <w:tab/>
      </w:r>
      <w:r w:rsidRPr="0041212F">
        <w:rPr>
          <w:rFonts w:ascii="Arial" w:hAnsi="Arial" w:cs="Arial"/>
        </w:rPr>
        <w:t>R4-2120241</w:t>
      </w:r>
      <w:r>
        <w:rPr>
          <w:rFonts w:ascii="Arial" w:hAnsi="Arial" w:cs="Arial"/>
        </w:rPr>
        <w:t xml:space="preserve"> </w:t>
      </w:r>
      <w:r w:rsidRPr="0041212F">
        <w:rPr>
          <w:rFonts w:ascii="Arial" w:hAnsi="Arial" w:cs="Arial"/>
        </w:rPr>
        <w:t>WF on Rel-15 NR RRM core requirements maintenance</w:t>
      </w:r>
      <w:bookmarkEnd w:id="7"/>
      <w:r>
        <w:rPr>
          <w:rFonts w:ascii="Arial" w:hAnsi="Arial" w:cs="Arial"/>
        </w:rPr>
        <w:t xml:space="preserve"> </w:t>
      </w:r>
      <w:r w:rsidRPr="0041212F">
        <w:rPr>
          <w:rFonts w:ascii="Arial" w:hAnsi="Arial" w:cs="Arial"/>
        </w:rPr>
        <w:t>Huawei, HiSilicon</w:t>
      </w:r>
    </w:p>
    <w:p w14:paraId="0A1924DC" w14:textId="77777777" w:rsidR="0041212F" w:rsidRPr="0041212F" w:rsidRDefault="0041212F" w:rsidP="00FB7F77">
      <w:pPr>
        <w:rPr>
          <w:color w:val="FF0000"/>
          <w:lang w:val="x-none" w:eastAsia="x-none"/>
        </w:rPr>
      </w:pPr>
    </w:p>
    <w:sectPr w:rsidR="0041212F" w:rsidRPr="0041212F"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0F27D" w14:textId="77777777" w:rsidR="001018A6" w:rsidRDefault="001018A6">
      <w:r>
        <w:separator/>
      </w:r>
    </w:p>
  </w:endnote>
  <w:endnote w:type="continuationSeparator" w:id="0">
    <w:p w14:paraId="347F70E9" w14:textId="77777777" w:rsidR="001018A6" w:rsidRDefault="001018A6">
      <w:r>
        <w:continuationSeparator/>
      </w:r>
    </w:p>
  </w:endnote>
  <w:endnote w:type="continuationNotice" w:id="1">
    <w:p w14:paraId="6EA71DDB" w14:textId="77777777" w:rsidR="001018A6" w:rsidRDefault="00101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A259C" w14:textId="77777777" w:rsidR="001018A6" w:rsidRDefault="001018A6">
      <w:r>
        <w:separator/>
      </w:r>
    </w:p>
  </w:footnote>
  <w:footnote w:type="continuationSeparator" w:id="0">
    <w:p w14:paraId="40291C26" w14:textId="77777777" w:rsidR="001018A6" w:rsidRDefault="001018A6">
      <w:r>
        <w:continuationSeparator/>
      </w:r>
    </w:p>
  </w:footnote>
  <w:footnote w:type="continuationNotice" w:id="1">
    <w:p w14:paraId="4D495FB4" w14:textId="77777777" w:rsidR="001018A6" w:rsidRDefault="001018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62192D"/>
    <w:multiLevelType w:val="hybridMultilevel"/>
    <w:tmpl w:val="FE9EA4D2"/>
    <w:lvl w:ilvl="0" w:tplc="9098A762">
      <w:start w:val="5"/>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93135"/>
    <w:multiLevelType w:val="hybridMultilevel"/>
    <w:tmpl w:val="EB7822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21549A"/>
    <w:multiLevelType w:val="hybridMultilevel"/>
    <w:tmpl w:val="C83E8E7A"/>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7F3273"/>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7234E37"/>
    <w:multiLevelType w:val="hybridMultilevel"/>
    <w:tmpl w:val="9800C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9FF0059"/>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9"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31FFF"/>
    <w:multiLevelType w:val="hybridMultilevel"/>
    <w:tmpl w:val="6DA82E6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2CC788A"/>
    <w:multiLevelType w:val="hybridMultilevel"/>
    <w:tmpl w:val="092896B8"/>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5151A6"/>
    <w:multiLevelType w:val="hybridMultilevel"/>
    <w:tmpl w:val="6994B9E6"/>
    <w:lvl w:ilvl="0" w:tplc="C23CFFDC">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9"/>
  </w:num>
  <w:num w:numId="3">
    <w:abstractNumId w:val="27"/>
  </w:num>
  <w:num w:numId="4">
    <w:abstractNumId w:val="12"/>
  </w:num>
  <w:num w:numId="5">
    <w:abstractNumId w:val="13"/>
  </w:num>
  <w:num w:numId="6">
    <w:abstractNumId w:val="2"/>
  </w:num>
  <w:num w:numId="7">
    <w:abstractNumId w:val="0"/>
  </w:num>
  <w:num w:numId="8">
    <w:abstractNumId w:val="30"/>
  </w:num>
  <w:num w:numId="9">
    <w:abstractNumId w:val="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23"/>
  </w:num>
  <w:num w:numId="14">
    <w:abstractNumId w:val="3"/>
  </w:num>
  <w:num w:numId="15">
    <w:abstractNumId w:val="15"/>
  </w:num>
  <w:num w:numId="16">
    <w:abstractNumId w:val="18"/>
  </w:num>
  <w:num w:numId="17">
    <w:abstractNumId w:val="27"/>
  </w:num>
  <w:num w:numId="18">
    <w:abstractNumId w:val="6"/>
  </w:num>
  <w:num w:numId="19">
    <w:abstractNumId w:val="28"/>
  </w:num>
  <w:num w:numId="20">
    <w:abstractNumId w:val="27"/>
  </w:num>
  <w:num w:numId="21">
    <w:abstractNumId w:val="27"/>
  </w:num>
  <w:num w:numId="22">
    <w:abstractNumId w:val="27"/>
  </w:num>
  <w:num w:numId="23">
    <w:abstractNumId w:val="27"/>
  </w:num>
  <w:num w:numId="24">
    <w:abstractNumId w:val="27"/>
  </w:num>
  <w:num w:numId="25">
    <w:abstractNumId w:val="27"/>
  </w:num>
  <w:num w:numId="26">
    <w:abstractNumId w:val="19"/>
  </w:num>
  <w:num w:numId="27">
    <w:abstractNumId w:val="21"/>
  </w:num>
  <w:num w:numId="28">
    <w:abstractNumId w:val="14"/>
  </w:num>
  <w:num w:numId="29">
    <w:abstractNumId w:val="17"/>
  </w:num>
  <w:num w:numId="30">
    <w:abstractNumId w:val="5"/>
  </w:num>
  <w:num w:numId="31">
    <w:abstractNumId w:val="16"/>
  </w:num>
  <w:num w:numId="32">
    <w:abstractNumId w:val="8"/>
  </w:num>
  <w:num w:numId="33">
    <w:abstractNumId w:val="24"/>
  </w:num>
  <w:num w:numId="34">
    <w:abstractNumId w:val="27"/>
  </w:num>
  <w:num w:numId="35">
    <w:abstractNumId w:val="27"/>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4"/>
  </w:num>
  <w:num w:numId="39">
    <w:abstractNumId w:val="25"/>
  </w:num>
  <w:num w:numId="40">
    <w:abstractNumId w:val="1"/>
  </w:num>
  <w:num w:numId="41">
    <w:abstractNumId w:val="10"/>
  </w:num>
  <w:num w:numId="42">
    <w:abstractNumId w:val="20"/>
  </w:num>
  <w:num w:numId="4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AD3"/>
    <w:rsid w:val="00000D1C"/>
    <w:rsid w:val="00000E53"/>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07EA0"/>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31"/>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4FA6"/>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AF"/>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D79"/>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697"/>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721"/>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953"/>
    <w:rsid w:val="00073A97"/>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481"/>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4DAE"/>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DC8"/>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7B8"/>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C53"/>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A6"/>
    <w:rsid w:val="000D16E3"/>
    <w:rsid w:val="000D1703"/>
    <w:rsid w:val="000D1940"/>
    <w:rsid w:val="000D20B1"/>
    <w:rsid w:val="000D2239"/>
    <w:rsid w:val="000D2312"/>
    <w:rsid w:val="000D2328"/>
    <w:rsid w:val="000D234A"/>
    <w:rsid w:val="000D256B"/>
    <w:rsid w:val="000D26B5"/>
    <w:rsid w:val="000D26D1"/>
    <w:rsid w:val="000D2AD8"/>
    <w:rsid w:val="000D2C93"/>
    <w:rsid w:val="000D306A"/>
    <w:rsid w:val="000D3264"/>
    <w:rsid w:val="000D33F4"/>
    <w:rsid w:val="000D3513"/>
    <w:rsid w:val="000D355A"/>
    <w:rsid w:val="000D355E"/>
    <w:rsid w:val="000D358C"/>
    <w:rsid w:val="000D3671"/>
    <w:rsid w:val="000D3C6E"/>
    <w:rsid w:val="000D3CBB"/>
    <w:rsid w:val="000D3D36"/>
    <w:rsid w:val="000D3D91"/>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D7B3F"/>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E76"/>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8A6"/>
    <w:rsid w:val="00101956"/>
    <w:rsid w:val="00101AB3"/>
    <w:rsid w:val="00101B88"/>
    <w:rsid w:val="00102119"/>
    <w:rsid w:val="00102507"/>
    <w:rsid w:val="00102557"/>
    <w:rsid w:val="001026EB"/>
    <w:rsid w:val="0010299C"/>
    <w:rsid w:val="00102A38"/>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F4C"/>
    <w:rsid w:val="0010684E"/>
    <w:rsid w:val="00106D66"/>
    <w:rsid w:val="00106E4B"/>
    <w:rsid w:val="00107060"/>
    <w:rsid w:val="001070EA"/>
    <w:rsid w:val="00107A84"/>
    <w:rsid w:val="00107B9C"/>
    <w:rsid w:val="00107D24"/>
    <w:rsid w:val="00110192"/>
    <w:rsid w:val="001104A7"/>
    <w:rsid w:val="001104EF"/>
    <w:rsid w:val="00110EF2"/>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0B"/>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5C5"/>
    <w:rsid w:val="0012188C"/>
    <w:rsid w:val="00121A2D"/>
    <w:rsid w:val="00121E60"/>
    <w:rsid w:val="001221AA"/>
    <w:rsid w:val="001221BD"/>
    <w:rsid w:val="001228E2"/>
    <w:rsid w:val="00122C6B"/>
    <w:rsid w:val="00122DC5"/>
    <w:rsid w:val="001230C2"/>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60"/>
    <w:rsid w:val="00132852"/>
    <w:rsid w:val="00132CC9"/>
    <w:rsid w:val="00132CE2"/>
    <w:rsid w:val="00133041"/>
    <w:rsid w:val="00133572"/>
    <w:rsid w:val="001335CE"/>
    <w:rsid w:val="001339AE"/>
    <w:rsid w:val="001339B0"/>
    <w:rsid w:val="00133C42"/>
    <w:rsid w:val="001352B7"/>
    <w:rsid w:val="001352BD"/>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B31"/>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4DF"/>
    <w:rsid w:val="00147AD3"/>
    <w:rsid w:val="00147AFF"/>
    <w:rsid w:val="001500FB"/>
    <w:rsid w:val="0015035F"/>
    <w:rsid w:val="00150394"/>
    <w:rsid w:val="001505E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09F"/>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67CB4"/>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A22"/>
    <w:rsid w:val="001760D7"/>
    <w:rsid w:val="00176268"/>
    <w:rsid w:val="001764C5"/>
    <w:rsid w:val="00176675"/>
    <w:rsid w:val="001767D0"/>
    <w:rsid w:val="00176C80"/>
    <w:rsid w:val="00176C94"/>
    <w:rsid w:val="00177322"/>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256"/>
    <w:rsid w:val="001843B0"/>
    <w:rsid w:val="0018453E"/>
    <w:rsid w:val="00184777"/>
    <w:rsid w:val="001850FF"/>
    <w:rsid w:val="001854C7"/>
    <w:rsid w:val="001854F4"/>
    <w:rsid w:val="00185617"/>
    <w:rsid w:val="00185A85"/>
    <w:rsid w:val="00185AFD"/>
    <w:rsid w:val="001863B0"/>
    <w:rsid w:val="001867EE"/>
    <w:rsid w:val="00186A2B"/>
    <w:rsid w:val="001875D3"/>
    <w:rsid w:val="001878E9"/>
    <w:rsid w:val="00187908"/>
    <w:rsid w:val="00187A17"/>
    <w:rsid w:val="00187EE0"/>
    <w:rsid w:val="001900FE"/>
    <w:rsid w:val="0019022E"/>
    <w:rsid w:val="00190668"/>
    <w:rsid w:val="0019085C"/>
    <w:rsid w:val="00190B2A"/>
    <w:rsid w:val="00191101"/>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CCC"/>
    <w:rsid w:val="00193ED7"/>
    <w:rsid w:val="001940EE"/>
    <w:rsid w:val="00194854"/>
    <w:rsid w:val="00195268"/>
    <w:rsid w:val="0019529C"/>
    <w:rsid w:val="00195384"/>
    <w:rsid w:val="00195461"/>
    <w:rsid w:val="00195634"/>
    <w:rsid w:val="001956AF"/>
    <w:rsid w:val="0019580C"/>
    <w:rsid w:val="00195A10"/>
    <w:rsid w:val="00195AD5"/>
    <w:rsid w:val="00195D2C"/>
    <w:rsid w:val="001965A6"/>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516"/>
    <w:rsid w:val="001B05DB"/>
    <w:rsid w:val="001B07C1"/>
    <w:rsid w:val="001B0BBF"/>
    <w:rsid w:val="001B0F4A"/>
    <w:rsid w:val="001B1424"/>
    <w:rsid w:val="001B14C5"/>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5A0"/>
    <w:rsid w:val="001B5662"/>
    <w:rsid w:val="001B5AAA"/>
    <w:rsid w:val="001B5AE5"/>
    <w:rsid w:val="001B5DC8"/>
    <w:rsid w:val="001B6559"/>
    <w:rsid w:val="001B6754"/>
    <w:rsid w:val="001B6AFF"/>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1"/>
    <w:rsid w:val="001C42A6"/>
    <w:rsid w:val="001C4417"/>
    <w:rsid w:val="001C4436"/>
    <w:rsid w:val="001C47AD"/>
    <w:rsid w:val="001C5314"/>
    <w:rsid w:val="001C53B2"/>
    <w:rsid w:val="001C54B2"/>
    <w:rsid w:val="001C59FB"/>
    <w:rsid w:val="001C5BB3"/>
    <w:rsid w:val="001C5C88"/>
    <w:rsid w:val="001C6276"/>
    <w:rsid w:val="001C6301"/>
    <w:rsid w:val="001C6959"/>
    <w:rsid w:val="001C6BF8"/>
    <w:rsid w:val="001C6ED8"/>
    <w:rsid w:val="001C70E4"/>
    <w:rsid w:val="001C7171"/>
    <w:rsid w:val="001C7280"/>
    <w:rsid w:val="001C75DE"/>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4DAD"/>
    <w:rsid w:val="001D500E"/>
    <w:rsid w:val="001D61E7"/>
    <w:rsid w:val="001D6329"/>
    <w:rsid w:val="001D6A19"/>
    <w:rsid w:val="001D6B32"/>
    <w:rsid w:val="001D6BFC"/>
    <w:rsid w:val="001D7186"/>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287"/>
    <w:rsid w:val="001F2FEA"/>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199"/>
    <w:rsid w:val="002063B5"/>
    <w:rsid w:val="00206438"/>
    <w:rsid w:val="00206914"/>
    <w:rsid w:val="00206AD4"/>
    <w:rsid w:val="00206F90"/>
    <w:rsid w:val="00207080"/>
    <w:rsid w:val="002071C1"/>
    <w:rsid w:val="00207225"/>
    <w:rsid w:val="00207296"/>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5"/>
    <w:rsid w:val="00212478"/>
    <w:rsid w:val="00212AC2"/>
    <w:rsid w:val="00212F9B"/>
    <w:rsid w:val="002132BC"/>
    <w:rsid w:val="00213E50"/>
    <w:rsid w:val="00214FFC"/>
    <w:rsid w:val="002151C0"/>
    <w:rsid w:val="00215471"/>
    <w:rsid w:val="002157F6"/>
    <w:rsid w:val="00215D9C"/>
    <w:rsid w:val="00216109"/>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0DCE"/>
    <w:rsid w:val="00271109"/>
    <w:rsid w:val="0027110D"/>
    <w:rsid w:val="00271138"/>
    <w:rsid w:val="0027136F"/>
    <w:rsid w:val="0027163C"/>
    <w:rsid w:val="00271927"/>
    <w:rsid w:val="00271EBA"/>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3CC"/>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040"/>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AA"/>
    <w:rsid w:val="002A66CF"/>
    <w:rsid w:val="002A67D4"/>
    <w:rsid w:val="002A69DE"/>
    <w:rsid w:val="002A6D1F"/>
    <w:rsid w:val="002A6ECC"/>
    <w:rsid w:val="002A72F9"/>
    <w:rsid w:val="002A7AB4"/>
    <w:rsid w:val="002A7B60"/>
    <w:rsid w:val="002A7EC2"/>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25"/>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12A"/>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CCC"/>
    <w:rsid w:val="002D6147"/>
    <w:rsid w:val="002D67D8"/>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73F"/>
    <w:rsid w:val="002F1807"/>
    <w:rsid w:val="002F1878"/>
    <w:rsid w:val="002F18CE"/>
    <w:rsid w:val="002F1BEF"/>
    <w:rsid w:val="002F230E"/>
    <w:rsid w:val="002F29CF"/>
    <w:rsid w:val="002F2BF5"/>
    <w:rsid w:val="002F2E5F"/>
    <w:rsid w:val="002F3696"/>
    <w:rsid w:val="002F3769"/>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6A6"/>
    <w:rsid w:val="003017D9"/>
    <w:rsid w:val="0030195F"/>
    <w:rsid w:val="00301EE0"/>
    <w:rsid w:val="00301F00"/>
    <w:rsid w:val="00302368"/>
    <w:rsid w:val="00302917"/>
    <w:rsid w:val="00302FF5"/>
    <w:rsid w:val="0030357A"/>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216"/>
    <w:rsid w:val="00322382"/>
    <w:rsid w:val="0032248A"/>
    <w:rsid w:val="003224DF"/>
    <w:rsid w:val="0032295D"/>
    <w:rsid w:val="00322A88"/>
    <w:rsid w:val="00322BDB"/>
    <w:rsid w:val="0032340B"/>
    <w:rsid w:val="00323A5B"/>
    <w:rsid w:val="00323BF8"/>
    <w:rsid w:val="003246D1"/>
    <w:rsid w:val="003248D7"/>
    <w:rsid w:val="00324AC1"/>
    <w:rsid w:val="00324F58"/>
    <w:rsid w:val="00325022"/>
    <w:rsid w:val="0032549B"/>
    <w:rsid w:val="00325773"/>
    <w:rsid w:val="003259CD"/>
    <w:rsid w:val="00325A58"/>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56C"/>
    <w:rsid w:val="003577DF"/>
    <w:rsid w:val="003577F9"/>
    <w:rsid w:val="00357C50"/>
    <w:rsid w:val="0036029D"/>
    <w:rsid w:val="00360448"/>
    <w:rsid w:val="00360621"/>
    <w:rsid w:val="003606EE"/>
    <w:rsid w:val="00360C50"/>
    <w:rsid w:val="00360D5F"/>
    <w:rsid w:val="00360EAE"/>
    <w:rsid w:val="003610C8"/>
    <w:rsid w:val="003613F1"/>
    <w:rsid w:val="0036157B"/>
    <w:rsid w:val="003618D6"/>
    <w:rsid w:val="00361CB0"/>
    <w:rsid w:val="00361F95"/>
    <w:rsid w:val="0036214A"/>
    <w:rsid w:val="003621E2"/>
    <w:rsid w:val="00362227"/>
    <w:rsid w:val="00362307"/>
    <w:rsid w:val="00362428"/>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3FC"/>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87F"/>
    <w:rsid w:val="00382B4F"/>
    <w:rsid w:val="00382BB0"/>
    <w:rsid w:val="00382BF3"/>
    <w:rsid w:val="003832F4"/>
    <w:rsid w:val="00383700"/>
    <w:rsid w:val="00384265"/>
    <w:rsid w:val="00384387"/>
    <w:rsid w:val="0038443A"/>
    <w:rsid w:val="003848A6"/>
    <w:rsid w:val="0038490A"/>
    <w:rsid w:val="00384AC8"/>
    <w:rsid w:val="00384BAB"/>
    <w:rsid w:val="003853A2"/>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0FA"/>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4C8"/>
    <w:rsid w:val="003A1A01"/>
    <w:rsid w:val="003A1CB8"/>
    <w:rsid w:val="003A1F5A"/>
    <w:rsid w:val="003A2274"/>
    <w:rsid w:val="003A22BB"/>
    <w:rsid w:val="003A24A0"/>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8F6"/>
    <w:rsid w:val="003A6B31"/>
    <w:rsid w:val="003A6EFD"/>
    <w:rsid w:val="003A70D9"/>
    <w:rsid w:val="003A71F4"/>
    <w:rsid w:val="003A7592"/>
    <w:rsid w:val="003A7902"/>
    <w:rsid w:val="003A7928"/>
    <w:rsid w:val="003A799C"/>
    <w:rsid w:val="003A7DD5"/>
    <w:rsid w:val="003A7E56"/>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78"/>
    <w:rsid w:val="003B2974"/>
    <w:rsid w:val="003B2E33"/>
    <w:rsid w:val="003B328F"/>
    <w:rsid w:val="003B32B5"/>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5B94"/>
    <w:rsid w:val="003B66D2"/>
    <w:rsid w:val="003B6734"/>
    <w:rsid w:val="003B68CC"/>
    <w:rsid w:val="003B693D"/>
    <w:rsid w:val="003B752B"/>
    <w:rsid w:val="003B77B7"/>
    <w:rsid w:val="003B7BA6"/>
    <w:rsid w:val="003B7EAA"/>
    <w:rsid w:val="003B7FC6"/>
    <w:rsid w:val="003C00DB"/>
    <w:rsid w:val="003C016F"/>
    <w:rsid w:val="003C0CA5"/>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1C"/>
    <w:rsid w:val="003D38D0"/>
    <w:rsid w:val="003D38EE"/>
    <w:rsid w:val="003D3A83"/>
    <w:rsid w:val="003D3DFB"/>
    <w:rsid w:val="003D43E9"/>
    <w:rsid w:val="003D4592"/>
    <w:rsid w:val="003D4716"/>
    <w:rsid w:val="003D487C"/>
    <w:rsid w:val="003D4BC9"/>
    <w:rsid w:val="003D4BFB"/>
    <w:rsid w:val="003D51DB"/>
    <w:rsid w:val="003D5383"/>
    <w:rsid w:val="003D5BCE"/>
    <w:rsid w:val="003D6149"/>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439"/>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1FA"/>
    <w:rsid w:val="004102F1"/>
    <w:rsid w:val="00410451"/>
    <w:rsid w:val="004107E5"/>
    <w:rsid w:val="00410976"/>
    <w:rsid w:val="00410A49"/>
    <w:rsid w:val="00410CB0"/>
    <w:rsid w:val="00410E63"/>
    <w:rsid w:val="00411492"/>
    <w:rsid w:val="00411551"/>
    <w:rsid w:val="00411982"/>
    <w:rsid w:val="00411C99"/>
    <w:rsid w:val="00412031"/>
    <w:rsid w:val="0041212F"/>
    <w:rsid w:val="00412306"/>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B08"/>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777"/>
    <w:rsid w:val="00433EC8"/>
    <w:rsid w:val="0043438F"/>
    <w:rsid w:val="0043498E"/>
    <w:rsid w:val="00434AEE"/>
    <w:rsid w:val="00434CDE"/>
    <w:rsid w:val="00435886"/>
    <w:rsid w:val="00435895"/>
    <w:rsid w:val="004358F1"/>
    <w:rsid w:val="004364C5"/>
    <w:rsid w:val="00436585"/>
    <w:rsid w:val="004372AA"/>
    <w:rsid w:val="004376F5"/>
    <w:rsid w:val="00437709"/>
    <w:rsid w:val="00437C3A"/>
    <w:rsid w:val="004400C6"/>
    <w:rsid w:val="00440264"/>
    <w:rsid w:val="0044036E"/>
    <w:rsid w:val="004406DB"/>
    <w:rsid w:val="00440775"/>
    <w:rsid w:val="00440998"/>
    <w:rsid w:val="004410A1"/>
    <w:rsid w:val="004412A8"/>
    <w:rsid w:val="004417A1"/>
    <w:rsid w:val="00441D96"/>
    <w:rsid w:val="00442490"/>
    <w:rsid w:val="00442667"/>
    <w:rsid w:val="0044281C"/>
    <w:rsid w:val="0044283A"/>
    <w:rsid w:val="00442B69"/>
    <w:rsid w:val="004431FF"/>
    <w:rsid w:val="004432A7"/>
    <w:rsid w:val="004434E2"/>
    <w:rsid w:val="004438BE"/>
    <w:rsid w:val="004439DB"/>
    <w:rsid w:val="00443B52"/>
    <w:rsid w:val="00443D5E"/>
    <w:rsid w:val="00444384"/>
    <w:rsid w:val="00444C1A"/>
    <w:rsid w:val="00444F0C"/>
    <w:rsid w:val="00444F8E"/>
    <w:rsid w:val="00444FF6"/>
    <w:rsid w:val="00445AF3"/>
    <w:rsid w:val="00445BD7"/>
    <w:rsid w:val="004461B6"/>
    <w:rsid w:val="004461B8"/>
    <w:rsid w:val="0044625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6F2"/>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0D56"/>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0E7E"/>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8B1"/>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02F"/>
    <w:rsid w:val="004922AE"/>
    <w:rsid w:val="004922BD"/>
    <w:rsid w:val="004923D1"/>
    <w:rsid w:val="00492CA1"/>
    <w:rsid w:val="00492F51"/>
    <w:rsid w:val="004935F6"/>
    <w:rsid w:val="00493E61"/>
    <w:rsid w:val="0049412D"/>
    <w:rsid w:val="004948CD"/>
    <w:rsid w:val="00494BEF"/>
    <w:rsid w:val="00494E53"/>
    <w:rsid w:val="00495745"/>
    <w:rsid w:val="0049575C"/>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1F4"/>
    <w:rsid w:val="004C0328"/>
    <w:rsid w:val="004C0377"/>
    <w:rsid w:val="004C0440"/>
    <w:rsid w:val="004C063D"/>
    <w:rsid w:val="004C068B"/>
    <w:rsid w:val="004C08A2"/>
    <w:rsid w:val="004C0B0A"/>
    <w:rsid w:val="004C1307"/>
    <w:rsid w:val="004C1452"/>
    <w:rsid w:val="004C17C7"/>
    <w:rsid w:val="004C17EB"/>
    <w:rsid w:val="004C1B33"/>
    <w:rsid w:val="004C25B1"/>
    <w:rsid w:val="004C2C0C"/>
    <w:rsid w:val="004C322E"/>
    <w:rsid w:val="004C327A"/>
    <w:rsid w:val="004C391E"/>
    <w:rsid w:val="004C3972"/>
    <w:rsid w:val="004C3FA7"/>
    <w:rsid w:val="004C4104"/>
    <w:rsid w:val="004C4691"/>
    <w:rsid w:val="004C477F"/>
    <w:rsid w:val="004C47C0"/>
    <w:rsid w:val="004C4892"/>
    <w:rsid w:val="004C49DE"/>
    <w:rsid w:val="004C503D"/>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0E1B"/>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8FF"/>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2C1"/>
    <w:rsid w:val="004F532C"/>
    <w:rsid w:val="004F55FC"/>
    <w:rsid w:val="004F5729"/>
    <w:rsid w:val="004F599A"/>
    <w:rsid w:val="004F5B39"/>
    <w:rsid w:val="004F6124"/>
    <w:rsid w:val="004F6FBF"/>
    <w:rsid w:val="004F70BE"/>
    <w:rsid w:val="004F76D3"/>
    <w:rsid w:val="004F79B2"/>
    <w:rsid w:val="004F7A3B"/>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E35"/>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BB8"/>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81B"/>
    <w:rsid w:val="00520964"/>
    <w:rsid w:val="00520BB3"/>
    <w:rsid w:val="00520D9E"/>
    <w:rsid w:val="0052119B"/>
    <w:rsid w:val="00521406"/>
    <w:rsid w:val="00521BE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2FD"/>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4A3"/>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AE0"/>
    <w:rsid w:val="00563DCC"/>
    <w:rsid w:val="005640D1"/>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9C4"/>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3F83"/>
    <w:rsid w:val="0059436B"/>
    <w:rsid w:val="00594485"/>
    <w:rsid w:val="00594796"/>
    <w:rsid w:val="005947C9"/>
    <w:rsid w:val="00594CCD"/>
    <w:rsid w:val="00594CF3"/>
    <w:rsid w:val="00594E88"/>
    <w:rsid w:val="00594EF2"/>
    <w:rsid w:val="00594F34"/>
    <w:rsid w:val="005958F9"/>
    <w:rsid w:val="00595CA5"/>
    <w:rsid w:val="005960DA"/>
    <w:rsid w:val="005962D4"/>
    <w:rsid w:val="0059663C"/>
    <w:rsid w:val="005966E7"/>
    <w:rsid w:val="005968BE"/>
    <w:rsid w:val="00596BE4"/>
    <w:rsid w:val="00597B1F"/>
    <w:rsid w:val="00597C0A"/>
    <w:rsid w:val="00597C1B"/>
    <w:rsid w:val="00597ECB"/>
    <w:rsid w:val="005A01B9"/>
    <w:rsid w:val="005A02E1"/>
    <w:rsid w:val="005A0384"/>
    <w:rsid w:val="005A046A"/>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CDD"/>
    <w:rsid w:val="005B6E35"/>
    <w:rsid w:val="005B7173"/>
    <w:rsid w:val="005B751D"/>
    <w:rsid w:val="005B7552"/>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859"/>
    <w:rsid w:val="005C48D9"/>
    <w:rsid w:val="005C4E13"/>
    <w:rsid w:val="005C50B9"/>
    <w:rsid w:val="005C5486"/>
    <w:rsid w:val="005C576B"/>
    <w:rsid w:val="005C5800"/>
    <w:rsid w:val="005C582B"/>
    <w:rsid w:val="005C5AEB"/>
    <w:rsid w:val="005C5D71"/>
    <w:rsid w:val="005C5E67"/>
    <w:rsid w:val="005C64D7"/>
    <w:rsid w:val="005C65BF"/>
    <w:rsid w:val="005C65E3"/>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32E"/>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6E3"/>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278"/>
    <w:rsid w:val="00606AC8"/>
    <w:rsid w:val="006070DC"/>
    <w:rsid w:val="00607D3B"/>
    <w:rsid w:val="00610186"/>
    <w:rsid w:val="00610198"/>
    <w:rsid w:val="00610807"/>
    <w:rsid w:val="006108AB"/>
    <w:rsid w:val="00610E46"/>
    <w:rsid w:val="006113DE"/>
    <w:rsid w:val="00611579"/>
    <w:rsid w:val="00611715"/>
    <w:rsid w:val="0061223D"/>
    <w:rsid w:val="006125B0"/>
    <w:rsid w:val="006125BA"/>
    <w:rsid w:val="00612730"/>
    <w:rsid w:val="00612849"/>
    <w:rsid w:val="00612DC4"/>
    <w:rsid w:val="00613024"/>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179B9"/>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3CEF"/>
    <w:rsid w:val="00624020"/>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0B0"/>
    <w:rsid w:val="0064124C"/>
    <w:rsid w:val="006417F6"/>
    <w:rsid w:val="00641A44"/>
    <w:rsid w:val="00641CEF"/>
    <w:rsid w:val="00641F26"/>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1A6"/>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C48"/>
    <w:rsid w:val="00666EAF"/>
    <w:rsid w:val="00666FC1"/>
    <w:rsid w:val="006670DF"/>
    <w:rsid w:val="006671B0"/>
    <w:rsid w:val="0066758B"/>
    <w:rsid w:val="006675B7"/>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40B"/>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3FED"/>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EA7"/>
    <w:rsid w:val="00697F18"/>
    <w:rsid w:val="006A03F0"/>
    <w:rsid w:val="006A061A"/>
    <w:rsid w:val="006A0AE7"/>
    <w:rsid w:val="006A1488"/>
    <w:rsid w:val="006A1576"/>
    <w:rsid w:val="006A21EC"/>
    <w:rsid w:val="006A2313"/>
    <w:rsid w:val="006A2391"/>
    <w:rsid w:val="006A277C"/>
    <w:rsid w:val="006A2A65"/>
    <w:rsid w:val="006A2DAF"/>
    <w:rsid w:val="006A3012"/>
    <w:rsid w:val="006A3A9E"/>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6F10"/>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4D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CC8"/>
    <w:rsid w:val="006E52CD"/>
    <w:rsid w:val="006E5622"/>
    <w:rsid w:val="006E56C3"/>
    <w:rsid w:val="006E6038"/>
    <w:rsid w:val="006E6059"/>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2D2"/>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842"/>
    <w:rsid w:val="00711E20"/>
    <w:rsid w:val="00711F3E"/>
    <w:rsid w:val="00711FB3"/>
    <w:rsid w:val="00711FD1"/>
    <w:rsid w:val="007124A5"/>
    <w:rsid w:val="00712626"/>
    <w:rsid w:val="00712E03"/>
    <w:rsid w:val="00713195"/>
    <w:rsid w:val="007132F7"/>
    <w:rsid w:val="00713392"/>
    <w:rsid w:val="00713CA5"/>
    <w:rsid w:val="00713F8E"/>
    <w:rsid w:val="007140DA"/>
    <w:rsid w:val="007141A0"/>
    <w:rsid w:val="00714A02"/>
    <w:rsid w:val="00714D7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DF"/>
    <w:rsid w:val="0072352B"/>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95"/>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BC"/>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CF"/>
    <w:rsid w:val="007727F9"/>
    <w:rsid w:val="00772CBA"/>
    <w:rsid w:val="00772D80"/>
    <w:rsid w:val="00772F48"/>
    <w:rsid w:val="0077429F"/>
    <w:rsid w:val="00774B7C"/>
    <w:rsid w:val="00774C8B"/>
    <w:rsid w:val="00774C9E"/>
    <w:rsid w:val="00774E8D"/>
    <w:rsid w:val="0077511D"/>
    <w:rsid w:val="00775714"/>
    <w:rsid w:val="00775D46"/>
    <w:rsid w:val="007761B3"/>
    <w:rsid w:val="0077671B"/>
    <w:rsid w:val="00776CC8"/>
    <w:rsid w:val="00776CEC"/>
    <w:rsid w:val="00776F95"/>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C95"/>
    <w:rsid w:val="00792FE6"/>
    <w:rsid w:val="0079321F"/>
    <w:rsid w:val="0079393C"/>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5EA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4C2"/>
    <w:rsid w:val="007B55D3"/>
    <w:rsid w:val="007B560D"/>
    <w:rsid w:val="007B5C4E"/>
    <w:rsid w:val="007B5F49"/>
    <w:rsid w:val="007B6205"/>
    <w:rsid w:val="007B6299"/>
    <w:rsid w:val="007B63E1"/>
    <w:rsid w:val="007B65A9"/>
    <w:rsid w:val="007B65E6"/>
    <w:rsid w:val="007B6F6B"/>
    <w:rsid w:val="007B6F8F"/>
    <w:rsid w:val="007B6F92"/>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B3F"/>
    <w:rsid w:val="007C2F99"/>
    <w:rsid w:val="007C30D9"/>
    <w:rsid w:val="007C38BF"/>
    <w:rsid w:val="007C3DD6"/>
    <w:rsid w:val="007C4056"/>
    <w:rsid w:val="007C40E9"/>
    <w:rsid w:val="007C41FE"/>
    <w:rsid w:val="007C45A6"/>
    <w:rsid w:val="007C46CD"/>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099"/>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D4F"/>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27"/>
    <w:rsid w:val="00816A57"/>
    <w:rsid w:val="00816BC0"/>
    <w:rsid w:val="00816CC0"/>
    <w:rsid w:val="00817195"/>
    <w:rsid w:val="0081721D"/>
    <w:rsid w:val="00817408"/>
    <w:rsid w:val="008175EA"/>
    <w:rsid w:val="00817712"/>
    <w:rsid w:val="00817B5F"/>
    <w:rsid w:val="00817BC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1F91"/>
    <w:rsid w:val="008320CF"/>
    <w:rsid w:val="00832340"/>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4FC"/>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1E"/>
    <w:rsid w:val="00860E39"/>
    <w:rsid w:val="00860E59"/>
    <w:rsid w:val="00861182"/>
    <w:rsid w:val="008613B6"/>
    <w:rsid w:val="00861F2F"/>
    <w:rsid w:val="00861FB5"/>
    <w:rsid w:val="00862147"/>
    <w:rsid w:val="008623F2"/>
    <w:rsid w:val="00862430"/>
    <w:rsid w:val="00862C0E"/>
    <w:rsid w:val="00863279"/>
    <w:rsid w:val="00863495"/>
    <w:rsid w:val="008637EC"/>
    <w:rsid w:val="00863978"/>
    <w:rsid w:val="00863DE3"/>
    <w:rsid w:val="00864436"/>
    <w:rsid w:val="00864C20"/>
    <w:rsid w:val="00864DEA"/>
    <w:rsid w:val="00864E3E"/>
    <w:rsid w:val="00864E6D"/>
    <w:rsid w:val="0086516C"/>
    <w:rsid w:val="008653C3"/>
    <w:rsid w:val="008653C5"/>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49C"/>
    <w:rsid w:val="00880592"/>
    <w:rsid w:val="0088059D"/>
    <w:rsid w:val="00880A0A"/>
    <w:rsid w:val="00880B58"/>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296"/>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CF"/>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4E43"/>
    <w:rsid w:val="0089549A"/>
    <w:rsid w:val="008959BC"/>
    <w:rsid w:val="00895AE1"/>
    <w:rsid w:val="00895C1B"/>
    <w:rsid w:val="00895FC3"/>
    <w:rsid w:val="008966B8"/>
    <w:rsid w:val="008966E3"/>
    <w:rsid w:val="00896B32"/>
    <w:rsid w:val="00896C22"/>
    <w:rsid w:val="0089707E"/>
    <w:rsid w:val="008974A4"/>
    <w:rsid w:val="008974BF"/>
    <w:rsid w:val="00897576"/>
    <w:rsid w:val="00897A49"/>
    <w:rsid w:val="00897ADB"/>
    <w:rsid w:val="008A0003"/>
    <w:rsid w:val="008A0409"/>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459"/>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2D16"/>
    <w:rsid w:val="008B33BD"/>
    <w:rsid w:val="008B34E3"/>
    <w:rsid w:val="008B385E"/>
    <w:rsid w:val="008B39A8"/>
    <w:rsid w:val="008B39F4"/>
    <w:rsid w:val="008B3C06"/>
    <w:rsid w:val="008B43DA"/>
    <w:rsid w:val="008B4861"/>
    <w:rsid w:val="008B4922"/>
    <w:rsid w:val="008B4EA3"/>
    <w:rsid w:val="008B511F"/>
    <w:rsid w:val="008B521F"/>
    <w:rsid w:val="008B5631"/>
    <w:rsid w:val="008B565B"/>
    <w:rsid w:val="008B56DD"/>
    <w:rsid w:val="008B607F"/>
    <w:rsid w:val="008B63DB"/>
    <w:rsid w:val="008B6407"/>
    <w:rsid w:val="008B651A"/>
    <w:rsid w:val="008B68FB"/>
    <w:rsid w:val="008B6AB2"/>
    <w:rsid w:val="008B6BEB"/>
    <w:rsid w:val="008B6D0E"/>
    <w:rsid w:val="008B6DC2"/>
    <w:rsid w:val="008B70F1"/>
    <w:rsid w:val="008B76E9"/>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4CEA"/>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3BE"/>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49E"/>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7AE"/>
    <w:rsid w:val="00920871"/>
    <w:rsid w:val="00920C2A"/>
    <w:rsid w:val="00920ECD"/>
    <w:rsid w:val="00920FC2"/>
    <w:rsid w:val="0092122D"/>
    <w:rsid w:val="009212E6"/>
    <w:rsid w:val="00921522"/>
    <w:rsid w:val="009219AA"/>
    <w:rsid w:val="009219B0"/>
    <w:rsid w:val="00921A3B"/>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95F"/>
    <w:rsid w:val="00926A21"/>
    <w:rsid w:val="00926ED5"/>
    <w:rsid w:val="0092775D"/>
    <w:rsid w:val="0092778C"/>
    <w:rsid w:val="00927ECE"/>
    <w:rsid w:val="00930702"/>
    <w:rsid w:val="0093079E"/>
    <w:rsid w:val="00930DF0"/>
    <w:rsid w:val="00930EE5"/>
    <w:rsid w:val="00931329"/>
    <w:rsid w:val="00931567"/>
    <w:rsid w:val="009316C0"/>
    <w:rsid w:val="00931A13"/>
    <w:rsid w:val="00931D4A"/>
    <w:rsid w:val="00931EF0"/>
    <w:rsid w:val="00932089"/>
    <w:rsid w:val="009322E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C7E"/>
    <w:rsid w:val="00943DD6"/>
    <w:rsid w:val="00944319"/>
    <w:rsid w:val="009444E9"/>
    <w:rsid w:val="00944862"/>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30E"/>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EEC"/>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B83"/>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281"/>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227"/>
    <w:rsid w:val="009B1377"/>
    <w:rsid w:val="009B1D7B"/>
    <w:rsid w:val="009B262A"/>
    <w:rsid w:val="009B29D5"/>
    <w:rsid w:val="009B2A03"/>
    <w:rsid w:val="009B2AF7"/>
    <w:rsid w:val="009B2DF8"/>
    <w:rsid w:val="009B2FAE"/>
    <w:rsid w:val="009B3024"/>
    <w:rsid w:val="009B353D"/>
    <w:rsid w:val="009B3C24"/>
    <w:rsid w:val="009B3D2A"/>
    <w:rsid w:val="009B40D0"/>
    <w:rsid w:val="009B4288"/>
    <w:rsid w:val="009B4359"/>
    <w:rsid w:val="009B4668"/>
    <w:rsid w:val="009B46FA"/>
    <w:rsid w:val="009B49FA"/>
    <w:rsid w:val="009B4C09"/>
    <w:rsid w:val="009B4C9D"/>
    <w:rsid w:val="009B4E26"/>
    <w:rsid w:val="009B4EA0"/>
    <w:rsid w:val="009B5500"/>
    <w:rsid w:val="009B56D2"/>
    <w:rsid w:val="009B5BEE"/>
    <w:rsid w:val="009B5C58"/>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63E"/>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92F"/>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A6A"/>
    <w:rsid w:val="009D7BDD"/>
    <w:rsid w:val="009D7BF1"/>
    <w:rsid w:val="009D7E55"/>
    <w:rsid w:val="009D7EBD"/>
    <w:rsid w:val="009D7F11"/>
    <w:rsid w:val="009E0419"/>
    <w:rsid w:val="009E043E"/>
    <w:rsid w:val="009E0C68"/>
    <w:rsid w:val="009E172A"/>
    <w:rsid w:val="009E1DE1"/>
    <w:rsid w:val="009E2193"/>
    <w:rsid w:val="009E21D9"/>
    <w:rsid w:val="009E31E5"/>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397"/>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18FA"/>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28"/>
    <w:rsid w:val="00A05EC8"/>
    <w:rsid w:val="00A0608E"/>
    <w:rsid w:val="00A0614A"/>
    <w:rsid w:val="00A0629D"/>
    <w:rsid w:val="00A065BF"/>
    <w:rsid w:val="00A06A56"/>
    <w:rsid w:val="00A06AFF"/>
    <w:rsid w:val="00A06EC2"/>
    <w:rsid w:val="00A075DF"/>
    <w:rsid w:val="00A07630"/>
    <w:rsid w:val="00A07DA7"/>
    <w:rsid w:val="00A108C5"/>
    <w:rsid w:val="00A10BE9"/>
    <w:rsid w:val="00A10D86"/>
    <w:rsid w:val="00A10D9E"/>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C00"/>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361"/>
    <w:rsid w:val="00A3542A"/>
    <w:rsid w:val="00A35C6F"/>
    <w:rsid w:val="00A35E89"/>
    <w:rsid w:val="00A35F68"/>
    <w:rsid w:val="00A360B3"/>
    <w:rsid w:val="00A361A6"/>
    <w:rsid w:val="00A362AD"/>
    <w:rsid w:val="00A362CC"/>
    <w:rsid w:val="00A362CF"/>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67C"/>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3D2"/>
    <w:rsid w:val="00A5446B"/>
    <w:rsid w:val="00A54590"/>
    <w:rsid w:val="00A5469D"/>
    <w:rsid w:val="00A54D02"/>
    <w:rsid w:val="00A54D8A"/>
    <w:rsid w:val="00A557EE"/>
    <w:rsid w:val="00A557F6"/>
    <w:rsid w:val="00A558E0"/>
    <w:rsid w:val="00A55C98"/>
    <w:rsid w:val="00A55D76"/>
    <w:rsid w:val="00A55F98"/>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B4C"/>
    <w:rsid w:val="00A61BCE"/>
    <w:rsid w:val="00A61F42"/>
    <w:rsid w:val="00A620DE"/>
    <w:rsid w:val="00A62154"/>
    <w:rsid w:val="00A6220C"/>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61C"/>
    <w:rsid w:val="00A6795C"/>
    <w:rsid w:val="00A67960"/>
    <w:rsid w:val="00A67965"/>
    <w:rsid w:val="00A67AD6"/>
    <w:rsid w:val="00A70954"/>
    <w:rsid w:val="00A70BC8"/>
    <w:rsid w:val="00A7103D"/>
    <w:rsid w:val="00A710BD"/>
    <w:rsid w:val="00A711C1"/>
    <w:rsid w:val="00A71708"/>
    <w:rsid w:val="00A71B0B"/>
    <w:rsid w:val="00A72228"/>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0DBC"/>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701"/>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4F22"/>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538"/>
    <w:rsid w:val="00AD4539"/>
    <w:rsid w:val="00AD4573"/>
    <w:rsid w:val="00AD4B34"/>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267"/>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911"/>
    <w:rsid w:val="00AE5A5D"/>
    <w:rsid w:val="00AE5CBA"/>
    <w:rsid w:val="00AE6186"/>
    <w:rsid w:val="00AE68BF"/>
    <w:rsid w:val="00AE6D17"/>
    <w:rsid w:val="00AE7499"/>
    <w:rsid w:val="00AE7743"/>
    <w:rsid w:val="00AE7A10"/>
    <w:rsid w:val="00AE7CD8"/>
    <w:rsid w:val="00AE7F11"/>
    <w:rsid w:val="00AE7F73"/>
    <w:rsid w:val="00AF0014"/>
    <w:rsid w:val="00AF00B7"/>
    <w:rsid w:val="00AF055E"/>
    <w:rsid w:val="00AF06F7"/>
    <w:rsid w:val="00AF09CB"/>
    <w:rsid w:val="00AF1458"/>
    <w:rsid w:val="00AF15AC"/>
    <w:rsid w:val="00AF1908"/>
    <w:rsid w:val="00AF19F4"/>
    <w:rsid w:val="00AF1A08"/>
    <w:rsid w:val="00AF1B3F"/>
    <w:rsid w:val="00AF1EED"/>
    <w:rsid w:val="00AF1F9B"/>
    <w:rsid w:val="00AF2B67"/>
    <w:rsid w:val="00AF2B88"/>
    <w:rsid w:val="00AF2B9C"/>
    <w:rsid w:val="00AF3376"/>
    <w:rsid w:val="00AF35A3"/>
    <w:rsid w:val="00AF3649"/>
    <w:rsid w:val="00AF3708"/>
    <w:rsid w:val="00AF3894"/>
    <w:rsid w:val="00AF39FF"/>
    <w:rsid w:val="00AF3EE9"/>
    <w:rsid w:val="00AF3FBE"/>
    <w:rsid w:val="00AF428F"/>
    <w:rsid w:val="00AF443A"/>
    <w:rsid w:val="00AF48AC"/>
    <w:rsid w:val="00AF4935"/>
    <w:rsid w:val="00AF4B3B"/>
    <w:rsid w:val="00AF4B70"/>
    <w:rsid w:val="00AF4D0C"/>
    <w:rsid w:val="00AF514F"/>
    <w:rsid w:val="00AF5D47"/>
    <w:rsid w:val="00AF6178"/>
    <w:rsid w:val="00AF61D6"/>
    <w:rsid w:val="00AF6266"/>
    <w:rsid w:val="00AF64CD"/>
    <w:rsid w:val="00AF67D0"/>
    <w:rsid w:val="00AF6943"/>
    <w:rsid w:val="00AF6D32"/>
    <w:rsid w:val="00AF73A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277"/>
    <w:rsid w:val="00B2041B"/>
    <w:rsid w:val="00B2065B"/>
    <w:rsid w:val="00B2084A"/>
    <w:rsid w:val="00B20890"/>
    <w:rsid w:val="00B20A75"/>
    <w:rsid w:val="00B20CD1"/>
    <w:rsid w:val="00B20F0B"/>
    <w:rsid w:val="00B20FDA"/>
    <w:rsid w:val="00B216D9"/>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267"/>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2F0D"/>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5EB6"/>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0F7"/>
    <w:rsid w:val="00B6021B"/>
    <w:rsid w:val="00B6024A"/>
    <w:rsid w:val="00B6047F"/>
    <w:rsid w:val="00B607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4DDF"/>
    <w:rsid w:val="00B64F61"/>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40"/>
    <w:rsid w:val="00B73CCD"/>
    <w:rsid w:val="00B73D92"/>
    <w:rsid w:val="00B74207"/>
    <w:rsid w:val="00B74982"/>
    <w:rsid w:val="00B74A70"/>
    <w:rsid w:val="00B74AC3"/>
    <w:rsid w:val="00B74ADE"/>
    <w:rsid w:val="00B74DDC"/>
    <w:rsid w:val="00B75021"/>
    <w:rsid w:val="00B75243"/>
    <w:rsid w:val="00B75334"/>
    <w:rsid w:val="00B755C8"/>
    <w:rsid w:val="00B757D7"/>
    <w:rsid w:val="00B75882"/>
    <w:rsid w:val="00B75A2D"/>
    <w:rsid w:val="00B75EA8"/>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A47"/>
    <w:rsid w:val="00B84B6F"/>
    <w:rsid w:val="00B85524"/>
    <w:rsid w:val="00B85626"/>
    <w:rsid w:val="00B858FC"/>
    <w:rsid w:val="00B85CB6"/>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99B"/>
    <w:rsid w:val="00B97105"/>
    <w:rsid w:val="00B97789"/>
    <w:rsid w:val="00B977E4"/>
    <w:rsid w:val="00B9795E"/>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79"/>
    <w:rsid w:val="00BB03AE"/>
    <w:rsid w:val="00BB05C9"/>
    <w:rsid w:val="00BB0812"/>
    <w:rsid w:val="00BB091B"/>
    <w:rsid w:val="00BB0E4A"/>
    <w:rsid w:val="00BB16ED"/>
    <w:rsid w:val="00BB17C5"/>
    <w:rsid w:val="00BB1904"/>
    <w:rsid w:val="00BB1FB2"/>
    <w:rsid w:val="00BB23DE"/>
    <w:rsid w:val="00BB2595"/>
    <w:rsid w:val="00BB30C4"/>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3B6"/>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8A2"/>
    <w:rsid w:val="00BC39EC"/>
    <w:rsid w:val="00BC3ADD"/>
    <w:rsid w:val="00BC3CAC"/>
    <w:rsid w:val="00BC3FE3"/>
    <w:rsid w:val="00BC4412"/>
    <w:rsid w:val="00BC4F13"/>
    <w:rsid w:val="00BC500D"/>
    <w:rsid w:val="00BC523C"/>
    <w:rsid w:val="00BC5A01"/>
    <w:rsid w:val="00BC5BB3"/>
    <w:rsid w:val="00BC636B"/>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23"/>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9C3"/>
    <w:rsid w:val="00BE0A55"/>
    <w:rsid w:val="00BE12CA"/>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8B"/>
    <w:rsid w:val="00BE623D"/>
    <w:rsid w:val="00BE6C2A"/>
    <w:rsid w:val="00BE6CE9"/>
    <w:rsid w:val="00BE717F"/>
    <w:rsid w:val="00BE7284"/>
    <w:rsid w:val="00BE7566"/>
    <w:rsid w:val="00BE782E"/>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9D3"/>
    <w:rsid w:val="00BF5CF0"/>
    <w:rsid w:val="00BF5F52"/>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60F"/>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1B1"/>
    <w:rsid w:val="00C062BF"/>
    <w:rsid w:val="00C064BD"/>
    <w:rsid w:val="00C064E8"/>
    <w:rsid w:val="00C065FA"/>
    <w:rsid w:val="00C06CCD"/>
    <w:rsid w:val="00C072EB"/>
    <w:rsid w:val="00C07354"/>
    <w:rsid w:val="00C073D7"/>
    <w:rsid w:val="00C074EC"/>
    <w:rsid w:val="00C07884"/>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C8A"/>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275EC"/>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2E9B"/>
    <w:rsid w:val="00C3329B"/>
    <w:rsid w:val="00C33377"/>
    <w:rsid w:val="00C335CD"/>
    <w:rsid w:val="00C337BE"/>
    <w:rsid w:val="00C338C2"/>
    <w:rsid w:val="00C33B4D"/>
    <w:rsid w:val="00C33F82"/>
    <w:rsid w:val="00C35336"/>
    <w:rsid w:val="00C35500"/>
    <w:rsid w:val="00C3550A"/>
    <w:rsid w:val="00C3560B"/>
    <w:rsid w:val="00C359B3"/>
    <w:rsid w:val="00C35BA8"/>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F63"/>
    <w:rsid w:val="00C460B7"/>
    <w:rsid w:val="00C4613D"/>
    <w:rsid w:val="00C4626D"/>
    <w:rsid w:val="00C46334"/>
    <w:rsid w:val="00C463C0"/>
    <w:rsid w:val="00C469E1"/>
    <w:rsid w:val="00C469F2"/>
    <w:rsid w:val="00C470EB"/>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E2B"/>
    <w:rsid w:val="00C52F4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CB"/>
    <w:rsid w:val="00C612EB"/>
    <w:rsid w:val="00C61A1E"/>
    <w:rsid w:val="00C61AE3"/>
    <w:rsid w:val="00C61B70"/>
    <w:rsid w:val="00C6212B"/>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620"/>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376"/>
    <w:rsid w:val="00C873E8"/>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1BCF"/>
    <w:rsid w:val="00C92030"/>
    <w:rsid w:val="00C9284B"/>
    <w:rsid w:val="00C92CDA"/>
    <w:rsid w:val="00C92D74"/>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AF8"/>
    <w:rsid w:val="00CA5EBE"/>
    <w:rsid w:val="00CA608C"/>
    <w:rsid w:val="00CA638D"/>
    <w:rsid w:val="00CA63FB"/>
    <w:rsid w:val="00CA6972"/>
    <w:rsid w:val="00CA69BC"/>
    <w:rsid w:val="00CA6A0E"/>
    <w:rsid w:val="00CA725D"/>
    <w:rsid w:val="00CA7765"/>
    <w:rsid w:val="00CA784C"/>
    <w:rsid w:val="00CA7860"/>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634"/>
    <w:rsid w:val="00CB4E69"/>
    <w:rsid w:val="00CB4EFA"/>
    <w:rsid w:val="00CB51ED"/>
    <w:rsid w:val="00CB529A"/>
    <w:rsid w:val="00CB53C4"/>
    <w:rsid w:val="00CB544E"/>
    <w:rsid w:val="00CB5509"/>
    <w:rsid w:val="00CB5673"/>
    <w:rsid w:val="00CB56CB"/>
    <w:rsid w:val="00CB5943"/>
    <w:rsid w:val="00CB5FCC"/>
    <w:rsid w:val="00CB6175"/>
    <w:rsid w:val="00CB6970"/>
    <w:rsid w:val="00CB6B7E"/>
    <w:rsid w:val="00CB6C8F"/>
    <w:rsid w:val="00CB6D3C"/>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4FCD"/>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473"/>
    <w:rsid w:val="00CE4767"/>
    <w:rsid w:val="00CE4922"/>
    <w:rsid w:val="00CE4D7B"/>
    <w:rsid w:val="00CE4F53"/>
    <w:rsid w:val="00CE5447"/>
    <w:rsid w:val="00CE54E8"/>
    <w:rsid w:val="00CE57D2"/>
    <w:rsid w:val="00CE588F"/>
    <w:rsid w:val="00CE5A35"/>
    <w:rsid w:val="00CE5AC3"/>
    <w:rsid w:val="00CE5E2B"/>
    <w:rsid w:val="00CE6335"/>
    <w:rsid w:val="00CE6455"/>
    <w:rsid w:val="00CE677E"/>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442"/>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B87"/>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768"/>
    <w:rsid w:val="00D15B73"/>
    <w:rsid w:val="00D1633E"/>
    <w:rsid w:val="00D16470"/>
    <w:rsid w:val="00D16B76"/>
    <w:rsid w:val="00D16DCC"/>
    <w:rsid w:val="00D16E68"/>
    <w:rsid w:val="00D176FE"/>
    <w:rsid w:val="00D1774F"/>
    <w:rsid w:val="00D200C4"/>
    <w:rsid w:val="00D200C5"/>
    <w:rsid w:val="00D20462"/>
    <w:rsid w:val="00D20AA8"/>
    <w:rsid w:val="00D20ADB"/>
    <w:rsid w:val="00D20AED"/>
    <w:rsid w:val="00D20B75"/>
    <w:rsid w:val="00D20E48"/>
    <w:rsid w:val="00D20FFF"/>
    <w:rsid w:val="00D21223"/>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4D6"/>
    <w:rsid w:val="00D4381E"/>
    <w:rsid w:val="00D44CE6"/>
    <w:rsid w:val="00D44E75"/>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6D5"/>
    <w:rsid w:val="00D65707"/>
    <w:rsid w:val="00D657C1"/>
    <w:rsid w:val="00D65A5F"/>
    <w:rsid w:val="00D65C72"/>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558"/>
    <w:rsid w:val="00D74693"/>
    <w:rsid w:val="00D74E9F"/>
    <w:rsid w:val="00D753B2"/>
    <w:rsid w:val="00D75894"/>
    <w:rsid w:val="00D7590B"/>
    <w:rsid w:val="00D75D91"/>
    <w:rsid w:val="00D76340"/>
    <w:rsid w:val="00D7666F"/>
    <w:rsid w:val="00D76C74"/>
    <w:rsid w:val="00D77111"/>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825"/>
    <w:rsid w:val="00D90D36"/>
    <w:rsid w:val="00D90F72"/>
    <w:rsid w:val="00D91614"/>
    <w:rsid w:val="00D91D3C"/>
    <w:rsid w:val="00D92331"/>
    <w:rsid w:val="00D925E2"/>
    <w:rsid w:val="00D92B4B"/>
    <w:rsid w:val="00D92CB6"/>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22"/>
    <w:rsid w:val="00D973CC"/>
    <w:rsid w:val="00D9742F"/>
    <w:rsid w:val="00D97FFE"/>
    <w:rsid w:val="00DA03F4"/>
    <w:rsid w:val="00DA055A"/>
    <w:rsid w:val="00DA0615"/>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CA5"/>
    <w:rsid w:val="00DA4D76"/>
    <w:rsid w:val="00DA4E69"/>
    <w:rsid w:val="00DA594E"/>
    <w:rsid w:val="00DA5C7D"/>
    <w:rsid w:val="00DA5CC0"/>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2EA1"/>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5EE5"/>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2BC2"/>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2668"/>
    <w:rsid w:val="00DD34F6"/>
    <w:rsid w:val="00DD35F4"/>
    <w:rsid w:val="00DD3696"/>
    <w:rsid w:val="00DD40E4"/>
    <w:rsid w:val="00DD41AF"/>
    <w:rsid w:val="00DD47DD"/>
    <w:rsid w:val="00DD4AAB"/>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529"/>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0EBA"/>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45"/>
    <w:rsid w:val="00DF72C8"/>
    <w:rsid w:val="00DF75C2"/>
    <w:rsid w:val="00DF776D"/>
    <w:rsid w:val="00E001AC"/>
    <w:rsid w:val="00E001D1"/>
    <w:rsid w:val="00E002DF"/>
    <w:rsid w:val="00E004A9"/>
    <w:rsid w:val="00E004CB"/>
    <w:rsid w:val="00E00931"/>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273"/>
    <w:rsid w:val="00E034CF"/>
    <w:rsid w:val="00E03EC5"/>
    <w:rsid w:val="00E03F24"/>
    <w:rsid w:val="00E041E5"/>
    <w:rsid w:val="00E04547"/>
    <w:rsid w:val="00E045C5"/>
    <w:rsid w:val="00E04BC5"/>
    <w:rsid w:val="00E04C01"/>
    <w:rsid w:val="00E04EF2"/>
    <w:rsid w:val="00E0515A"/>
    <w:rsid w:val="00E055C3"/>
    <w:rsid w:val="00E056FB"/>
    <w:rsid w:val="00E05BC2"/>
    <w:rsid w:val="00E05C1B"/>
    <w:rsid w:val="00E065CD"/>
    <w:rsid w:val="00E07150"/>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2D6"/>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C4B"/>
    <w:rsid w:val="00E26E4A"/>
    <w:rsid w:val="00E2726C"/>
    <w:rsid w:val="00E276AB"/>
    <w:rsid w:val="00E276B8"/>
    <w:rsid w:val="00E27BF3"/>
    <w:rsid w:val="00E27D63"/>
    <w:rsid w:val="00E30586"/>
    <w:rsid w:val="00E30DB3"/>
    <w:rsid w:val="00E31230"/>
    <w:rsid w:val="00E313C6"/>
    <w:rsid w:val="00E31D3A"/>
    <w:rsid w:val="00E32136"/>
    <w:rsid w:val="00E32666"/>
    <w:rsid w:val="00E328D2"/>
    <w:rsid w:val="00E328D7"/>
    <w:rsid w:val="00E32C5E"/>
    <w:rsid w:val="00E32F40"/>
    <w:rsid w:val="00E33273"/>
    <w:rsid w:val="00E332D6"/>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F9A"/>
    <w:rsid w:val="00E3734B"/>
    <w:rsid w:val="00E373B7"/>
    <w:rsid w:val="00E37422"/>
    <w:rsid w:val="00E3753C"/>
    <w:rsid w:val="00E37A48"/>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40F2"/>
    <w:rsid w:val="00E541D8"/>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48D"/>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0C79"/>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FA2"/>
    <w:rsid w:val="00E75338"/>
    <w:rsid w:val="00E75400"/>
    <w:rsid w:val="00E7558B"/>
    <w:rsid w:val="00E7561A"/>
    <w:rsid w:val="00E7564A"/>
    <w:rsid w:val="00E75D75"/>
    <w:rsid w:val="00E75FDA"/>
    <w:rsid w:val="00E76173"/>
    <w:rsid w:val="00E76404"/>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4BE"/>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17E"/>
    <w:rsid w:val="00E9159A"/>
    <w:rsid w:val="00E9165A"/>
    <w:rsid w:val="00E9190D"/>
    <w:rsid w:val="00E91CC4"/>
    <w:rsid w:val="00E91F3D"/>
    <w:rsid w:val="00E91FF0"/>
    <w:rsid w:val="00E92768"/>
    <w:rsid w:val="00E92A54"/>
    <w:rsid w:val="00E92CFB"/>
    <w:rsid w:val="00E92DF0"/>
    <w:rsid w:val="00E92DF8"/>
    <w:rsid w:val="00E93034"/>
    <w:rsid w:val="00E93D7B"/>
    <w:rsid w:val="00E93FCB"/>
    <w:rsid w:val="00E93FDF"/>
    <w:rsid w:val="00E944E2"/>
    <w:rsid w:val="00E94598"/>
    <w:rsid w:val="00E94841"/>
    <w:rsid w:val="00E94BD2"/>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0C1F"/>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7C"/>
    <w:rsid w:val="00EC576E"/>
    <w:rsid w:val="00EC5894"/>
    <w:rsid w:val="00EC5A7E"/>
    <w:rsid w:val="00EC5BFF"/>
    <w:rsid w:val="00EC5EB9"/>
    <w:rsid w:val="00EC60B6"/>
    <w:rsid w:val="00EC6171"/>
    <w:rsid w:val="00EC6510"/>
    <w:rsid w:val="00EC68BF"/>
    <w:rsid w:val="00EC69EB"/>
    <w:rsid w:val="00EC6B10"/>
    <w:rsid w:val="00EC6B58"/>
    <w:rsid w:val="00EC6C1F"/>
    <w:rsid w:val="00EC72F8"/>
    <w:rsid w:val="00EC7AB8"/>
    <w:rsid w:val="00EC7B83"/>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4C93"/>
    <w:rsid w:val="00ED5486"/>
    <w:rsid w:val="00ED56B2"/>
    <w:rsid w:val="00ED56FD"/>
    <w:rsid w:val="00ED620B"/>
    <w:rsid w:val="00ED6254"/>
    <w:rsid w:val="00ED67B9"/>
    <w:rsid w:val="00ED70FB"/>
    <w:rsid w:val="00ED740A"/>
    <w:rsid w:val="00ED752B"/>
    <w:rsid w:val="00ED765F"/>
    <w:rsid w:val="00ED7D62"/>
    <w:rsid w:val="00ED7D7F"/>
    <w:rsid w:val="00ED7F44"/>
    <w:rsid w:val="00EE015C"/>
    <w:rsid w:val="00EE0841"/>
    <w:rsid w:val="00EE09C3"/>
    <w:rsid w:val="00EE0D5C"/>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3E1B"/>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BA8"/>
    <w:rsid w:val="00EF0D12"/>
    <w:rsid w:val="00EF0E0C"/>
    <w:rsid w:val="00EF0F4C"/>
    <w:rsid w:val="00EF16CC"/>
    <w:rsid w:val="00EF1705"/>
    <w:rsid w:val="00EF1CEC"/>
    <w:rsid w:val="00EF1DBE"/>
    <w:rsid w:val="00EF1E78"/>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7CD"/>
    <w:rsid w:val="00F0587B"/>
    <w:rsid w:val="00F0591D"/>
    <w:rsid w:val="00F05939"/>
    <w:rsid w:val="00F05AA4"/>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FA"/>
    <w:rsid w:val="00F15FDC"/>
    <w:rsid w:val="00F15FE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958"/>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149"/>
    <w:rsid w:val="00F762F1"/>
    <w:rsid w:val="00F764F2"/>
    <w:rsid w:val="00F76C8C"/>
    <w:rsid w:val="00F772F4"/>
    <w:rsid w:val="00F77458"/>
    <w:rsid w:val="00F776BC"/>
    <w:rsid w:val="00F77711"/>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3C3"/>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A24"/>
    <w:rsid w:val="00FB4F44"/>
    <w:rsid w:val="00FB5918"/>
    <w:rsid w:val="00FB59C2"/>
    <w:rsid w:val="00FB5A87"/>
    <w:rsid w:val="00FB5AC1"/>
    <w:rsid w:val="00FB5C63"/>
    <w:rsid w:val="00FB6045"/>
    <w:rsid w:val="00FB61D8"/>
    <w:rsid w:val="00FB6260"/>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5D4"/>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D60"/>
    <w:rsid w:val="00FD4F27"/>
    <w:rsid w:val="00FD514A"/>
    <w:rsid w:val="00FD51A7"/>
    <w:rsid w:val="00FD51C9"/>
    <w:rsid w:val="00FD5244"/>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529"/>
    <w:rsid w:val="00FF2570"/>
    <w:rsid w:val="00FF2846"/>
    <w:rsid w:val="00FF28B3"/>
    <w:rsid w:val="00FF29E7"/>
    <w:rsid w:val="00FF2AAF"/>
    <w:rsid w:val="00FF2CB3"/>
    <w:rsid w:val="00FF32FC"/>
    <w:rsid w:val="00FF38D3"/>
    <w:rsid w:val="00FF39F7"/>
    <w:rsid w:val="00FF3B4D"/>
    <w:rsid w:val="00FF3C82"/>
    <w:rsid w:val="00FF3C94"/>
    <w:rsid w:val="00FF3EF3"/>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4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Caption Char1 Char,cap Char Char1,Caption Char Char1 Char,cap Char2,题注"/>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fig and tbl Char,Caption Char1 Char Char1,cap Char Char1 Char1,Caption Char Char1 Char Char1,cap Char2 Char1,题注 Char1"/>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 w:type="character" w:customStyle="1" w:styleId="CaptionChar1">
    <w:name w:val="Caption Char1"/>
    <w:aliases w:val="cap Char1,cap Char Char,Caption Char Char,Caption Char1 Char Char,cap Char Char1 Char,Caption Char Char1 Char Char,cap Char2 Char,题注 Char"/>
    <w:locked/>
    <w:rsid w:val="00E844BE"/>
    <w:rPr>
      <w:rFonts w:ascii="Calibri" w:eastAsiaTheme="minorEastAsia" w:hAnsi="Calibri" w:cstheme="minorBidi"/>
      <w:b/>
      <w:bCs/>
      <w:sz w:val="22"/>
      <w:szCs w:val="22"/>
    </w:rPr>
  </w:style>
  <w:style w:type="character" w:customStyle="1" w:styleId="CRCoverPageChar">
    <w:name w:val="CR Cover Page Char"/>
    <w:link w:val="CRCoverPage"/>
    <w:qFormat/>
    <w:rsid w:val="00E844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77344307">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4941D5D4-16C2-4872-A194-94C2134CD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2010-10-03T11:58:00Z</cp:lastPrinted>
  <dcterms:created xsi:type="dcterms:W3CDTF">2021-10-07T01:46:00Z</dcterms:created>
  <dcterms:modified xsi:type="dcterms:W3CDTF">2022-02-14T12:26:00Z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