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17DBD5D" w14:textId="0C7DB117" w:rsidR="00DB4B7B" w:rsidRPr="00F005ED"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bookmarkStart w:id="0" w:name="Title"/>
      <w:bookmarkStart w:id="1" w:name="DocumentFor"/>
      <w:bookmarkStart w:id="2" w:name="_Ref399006623"/>
      <w:bookmarkStart w:id="3" w:name="_Toc92513360"/>
      <w:bookmarkEnd w:id="0"/>
      <w:bookmarkEnd w:id="1"/>
      <w:r w:rsidRPr="00F005ED">
        <w:rPr>
          <w:rFonts w:ascii="Times New Roman" w:eastAsia="MS Mincho" w:hAnsi="Times New Roman" w:cs="Times New Roman"/>
          <w:b/>
          <w:kern w:val="0"/>
          <w:sz w:val="24"/>
          <w:szCs w:val="24"/>
          <w:lang w:eastAsia="en-US"/>
        </w:rPr>
        <w:t xml:space="preserve">3GPP TSG-RAN WG4 Meeting # </w:t>
      </w:r>
      <w:r w:rsidR="00A43EE2" w:rsidRPr="00F005ED">
        <w:rPr>
          <w:rFonts w:ascii="Times New Roman" w:eastAsia="MS Mincho" w:hAnsi="Times New Roman" w:cs="Times New Roman"/>
          <w:b/>
          <w:kern w:val="0"/>
          <w:sz w:val="24"/>
          <w:szCs w:val="24"/>
          <w:lang w:eastAsia="en-US"/>
        </w:rPr>
        <w:t>10</w:t>
      </w:r>
      <w:r w:rsidR="00D739D1" w:rsidRPr="00F005ED">
        <w:rPr>
          <w:rFonts w:ascii="Times New Roman" w:eastAsia="MS Mincho" w:hAnsi="Times New Roman" w:cs="Times New Roman"/>
          <w:b/>
          <w:kern w:val="0"/>
          <w:sz w:val="24"/>
          <w:szCs w:val="24"/>
          <w:lang w:eastAsia="en-US"/>
        </w:rPr>
        <w:t>2</w:t>
      </w:r>
      <w:r w:rsidRPr="00F005ED">
        <w:rPr>
          <w:rFonts w:ascii="Times New Roman" w:eastAsia="MS Mincho" w:hAnsi="Times New Roman" w:cs="Times New Roman"/>
          <w:b/>
          <w:kern w:val="0"/>
          <w:sz w:val="24"/>
          <w:szCs w:val="24"/>
          <w:lang w:eastAsia="en-US"/>
        </w:rPr>
        <w:t>-e</w:t>
      </w:r>
      <w:r w:rsidRPr="00F005ED" w:rsidDel="00277FAB">
        <w:rPr>
          <w:rFonts w:ascii="Times New Roman" w:eastAsia="MS Mincho" w:hAnsi="Times New Roman" w:cs="Times New Roman"/>
          <w:b/>
          <w:kern w:val="0"/>
          <w:sz w:val="24"/>
          <w:szCs w:val="24"/>
          <w:lang w:eastAsia="en-US"/>
        </w:rPr>
        <w:t xml:space="preserve"> </w:t>
      </w:r>
      <w:r w:rsidRPr="00F005ED">
        <w:rPr>
          <w:rFonts w:ascii="Times New Roman" w:eastAsia="MS Mincho" w:hAnsi="Times New Roman" w:cs="Times New Roman"/>
          <w:b/>
          <w:kern w:val="0"/>
          <w:sz w:val="24"/>
          <w:szCs w:val="24"/>
          <w:lang w:eastAsia="en-US"/>
        </w:rPr>
        <w:tab/>
      </w:r>
      <w:r w:rsidR="0088539B" w:rsidRPr="00F005ED">
        <w:rPr>
          <w:rFonts w:ascii="Times New Roman" w:eastAsia="MS Mincho" w:hAnsi="Times New Roman" w:cs="Times New Roman"/>
          <w:b/>
          <w:kern w:val="0"/>
          <w:sz w:val="24"/>
          <w:szCs w:val="24"/>
          <w:lang w:eastAsia="en-US"/>
        </w:rPr>
        <w:t>R4-220</w:t>
      </w:r>
      <w:r w:rsidR="008E6428">
        <w:rPr>
          <w:rFonts w:ascii="Times New Roman" w:eastAsia="MS Mincho" w:hAnsi="Times New Roman" w:cs="Times New Roman"/>
          <w:b/>
          <w:kern w:val="0"/>
          <w:sz w:val="24"/>
          <w:szCs w:val="24"/>
          <w:lang w:eastAsia="en-US"/>
        </w:rPr>
        <w:t>4398</w:t>
      </w:r>
    </w:p>
    <w:p w14:paraId="2FD69432" w14:textId="69366D91" w:rsidR="00DB4B7B" w:rsidRPr="00F005ED"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r w:rsidRPr="00F005ED">
        <w:rPr>
          <w:rFonts w:ascii="Times New Roman" w:eastAsia="MS Mincho" w:hAnsi="Times New Roman" w:cs="Times New Roman"/>
          <w:b/>
          <w:kern w:val="0"/>
          <w:sz w:val="24"/>
          <w:szCs w:val="24"/>
          <w:lang w:eastAsia="en-US"/>
        </w:rPr>
        <w:t xml:space="preserve">Electronic Meeting, </w:t>
      </w:r>
      <w:proofErr w:type="gramStart"/>
      <w:r w:rsidR="005E0FB4" w:rsidRPr="00F005ED">
        <w:rPr>
          <w:rFonts w:ascii="Times New Roman" w:eastAsia="MS Mincho" w:hAnsi="Times New Roman" w:cs="Times New Roman"/>
          <w:b/>
          <w:kern w:val="0"/>
          <w:sz w:val="24"/>
          <w:szCs w:val="24"/>
          <w:lang w:eastAsia="en-US"/>
        </w:rPr>
        <w:t>21</w:t>
      </w:r>
      <w:r w:rsidRPr="00F005ED">
        <w:rPr>
          <w:rFonts w:ascii="Times New Roman" w:eastAsia="MS Mincho" w:hAnsi="Times New Roman" w:cs="Times New Roman"/>
          <w:b/>
          <w:kern w:val="0"/>
          <w:sz w:val="24"/>
          <w:szCs w:val="24"/>
          <w:lang w:eastAsia="en-US"/>
        </w:rPr>
        <w:t>th</w:t>
      </w:r>
      <w:proofErr w:type="gramEnd"/>
      <w:r w:rsidR="005E0FB4" w:rsidRPr="00F005ED">
        <w:rPr>
          <w:rFonts w:ascii="Times New Roman" w:eastAsia="MS Mincho" w:hAnsi="Times New Roman" w:cs="Times New Roman"/>
          <w:b/>
          <w:kern w:val="0"/>
          <w:sz w:val="24"/>
          <w:szCs w:val="24"/>
          <w:lang w:eastAsia="en-US"/>
        </w:rPr>
        <w:t xml:space="preserve"> Feb.-3</w:t>
      </w:r>
      <w:r w:rsidRPr="00F005ED">
        <w:rPr>
          <w:rFonts w:ascii="Times New Roman" w:eastAsia="MS Mincho" w:hAnsi="Times New Roman" w:cs="Times New Roman"/>
          <w:b/>
          <w:kern w:val="0"/>
          <w:sz w:val="24"/>
          <w:szCs w:val="24"/>
          <w:lang w:eastAsia="en-US"/>
        </w:rPr>
        <w:t xml:space="preserve">th, </w:t>
      </w:r>
      <w:r w:rsidR="005E0FB4" w:rsidRPr="00F005ED">
        <w:rPr>
          <w:rFonts w:ascii="Times New Roman" w:eastAsia="MS Mincho" w:hAnsi="Times New Roman" w:cs="Times New Roman"/>
          <w:b/>
          <w:kern w:val="0"/>
          <w:sz w:val="24"/>
          <w:szCs w:val="24"/>
          <w:lang w:eastAsia="en-US"/>
        </w:rPr>
        <w:t>Mar.</w:t>
      </w:r>
      <w:r w:rsidRPr="00F005ED">
        <w:rPr>
          <w:rFonts w:ascii="Times New Roman" w:eastAsia="MS Mincho" w:hAnsi="Times New Roman" w:cs="Times New Roman"/>
          <w:b/>
          <w:kern w:val="0"/>
          <w:sz w:val="24"/>
          <w:szCs w:val="24"/>
          <w:lang w:eastAsia="en-US"/>
        </w:rPr>
        <w:t>, 202</w:t>
      </w:r>
      <w:r w:rsidR="00A77BD6" w:rsidRPr="00F005ED">
        <w:rPr>
          <w:rFonts w:ascii="Times New Roman" w:eastAsia="MS Mincho" w:hAnsi="Times New Roman" w:cs="Times New Roman"/>
          <w:b/>
          <w:kern w:val="0"/>
          <w:sz w:val="24"/>
          <w:szCs w:val="24"/>
          <w:lang w:eastAsia="en-US"/>
        </w:rPr>
        <w:t>2</w:t>
      </w:r>
    </w:p>
    <w:p w14:paraId="310A5736" w14:textId="7A228F38" w:rsidR="00590185" w:rsidRPr="00F005ED" w:rsidRDefault="00590185" w:rsidP="00590185">
      <w:pPr>
        <w:pStyle w:val="a"/>
        <w:rPr>
          <w:rFonts w:ascii="Times New Roman" w:eastAsia="SimSun" w:hAnsi="Times New Roman"/>
          <w:sz w:val="24"/>
          <w:szCs w:val="24"/>
          <w:lang w:val="en-US" w:eastAsia="zh-CN"/>
        </w:rPr>
      </w:pPr>
    </w:p>
    <w:p w14:paraId="1ADD6064" w14:textId="77777777" w:rsidR="00182DAE" w:rsidRPr="00F005ED" w:rsidRDefault="00182DAE" w:rsidP="00590185">
      <w:pPr>
        <w:pStyle w:val="a"/>
        <w:rPr>
          <w:rFonts w:ascii="Times New Roman" w:eastAsia="SimSun" w:hAnsi="Times New Roman"/>
          <w:sz w:val="24"/>
          <w:szCs w:val="24"/>
          <w:lang w:val="en-US" w:eastAsia="zh-CN"/>
        </w:rPr>
      </w:pPr>
    </w:p>
    <w:p w14:paraId="74C07886" w14:textId="26DF2BD9" w:rsidR="00590185" w:rsidRPr="00F005ED" w:rsidRDefault="00590185" w:rsidP="00590185">
      <w:pPr>
        <w:tabs>
          <w:tab w:val="left" w:pos="1985"/>
        </w:tabs>
        <w:rPr>
          <w:rFonts w:ascii="Times New Roman" w:hAnsi="Times New Roman" w:cs="Times New Roman"/>
          <w:b/>
          <w:sz w:val="24"/>
          <w:szCs w:val="24"/>
        </w:rPr>
      </w:pPr>
      <w:r w:rsidRPr="00F005ED">
        <w:rPr>
          <w:rFonts w:ascii="Times New Roman" w:hAnsi="Times New Roman" w:cs="Times New Roman"/>
          <w:b/>
          <w:sz w:val="24"/>
          <w:szCs w:val="24"/>
        </w:rPr>
        <w:t xml:space="preserve">Source: </w:t>
      </w:r>
      <w:r w:rsidRPr="00F005ED">
        <w:rPr>
          <w:rFonts w:ascii="Times New Roman" w:hAnsi="Times New Roman" w:cs="Times New Roman"/>
          <w:b/>
          <w:sz w:val="24"/>
          <w:szCs w:val="24"/>
        </w:rPr>
        <w:tab/>
      </w:r>
      <w:r w:rsidR="002E0DA2" w:rsidRPr="00F005ED">
        <w:rPr>
          <w:rFonts w:ascii="Times New Roman" w:hAnsi="Times New Roman" w:cs="Times New Roman"/>
          <w:sz w:val="24"/>
          <w:szCs w:val="24"/>
        </w:rPr>
        <w:t>Intel</w:t>
      </w:r>
    </w:p>
    <w:p w14:paraId="16DC9894" w14:textId="1E892512" w:rsidR="00590185" w:rsidRPr="00F005ED" w:rsidRDefault="00590185" w:rsidP="00590185">
      <w:pPr>
        <w:ind w:left="1985" w:hanging="1985"/>
        <w:rPr>
          <w:rFonts w:ascii="Times New Roman" w:hAnsi="Times New Roman" w:cs="Times New Roman"/>
          <w:sz w:val="24"/>
          <w:szCs w:val="24"/>
        </w:rPr>
      </w:pPr>
      <w:r w:rsidRPr="00F005ED">
        <w:rPr>
          <w:rFonts w:ascii="Times New Roman" w:hAnsi="Times New Roman" w:cs="Times New Roman"/>
          <w:b/>
          <w:sz w:val="24"/>
          <w:szCs w:val="24"/>
        </w:rPr>
        <w:t>Title:</w:t>
      </w:r>
      <w:r w:rsidRPr="00F005ED">
        <w:rPr>
          <w:rFonts w:ascii="Times New Roman" w:hAnsi="Times New Roman" w:cs="Times New Roman"/>
          <w:sz w:val="24"/>
          <w:szCs w:val="24"/>
        </w:rPr>
        <w:t xml:space="preserve"> </w:t>
      </w:r>
      <w:r w:rsidRPr="00F005ED">
        <w:rPr>
          <w:rFonts w:ascii="Times New Roman" w:hAnsi="Times New Roman" w:cs="Times New Roman"/>
          <w:sz w:val="24"/>
          <w:szCs w:val="24"/>
        </w:rPr>
        <w:tab/>
      </w:r>
      <w:r w:rsidR="00666B9B" w:rsidRPr="00F005ED">
        <w:rPr>
          <w:rFonts w:ascii="Times New Roman" w:hAnsi="Times New Roman" w:cs="Times New Roman"/>
          <w:sz w:val="24"/>
          <w:szCs w:val="24"/>
        </w:rPr>
        <w:t>Discussions on UE power saving for RLM and BM</w:t>
      </w:r>
    </w:p>
    <w:p w14:paraId="27D62ED3" w14:textId="0CCB006D" w:rsidR="00590185" w:rsidRPr="00F005ED" w:rsidRDefault="00590185" w:rsidP="00590185">
      <w:pPr>
        <w:ind w:left="1985" w:hanging="1985"/>
        <w:rPr>
          <w:rFonts w:ascii="Times New Roman" w:hAnsi="Times New Roman" w:cs="Times New Roman"/>
          <w:sz w:val="24"/>
          <w:szCs w:val="24"/>
        </w:rPr>
      </w:pPr>
      <w:r w:rsidRPr="00F005ED">
        <w:rPr>
          <w:rFonts w:ascii="Times New Roman" w:hAnsi="Times New Roman" w:cs="Times New Roman"/>
          <w:b/>
          <w:sz w:val="24"/>
          <w:szCs w:val="24"/>
        </w:rPr>
        <w:t>Agenda Item:</w:t>
      </w:r>
      <w:r w:rsidRPr="00F005ED">
        <w:rPr>
          <w:rFonts w:ascii="Times New Roman" w:hAnsi="Times New Roman" w:cs="Times New Roman"/>
          <w:sz w:val="24"/>
          <w:szCs w:val="24"/>
        </w:rPr>
        <w:tab/>
      </w:r>
      <w:r w:rsidR="008E6428">
        <w:rPr>
          <w:rFonts w:ascii="Times New Roman" w:hAnsi="Times New Roman" w:cs="Times New Roman"/>
          <w:sz w:val="24"/>
          <w:szCs w:val="24"/>
        </w:rPr>
        <w:t>10</w:t>
      </w:r>
      <w:r w:rsidR="00541961" w:rsidRPr="00F005ED">
        <w:rPr>
          <w:rFonts w:ascii="Times New Roman" w:hAnsi="Times New Roman" w:cs="Times New Roman"/>
          <w:sz w:val="24"/>
          <w:szCs w:val="24"/>
        </w:rPr>
        <w:t>.14.2</w:t>
      </w:r>
    </w:p>
    <w:p w14:paraId="5ECF0BF3" w14:textId="77777777" w:rsidR="00590185" w:rsidRPr="00F005ED" w:rsidRDefault="00590185" w:rsidP="00590185">
      <w:pPr>
        <w:tabs>
          <w:tab w:val="left" w:pos="1990"/>
        </w:tabs>
        <w:rPr>
          <w:rFonts w:ascii="Times New Roman" w:hAnsi="Times New Roman" w:cs="Times New Roman"/>
          <w:sz w:val="24"/>
          <w:szCs w:val="24"/>
        </w:rPr>
      </w:pPr>
      <w:r w:rsidRPr="00F005ED">
        <w:rPr>
          <w:rFonts w:ascii="Times New Roman" w:hAnsi="Times New Roman" w:cs="Times New Roman"/>
          <w:b/>
          <w:sz w:val="24"/>
          <w:szCs w:val="24"/>
        </w:rPr>
        <w:t>Document for:</w:t>
      </w:r>
      <w:r w:rsidRPr="00F005ED">
        <w:rPr>
          <w:rFonts w:ascii="Times New Roman" w:hAnsi="Times New Roman" w:cs="Times New Roman"/>
          <w:sz w:val="24"/>
          <w:szCs w:val="24"/>
        </w:rPr>
        <w:tab/>
      </w:r>
      <w:r w:rsidR="00F65F48" w:rsidRPr="00F005ED">
        <w:rPr>
          <w:rFonts w:ascii="Times New Roman" w:hAnsi="Times New Roman" w:cs="Times New Roman"/>
          <w:sz w:val="24"/>
          <w:szCs w:val="24"/>
        </w:rPr>
        <w:t>Discussion</w:t>
      </w:r>
    </w:p>
    <w:bookmarkEnd w:id="2"/>
    <w:bookmarkEnd w:id="3"/>
    <w:p w14:paraId="26E6C68C" w14:textId="77777777" w:rsidR="00337D75" w:rsidRPr="00F005ED" w:rsidRDefault="00337D75" w:rsidP="00337D7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F005ED">
        <w:rPr>
          <w:rFonts w:ascii="Times New Roman" w:eastAsia="SimSun" w:hAnsi="Times New Roman" w:cs="Times New Roman"/>
          <w:kern w:val="0"/>
          <w:sz w:val="36"/>
          <w:szCs w:val="20"/>
          <w:lang w:val="en-GB"/>
        </w:rPr>
        <w:t>1 Introduction</w:t>
      </w:r>
    </w:p>
    <w:p w14:paraId="7E5BA240" w14:textId="019D04E1" w:rsidR="00337D75" w:rsidRDefault="00337D75" w:rsidP="00337D75">
      <w:pPr>
        <w:rPr>
          <w:rFonts w:ascii="Times New Roman" w:hAnsi="Times New Roman" w:cs="Times New Roman"/>
        </w:rPr>
      </w:pPr>
      <w:r w:rsidRPr="00F005ED">
        <w:rPr>
          <w:rFonts w:ascii="Times New Roman" w:hAnsi="Times New Roman" w:cs="Times New Roman"/>
        </w:rPr>
        <w:t>In RAN4 #101</w:t>
      </w:r>
      <w:r w:rsidR="00577994" w:rsidRPr="00F005ED">
        <w:rPr>
          <w:rFonts w:ascii="Times New Roman" w:hAnsi="Times New Roman" w:cs="Times New Roman"/>
        </w:rPr>
        <w:t>bis</w:t>
      </w:r>
      <w:r w:rsidRPr="00F005ED">
        <w:rPr>
          <w:rFonts w:ascii="Times New Roman" w:hAnsi="Times New Roman" w:cs="Times New Roman"/>
        </w:rPr>
        <w:t xml:space="preserve">-e meeting, the relaxation of RLM/BFD was discussed and a </w:t>
      </w:r>
      <w:bookmarkStart w:id="4" w:name="OLE_LINK1"/>
      <w:bookmarkStart w:id="5" w:name="OLE_LINK2"/>
      <w:r w:rsidRPr="00F005ED">
        <w:rPr>
          <w:rFonts w:ascii="Times New Roman" w:hAnsi="Times New Roman" w:cs="Times New Roman"/>
        </w:rPr>
        <w:t>WF [1]</w:t>
      </w:r>
      <w:bookmarkEnd w:id="4"/>
      <w:bookmarkEnd w:id="5"/>
      <w:r w:rsidRPr="00F005ED">
        <w:rPr>
          <w:rFonts w:ascii="Times New Roman" w:hAnsi="Times New Roman" w:cs="Times New Roman"/>
        </w:rPr>
        <w:t xml:space="preserve"> was approved. In this contribution, we share our view on the </w:t>
      </w:r>
      <w:r w:rsidR="006836CE">
        <w:rPr>
          <w:rFonts w:ascii="Times New Roman" w:hAnsi="Times New Roman" w:cs="Times New Roman"/>
        </w:rPr>
        <w:t xml:space="preserve">following topics for </w:t>
      </w:r>
      <w:r w:rsidRPr="00F005ED">
        <w:rPr>
          <w:rFonts w:ascii="Times New Roman" w:hAnsi="Times New Roman" w:cs="Times New Roman"/>
        </w:rPr>
        <w:t>relaxation of RLM/BFD measurements following the agreed WF.</w:t>
      </w:r>
    </w:p>
    <w:tbl>
      <w:tblPr>
        <w:tblStyle w:val="TableGrid"/>
        <w:tblW w:w="0" w:type="auto"/>
        <w:tblLook w:val="04A0" w:firstRow="1" w:lastRow="0" w:firstColumn="1" w:lastColumn="0" w:noHBand="0" w:noVBand="1"/>
      </w:tblPr>
      <w:tblGrid>
        <w:gridCol w:w="9628"/>
      </w:tblGrid>
      <w:tr w:rsidR="006836CE" w14:paraId="443AFAFF" w14:textId="77777777" w:rsidTr="006836CE">
        <w:tc>
          <w:tcPr>
            <w:tcW w:w="9628" w:type="dxa"/>
          </w:tcPr>
          <w:p w14:paraId="2A783832" w14:textId="0E773CC8" w:rsidR="00A73F3C" w:rsidRDefault="00A73F3C" w:rsidP="002C6EEA">
            <w:pPr>
              <w:widowControl/>
              <w:numPr>
                <w:ilvl w:val="1"/>
                <w:numId w:val="39"/>
              </w:numPr>
              <w:spacing w:after="120"/>
              <w:ind w:left="1080"/>
              <w:jc w:val="left"/>
              <w:textAlignment w:val="center"/>
              <w:rPr>
                <w:rFonts w:ascii="Times New Roman" w:eastAsia="Times New Roman" w:hAnsi="Times New Roman" w:cs="Times New Roman"/>
                <w:color w:val="000000"/>
                <w:sz w:val="20"/>
                <w:szCs w:val="20"/>
                <w:lang w:eastAsia="zh-TW"/>
              </w:rPr>
            </w:pPr>
            <w:r w:rsidRPr="00A73F3C">
              <w:rPr>
                <w:rFonts w:ascii="Times New Roman" w:eastAsia="Times New Roman" w:hAnsi="Times New Roman" w:cs="Times New Roman"/>
                <w:color w:val="000000"/>
                <w:sz w:val="20"/>
                <w:szCs w:val="20"/>
                <w:lang w:eastAsia="zh-TW"/>
              </w:rPr>
              <w:t xml:space="preserve">L3 CSI-RS to be used for Low mobility criteria </w:t>
            </w:r>
          </w:p>
          <w:p w14:paraId="0DFE0F4E" w14:textId="77777777" w:rsidR="004B5FFC" w:rsidRPr="00E75FEE" w:rsidRDefault="004B5FFC" w:rsidP="004B5FFC">
            <w:pPr>
              <w:widowControl/>
              <w:numPr>
                <w:ilvl w:val="1"/>
                <w:numId w:val="39"/>
              </w:numPr>
              <w:spacing w:after="120"/>
              <w:ind w:left="1080"/>
              <w:jc w:val="left"/>
              <w:textAlignment w:val="center"/>
              <w:rPr>
                <w:rFonts w:ascii="Times New Roman" w:eastAsia="Times New Roman" w:hAnsi="Times New Roman" w:cs="Times New Roman"/>
                <w:color w:val="000000"/>
                <w:sz w:val="20"/>
                <w:szCs w:val="20"/>
                <w:lang w:eastAsia="zh-TW"/>
              </w:rPr>
            </w:pPr>
            <w:r w:rsidRPr="00E75FEE">
              <w:rPr>
                <w:rFonts w:ascii="Times New Roman" w:eastAsia="Times New Roman" w:hAnsi="Times New Roman" w:cs="Times New Roman"/>
                <w:color w:val="000000"/>
                <w:sz w:val="20"/>
                <w:szCs w:val="20"/>
                <w:lang w:eastAsia="zh-TW"/>
              </w:rPr>
              <w:t>Cell quality criteria configuration type</w:t>
            </w:r>
          </w:p>
          <w:p w14:paraId="528CCA2A" w14:textId="735BF94F" w:rsidR="002C6EEA" w:rsidRPr="002C6EEA" w:rsidRDefault="002C6EEA" w:rsidP="002C6EEA">
            <w:pPr>
              <w:widowControl/>
              <w:numPr>
                <w:ilvl w:val="1"/>
                <w:numId w:val="39"/>
              </w:numPr>
              <w:spacing w:after="120"/>
              <w:ind w:left="1080"/>
              <w:jc w:val="left"/>
              <w:textAlignment w:val="center"/>
              <w:rPr>
                <w:rFonts w:ascii="Times New Roman" w:eastAsia="Times New Roman" w:hAnsi="Times New Roman" w:cs="Times New Roman"/>
                <w:color w:val="000000"/>
                <w:sz w:val="20"/>
                <w:szCs w:val="20"/>
                <w:lang w:eastAsia="zh-TW"/>
              </w:rPr>
            </w:pPr>
            <w:r w:rsidRPr="002C6EEA">
              <w:rPr>
                <w:rFonts w:ascii="Times New Roman" w:eastAsia="Times New Roman" w:hAnsi="Times New Roman" w:cs="Times New Roman"/>
                <w:color w:val="000000"/>
                <w:sz w:val="20"/>
                <w:szCs w:val="20"/>
                <w:lang w:eastAsia="zh-TW"/>
              </w:rPr>
              <w:t>Good serving cell quality criteria for RLM/BFD</w:t>
            </w:r>
          </w:p>
          <w:p w14:paraId="76E46304" w14:textId="77777777" w:rsidR="00E75FEE" w:rsidRPr="00E75FEE" w:rsidRDefault="00E75FEE" w:rsidP="006836CE">
            <w:pPr>
              <w:widowControl/>
              <w:numPr>
                <w:ilvl w:val="1"/>
                <w:numId w:val="39"/>
              </w:numPr>
              <w:spacing w:after="120"/>
              <w:ind w:left="1080"/>
              <w:jc w:val="left"/>
              <w:textAlignment w:val="center"/>
              <w:rPr>
                <w:rFonts w:ascii="Times New Roman" w:eastAsia="Times New Roman" w:hAnsi="Times New Roman" w:cs="Times New Roman"/>
                <w:color w:val="000000"/>
                <w:sz w:val="20"/>
                <w:szCs w:val="20"/>
                <w:lang w:eastAsia="zh-TW"/>
              </w:rPr>
            </w:pPr>
            <w:r w:rsidRPr="00E75FEE">
              <w:rPr>
                <w:rFonts w:ascii="Times New Roman" w:eastAsia="Times New Roman" w:hAnsi="Times New Roman" w:cs="Times New Roman"/>
                <w:color w:val="000000"/>
                <w:sz w:val="20"/>
                <w:szCs w:val="20"/>
                <w:lang w:eastAsia="zh-TW"/>
              </w:rPr>
              <w:t>Exiting relaxation criteria upon link quality</w:t>
            </w:r>
          </w:p>
          <w:p w14:paraId="4421154D" w14:textId="2C0B4222" w:rsidR="00E75FEE" w:rsidRDefault="00E75FEE" w:rsidP="006836CE">
            <w:pPr>
              <w:widowControl/>
              <w:numPr>
                <w:ilvl w:val="1"/>
                <w:numId w:val="39"/>
              </w:numPr>
              <w:spacing w:after="120"/>
              <w:ind w:left="1080"/>
              <w:jc w:val="left"/>
              <w:textAlignment w:val="center"/>
              <w:rPr>
                <w:rFonts w:ascii="Times New Roman" w:hAnsi="Times New Roman" w:cs="Times New Roman"/>
              </w:rPr>
            </w:pPr>
            <w:r w:rsidRPr="00E75FEE">
              <w:rPr>
                <w:rFonts w:ascii="Times New Roman" w:eastAsia="Times New Roman" w:hAnsi="Times New Roman" w:cs="Times New Roman"/>
                <w:color w:val="000000"/>
                <w:sz w:val="20"/>
                <w:szCs w:val="20"/>
                <w:lang w:eastAsia="zh-TW"/>
              </w:rPr>
              <w:t>Relaxation criteria for multiple RLM-RS/BFD-RS</w:t>
            </w:r>
          </w:p>
        </w:tc>
      </w:tr>
    </w:tbl>
    <w:p w14:paraId="5E148561" w14:textId="77777777" w:rsidR="006836CE" w:rsidRPr="00F005ED" w:rsidRDefault="006836CE" w:rsidP="00337D75">
      <w:pPr>
        <w:rPr>
          <w:rFonts w:ascii="Times New Roman" w:hAnsi="Times New Roman" w:cs="Times New Roman"/>
        </w:rPr>
      </w:pPr>
    </w:p>
    <w:p w14:paraId="75CFFB12" w14:textId="4F70FE3C" w:rsidR="00F715F9" w:rsidRPr="00F005ED" w:rsidRDefault="002D6C6F" w:rsidP="002D6C6F">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F005ED">
        <w:rPr>
          <w:rFonts w:ascii="Times New Roman" w:eastAsia="SimSun" w:hAnsi="Times New Roman" w:cs="Times New Roman"/>
          <w:kern w:val="0"/>
          <w:sz w:val="36"/>
          <w:szCs w:val="20"/>
          <w:lang w:val="en-GB"/>
        </w:rPr>
        <w:t xml:space="preserve">2 </w:t>
      </w:r>
      <w:r w:rsidR="003367ED" w:rsidRPr="00F005ED">
        <w:rPr>
          <w:rFonts w:ascii="Times New Roman" w:eastAsia="SimSun" w:hAnsi="Times New Roman" w:cs="Times New Roman"/>
          <w:kern w:val="0"/>
          <w:sz w:val="36"/>
          <w:szCs w:val="20"/>
          <w:lang w:val="en-GB"/>
        </w:rPr>
        <w:t>Discussion</w:t>
      </w:r>
    </w:p>
    <w:tbl>
      <w:tblPr>
        <w:tblStyle w:val="TableGrid"/>
        <w:tblW w:w="0" w:type="auto"/>
        <w:tblLook w:val="04A0" w:firstRow="1" w:lastRow="0" w:firstColumn="1" w:lastColumn="0" w:noHBand="0" w:noVBand="1"/>
      </w:tblPr>
      <w:tblGrid>
        <w:gridCol w:w="9628"/>
      </w:tblGrid>
      <w:tr w:rsidR="003D647F" w:rsidRPr="00F005ED" w14:paraId="24BF2AD4" w14:textId="77777777" w:rsidTr="003D647F">
        <w:tc>
          <w:tcPr>
            <w:tcW w:w="9628" w:type="dxa"/>
          </w:tcPr>
          <w:p w14:paraId="796257E0" w14:textId="77777777" w:rsidR="0078772D" w:rsidRPr="00F005ED" w:rsidRDefault="0078772D" w:rsidP="0078772D">
            <w:pPr>
              <w:pStyle w:val="Heading4"/>
              <w:numPr>
                <w:ilvl w:val="0"/>
                <w:numId w:val="0"/>
              </w:numPr>
              <w:ind w:left="864" w:hanging="864"/>
              <w:rPr>
                <w:rFonts w:ascii="Times New Roman" w:hAnsi="Times New Roman"/>
                <w:b/>
                <w:sz w:val="20"/>
                <w:szCs w:val="20"/>
                <w:u w:val="single"/>
                <w:lang w:val="en-US"/>
              </w:rPr>
            </w:pPr>
            <w:r w:rsidRPr="00F005ED">
              <w:rPr>
                <w:rFonts w:ascii="Times New Roman" w:hAnsi="Times New Roman"/>
                <w:b/>
                <w:sz w:val="20"/>
                <w:szCs w:val="20"/>
                <w:u w:val="single"/>
                <w:lang w:val="en-US"/>
              </w:rPr>
              <w:t xml:space="preserve">Issue 2-1: L3 CSI-RS to be used for Low mobility criteria </w:t>
            </w:r>
          </w:p>
          <w:p w14:paraId="4CD22FA6" w14:textId="77777777" w:rsidR="0078772D" w:rsidRPr="00F005ED" w:rsidRDefault="0078772D" w:rsidP="0078772D">
            <w:pPr>
              <w:pStyle w:val="ListParagraph"/>
              <w:widowControl/>
              <w:numPr>
                <w:ilvl w:val="1"/>
                <w:numId w:val="31"/>
              </w:numPr>
              <w:spacing w:before="100" w:beforeAutospacing="1" w:after="120"/>
              <w:contextualSpacing w:val="0"/>
              <w:jc w:val="left"/>
              <w:rPr>
                <w:rFonts w:ascii="Times New Roman" w:eastAsia="SimSun" w:hAnsi="Times New Roman" w:cs="Times New Roman"/>
                <w:sz w:val="20"/>
                <w:szCs w:val="20"/>
              </w:rPr>
            </w:pPr>
            <w:r w:rsidRPr="00F005ED">
              <w:rPr>
                <w:rFonts w:ascii="Times New Roman" w:eastAsia="PMingLiU" w:hAnsi="Times New Roman" w:cs="Times New Roman"/>
                <w:sz w:val="20"/>
                <w:szCs w:val="20"/>
                <w:lang w:eastAsia="zh-TW"/>
              </w:rPr>
              <w:t>Option 1:</w:t>
            </w:r>
            <w:r w:rsidRPr="00F005ED">
              <w:rPr>
                <w:rFonts w:ascii="Times New Roman" w:hAnsi="Times New Roman" w:cs="Times New Roman"/>
                <w:sz w:val="20"/>
                <w:szCs w:val="20"/>
              </w:rPr>
              <w:t xml:space="preserve"> </w:t>
            </w:r>
            <w:r w:rsidRPr="00F005ED">
              <w:rPr>
                <w:rFonts w:ascii="Times New Roman" w:eastAsia="PMingLiU" w:hAnsi="Times New Roman" w:cs="Times New Roman"/>
                <w:sz w:val="20"/>
                <w:szCs w:val="20"/>
                <w:lang w:eastAsia="zh-TW"/>
              </w:rPr>
              <w:t xml:space="preserve">L3 CSI-RS can be used for low mobility criteria evaluation for </w:t>
            </w:r>
            <w:proofErr w:type="spellStart"/>
            <w:r w:rsidRPr="00F005ED">
              <w:rPr>
                <w:rFonts w:ascii="Times New Roman" w:eastAsia="PMingLiU" w:hAnsi="Times New Roman" w:cs="Times New Roman"/>
                <w:sz w:val="20"/>
                <w:szCs w:val="20"/>
                <w:lang w:eastAsia="zh-TW"/>
              </w:rPr>
              <w:t>Ues</w:t>
            </w:r>
            <w:proofErr w:type="spellEnd"/>
            <w:r w:rsidRPr="00F005ED">
              <w:rPr>
                <w:rFonts w:ascii="Times New Roman" w:eastAsia="PMingLiU" w:hAnsi="Times New Roman" w:cs="Times New Roman"/>
                <w:sz w:val="20"/>
                <w:szCs w:val="20"/>
                <w:lang w:eastAsia="zh-TW"/>
              </w:rPr>
              <w:t xml:space="preserve"> supports CSI-RS based L3 measurements as well. </w:t>
            </w:r>
          </w:p>
          <w:p w14:paraId="59C63A80" w14:textId="54FC73DA" w:rsidR="003D647F" w:rsidRPr="00F005ED" w:rsidRDefault="0078772D" w:rsidP="0078772D">
            <w:pPr>
              <w:pStyle w:val="ListParagraph"/>
              <w:widowControl/>
              <w:numPr>
                <w:ilvl w:val="1"/>
                <w:numId w:val="31"/>
              </w:numPr>
              <w:overflowPunct w:val="0"/>
              <w:autoSpaceDE w:val="0"/>
              <w:autoSpaceDN w:val="0"/>
              <w:adjustRightInd w:val="0"/>
              <w:spacing w:after="180" w:line="259" w:lineRule="auto"/>
              <w:contextualSpacing w:val="0"/>
              <w:jc w:val="left"/>
              <w:textAlignment w:val="baseline"/>
              <w:rPr>
                <w:rFonts w:ascii="Times New Roman" w:eastAsia="SimSun" w:hAnsi="Times New Roman" w:cs="Times New Roman"/>
                <w:sz w:val="20"/>
                <w:szCs w:val="20"/>
              </w:rPr>
            </w:pPr>
            <w:r w:rsidRPr="00F005ED">
              <w:rPr>
                <w:rFonts w:ascii="Times New Roman" w:eastAsia="SimSun" w:hAnsi="Times New Roman" w:cs="Times New Roman"/>
                <w:sz w:val="20"/>
                <w:szCs w:val="20"/>
              </w:rPr>
              <w:t xml:space="preserve">Option 2: The existing agreement to use SSB based L3-RSRP measurement of the serving cell to evaluate the low mobility criterion is sufficient. </w:t>
            </w:r>
          </w:p>
        </w:tc>
      </w:tr>
    </w:tbl>
    <w:p w14:paraId="2346D5E2" w14:textId="049A2AAF" w:rsidR="00084129" w:rsidRPr="00F005ED" w:rsidRDefault="00084129" w:rsidP="005810B5">
      <w:pPr>
        <w:widowControl/>
        <w:spacing w:after="240"/>
        <w:jc w:val="left"/>
        <w:rPr>
          <w:rFonts w:ascii="Times New Roman" w:hAnsi="Times New Roman" w:cs="Times New Roman"/>
          <w:sz w:val="20"/>
          <w:szCs w:val="20"/>
        </w:rPr>
      </w:pPr>
    </w:p>
    <w:p w14:paraId="296436FE" w14:textId="1FCB410C" w:rsidR="003D647F" w:rsidRPr="00F005ED" w:rsidRDefault="0088539B" w:rsidP="005810B5">
      <w:pPr>
        <w:widowControl/>
        <w:spacing w:after="240"/>
        <w:jc w:val="left"/>
        <w:rPr>
          <w:rFonts w:ascii="Times New Roman" w:hAnsi="Times New Roman" w:cs="Times New Roman"/>
          <w:sz w:val="20"/>
          <w:szCs w:val="20"/>
        </w:rPr>
      </w:pPr>
      <w:r w:rsidRPr="00F005ED">
        <w:rPr>
          <w:rFonts w:ascii="Times New Roman" w:hAnsi="Times New Roman" w:cs="Times New Roman"/>
          <w:sz w:val="20"/>
          <w:szCs w:val="20"/>
        </w:rPr>
        <w:t>S</w:t>
      </w:r>
      <w:r w:rsidR="00777EA7" w:rsidRPr="00F005ED">
        <w:rPr>
          <w:rFonts w:ascii="Times New Roman" w:hAnsi="Times New Roman" w:cs="Times New Roman"/>
          <w:sz w:val="20"/>
          <w:szCs w:val="20"/>
        </w:rPr>
        <w:t>ince</w:t>
      </w:r>
      <w:r w:rsidR="00BE165C" w:rsidRPr="00F005ED">
        <w:rPr>
          <w:rFonts w:ascii="Times New Roman" w:hAnsi="Times New Roman" w:cs="Times New Roman"/>
          <w:sz w:val="20"/>
          <w:szCs w:val="20"/>
        </w:rPr>
        <w:t xml:space="preserve"> </w:t>
      </w:r>
      <w:r w:rsidR="00725F4D" w:rsidRPr="00F005ED">
        <w:rPr>
          <w:rFonts w:ascii="Times New Roman" w:hAnsi="Times New Roman" w:cs="Times New Roman"/>
          <w:sz w:val="20"/>
          <w:szCs w:val="20"/>
        </w:rPr>
        <w:t xml:space="preserve">some companies mentioned that </w:t>
      </w:r>
      <w:r w:rsidR="00BE165C" w:rsidRPr="00F005ED">
        <w:rPr>
          <w:rFonts w:ascii="Times New Roman" w:hAnsi="Times New Roman" w:cs="Times New Roman"/>
          <w:sz w:val="20"/>
          <w:szCs w:val="20"/>
        </w:rPr>
        <w:t>CSI-RS intra-freq</w:t>
      </w:r>
      <w:r w:rsidR="00B700DF" w:rsidRPr="00F005ED">
        <w:rPr>
          <w:rFonts w:ascii="Times New Roman" w:hAnsi="Times New Roman" w:cs="Times New Roman"/>
          <w:sz w:val="20"/>
          <w:szCs w:val="20"/>
        </w:rPr>
        <w:t>uency</w:t>
      </w:r>
      <w:r w:rsidR="00BE165C" w:rsidRPr="00F005ED">
        <w:rPr>
          <w:rFonts w:ascii="Times New Roman" w:hAnsi="Times New Roman" w:cs="Times New Roman"/>
          <w:sz w:val="20"/>
          <w:szCs w:val="20"/>
        </w:rPr>
        <w:t xml:space="preserve"> measurement is an optional feature, </w:t>
      </w:r>
      <w:r w:rsidR="00725F4D" w:rsidRPr="00F005ED">
        <w:rPr>
          <w:rFonts w:ascii="Times New Roman" w:hAnsi="Times New Roman" w:cs="Times New Roman"/>
          <w:sz w:val="20"/>
          <w:szCs w:val="20"/>
        </w:rPr>
        <w:t xml:space="preserve">it’s possible that </w:t>
      </w:r>
      <w:r w:rsidR="00BE165C" w:rsidRPr="00F005ED">
        <w:rPr>
          <w:rFonts w:ascii="Times New Roman" w:hAnsi="Times New Roman" w:cs="Times New Roman"/>
          <w:sz w:val="20"/>
          <w:szCs w:val="20"/>
        </w:rPr>
        <w:t>UE who does not support the CSI-RS intra-freq. measurement</w:t>
      </w:r>
      <w:r w:rsidR="00725F4D" w:rsidRPr="00F005ED">
        <w:rPr>
          <w:rFonts w:ascii="Times New Roman" w:hAnsi="Times New Roman" w:cs="Times New Roman"/>
          <w:sz w:val="20"/>
          <w:szCs w:val="20"/>
        </w:rPr>
        <w:t xml:space="preserve">. We are fine to </w:t>
      </w:r>
      <w:r w:rsidR="00B700DF" w:rsidRPr="00F005ED">
        <w:rPr>
          <w:rFonts w:ascii="Times New Roman" w:hAnsi="Times New Roman" w:cs="Times New Roman"/>
          <w:sz w:val="20"/>
          <w:szCs w:val="20"/>
        </w:rPr>
        <w:t>not</w:t>
      </w:r>
      <w:r w:rsidR="00725F4D" w:rsidRPr="00F005ED">
        <w:rPr>
          <w:rFonts w:ascii="Times New Roman" w:hAnsi="Times New Roman" w:cs="Times New Roman"/>
          <w:sz w:val="20"/>
          <w:szCs w:val="20"/>
        </w:rPr>
        <w:t xml:space="preserve"> to </w:t>
      </w:r>
      <w:r w:rsidR="00B700DF" w:rsidRPr="00F005ED">
        <w:rPr>
          <w:rFonts w:ascii="Times New Roman" w:hAnsi="Times New Roman" w:cs="Times New Roman"/>
          <w:sz w:val="20"/>
          <w:szCs w:val="20"/>
        </w:rPr>
        <w:t>consider L3 CSI-RS</w:t>
      </w:r>
      <w:r w:rsidR="00725F4D" w:rsidRPr="00F005ED">
        <w:rPr>
          <w:rFonts w:ascii="Times New Roman" w:hAnsi="Times New Roman" w:cs="Times New Roman"/>
          <w:sz w:val="20"/>
          <w:szCs w:val="20"/>
        </w:rPr>
        <w:t xml:space="preserve"> </w:t>
      </w:r>
      <w:r w:rsidR="00B700DF" w:rsidRPr="00F005ED">
        <w:rPr>
          <w:rFonts w:ascii="Times New Roman" w:hAnsi="Times New Roman" w:cs="Times New Roman"/>
          <w:sz w:val="20"/>
          <w:szCs w:val="20"/>
        </w:rPr>
        <w:t>for low mobility criteria.</w:t>
      </w:r>
      <w:r w:rsidR="0078772D" w:rsidRPr="00F005ED">
        <w:rPr>
          <w:rFonts w:ascii="Times New Roman" w:hAnsi="Times New Roman" w:cs="Times New Roman"/>
          <w:sz w:val="20"/>
          <w:szCs w:val="20"/>
        </w:rPr>
        <w:t xml:space="preserve"> Therefore, we support option 2.</w:t>
      </w:r>
    </w:p>
    <w:p w14:paraId="1D1F98F7" w14:textId="67988029" w:rsidR="00ED4A3B" w:rsidRDefault="00ED4A3B" w:rsidP="00ED4A3B">
      <w:pPr>
        <w:widowControl/>
        <w:spacing w:after="240"/>
        <w:jc w:val="left"/>
        <w:rPr>
          <w:rFonts w:ascii="Times New Roman" w:eastAsia="SimSun" w:hAnsi="Times New Roman" w:cs="Times New Roman"/>
          <w:b/>
          <w:bCs/>
          <w:sz w:val="20"/>
          <w:szCs w:val="20"/>
        </w:rPr>
      </w:pPr>
      <w:r w:rsidRPr="00F005ED">
        <w:rPr>
          <w:rFonts w:ascii="Times New Roman" w:hAnsi="Times New Roman" w:cs="Times New Roman"/>
          <w:b/>
          <w:bCs/>
          <w:sz w:val="20"/>
          <w:szCs w:val="20"/>
        </w:rPr>
        <w:t>Proposal</w:t>
      </w:r>
      <w:r w:rsidR="00337D75" w:rsidRPr="00F005ED">
        <w:rPr>
          <w:rFonts w:ascii="Times New Roman" w:hAnsi="Times New Roman" w:cs="Times New Roman"/>
          <w:b/>
          <w:bCs/>
          <w:sz w:val="20"/>
          <w:szCs w:val="20"/>
        </w:rPr>
        <w:t xml:space="preserve"> </w:t>
      </w:r>
      <w:r w:rsidR="0078772D" w:rsidRPr="00F005ED">
        <w:rPr>
          <w:rFonts w:ascii="Times New Roman" w:hAnsi="Times New Roman" w:cs="Times New Roman"/>
          <w:b/>
          <w:bCs/>
          <w:sz w:val="20"/>
          <w:szCs w:val="20"/>
        </w:rPr>
        <w:t>1</w:t>
      </w:r>
      <w:r w:rsidRPr="00F005ED">
        <w:rPr>
          <w:rFonts w:ascii="Times New Roman" w:hAnsi="Times New Roman" w:cs="Times New Roman"/>
          <w:b/>
          <w:bCs/>
          <w:sz w:val="20"/>
          <w:szCs w:val="20"/>
        </w:rPr>
        <w:t xml:space="preserve">: </w:t>
      </w:r>
      <w:r w:rsidR="0078772D" w:rsidRPr="00F005ED">
        <w:rPr>
          <w:rFonts w:ascii="Times New Roman" w:eastAsia="SimSun" w:hAnsi="Times New Roman" w:cs="Times New Roman"/>
          <w:b/>
          <w:bCs/>
          <w:sz w:val="20"/>
          <w:szCs w:val="20"/>
        </w:rPr>
        <w:t>The existing agreement to use SSB based L3-RSRP measurement of the serving cell to evaluate the low mobility criterion is sufficient.</w:t>
      </w:r>
    </w:p>
    <w:tbl>
      <w:tblPr>
        <w:tblStyle w:val="TableGrid"/>
        <w:tblW w:w="0" w:type="auto"/>
        <w:tblLook w:val="04A0" w:firstRow="1" w:lastRow="0" w:firstColumn="1" w:lastColumn="0" w:noHBand="0" w:noVBand="1"/>
      </w:tblPr>
      <w:tblGrid>
        <w:gridCol w:w="9628"/>
      </w:tblGrid>
      <w:tr w:rsidR="002F5480" w:rsidRPr="00F005ED" w14:paraId="71E0B38C" w14:textId="77777777" w:rsidTr="00BF75FC">
        <w:tc>
          <w:tcPr>
            <w:tcW w:w="9628" w:type="dxa"/>
          </w:tcPr>
          <w:p w14:paraId="0A93EE75" w14:textId="77777777" w:rsidR="002F5480" w:rsidRPr="00F005ED" w:rsidRDefault="002F5480" w:rsidP="00BF75FC">
            <w:pPr>
              <w:pStyle w:val="Heading4"/>
              <w:numPr>
                <w:ilvl w:val="0"/>
                <w:numId w:val="0"/>
              </w:numPr>
              <w:ind w:left="864" w:hanging="864"/>
              <w:rPr>
                <w:rFonts w:ascii="Times New Roman" w:hAnsi="Times New Roman"/>
                <w:b/>
                <w:sz w:val="20"/>
                <w:szCs w:val="20"/>
                <w:u w:val="single"/>
                <w:lang w:val="en-US"/>
              </w:rPr>
            </w:pPr>
            <w:bookmarkStart w:id="6" w:name="_Hlk95223725"/>
            <w:r w:rsidRPr="00F005ED">
              <w:rPr>
                <w:rFonts w:ascii="Times New Roman" w:hAnsi="Times New Roman"/>
                <w:b/>
                <w:sz w:val="20"/>
                <w:szCs w:val="20"/>
                <w:u w:val="single"/>
                <w:lang w:val="en-US"/>
              </w:rPr>
              <w:lastRenderedPageBreak/>
              <w:t>Issue 3-4: Cell quality criteria configuration type</w:t>
            </w:r>
          </w:p>
          <w:p w14:paraId="682FA863" w14:textId="77777777" w:rsidR="002F5480" w:rsidRPr="00F005ED" w:rsidRDefault="002F5480" w:rsidP="002F5480">
            <w:pPr>
              <w:pStyle w:val="ListParagraph"/>
              <w:widowControl/>
              <w:numPr>
                <w:ilvl w:val="0"/>
                <w:numId w:val="31"/>
              </w:numPr>
              <w:spacing w:before="100" w:beforeAutospacing="1" w:after="120"/>
              <w:ind w:left="360"/>
              <w:contextualSpacing w:val="0"/>
              <w:jc w:val="left"/>
              <w:rPr>
                <w:rFonts w:ascii="Times New Roman" w:eastAsia="SimSun" w:hAnsi="Times New Roman" w:cs="Times New Roman"/>
                <w:sz w:val="20"/>
                <w:szCs w:val="20"/>
              </w:rPr>
            </w:pPr>
            <w:r w:rsidRPr="00F005ED">
              <w:rPr>
                <w:rFonts w:ascii="Times New Roman" w:hAnsi="Times New Roman" w:cs="Times New Roman"/>
                <w:sz w:val="20"/>
                <w:szCs w:val="20"/>
              </w:rPr>
              <w:t>Option 1: per-serving cell basis</w:t>
            </w:r>
          </w:p>
          <w:p w14:paraId="075BCC6A" w14:textId="77777777" w:rsidR="002F5480" w:rsidRPr="00F005ED" w:rsidRDefault="002F5480" w:rsidP="002F5480">
            <w:pPr>
              <w:pStyle w:val="ListParagraph"/>
              <w:widowControl/>
              <w:numPr>
                <w:ilvl w:val="0"/>
                <w:numId w:val="31"/>
              </w:numPr>
              <w:spacing w:before="100" w:beforeAutospacing="1" w:after="120"/>
              <w:ind w:left="360"/>
              <w:contextualSpacing w:val="0"/>
              <w:jc w:val="left"/>
              <w:rPr>
                <w:rFonts w:ascii="Times New Roman" w:eastAsia="SimSun" w:hAnsi="Times New Roman" w:cs="Times New Roman"/>
                <w:sz w:val="20"/>
                <w:szCs w:val="20"/>
              </w:rPr>
            </w:pPr>
            <w:r w:rsidRPr="00F005ED">
              <w:rPr>
                <w:rFonts w:ascii="Times New Roman" w:hAnsi="Times New Roman" w:cs="Times New Roman"/>
                <w:sz w:val="20"/>
                <w:szCs w:val="20"/>
              </w:rPr>
              <w:t>Option 2: per-UE basis</w:t>
            </w:r>
          </w:p>
          <w:p w14:paraId="67BDA7F1" w14:textId="77777777" w:rsidR="002F5480" w:rsidRPr="00F005ED" w:rsidRDefault="002F5480" w:rsidP="002F5480">
            <w:pPr>
              <w:pStyle w:val="ListParagraph"/>
              <w:widowControl/>
              <w:numPr>
                <w:ilvl w:val="0"/>
                <w:numId w:val="31"/>
              </w:numPr>
              <w:spacing w:before="100" w:beforeAutospacing="1" w:after="120"/>
              <w:ind w:left="360"/>
              <w:contextualSpacing w:val="0"/>
              <w:jc w:val="left"/>
              <w:rPr>
                <w:rFonts w:ascii="Times New Roman" w:eastAsia="SimSun" w:hAnsi="Times New Roman" w:cs="Times New Roman"/>
                <w:sz w:val="20"/>
                <w:szCs w:val="20"/>
              </w:rPr>
            </w:pPr>
            <w:r w:rsidRPr="00F005ED">
              <w:rPr>
                <w:rFonts w:ascii="Times New Roman" w:hAnsi="Times New Roman" w:cs="Times New Roman"/>
                <w:sz w:val="20"/>
                <w:szCs w:val="20"/>
              </w:rPr>
              <w:t xml:space="preserve">Option 3: per-CG basis </w:t>
            </w:r>
            <w:bookmarkEnd w:id="6"/>
          </w:p>
        </w:tc>
      </w:tr>
    </w:tbl>
    <w:p w14:paraId="5454EA62" w14:textId="77777777" w:rsidR="002F5480" w:rsidRPr="00F005ED" w:rsidRDefault="002F5480" w:rsidP="002F5480">
      <w:pPr>
        <w:widowControl/>
        <w:spacing w:after="240"/>
        <w:jc w:val="left"/>
        <w:rPr>
          <w:rFonts w:ascii="Times New Roman" w:hAnsi="Times New Roman" w:cs="Times New Roman"/>
          <w:sz w:val="20"/>
          <w:szCs w:val="20"/>
        </w:rPr>
      </w:pPr>
    </w:p>
    <w:p w14:paraId="58B09A6D" w14:textId="77777777" w:rsidR="002F5480" w:rsidRDefault="002F5480" w:rsidP="002F5480">
      <w:pPr>
        <w:widowControl/>
        <w:spacing w:after="240"/>
        <w:jc w:val="left"/>
        <w:rPr>
          <w:rFonts w:ascii="Times New Roman" w:eastAsia="PMingLiU" w:hAnsi="Times New Roman" w:cs="Times New Roman"/>
          <w:sz w:val="20"/>
          <w:szCs w:val="20"/>
          <w:lang w:eastAsia="zh-TW"/>
        </w:rPr>
      </w:pPr>
      <w:r w:rsidRPr="00F005ED">
        <w:rPr>
          <w:rFonts w:ascii="Times New Roman" w:eastAsia="PMingLiU" w:hAnsi="Times New Roman" w:cs="Times New Roman"/>
          <w:sz w:val="20"/>
          <w:szCs w:val="20"/>
          <w:lang w:eastAsia="zh-TW"/>
        </w:rPr>
        <w:t>From our understanding, the threshold can be the same across the carriers, even if the channel quality is different, the threshold is the same. The evaluation can be performed on each cell separately to check whether it satisfied the threshold or not. Therefore, we support option 2.</w:t>
      </w:r>
    </w:p>
    <w:p w14:paraId="0A2125DC" w14:textId="193A2225" w:rsidR="002F5480" w:rsidRDefault="002F5480" w:rsidP="002F5480">
      <w:pPr>
        <w:widowControl/>
        <w:spacing w:after="240"/>
        <w:jc w:val="left"/>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However, there is a LS sent from RAN2[</w:t>
      </w:r>
      <w:r w:rsidR="000836CC">
        <w:rPr>
          <w:rFonts w:ascii="Times New Roman" w:eastAsia="PMingLiU" w:hAnsi="Times New Roman" w:cs="Times New Roman"/>
          <w:sz w:val="20"/>
          <w:szCs w:val="20"/>
          <w:lang w:eastAsia="zh-TW"/>
        </w:rPr>
        <w:t>2</w:t>
      </w:r>
      <w:r>
        <w:rPr>
          <w:rFonts w:ascii="Times New Roman" w:eastAsia="PMingLiU" w:hAnsi="Times New Roman" w:cs="Times New Roman"/>
          <w:sz w:val="20"/>
          <w:szCs w:val="20"/>
          <w:lang w:eastAsia="zh-TW"/>
        </w:rPr>
        <w:t>] regarding to the same issue:</w:t>
      </w:r>
    </w:p>
    <w:tbl>
      <w:tblPr>
        <w:tblStyle w:val="TableGrid"/>
        <w:tblW w:w="0" w:type="auto"/>
        <w:tblLook w:val="04A0" w:firstRow="1" w:lastRow="0" w:firstColumn="1" w:lastColumn="0" w:noHBand="0" w:noVBand="1"/>
      </w:tblPr>
      <w:tblGrid>
        <w:gridCol w:w="9628"/>
      </w:tblGrid>
      <w:tr w:rsidR="002F5480" w14:paraId="1138550A" w14:textId="77777777" w:rsidTr="00BF75FC">
        <w:tc>
          <w:tcPr>
            <w:tcW w:w="9628" w:type="dxa"/>
          </w:tcPr>
          <w:p w14:paraId="34B62FBB" w14:textId="77777777" w:rsidR="002F5480" w:rsidRPr="00A52614" w:rsidRDefault="002F5480" w:rsidP="00BF75FC">
            <w:pPr>
              <w:spacing w:after="180"/>
              <w:rPr>
                <w:rFonts w:ascii="Times New Roman" w:hAnsi="Times New Roman" w:cs="Times New Roman"/>
                <w:bCs/>
                <w:sz w:val="20"/>
              </w:rPr>
            </w:pPr>
            <w:r w:rsidRPr="00A52614">
              <w:rPr>
                <w:rFonts w:ascii="Times New Roman" w:hAnsi="Times New Roman" w:cs="Times New Roman"/>
                <w:bCs/>
                <w:sz w:val="20"/>
              </w:rPr>
              <w:t xml:space="preserve">RAN2 discussed RLM/BFD relaxation features for </w:t>
            </w:r>
            <w:proofErr w:type="spellStart"/>
            <w:r w:rsidRPr="00A52614">
              <w:rPr>
                <w:rFonts w:ascii="Times New Roman" w:hAnsi="Times New Roman" w:cs="Times New Roman"/>
                <w:bCs/>
                <w:sz w:val="20"/>
              </w:rPr>
              <w:t>ePowSav</w:t>
            </w:r>
            <w:proofErr w:type="spellEnd"/>
            <w:r w:rsidRPr="00A52614">
              <w:rPr>
                <w:rFonts w:ascii="Times New Roman" w:hAnsi="Times New Roman" w:cs="Times New Roman"/>
                <w:bCs/>
                <w:sz w:val="20"/>
              </w:rPr>
              <w:t>, and has agreed the following:</w:t>
            </w:r>
          </w:p>
          <w:p w14:paraId="4C51E55C" w14:textId="77777777" w:rsidR="002F5480" w:rsidRPr="00A52614" w:rsidRDefault="002F5480" w:rsidP="00BF75FC">
            <w:pPr>
              <w:spacing w:after="180"/>
              <w:rPr>
                <w:rFonts w:ascii="Times New Roman" w:hAnsi="Times New Roman" w:cs="Times New Roman"/>
                <w:bCs/>
                <w:sz w:val="20"/>
              </w:rPr>
            </w:pPr>
            <w:r w:rsidRPr="00A52614">
              <w:rPr>
                <w:rFonts w:ascii="Times New Roman" w:hAnsi="Times New Roman" w:cs="Times New Roman"/>
                <w:bCs/>
                <w:sz w:val="20"/>
              </w:rPr>
              <w:t>Regarding the configurations of RLM/BFD relaxation:</w:t>
            </w:r>
          </w:p>
          <w:p w14:paraId="7CD8DEBF" w14:textId="77777777" w:rsidR="002F5480" w:rsidRPr="002F5480" w:rsidRDefault="002F5480" w:rsidP="002F5480">
            <w:pPr>
              <w:numPr>
                <w:ilvl w:val="0"/>
                <w:numId w:val="42"/>
              </w:numPr>
              <w:spacing w:after="180"/>
              <w:rPr>
                <w:rFonts w:ascii="Times New Roman" w:hAnsi="Times New Roman" w:cs="Times New Roman"/>
                <w:bCs/>
                <w:sz w:val="20"/>
                <w:szCs w:val="20"/>
              </w:rPr>
            </w:pPr>
            <w:r w:rsidRPr="002F5480">
              <w:rPr>
                <w:rFonts w:ascii="Times New Roman" w:hAnsi="Times New Roman" w:cs="Times New Roman"/>
                <w:bCs/>
                <w:sz w:val="20"/>
                <w:szCs w:val="20"/>
              </w:rPr>
              <w:t>BFD relaxation is enable/disable per serving cell (</w:t>
            </w:r>
            <w:proofErr w:type="gramStart"/>
            <w:r w:rsidRPr="002F5480">
              <w:rPr>
                <w:rFonts w:ascii="Times New Roman" w:hAnsi="Times New Roman" w:cs="Times New Roman"/>
                <w:bCs/>
                <w:sz w:val="20"/>
                <w:szCs w:val="20"/>
              </w:rPr>
              <w:t>i.e.</w:t>
            </w:r>
            <w:proofErr w:type="gramEnd"/>
            <w:r w:rsidRPr="002F5480">
              <w:rPr>
                <w:rFonts w:ascii="Times New Roman" w:hAnsi="Times New Roman" w:cs="Times New Roman"/>
                <w:bCs/>
                <w:sz w:val="20"/>
                <w:szCs w:val="20"/>
              </w:rPr>
              <w:t xml:space="preserve"> separately between </w:t>
            </w:r>
            <w:proofErr w:type="spellStart"/>
            <w:r w:rsidRPr="002F5480">
              <w:rPr>
                <w:rFonts w:ascii="Times New Roman" w:hAnsi="Times New Roman" w:cs="Times New Roman"/>
                <w:bCs/>
                <w:sz w:val="20"/>
                <w:szCs w:val="20"/>
              </w:rPr>
              <w:t>Pcell</w:t>
            </w:r>
            <w:proofErr w:type="spellEnd"/>
            <w:r w:rsidRPr="002F5480">
              <w:rPr>
                <w:rFonts w:ascii="Times New Roman" w:hAnsi="Times New Roman" w:cs="Times New Roman"/>
                <w:bCs/>
                <w:sz w:val="20"/>
                <w:szCs w:val="20"/>
              </w:rPr>
              <w:t>/</w:t>
            </w:r>
            <w:proofErr w:type="spellStart"/>
            <w:r w:rsidRPr="002F5480">
              <w:rPr>
                <w:rFonts w:ascii="Times New Roman" w:hAnsi="Times New Roman" w:cs="Times New Roman"/>
                <w:bCs/>
                <w:sz w:val="20"/>
                <w:szCs w:val="20"/>
              </w:rPr>
              <w:t>PScell</w:t>
            </w:r>
            <w:proofErr w:type="spellEnd"/>
            <w:r w:rsidRPr="002F5480">
              <w:rPr>
                <w:rFonts w:ascii="Times New Roman" w:hAnsi="Times New Roman" w:cs="Times New Roman"/>
                <w:bCs/>
                <w:sz w:val="20"/>
                <w:szCs w:val="20"/>
              </w:rPr>
              <w:t xml:space="preserve"> and </w:t>
            </w:r>
            <w:proofErr w:type="spellStart"/>
            <w:r w:rsidRPr="002F5480">
              <w:rPr>
                <w:rFonts w:ascii="Times New Roman" w:hAnsi="Times New Roman" w:cs="Times New Roman"/>
                <w:bCs/>
                <w:sz w:val="20"/>
                <w:szCs w:val="20"/>
              </w:rPr>
              <w:t>Scell</w:t>
            </w:r>
            <w:proofErr w:type="spellEnd"/>
            <w:r w:rsidRPr="002F5480">
              <w:rPr>
                <w:rFonts w:ascii="Times New Roman" w:hAnsi="Times New Roman" w:cs="Times New Roman"/>
                <w:bCs/>
                <w:sz w:val="20"/>
                <w:szCs w:val="20"/>
              </w:rPr>
              <w:t>). FFS on stage-3 details.</w:t>
            </w:r>
          </w:p>
          <w:p w14:paraId="26E64DE8" w14:textId="77777777" w:rsidR="002F5480" w:rsidRPr="002F5480" w:rsidRDefault="002F5480" w:rsidP="002F5480">
            <w:pPr>
              <w:numPr>
                <w:ilvl w:val="0"/>
                <w:numId w:val="42"/>
              </w:numPr>
              <w:spacing w:after="180"/>
              <w:rPr>
                <w:rFonts w:ascii="Times New Roman" w:hAnsi="Times New Roman" w:cs="Times New Roman"/>
                <w:bCs/>
                <w:sz w:val="20"/>
                <w:szCs w:val="20"/>
              </w:rPr>
            </w:pPr>
            <w:r w:rsidRPr="002F5480">
              <w:rPr>
                <w:rFonts w:ascii="Times New Roman" w:hAnsi="Times New Roman" w:cs="Times New Roman"/>
                <w:bCs/>
                <w:sz w:val="20"/>
                <w:szCs w:val="20"/>
              </w:rPr>
              <w:t>RLM relaxation is enable/disable per-CG (</w:t>
            </w:r>
            <w:proofErr w:type="gramStart"/>
            <w:r w:rsidRPr="002F5480">
              <w:rPr>
                <w:rFonts w:ascii="Times New Roman" w:hAnsi="Times New Roman" w:cs="Times New Roman"/>
                <w:bCs/>
                <w:sz w:val="20"/>
                <w:szCs w:val="20"/>
              </w:rPr>
              <w:t>i.e.</w:t>
            </w:r>
            <w:proofErr w:type="gramEnd"/>
            <w:r w:rsidRPr="002F5480">
              <w:rPr>
                <w:rFonts w:ascii="Times New Roman" w:hAnsi="Times New Roman" w:cs="Times New Roman"/>
                <w:bCs/>
                <w:sz w:val="20"/>
                <w:szCs w:val="20"/>
              </w:rPr>
              <w:t xml:space="preserve"> separately between </w:t>
            </w:r>
            <w:proofErr w:type="spellStart"/>
            <w:r w:rsidRPr="002F5480">
              <w:rPr>
                <w:rFonts w:ascii="Times New Roman" w:hAnsi="Times New Roman" w:cs="Times New Roman"/>
                <w:bCs/>
                <w:sz w:val="20"/>
                <w:szCs w:val="20"/>
              </w:rPr>
              <w:t>Pcell</w:t>
            </w:r>
            <w:proofErr w:type="spellEnd"/>
            <w:r w:rsidRPr="002F5480">
              <w:rPr>
                <w:rFonts w:ascii="Times New Roman" w:hAnsi="Times New Roman" w:cs="Times New Roman"/>
                <w:bCs/>
                <w:sz w:val="20"/>
                <w:szCs w:val="20"/>
              </w:rPr>
              <w:t xml:space="preserve"> and </w:t>
            </w:r>
            <w:proofErr w:type="spellStart"/>
            <w:r w:rsidRPr="002F5480">
              <w:rPr>
                <w:rFonts w:ascii="Times New Roman" w:hAnsi="Times New Roman" w:cs="Times New Roman"/>
                <w:bCs/>
                <w:sz w:val="20"/>
                <w:szCs w:val="20"/>
              </w:rPr>
              <w:t>PScell</w:t>
            </w:r>
            <w:proofErr w:type="spellEnd"/>
            <w:r w:rsidRPr="002F5480">
              <w:rPr>
                <w:rFonts w:ascii="Times New Roman" w:hAnsi="Times New Roman" w:cs="Times New Roman"/>
                <w:bCs/>
                <w:sz w:val="20"/>
                <w:szCs w:val="20"/>
              </w:rPr>
              <w:t xml:space="preserve">). FFS on stage-3 details, FFS if enable/disable is by the UE or by the network. </w:t>
            </w:r>
          </w:p>
          <w:p w14:paraId="6C479552" w14:textId="77777777" w:rsidR="002F5480" w:rsidRPr="00D3163C" w:rsidRDefault="002F5480" w:rsidP="002F5480">
            <w:pPr>
              <w:numPr>
                <w:ilvl w:val="0"/>
                <w:numId w:val="42"/>
              </w:numPr>
              <w:spacing w:after="180"/>
              <w:rPr>
                <w:bCs/>
                <w:sz w:val="20"/>
                <w:szCs w:val="20"/>
              </w:rPr>
            </w:pPr>
            <w:r>
              <w:rPr>
                <w:bCs/>
                <w:sz w:val="20"/>
                <w:szCs w:val="20"/>
              </w:rPr>
              <w:t>……</w:t>
            </w:r>
          </w:p>
        </w:tc>
      </w:tr>
    </w:tbl>
    <w:p w14:paraId="392329FD" w14:textId="77777777" w:rsidR="002F5480" w:rsidRDefault="002F5480" w:rsidP="002F5480">
      <w:pPr>
        <w:widowControl/>
        <w:spacing w:after="240"/>
        <w:jc w:val="left"/>
        <w:rPr>
          <w:rFonts w:ascii="Times New Roman" w:eastAsia="PMingLiU" w:hAnsi="Times New Roman" w:cs="Times New Roman"/>
          <w:sz w:val="20"/>
          <w:szCs w:val="20"/>
          <w:lang w:eastAsia="zh-TW"/>
        </w:rPr>
      </w:pPr>
    </w:p>
    <w:p w14:paraId="150EA215" w14:textId="77777777" w:rsidR="002F5480" w:rsidRDefault="002F5480" w:rsidP="002F5480">
      <w:pPr>
        <w:widowControl/>
        <w:spacing w:after="240"/>
        <w:jc w:val="left"/>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It seems that BFD is configured per serving cell and RLM relaxation is configured per-CG. Therefore, we suggest </w:t>
      </w:r>
      <w:proofErr w:type="gramStart"/>
      <w:r>
        <w:rPr>
          <w:rFonts w:ascii="Times New Roman" w:eastAsia="PMingLiU" w:hAnsi="Times New Roman" w:cs="Times New Roman"/>
          <w:sz w:val="20"/>
          <w:szCs w:val="20"/>
          <w:lang w:eastAsia="zh-TW"/>
        </w:rPr>
        <w:t>to follow</w:t>
      </w:r>
      <w:proofErr w:type="gramEnd"/>
      <w:r>
        <w:rPr>
          <w:rFonts w:ascii="Times New Roman" w:eastAsia="PMingLiU" w:hAnsi="Times New Roman" w:cs="Times New Roman"/>
          <w:sz w:val="20"/>
          <w:szCs w:val="20"/>
          <w:lang w:eastAsia="zh-TW"/>
        </w:rPr>
        <w:t xml:space="preserve"> the conclusion achieved in RAN2.</w:t>
      </w:r>
    </w:p>
    <w:p w14:paraId="607993DD" w14:textId="001DF2F4" w:rsidR="002F5480" w:rsidRPr="00F005ED" w:rsidRDefault="002F5480" w:rsidP="002F5480">
      <w:pPr>
        <w:widowControl/>
        <w:spacing w:after="240"/>
        <w:jc w:val="left"/>
        <w:rPr>
          <w:rFonts w:ascii="Times New Roman" w:hAnsi="Times New Roman" w:cs="Times New Roman"/>
          <w:b/>
          <w:bCs/>
          <w:sz w:val="20"/>
          <w:szCs w:val="20"/>
        </w:rPr>
      </w:pPr>
      <w:r w:rsidRPr="00A52614">
        <w:rPr>
          <w:rFonts w:ascii="Times New Roman" w:eastAsia="PMingLiU" w:hAnsi="Times New Roman" w:cs="Times New Roman"/>
          <w:b/>
          <w:bCs/>
          <w:sz w:val="20"/>
          <w:szCs w:val="20"/>
          <w:lang w:eastAsia="zh-TW"/>
        </w:rPr>
        <w:t xml:space="preserve">Proposal </w:t>
      </w:r>
      <w:r>
        <w:rPr>
          <w:rFonts w:ascii="Times New Roman" w:eastAsia="PMingLiU" w:hAnsi="Times New Roman" w:cs="Times New Roman"/>
          <w:b/>
          <w:bCs/>
          <w:sz w:val="20"/>
          <w:szCs w:val="20"/>
          <w:lang w:eastAsia="zh-TW"/>
        </w:rPr>
        <w:t>2</w:t>
      </w:r>
      <w:r w:rsidRPr="00A52614">
        <w:rPr>
          <w:rFonts w:ascii="Times New Roman" w:eastAsia="PMingLiU" w:hAnsi="Times New Roman" w:cs="Times New Roman"/>
          <w:b/>
          <w:bCs/>
          <w:sz w:val="20"/>
          <w:szCs w:val="20"/>
          <w:lang w:eastAsia="zh-TW"/>
        </w:rPr>
        <w:t>: BFD is configured per serving cell and RLM relaxation is configured per-CG.</w:t>
      </w:r>
    </w:p>
    <w:tbl>
      <w:tblPr>
        <w:tblStyle w:val="TableGrid"/>
        <w:tblW w:w="0" w:type="auto"/>
        <w:tblLook w:val="04A0" w:firstRow="1" w:lastRow="0" w:firstColumn="1" w:lastColumn="0" w:noHBand="0" w:noVBand="1"/>
      </w:tblPr>
      <w:tblGrid>
        <w:gridCol w:w="9628"/>
      </w:tblGrid>
      <w:tr w:rsidR="00996799" w:rsidRPr="00F005ED" w14:paraId="64B76919" w14:textId="77777777" w:rsidTr="00996799">
        <w:tc>
          <w:tcPr>
            <w:tcW w:w="9628" w:type="dxa"/>
          </w:tcPr>
          <w:p w14:paraId="7C4FEC17" w14:textId="77777777" w:rsidR="007A5A34" w:rsidRPr="00F005ED" w:rsidRDefault="007A5A34" w:rsidP="007A5A34">
            <w:pPr>
              <w:pStyle w:val="Heading4"/>
              <w:numPr>
                <w:ilvl w:val="0"/>
                <w:numId w:val="0"/>
              </w:numPr>
              <w:ind w:left="864" w:hanging="864"/>
              <w:rPr>
                <w:rFonts w:ascii="Times New Roman" w:hAnsi="Times New Roman"/>
                <w:b/>
                <w:sz w:val="20"/>
                <w:szCs w:val="20"/>
                <w:u w:val="single"/>
                <w:lang w:val="en-US"/>
              </w:rPr>
            </w:pPr>
            <w:r w:rsidRPr="00F005ED">
              <w:rPr>
                <w:rFonts w:ascii="Times New Roman" w:hAnsi="Times New Roman"/>
                <w:b/>
                <w:sz w:val="20"/>
                <w:szCs w:val="20"/>
                <w:u w:val="single"/>
                <w:lang w:val="en-US"/>
              </w:rPr>
              <w:lastRenderedPageBreak/>
              <w:t>Issue 3-1: Good serving cell quality criteria for RLM/BFD</w:t>
            </w:r>
          </w:p>
          <w:p w14:paraId="21211C94" w14:textId="77777777" w:rsidR="007A5A34" w:rsidRPr="00F005ED" w:rsidRDefault="007A5A34" w:rsidP="007A5A34">
            <w:pPr>
              <w:widowControl/>
              <w:numPr>
                <w:ilvl w:val="0"/>
                <w:numId w:val="39"/>
              </w:numPr>
              <w:spacing w:after="120"/>
              <w:ind w:left="540"/>
              <w:jc w:val="left"/>
              <w:textAlignment w:val="center"/>
              <w:rPr>
                <w:rFonts w:ascii="Times New Roman" w:eastAsia="Times New Roman" w:hAnsi="Times New Roman" w:cs="Times New Roman"/>
                <w:color w:val="000000"/>
                <w:sz w:val="20"/>
                <w:szCs w:val="20"/>
                <w:highlight w:val="cyan"/>
                <w:lang w:eastAsia="zh-TW"/>
              </w:rPr>
            </w:pPr>
            <w:r w:rsidRPr="00F005ED">
              <w:rPr>
                <w:rFonts w:ascii="Times New Roman" w:eastAsia="Times New Roman" w:hAnsi="Times New Roman" w:cs="Times New Roman"/>
                <w:color w:val="000000"/>
                <w:sz w:val="20"/>
                <w:szCs w:val="20"/>
                <w:highlight w:val="cyan"/>
                <w:lang w:eastAsia="zh-TW"/>
              </w:rPr>
              <w:t>Agreement</w:t>
            </w:r>
            <w:r w:rsidRPr="00F005ED">
              <w:rPr>
                <w:rFonts w:ascii="Times New Roman" w:eastAsia="PMingLiU" w:hAnsi="Times New Roman" w:cs="Times New Roman"/>
                <w:color w:val="000000"/>
                <w:sz w:val="20"/>
                <w:szCs w:val="20"/>
                <w:highlight w:val="cyan"/>
                <w:lang w:eastAsia="zh-TW"/>
              </w:rPr>
              <w:t xml:space="preserve"> </w:t>
            </w:r>
          </w:p>
          <w:p w14:paraId="0E5214BD" w14:textId="77777777" w:rsidR="007A5A34" w:rsidRPr="00F005ED" w:rsidRDefault="007A5A34" w:rsidP="007A5A34">
            <w:pPr>
              <w:widowControl/>
              <w:numPr>
                <w:ilvl w:val="1"/>
                <w:numId w:val="39"/>
              </w:numPr>
              <w:spacing w:after="120"/>
              <w:ind w:left="1080"/>
              <w:jc w:val="left"/>
              <w:textAlignment w:val="center"/>
              <w:rPr>
                <w:rFonts w:ascii="Times New Roman" w:eastAsia="Times New Roman" w:hAnsi="Times New Roman" w:cs="Times New Roman"/>
                <w:color w:val="000000"/>
                <w:sz w:val="20"/>
                <w:szCs w:val="20"/>
                <w:lang w:eastAsia="zh-TW"/>
              </w:rPr>
            </w:pPr>
            <w:r w:rsidRPr="00F005ED">
              <w:rPr>
                <w:rFonts w:ascii="Times New Roman" w:eastAsia="Times New Roman" w:hAnsi="Times New Roman" w:cs="Times New Roman"/>
                <w:color w:val="000000"/>
                <w:sz w:val="20"/>
                <w:szCs w:val="20"/>
                <w:lang w:eastAsia="zh-TW"/>
              </w:rPr>
              <w:t xml:space="preserve">The good serving cell quality criteria for RLM/BFD is based on an offset X dB and </w:t>
            </w:r>
            <w:proofErr w:type="spellStart"/>
            <w:r w:rsidRPr="00F005ED">
              <w:rPr>
                <w:rFonts w:ascii="Times New Roman" w:eastAsia="Times New Roman" w:hAnsi="Times New Roman" w:cs="Times New Roman"/>
                <w:color w:val="000000"/>
                <w:sz w:val="20"/>
                <w:szCs w:val="20"/>
                <w:lang w:eastAsia="zh-TW"/>
              </w:rPr>
              <w:t>Qx</w:t>
            </w:r>
            <w:proofErr w:type="spellEnd"/>
            <w:r w:rsidRPr="00F005ED">
              <w:rPr>
                <w:rFonts w:ascii="Times New Roman" w:eastAsia="Times New Roman" w:hAnsi="Times New Roman" w:cs="Times New Roman"/>
                <w:color w:val="000000"/>
                <w:sz w:val="20"/>
                <w:szCs w:val="20"/>
                <w:lang w:eastAsia="zh-TW"/>
              </w:rPr>
              <w:t xml:space="preserve">, while </w:t>
            </w:r>
            <w:proofErr w:type="spellStart"/>
            <w:r w:rsidRPr="00F005ED">
              <w:rPr>
                <w:rFonts w:ascii="Times New Roman" w:eastAsia="Times New Roman" w:hAnsi="Times New Roman" w:cs="Times New Roman"/>
                <w:color w:val="000000"/>
                <w:sz w:val="20"/>
                <w:szCs w:val="20"/>
                <w:lang w:eastAsia="zh-TW"/>
              </w:rPr>
              <w:t>Qx</w:t>
            </w:r>
            <w:proofErr w:type="spellEnd"/>
            <w:r w:rsidRPr="00F005ED">
              <w:rPr>
                <w:rFonts w:ascii="Times New Roman" w:eastAsia="Times New Roman" w:hAnsi="Times New Roman" w:cs="Times New Roman"/>
                <w:color w:val="000000"/>
                <w:sz w:val="20"/>
                <w:szCs w:val="20"/>
                <w:lang w:eastAsia="zh-TW"/>
              </w:rPr>
              <w:t xml:space="preserve"> is derived from PDCCH transmission parameters.</w:t>
            </w:r>
          </w:p>
          <w:p w14:paraId="7DF24842" w14:textId="77777777" w:rsidR="007A5A34" w:rsidRPr="00F005ED" w:rsidRDefault="007A5A34" w:rsidP="007A5A34">
            <w:pPr>
              <w:widowControl/>
              <w:numPr>
                <w:ilvl w:val="2"/>
                <w:numId w:val="39"/>
              </w:numPr>
              <w:spacing w:after="120"/>
              <w:ind w:left="1620"/>
              <w:jc w:val="left"/>
              <w:textAlignment w:val="center"/>
              <w:rPr>
                <w:rFonts w:ascii="Times New Roman" w:eastAsia="Times New Roman" w:hAnsi="Times New Roman" w:cs="Times New Roman"/>
                <w:color w:val="000000"/>
                <w:sz w:val="20"/>
                <w:szCs w:val="20"/>
                <w:lang w:eastAsia="zh-TW"/>
              </w:rPr>
            </w:pPr>
            <w:proofErr w:type="spellStart"/>
            <w:r w:rsidRPr="00F005ED">
              <w:rPr>
                <w:rFonts w:ascii="Times New Roman" w:eastAsia="Times New Roman" w:hAnsi="Times New Roman" w:cs="Times New Roman"/>
                <w:color w:val="000000"/>
                <w:sz w:val="20"/>
                <w:szCs w:val="20"/>
                <w:lang w:eastAsia="zh-TW"/>
              </w:rPr>
              <w:t>Qx</w:t>
            </w:r>
            <w:proofErr w:type="spellEnd"/>
            <w:r w:rsidRPr="00F005ED">
              <w:rPr>
                <w:rFonts w:ascii="Times New Roman" w:eastAsia="Times New Roman" w:hAnsi="Times New Roman" w:cs="Times New Roman"/>
                <w:color w:val="000000"/>
                <w:sz w:val="20"/>
                <w:szCs w:val="20"/>
                <w:lang w:eastAsia="zh-TW"/>
              </w:rPr>
              <w:t xml:space="preserve"> = Qin for RLM</w:t>
            </w:r>
          </w:p>
          <w:p w14:paraId="52CB159E" w14:textId="77777777" w:rsidR="007A5A34" w:rsidRPr="00F005ED" w:rsidRDefault="007A5A34" w:rsidP="007A5A34">
            <w:pPr>
              <w:widowControl/>
              <w:numPr>
                <w:ilvl w:val="2"/>
                <w:numId w:val="39"/>
              </w:numPr>
              <w:spacing w:after="120"/>
              <w:ind w:left="1620"/>
              <w:jc w:val="left"/>
              <w:textAlignment w:val="center"/>
              <w:rPr>
                <w:rFonts w:ascii="Times New Roman" w:eastAsia="Times New Roman" w:hAnsi="Times New Roman" w:cs="Times New Roman"/>
                <w:color w:val="000000"/>
                <w:sz w:val="20"/>
                <w:szCs w:val="20"/>
                <w:lang w:eastAsia="zh-TW"/>
              </w:rPr>
            </w:pPr>
            <w:proofErr w:type="spellStart"/>
            <w:r w:rsidRPr="00F005ED">
              <w:rPr>
                <w:rFonts w:ascii="Times New Roman" w:eastAsia="Times New Roman" w:hAnsi="Times New Roman" w:cs="Times New Roman"/>
                <w:color w:val="000000"/>
                <w:sz w:val="20"/>
                <w:szCs w:val="20"/>
                <w:lang w:eastAsia="zh-TW"/>
              </w:rPr>
              <w:t>Qx</w:t>
            </w:r>
            <w:proofErr w:type="spellEnd"/>
            <w:r w:rsidRPr="00F005ED">
              <w:rPr>
                <w:rFonts w:ascii="Times New Roman" w:eastAsia="Times New Roman" w:hAnsi="Times New Roman" w:cs="Times New Roman"/>
                <w:color w:val="000000"/>
                <w:sz w:val="20"/>
                <w:szCs w:val="20"/>
                <w:lang w:eastAsia="zh-TW"/>
              </w:rPr>
              <w:t xml:space="preserve"> = [Qin] for BFD</w:t>
            </w:r>
          </w:p>
          <w:p w14:paraId="54094229" w14:textId="77777777" w:rsidR="007A5A34" w:rsidRPr="00F005ED" w:rsidRDefault="007A5A34" w:rsidP="007A5A34">
            <w:pPr>
              <w:widowControl/>
              <w:numPr>
                <w:ilvl w:val="3"/>
                <w:numId w:val="39"/>
              </w:numPr>
              <w:spacing w:after="120"/>
              <w:ind w:left="2160"/>
              <w:jc w:val="left"/>
              <w:textAlignment w:val="center"/>
              <w:rPr>
                <w:rFonts w:ascii="Times New Roman" w:eastAsia="Times New Roman" w:hAnsi="Times New Roman" w:cs="Times New Roman"/>
                <w:color w:val="000000"/>
                <w:sz w:val="20"/>
                <w:szCs w:val="20"/>
                <w:lang w:eastAsia="zh-TW"/>
              </w:rPr>
            </w:pPr>
            <w:r w:rsidRPr="00F005ED">
              <w:rPr>
                <w:rFonts w:ascii="Times New Roman" w:eastAsia="Times New Roman" w:hAnsi="Times New Roman" w:cs="Times New Roman"/>
                <w:color w:val="000000"/>
                <w:sz w:val="20"/>
                <w:szCs w:val="20"/>
                <w:lang w:eastAsia="zh-TW"/>
              </w:rPr>
              <w:t>Note: definition of Qin for BFD needs to be clarified</w:t>
            </w:r>
          </w:p>
          <w:p w14:paraId="023C1117" w14:textId="77777777" w:rsidR="007A5A34" w:rsidRPr="00F005ED" w:rsidRDefault="007A5A34" w:rsidP="007A5A34">
            <w:pPr>
              <w:widowControl/>
              <w:numPr>
                <w:ilvl w:val="2"/>
                <w:numId w:val="39"/>
              </w:numPr>
              <w:spacing w:after="120"/>
              <w:ind w:left="1620"/>
              <w:jc w:val="left"/>
              <w:textAlignment w:val="center"/>
              <w:rPr>
                <w:rFonts w:ascii="Times New Roman" w:eastAsia="Times New Roman" w:hAnsi="Times New Roman" w:cs="Times New Roman"/>
                <w:color w:val="000000"/>
                <w:sz w:val="20"/>
                <w:szCs w:val="20"/>
                <w:lang w:eastAsia="zh-TW"/>
              </w:rPr>
            </w:pPr>
            <w:r w:rsidRPr="00F005ED">
              <w:rPr>
                <w:rFonts w:ascii="Times New Roman" w:eastAsia="Times New Roman" w:hAnsi="Times New Roman" w:cs="Times New Roman"/>
                <w:color w:val="000000"/>
                <w:sz w:val="20"/>
                <w:szCs w:val="20"/>
                <w:lang w:eastAsia="zh-TW"/>
              </w:rPr>
              <w:t>The offset X can be configured from a set of 4 values</w:t>
            </w:r>
          </w:p>
          <w:p w14:paraId="55684BF0" w14:textId="77777777" w:rsidR="007A5A34" w:rsidRPr="00F005ED" w:rsidRDefault="007A5A34" w:rsidP="007A5A34">
            <w:pPr>
              <w:widowControl/>
              <w:numPr>
                <w:ilvl w:val="3"/>
                <w:numId w:val="39"/>
              </w:numPr>
              <w:spacing w:after="120"/>
              <w:ind w:left="2160"/>
              <w:jc w:val="left"/>
              <w:textAlignment w:val="center"/>
              <w:rPr>
                <w:rFonts w:ascii="Times New Roman" w:eastAsia="Times New Roman" w:hAnsi="Times New Roman" w:cs="Times New Roman"/>
                <w:color w:val="000000"/>
                <w:sz w:val="20"/>
                <w:szCs w:val="20"/>
                <w:lang w:eastAsia="zh-TW"/>
              </w:rPr>
            </w:pPr>
            <w:r w:rsidRPr="00F005ED">
              <w:rPr>
                <w:rFonts w:ascii="Times New Roman" w:eastAsia="Times New Roman" w:hAnsi="Times New Roman" w:cs="Times New Roman"/>
                <w:color w:val="000000"/>
                <w:sz w:val="20"/>
                <w:szCs w:val="20"/>
                <w:lang w:eastAsia="zh-TW"/>
              </w:rPr>
              <w:t>Exact values are FFS</w:t>
            </w:r>
          </w:p>
          <w:p w14:paraId="1D3612F4" w14:textId="77777777" w:rsidR="007A5A34" w:rsidRPr="00F005ED" w:rsidRDefault="007A5A34" w:rsidP="007A5A34">
            <w:pPr>
              <w:widowControl/>
              <w:numPr>
                <w:ilvl w:val="2"/>
                <w:numId w:val="39"/>
              </w:numPr>
              <w:spacing w:after="120"/>
              <w:ind w:left="1620"/>
              <w:jc w:val="left"/>
              <w:textAlignment w:val="center"/>
              <w:rPr>
                <w:rFonts w:ascii="Times New Roman" w:eastAsia="Times New Roman" w:hAnsi="Times New Roman" w:cs="Times New Roman"/>
                <w:color w:val="000000"/>
                <w:sz w:val="20"/>
                <w:szCs w:val="20"/>
                <w:lang w:eastAsia="zh-TW"/>
              </w:rPr>
            </w:pPr>
            <w:r w:rsidRPr="00F005ED">
              <w:rPr>
                <w:rFonts w:ascii="Times New Roman" w:eastAsia="Times New Roman" w:hAnsi="Times New Roman" w:cs="Times New Roman"/>
                <w:color w:val="000000"/>
                <w:sz w:val="20"/>
                <w:szCs w:val="20"/>
                <w:lang w:eastAsia="zh-TW"/>
              </w:rPr>
              <w:t>One pre-defined value is used for evaluation if the offset is not configured</w:t>
            </w:r>
          </w:p>
          <w:p w14:paraId="3E81E02D" w14:textId="77777777" w:rsidR="007A5A34" w:rsidRPr="00F005ED" w:rsidRDefault="007A5A34" w:rsidP="007A5A34">
            <w:pPr>
              <w:widowControl/>
              <w:numPr>
                <w:ilvl w:val="3"/>
                <w:numId w:val="39"/>
              </w:numPr>
              <w:spacing w:after="120"/>
              <w:ind w:left="2160"/>
              <w:jc w:val="left"/>
              <w:textAlignment w:val="center"/>
              <w:rPr>
                <w:rFonts w:ascii="Times New Roman" w:eastAsia="Times New Roman" w:hAnsi="Times New Roman" w:cs="Times New Roman"/>
                <w:color w:val="000000"/>
                <w:sz w:val="20"/>
                <w:szCs w:val="20"/>
                <w:lang w:eastAsia="zh-TW"/>
              </w:rPr>
            </w:pPr>
            <w:r w:rsidRPr="00F005ED">
              <w:rPr>
                <w:rFonts w:ascii="Times New Roman" w:eastAsia="Times New Roman" w:hAnsi="Times New Roman" w:cs="Times New Roman"/>
                <w:color w:val="000000"/>
                <w:sz w:val="20"/>
                <w:szCs w:val="20"/>
                <w:lang w:eastAsia="zh-TW"/>
              </w:rPr>
              <w:t>Pre-defined value X = [0] dB</w:t>
            </w:r>
          </w:p>
          <w:p w14:paraId="6665A6A8" w14:textId="6B21BA1B" w:rsidR="00996799" w:rsidRPr="00F005ED" w:rsidRDefault="007A5A34" w:rsidP="00F005ED">
            <w:pPr>
              <w:widowControl/>
              <w:numPr>
                <w:ilvl w:val="2"/>
                <w:numId w:val="39"/>
              </w:numPr>
              <w:spacing w:after="120"/>
              <w:ind w:left="1620"/>
              <w:jc w:val="left"/>
              <w:textAlignment w:val="center"/>
              <w:rPr>
                <w:rFonts w:ascii="Times New Roman" w:eastAsia="Times New Roman" w:hAnsi="Times New Roman" w:cs="Times New Roman"/>
                <w:color w:val="000000"/>
                <w:sz w:val="20"/>
                <w:szCs w:val="20"/>
                <w:lang w:eastAsia="zh-TW"/>
              </w:rPr>
            </w:pPr>
            <w:proofErr w:type="spellStart"/>
            <w:r w:rsidRPr="00F005ED">
              <w:rPr>
                <w:rFonts w:ascii="Times New Roman" w:eastAsia="Times New Roman" w:hAnsi="Times New Roman" w:cs="Times New Roman"/>
                <w:color w:val="000000"/>
                <w:sz w:val="20"/>
                <w:szCs w:val="20"/>
                <w:lang w:eastAsia="zh-TW"/>
              </w:rPr>
              <w:t>Signalling</w:t>
            </w:r>
            <w:proofErr w:type="spellEnd"/>
            <w:r w:rsidRPr="00F005ED">
              <w:rPr>
                <w:rFonts w:ascii="Times New Roman" w:eastAsia="Times New Roman" w:hAnsi="Times New Roman" w:cs="Times New Roman"/>
                <w:color w:val="000000"/>
                <w:sz w:val="20"/>
                <w:szCs w:val="20"/>
                <w:lang w:eastAsia="zh-TW"/>
              </w:rPr>
              <w:t xml:space="preserve"> details are up to RAN2</w:t>
            </w:r>
          </w:p>
        </w:tc>
      </w:tr>
    </w:tbl>
    <w:p w14:paraId="68961B6F" w14:textId="61A76829" w:rsidR="00E77008" w:rsidRPr="00F005ED" w:rsidRDefault="00E77008" w:rsidP="00C20BFC">
      <w:pPr>
        <w:widowControl/>
        <w:spacing w:after="240"/>
        <w:jc w:val="left"/>
        <w:rPr>
          <w:rFonts w:ascii="Times New Roman" w:eastAsia="PMingLiU" w:hAnsi="Times New Roman" w:cs="Times New Roman"/>
          <w:b/>
          <w:bCs/>
          <w:sz w:val="20"/>
          <w:szCs w:val="20"/>
          <w:lang w:eastAsia="zh-TW"/>
        </w:rPr>
      </w:pPr>
    </w:p>
    <w:p w14:paraId="0532060A" w14:textId="77777777" w:rsidR="00F00225" w:rsidRDefault="00C32E79" w:rsidP="0024097B">
      <w:pPr>
        <w:widowControl/>
        <w:spacing w:after="240"/>
        <w:jc w:val="left"/>
        <w:rPr>
          <w:rFonts w:ascii="Times New Roman" w:eastAsia="PMingLiU" w:hAnsi="Times New Roman" w:cs="Times New Roman"/>
          <w:sz w:val="20"/>
          <w:szCs w:val="20"/>
          <w:lang w:eastAsia="zh-TW"/>
        </w:rPr>
      </w:pPr>
      <w:r w:rsidRPr="00F005ED">
        <w:rPr>
          <w:rFonts w:ascii="Times New Roman" w:eastAsia="PMingLiU" w:hAnsi="Times New Roman" w:cs="Times New Roman"/>
          <w:sz w:val="20"/>
          <w:szCs w:val="20"/>
          <w:lang w:eastAsia="zh-TW"/>
        </w:rPr>
        <w:t xml:space="preserve">In last meeting, the remaining issue is whether Qin can be used as reference </w:t>
      </w:r>
      <w:r w:rsidR="00C20A81" w:rsidRPr="00F005ED">
        <w:rPr>
          <w:rFonts w:ascii="Times New Roman" w:eastAsia="PMingLiU" w:hAnsi="Times New Roman" w:cs="Times New Roman"/>
          <w:sz w:val="20"/>
          <w:szCs w:val="20"/>
          <w:lang w:eastAsia="zh-TW"/>
        </w:rPr>
        <w:t>for BFD and further specify the definition of Qin.</w:t>
      </w:r>
      <w:r w:rsidR="009F0B5E" w:rsidRPr="00F005ED">
        <w:rPr>
          <w:rFonts w:ascii="Times New Roman" w:eastAsia="PMingLiU" w:hAnsi="Times New Roman" w:cs="Times New Roman"/>
          <w:sz w:val="20"/>
          <w:szCs w:val="20"/>
          <w:lang w:eastAsia="zh-TW"/>
        </w:rPr>
        <w:t xml:space="preserve"> </w:t>
      </w:r>
    </w:p>
    <w:p w14:paraId="48103CAA" w14:textId="7FEB258A" w:rsidR="00730860" w:rsidRDefault="00F00225" w:rsidP="00730860">
      <w:pPr>
        <w:widowControl/>
        <w:spacing w:after="240"/>
        <w:jc w:val="left"/>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From</w:t>
      </w:r>
      <w:r w:rsidR="000836CC">
        <w:rPr>
          <w:rFonts w:ascii="Times New Roman" w:eastAsia="PMingLiU" w:hAnsi="Times New Roman" w:cs="Times New Roman"/>
          <w:sz w:val="20"/>
          <w:szCs w:val="20"/>
          <w:lang w:eastAsia="zh-TW"/>
        </w:rPr>
        <w:t xml:space="preserve"> the LS from RAN2[2], </w:t>
      </w:r>
      <w:r w:rsidR="00A231B1">
        <w:rPr>
          <w:rFonts w:ascii="Times New Roman" w:eastAsia="PMingLiU" w:hAnsi="Times New Roman" w:cs="Times New Roman"/>
          <w:sz w:val="20"/>
          <w:szCs w:val="20"/>
          <w:lang w:eastAsia="zh-TW"/>
        </w:rPr>
        <w:t>BFD and RLM will be configured separately.</w:t>
      </w:r>
      <w:r w:rsidR="00730860" w:rsidRPr="00730860">
        <w:rPr>
          <w:rFonts w:ascii="Times New Roman" w:eastAsia="PMingLiU" w:hAnsi="Times New Roman" w:cs="Times New Roman"/>
          <w:sz w:val="20"/>
          <w:szCs w:val="20"/>
          <w:lang w:eastAsia="zh-TW"/>
        </w:rPr>
        <w:t xml:space="preserve"> </w:t>
      </w:r>
      <w:r w:rsidR="00730860">
        <w:rPr>
          <w:rFonts w:ascii="Times New Roman" w:eastAsia="PMingLiU" w:hAnsi="Times New Roman" w:cs="Times New Roman"/>
          <w:sz w:val="20"/>
          <w:szCs w:val="20"/>
          <w:lang w:eastAsia="zh-TW"/>
        </w:rPr>
        <w:t xml:space="preserve">If separate threshold can be applied, it’s natural that different threshold reference can be used. For example, for BFD, the threshold can be </w:t>
      </w:r>
      <w:proofErr w:type="spellStart"/>
      <w:r w:rsidR="00730860">
        <w:rPr>
          <w:rFonts w:ascii="Times New Roman" w:eastAsia="PMingLiU" w:hAnsi="Times New Roman" w:cs="Times New Roman"/>
          <w:sz w:val="20"/>
          <w:szCs w:val="20"/>
          <w:lang w:eastAsia="zh-TW"/>
        </w:rPr>
        <w:t>Qout</w:t>
      </w:r>
      <w:proofErr w:type="spellEnd"/>
      <w:r w:rsidR="00730860">
        <w:rPr>
          <w:rFonts w:ascii="Times New Roman" w:eastAsia="PMingLiU" w:hAnsi="Times New Roman" w:cs="Times New Roman"/>
          <w:sz w:val="20"/>
          <w:szCs w:val="20"/>
          <w:lang w:eastAsia="zh-TW"/>
        </w:rPr>
        <w:t>.</w:t>
      </w:r>
    </w:p>
    <w:tbl>
      <w:tblPr>
        <w:tblStyle w:val="TableGrid"/>
        <w:tblW w:w="0" w:type="auto"/>
        <w:tblLook w:val="04A0" w:firstRow="1" w:lastRow="0" w:firstColumn="1" w:lastColumn="0" w:noHBand="0" w:noVBand="1"/>
      </w:tblPr>
      <w:tblGrid>
        <w:gridCol w:w="9628"/>
      </w:tblGrid>
      <w:tr w:rsidR="00A231B1" w14:paraId="4610ED1B" w14:textId="77777777" w:rsidTr="00A231B1">
        <w:tc>
          <w:tcPr>
            <w:tcW w:w="9628" w:type="dxa"/>
          </w:tcPr>
          <w:p w14:paraId="12650E29" w14:textId="77777777" w:rsidR="00A231B1" w:rsidRPr="00A231B1" w:rsidRDefault="00A231B1" w:rsidP="00A231B1">
            <w:pPr>
              <w:numPr>
                <w:ilvl w:val="0"/>
                <w:numId w:val="42"/>
              </w:numPr>
              <w:spacing w:after="180"/>
              <w:rPr>
                <w:rFonts w:ascii="Times New Roman" w:hAnsi="Times New Roman" w:cs="Times New Roman"/>
                <w:sz w:val="16"/>
                <w:szCs w:val="20"/>
              </w:rPr>
            </w:pPr>
            <w:r w:rsidRPr="00A231B1">
              <w:rPr>
                <w:rFonts w:ascii="Times New Roman" w:hAnsi="Times New Roman" w:cs="Times New Roman"/>
                <w:bCs/>
                <w:sz w:val="20"/>
                <w:szCs w:val="20"/>
              </w:rPr>
              <w:t>RLM relaxation and BFD relaxation are enabled/disabled separately.</w:t>
            </w:r>
          </w:p>
          <w:p w14:paraId="12118B12" w14:textId="17CD9454" w:rsidR="00A231B1" w:rsidRPr="00A231B1" w:rsidRDefault="00A231B1" w:rsidP="00A231B1">
            <w:pPr>
              <w:numPr>
                <w:ilvl w:val="0"/>
                <w:numId w:val="42"/>
              </w:numPr>
              <w:spacing w:after="180"/>
              <w:rPr>
                <w:bCs/>
                <w:sz w:val="20"/>
                <w:szCs w:val="20"/>
              </w:rPr>
            </w:pPr>
            <w:r w:rsidRPr="00A231B1">
              <w:rPr>
                <w:rFonts w:ascii="Times New Roman" w:hAnsi="Times New Roman" w:cs="Times New Roman"/>
                <w:bCs/>
                <w:sz w:val="20"/>
                <w:szCs w:val="20"/>
              </w:rPr>
              <w:t>RAN2 assumes the criteria configuration for RLM relaxation and BFD relaxation are configured separately. FFS Which criteria configuration(s) could be configured separately (</w:t>
            </w:r>
            <w:proofErr w:type="gramStart"/>
            <w:r w:rsidRPr="00A231B1">
              <w:rPr>
                <w:rFonts w:ascii="Times New Roman" w:hAnsi="Times New Roman" w:cs="Times New Roman"/>
                <w:bCs/>
                <w:sz w:val="20"/>
                <w:szCs w:val="20"/>
              </w:rPr>
              <w:t>e.g.</w:t>
            </w:r>
            <w:proofErr w:type="gramEnd"/>
            <w:r w:rsidRPr="00A231B1">
              <w:rPr>
                <w:rFonts w:ascii="Times New Roman" w:hAnsi="Times New Roman" w:cs="Times New Roman"/>
                <w:bCs/>
                <w:sz w:val="20"/>
                <w:szCs w:val="20"/>
              </w:rPr>
              <w:t xml:space="preserve"> serving cell quality). RAN2 can come back on this based on RAN4 conclusion.</w:t>
            </w:r>
          </w:p>
        </w:tc>
      </w:tr>
    </w:tbl>
    <w:p w14:paraId="01FC3BB8" w14:textId="5CEB408C" w:rsidR="00A231B1" w:rsidRDefault="00A231B1" w:rsidP="0024097B">
      <w:pPr>
        <w:widowControl/>
        <w:spacing w:after="240"/>
        <w:jc w:val="left"/>
        <w:rPr>
          <w:rFonts w:ascii="Times New Roman" w:eastAsia="PMingLiU" w:hAnsi="Times New Roman" w:cs="Times New Roman"/>
          <w:sz w:val="20"/>
          <w:szCs w:val="20"/>
          <w:lang w:eastAsia="zh-TW"/>
        </w:rPr>
      </w:pPr>
    </w:p>
    <w:p w14:paraId="7194CEA4" w14:textId="3F9E2E8D" w:rsidR="009229A5" w:rsidRPr="000D1EB1" w:rsidRDefault="00730860" w:rsidP="00F21174">
      <w:pPr>
        <w:widowControl/>
        <w:spacing w:after="240"/>
        <w:jc w:val="left"/>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However, f</w:t>
      </w:r>
      <w:r w:rsidR="008601E4">
        <w:rPr>
          <w:rFonts w:ascii="Times New Roman" w:eastAsia="PMingLiU" w:hAnsi="Times New Roman" w:cs="Times New Roman"/>
          <w:sz w:val="20"/>
          <w:szCs w:val="20"/>
          <w:lang w:eastAsia="zh-TW"/>
        </w:rPr>
        <w:t xml:space="preserve">rom the </w:t>
      </w:r>
      <w:r w:rsidR="00F61B7A">
        <w:rPr>
          <w:rFonts w:ascii="Times New Roman" w:eastAsia="PMingLiU" w:hAnsi="Times New Roman" w:cs="Times New Roman"/>
          <w:sz w:val="20"/>
          <w:szCs w:val="20"/>
          <w:lang w:eastAsia="zh-TW"/>
        </w:rPr>
        <w:t xml:space="preserve">test case design and </w:t>
      </w:r>
      <w:r w:rsidR="008601E4">
        <w:rPr>
          <w:rFonts w:ascii="Times New Roman" w:eastAsia="PMingLiU" w:hAnsi="Times New Roman" w:cs="Times New Roman"/>
          <w:sz w:val="20"/>
          <w:szCs w:val="20"/>
          <w:lang w:eastAsia="zh-TW"/>
        </w:rPr>
        <w:t>definition of measurement period</w:t>
      </w:r>
      <w:r w:rsidR="00BA6510">
        <w:rPr>
          <w:rFonts w:ascii="Times New Roman" w:eastAsia="PMingLiU" w:hAnsi="Times New Roman" w:cs="Times New Roman"/>
          <w:sz w:val="20"/>
          <w:szCs w:val="20"/>
          <w:lang w:eastAsia="zh-TW"/>
        </w:rPr>
        <w:t xml:space="preserve"> for RLM and BFD</w:t>
      </w:r>
      <w:r w:rsidR="00981600">
        <w:rPr>
          <w:rFonts w:ascii="Times New Roman" w:eastAsia="PMingLiU" w:hAnsi="Times New Roman" w:cs="Times New Roman"/>
          <w:sz w:val="20"/>
          <w:szCs w:val="20"/>
          <w:lang w:eastAsia="zh-TW"/>
        </w:rPr>
        <w:t xml:space="preserve"> where</w:t>
      </w:r>
      <w:r w:rsidR="008601E4">
        <w:rPr>
          <w:rFonts w:ascii="Times New Roman" w:eastAsia="PMingLiU" w:hAnsi="Times New Roman" w:cs="Times New Roman"/>
          <w:sz w:val="20"/>
          <w:szCs w:val="20"/>
          <w:lang w:eastAsia="zh-TW"/>
        </w:rPr>
        <w:t xml:space="preserve"> the same </w:t>
      </w:r>
      <w:r w:rsidR="000D1EB1">
        <w:rPr>
          <w:rFonts w:ascii="Times New Roman" w:eastAsia="PMingLiU" w:hAnsi="Times New Roman" w:cs="Times New Roman"/>
          <w:sz w:val="20"/>
          <w:szCs w:val="20"/>
          <w:lang w:eastAsia="zh-TW"/>
        </w:rPr>
        <w:t>requirement</w:t>
      </w:r>
      <w:r w:rsidR="008601E4">
        <w:rPr>
          <w:rFonts w:ascii="Times New Roman" w:eastAsia="PMingLiU" w:hAnsi="Times New Roman" w:cs="Times New Roman"/>
          <w:sz w:val="20"/>
          <w:szCs w:val="20"/>
          <w:lang w:eastAsia="zh-TW"/>
        </w:rPr>
        <w:t xml:space="preserve"> is used</w:t>
      </w:r>
      <w:r w:rsidR="00981600">
        <w:rPr>
          <w:rFonts w:ascii="Times New Roman" w:eastAsia="PMingLiU" w:hAnsi="Times New Roman" w:cs="Times New Roman"/>
          <w:sz w:val="20"/>
          <w:szCs w:val="20"/>
          <w:lang w:eastAsia="zh-TW"/>
        </w:rPr>
        <w:t xml:space="preserve">, it seems that normally </w:t>
      </w:r>
      <w:r w:rsidR="00981600">
        <w:rPr>
          <w:rFonts w:ascii="Times New Roman" w:eastAsia="PMingLiU" w:hAnsi="Times New Roman" w:cs="Times New Roman"/>
          <w:sz w:val="20"/>
          <w:szCs w:val="20"/>
          <w:lang w:eastAsia="zh-TW"/>
        </w:rPr>
        <w:t>the same RS will be used for both RLM and BFD</w:t>
      </w:r>
      <w:r w:rsidR="00FD16C0">
        <w:rPr>
          <w:rFonts w:ascii="Times New Roman" w:eastAsia="PMingLiU" w:hAnsi="Times New Roman" w:cs="Times New Roman"/>
          <w:sz w:val="20"/>
          <w:szCs w:val="20"/>
          <w:lang w:eastAsia="zh-TW"/>
        </w:rPr>
        <w:t>.</w:t>
      </w:r>
      <w:r w:rsidR="007E47A2">
        <w:rPr>
          <w:rFonts w:ascii="Times New Roman" w:eastAsia="PMingLiU" w:hAnsi="Times New Roman" w:cs="Times New Roman"/>
          <w:sz w:val="20"/>
          <w:szCs w:val="20"/>
          <w:lang w:eastAsia="zh-TW"/>
        </w:rPr>
        <w:t xml:space="preserve"> I</w:t>
      </w:r>
      <w:r w:rsidR="00306698">
        <w:rPr>
          <w:rFonts w:ascii="Times New Roman" w:eastAsia="PMingLiU" w:hAnsi="Times New Roman" w:cs="Times New Roman"/>
          <w:sz w:val="20"/>
          <w:szCs w:val="20"/>
          <w:lang w:eastAsia="zh-TW"/>
        </w:rPr>
        <w:t>t’s reasonable that the same threshold may be applied for RLM and BFD</w:t>
      </w:r>
      <w:r w:rsidR="0024097B">
        <w:rPr>
          <w:rFonts w:ascii="Times New Roman" w:eastAsia="PMingLiU" w:hAnsi="Times New Roman" w:cs="Times New Roman"/>
          <w:sz w:val="20"/>
          <w:szCs w:val="20"/>
          <w:lang w:eastAsia="zh-TW"/>
        </w:rPr>
        <w:t xml:space="preserve">, </w:t>
      </w:r>
      <w:r w:rsidR="0024097B">
        <w:rPr>
          <w:rFonts w:ascii="Times New Roman" w:eastAsia="PMingLiU" w:hAnsi="Times New Roman" w:cs="Times New Roman"/>
          <w:sz w:val="20"/>
          <w:szCs w:val="20"/>
          <w:lang w:eastAsia="zh-TW"/>
        </w:rPr>
        <w:t xml:space="preserve">otherwise there is no UE power saving gain. </w:t>
      </w:r>
      <w:r w:rsidR="000D1EB1">
        <w:rPr>
          <w:rFonts w:ascii="Times New Roman" w:eastAsia="PMingLiU" w:hAnsi="Times New Roman" w:cs="Times New Roman"/>
          <w:sz w:val="20"/>
          <w:szCs w:val="20"/>
          <w:lang w:eastAsia="zh-TW"/>
        </w:rPr>
        <w:t>T</w:t>
      </w:r>
      <w:r w:rsidR="007A3A0B">
        <w:rPr>
          <w:rFonts w:ascii="Times New Roman" w:eastAsia="PMingLiU" w:hAnsi="Times New Roman" w:cs="Times New Roman"/>
          <w:sz w:val="20"/>
          <w:szCs w:val="20"/>
          <w:lang w:eastAsia="zh-TW"/>
        </w:rPr>
        <w:t xml:space="preserve">he threshold will be based on the higher </w:t>
      </w:r>
      <w:r w:rsidR="007A3A0B">
        <w:rPr>
          <w:rFonts w:ascii="Times New Roman" w:eastAsia="PMingLiU" w:hAnsi="Times New Roman" w:cs="Times New Roman"/>
          <w:sz w:val="20"/>
          <w:szCs w:val="20"/>
          <w:lang w:eastAsia="zh-TW"/>
        </w:rPr>
        <w:t xml:space="preserve">criteria between RLM and BFD. For BFD, </w:t>
      </w:r>
      <w:r w:rsidR="007A3A0B" w:rsidRPr="00F005ED">
        <w:rPr>
          <w:rFonts w:ascii="Times New Roman" w:eastAsia="Times New Roman" w:hAnsi="Times New Roman" w:cs="Times New Roman"/>
          <w:color w:val="000000"/>
          <w:sz w:val="20"/>
          <w:szCs w:val="20"/>
          <w:lang w:eastAsia="zh-TW"/>
        </w:rPr>
        <w:t xml:space="preserve">SNR of </w:t>
      </w:r>
      <w:proofErr w:type="spellStart"/>
      <w:r w:rsidR="007A3A0B" w:rsidRPr="00F005ED">
        <w:rPr>
          <w:rFonts w:ascii="Times New Roman" w:eastAsia="Times New Roman" w:hAnsi="Times New Roman" w:cs="Times New Roman"/>
          <w:color w:val="000000"/>
          <w:sz w:val="20"/>
          <w:szCs w:val="20"/>
          <w:lang w:eastAsia="zh-TW"/>
        </w:rPr>
        <w:t>Qout_LR</w:t>
      </w:r>
      <w:proofErr w:type="spellEnd"/>
      <w:r w:rsidR="007A3A0B" w:rsidRPr="00F005ED">
        <w:rPr>
          <w:rFonts w:ascii="Times New Roman" w:eastAsia="Times New Roman" w:hAnsi="Times New Roman" w:cs="Times New Roman"/>
          <w:color w:val="000000"/>
          <w:sz w:val="20"/>
          <w:szCs w:val="20"/>
          <w:lang w:eastAsia="zh-TW"/>
        </w:rPr>
        <w:t xml:space="preserve"> is 4 dB higher than SNR of </w:t>
      </w:r>
      <w:proofErr w:type="spellStart"/>
      <w:r w:rsidR="007A3A0B" w:rsidRPr="00F005ED">
        <w:rPr>
          <w:rFonts w:ascii="Times New Roman" w:eastAsia="Times New Roman" w:hAnsi="Times New Roman" w:cs="Times New Roman"/>
          <w:color w:val="000000"/>
          <w:sz w:val="20"/>
          <w:szCs w:val="20"/>
          <w:lang w:eastAsia="zh-TW"/>
        </w:rPr>
        <w:t>Qout</w:t>
      </w:r>
      <w:proofErr w:type="spellEnd"/>
      <w:r w:rsidR="007A3A0B" w:rsidRPr="00F005ED">
        <w:rPr>
          <w:rFonts w:ascii="Times New Roman" w:eastAsia="Times New Roman" w:hAnsi="Times New Roman" w:cs="Times New Roman"/>
          <w:color w:val="000000"/>
          <w:sz w:val="20"/>
          <w:szCs w:val="20"/>
          <w:lang w:eastAsia="zh-TW"/>
        </w:rPr>
        <w:t>.</w:t>
      </w:r>
      <w:r w:rsidR="007A3A0B">
        <w:rPr>
          <w:rFonts w:ascii="Times New Roman" w:eastAsia="Times New Roman" w:hAnsi="Times New Roman" w:cs="Times New Roman"/>
          <w:color w:val="000000"/>
          <w:sz w:val="20"/>
          <w:szCs w:val="20"/>
          <w:lang w:eastAsia="zh-TW"/>
        </w:rPr>
        <w:t xml:space="preserve"> </w:t>
      </w:r>
      <w:r w:rsidR="002011FC">
        <w:rPr>
          <w:rFonts w:ascii="Times New Roman" w:eastAsia="Times New Roman" w:hAnsi="Times New Roman" w:cs="Times New Roman"/>
          <w:color w:val="000000"/>
          <w:sz w:val="20"/>
          <w:szCs w:val="20"/>
          <w:lang w:eastAsia="zh-TW"/>
        </w:rPr>
        <w:t>Similarly</w:t>
      </w:r>
      <w:r w:rsidR="007A3A0B">
        <w:rPr>
          <w:rFonts w:ascii="Times New Roman" w:eastAsia="Times New Roman" w:hAnsi="Times New Roman" w:cs="Times New Roman"/>
          <w:color w:val="000000"/>
          <w:sz w:val="20"/>
          <w:szCs w:val="20"/>
          <w:lang w:eastAsia="zh-TW"/>
        </w:rPr>
        <w:t>, for Qin, it’s reasonable that SNR of BFD is higher th</w:t>
      </w:r>
      <w:r w:rsidR="00A70459">
        <w:rPr>
          <w:rFonts w:ascii="Times New Roman" w:eastAsia="Times New Roman" w:hAnsi="Times New Roman" w:cs="Times New Roman"/>
          <w:color w:val="000000"/>
          <w:sz w:val="20"/>
          <w:szCs w:val="20"/>
          <w:lang w:eastAsia="zh-TW"/>
        </w:rPr>
        <w:t>an</w:t>
      </w:r>
      <w:r w:rsidR="007A3A0B">
        <w:rPr>
          <w:rFonts w:ascii="Times New Roman" w:eastAsia="Times New Roman" w:hAnsi="Times New Roman" w:cs="Times New Roman"/>
          <w:color w:val="000000"/>
          <w:sz w:val="20"/>
          <w:szCs w:val="20"/>
          <w:lang w:eastAsia="zh-TW"/>
        </w:rPr>
        <w:t xml:space="preserve"> RLM.</w:t>
      </w:r>
    </w:p>
    <w:p w14:paraId="51355D8B" w14:textId="64AD538B" w:rsidR="00C8755E" w:rsidRDefault="009229A5" w:rsidP="00C8755E">
      <w:pPr>
        <w:widowControl/>
        <w:spacing w:after="240"/>
        <w:jc w:val="left"/>
        <w:rPr>
          <w:rFonts w:ascii="Times New Roman" w:eastAsia="Times New Roman" w:hAnsi="Times New Roman" w:cs="Times New Roman"/>
          <w:color w:val="000000"/>
          <w:sz w:val="20"/>
          <w:szCs w:val="20"/>
          <w:lang w:eastAsia="zh-TW"/>
        </w:rPr>
      </w:pPr>
      <w:r w:rsidRPr="009229A5">
        <w:rPr>
          <w:rFonts w:ascii="Times New Roman" w:eastAsia="Times New Roman" w:hAnsi="Times New Roman" w:cs="Times New Roman"/>
          <w:b/>
          <w:bCs/>
          <w:color w:val="000000"/>
          <w:sz w:val="20"/>
          <w:szCs w:val="20"/>
          <w:lang w:eastAsia="zh-TW"/>
        </w:rPr>
        <w:t xml:space="preserve">Observation 1: </w:t>
      </w:r>
      <w:r w:rsidR="00C8755E" w:rsidRPr="00C8523F">
        <w:rPr>
          <w:rFonts w:ascii="Times New Roman" w:eastAsia="Times New Roman" w:hAnsi="Times New Roman" w:cs="Times New Roman"/>
          <w:b/>
          <w:bCs/>
          <w:color w:val="000000"/>
          <w:sz w:val="20"/>
          <w:szCs w:val="20"/>
          <w:lang w:eastAsia="zh-TW"/>
        </w:rPr>
        <w:t xml:space="preserve">SNR of </w:t>
      </w:r>
      <w:proofErr w:type="spellStart"/>
      <w:r w:rsidR="00C8755E" w:rsidRPr="00C8523F">
        <w:rPr>
          <w:rFonts w:ascii="Times New Roman" w:eastAsia="Times New Roman" w:hAnsi="Times New Roman" w:cs="Times New Roman"/>
          <w:b/>
          <w:bCs/>
          <w:color w:val="000000"/>
          <w:sz w:val="20"/>
          <w:szCs w:val="20"/>
          <w:lang w:eastAsia="zh-TW"/>
        </w:rPr>
        <w:t>Qout</w:t>
      </w:r>
      <w:r w:rsidR="00C8523F" w:rsidRPr="00C8523F">
        <w:rPr>
          <w:rFonts w:ascii="Times New Roman" w:eastAsia="Times New Roman" w:hAnsi="Times New Roman" w:cs="Times New Roman"/>
          <w:b/>
          <w:bCs/>
          <w:color w:val="000000"/>
          <w:sz w:val="20"/>
          <w:szCs w:val="20"/>
          <w:lang w:eastAsia="zh-TW"/>
        </w:rPr>
        <w:t>_LR</w:t>
      </w:r>
      <w:proofErr w:type="spellEnd"/>
      <w:r w:rsidR="00C8755E" w:rsidRPr="00C8523F">
        <w:rPr>
          <w:rFonts w:ascii="Times New Roman" w:eastAsia="Times New Roman" w:hAnsi="Times New Roman" w:cs="Times New Roman"/>
          <w:b/>
          <w:bCs/>
          <w:color w:val="000000"/>
          <w:sz w:val="20"/>
          <w:szCs w:val="20"/>
          <w:lang w:eastAsia="zh-TW"/>
        </w:rPr>
        <w:t xml:space="preserve"> is 4 dB higher than SNR of </w:t>
      </w:r>
      <w:proofErr w:type="spellStart"/>
      <w:r w:rsidR="00C8755E" w:rsidRPr="00C8523F">
        <w:rPr>
          <w:rFonts w:ascii="Times New Roman" w:eastAsia="Times New Roman" w:hAnsi="Times New Roman" w:cs="Times New Roman"/>
          <w:b/>
          <w:bCs/>
          <w:color w:val="000000"/>
          <w:sz w:val="20"/>
          <w:szCs w:val="20"/>
          <w:lang w:eastAsia="zh-TW"/>
        </w:rPr>
        <w:t>Qout</w:t>
      </w:r>
      <w:proofErr w:type="spellEnd"/>
      <w:r w:rsidR="00C8755E" w:rsidRPr="00C8523F">
        <w:rPr>
          <w:rFonts w:ascii="Times New Roman" w:eastAsia="Times New Roman" w:hAnsi="Times New Roman" w:cs="Times New Roman"/>
          <w:b/>
          <w:bCs/>
          <w:color w:val="000000"/>
          <w:sz w:val="20"/>
          <w:szCs w:val="20"/>
          <w:lang w:eastAsia="zh-TW"/>
        </w:rPr>
        <w:t xml:space="preserve">. Similarly, </w:t>
      </w:r>
      <w:r w:rsidR="00E41CCD">
        <w:rPr>
          <w:rFonts w:ascii="Times New Roman" w:eastAsia="Times New Roman" w:hAnsi="Times New Roman" w:cs="Times New Roman"/>
          <w:b/>
          <w:bCs/>
          <w:color w:val="000000"/>
          <w:sz w:val="20"/>
          <w:szCs w:val="20"/>
          <w:lang w:eastAsia="zh-TW"/>
        </w:rPr>
        <w:t>f</w:t>
      </w:r>
      <w:r w:rsidR="00C8755E" w:rsidRPr="00C8523F">
        <w:rPr>
          <w:rFonts w:ascii="Times New Roman" w:eastAsia="Times New Roman" w:hAnsi="Times New Roman" w:cs="Times New Roman"/>
          <w:b/>
          <w:bCs/>
          <w:color w:val="000000"/>
          <w:sz w:val="20"/>
          <w:szCs w:val="20"/>
          <w:lang w:eastAsia="zh-TW"/>
        </w:rPr>
        <w:t>or Qin, it’s reasonable that SNR of BFD is higher than RLM.</w:t>
      </w:r>
    </w:p>
    <w:p w14:paraId="00892CD9" w14:textId="207668E9" w:rsidR="00865ECD" w:rsidRDefault="009229A5" w:rsidP="00F21174">
      <w:pPr>
        <w:widowControl/>
        <w:spacing w:after="240"/>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zh-TW"/>
        </w:rPr>
        <w:t>T</w:t>
      </w:r>
      <w:r w:rsidR="00A70459">
        <w:rPr>
          <w:rFonts w:ascii="Times New Roman" w:eastAsia="Times New Roman" w:hAnsi="Times New Roman" w:cs="Times New Roman"/>
          <w:color w:val="000000"/>
          <w:sz w:val="20"/>
          <w:szCs w:val="20"/>
          <w:lang w:eastAsia="zh-TW"/>
        </w:rPr>
        <w:t xml:space="preserve">herefore, </w:t>
      </w:r>
      <w:r w:rsidR="00EE48B3">
        <w:rPr>
          <w:rFonts w:ascii="Times New Roman" w:eastAsia="Times New Roman" w:hAnsi="Times New Roman" w:cs="Times New Roman"/>
          <w:color w:val="000000"/>
          <w:sz w:val="20"/>
          <w:szCs w:val="20"/>
          <w:lang w:eastAsia="zh-TW"/>
        </w:rPr>
        <w:t xml:space="preserve">a </w:t>
      </w:r>
      <w:r w:rsidR="004B7CBB">
        <w:rPr>
          <w:rFonts w:ascii="Times New Roman" w:eastAsia="Times New Roman" w:hAnsi="Times New Roman" w:cs="Times New Roman"/>
          <w:color w:val="000000"/>
          <w:sz w:val="20"/>
          <w:szCs w:val="20"/>
          <w:lang w:eastAsia="zh-TW"/>
        </w:rPr>
        <w:t xml:space="preserve">SNR </w:t>
      </w:r>
      <w:r w:rsidR="00EE48B3">
        <w:rPr>
          <w:rFonts w:ascii="Times New Roman" w:eastAsia="Times New Roman" w:hAnsi="Times New Roman" w:cs="Times New Roman"/>
          <w:color w:val="000000"/>
          <w:sz w:val="20"/>
          <w:szCs w:val="20"/>
          <w:lang w:eastAsia="zh-TW"/>
        </w:rPr>
        <w:t xml:space="preserve">threshold higher than Qin will be used for BFD and RLM together. </w:t>
      </w:r>
      <w:r w:rsidR="00752608">
        <w:rPr>
          <w:rFonts w:ascii="Times New Roman" w:hAnsi="Times New Roman" w:cs="Times New Roman"/>
          <w:sz w:val="20"/>
          <w:szCs w:val="20"/>
        </w:rPr>
        <w:t xml:space="preserve">Qin </w:t>
      </w:r>
      <w:r w:rsidR="00E8602C">
        <w:rPr>
          <w:rFonts w:ascii="Times New Roman" w:hAnsi="Times New Roman" w:cs="Times New Roman"/>
          <w:sz w:val="20"/>
          <w:szCs w:val="20"/>
        </w:rPr>
        <w:t xml:space="preserve">definition </w:t>
      </w:r>
      <w:r w:rsidR="00752608">
        <w:rPr>
          <w:rFonts w:ascii="Times New Roman" w:hAnsi="Times New Roman" w:cs="Times New Roman"/>
          <w:sz w:val="20"/>
          <w:szCs w:val="20"/>
        </w:rPr>
        <w:t>for RLM can be re-used</w:t>
      </w:r>
      <w:r w:rsidR="00925591">
        <w:rPr>
          <w:rFonts w:ascii="Times New Roman" w:hAnsi="Times New Roman" w:cs="Times New Roman"/>
          <w:sz w:val="20"/>
          <w:szCs w:val="20"/>
        </w:rPr>
        <w:t xml:space="preserve"> for </w:t>
      </w:r>
      <w:r w:rsidR="00D0495A">
        <w:rPr>
          <w:rFonts w:ascii="Times New Roman" w:hAnsi="Times New Roman" w:cs="Times New Roman"/>
          <w:sz w:val="20"/>
          <w:szCs w:val="20"/>
        </w:rPr>
        <w:t xml:space="preserve">Qin of </w:t>
      </w:r>
      <w:r w:rsidR="00925591">
        <w:rPr>
          <w:rFonts w:ascii="Times New Roman" w:hAnsi="Times New Roman" w:cs="Times New Roman"/>
          <w:sz w:val="20"/>
          <w:szCs w:val="20"/>
        </w:rPr>
        <w:t>BFD</w:t>
      </w:r>
      <w:r w:rsidR="00D0495A">
        <w:rPr>
          <w:rFonts w:ascii="Times New Roman" w:hAnsi="Times New Roman" w:cs="Times New Roman"/>
          <w:sz w:val="20"/>
          <w:szCs w:val="20"/>
        </w:rPr>
        <w:t>.</w:t>
      </w:r>
      <w:r w:rsidR="00752608">
        <w:rPr>
          <w:rFonts w:ascii="Times New Roman" w:hAnsi="Times New Roman" w:cs="Times New Roman"/>
          <w:sz w:val="20"/>
          <w:szCs w:val="20"/>
        </w:rPr>
        <w:t xml:space="preserve"> </w:t>
      </w:r>
      <w:r w:rsidR="00925591">
        <w:rPr>
          <w:rFonts w:ascii="Times New Roman" w:hAnsi="Times New Roman" w:cs="Times New Roman"/>
          <w:sz w:val="20"/>
          <w:szCs w:val="20"/>
        </w:rPr>
        <w:t>however,</w:t>
      </w:r>
      <w:r w:rsidR="00752608">
        <w:rPr>
          <w:rFonts w:ascii="Times New Roman" w:hAnsi="Times New Roman" w:cs="Times New Roman"/>
          <w:sz w:val="20"/>
          <w:szCs w:val="20"/>
        </w:rPr>
        <w:t xml:space="preserve"> </w:t>
      </w:r>
      <w:r w:rsidR="00865ECD">
        <w:rPr>
          <w:rFonts w:ascii="Times New Roman" w:hAnsi="Times New Roman" w:cs="Times New Roman"/>
          <w:sz w:val="20"/>
          <w:szCs w:val="20"/>
        </w:rPr>
        <w:t xml:space="preserve">the </w:t>
      </w:r>
      <w:r w:rsidR="00F16126">
        <w:rPr>
          <w:rFonts w:ascii="Times New Roman" w:hAnsi="Times New Roman" w:cs="Times New Roman"/>
          <w:sz w:val="20"/>
          <w:szCs w:val="20"/>
        </w:rPr>
        <w:t>criteria for entering relaxation</w:t>
      </w:r>
      <w:r w:rsidR="00865ECD">
        <w:rPr>
          <w:rFonts w:ascii="Times New Roman" w:hAnsi="Times New Roman" w:cs="Times New Roman"/>
          <w:sz w:val="20"/>
          <w:szCs w:val="20"/>
        </w:rPr>
        <w:t xml:space="preserve"> </w:t>
      </w:r>
      <w:r w:rsidR="00D0495A">
        <w:rPr>
          <w:rFonts w:ascii="Times New Roman" w:hAnsi="Times New Roman" w:cs="Times New Roman"/>
          <w:sz w:val="20"/>
          <w:szCs w:val="20"/>
        </w:rPr>
        <w:t xml:space="preserve">for BFD and RLM </w:t>
      </w:r>
      <w:r w:rsidR="00865ECD">
        <w:rPr>
          <w:rFonts w:ascii="Times New Roman" w:hAnsi="Times New Roman" w:cs="Times New Roman"/>
          <w:sz w:val="20"/>
          <w:szCs w:val="20"/>
        </w:rPr>
        <w:t>will be higher than</w:t>
      </w:r>
      <w:r w:rsidR="00A27D8A">
        <w:rPr>
          <w:rFonts w:ascii="Times New Roman" w:hAnsi="Times New Roman" w:cs="Times New Roman"/>
          <w:sz w:val="20"/>
          <w:szCs w:val="20"/>
        </w:rPr>
        <w:t xml:space="preserve"> SNR of Qin, which means that all the candidate value of X will be higher than 0dB, including the pre-defined value.</w:t>
      </w:r>
    </w:p>
    <w:p w14:paraId="032331CC" w14:textId="6E911111" w:rsidR="00A064D8" w:rsidRDefault="00A064D8" w:rsidP="00C830F9">
      <w:pPr>
        <w:widowControl/>
        <w:spacing w:after="240"/>
        <w:jc w:val="left"/>
        <w:rPr>
          <w:rFonts w:ascii="Times New Roman" w:eastAsia="Times New Roman" w:hAnsi="Times New Roman" w:cs="Times New Roman"/>
          <w:b/>
          <w:bCs/>
          <w:color w:val="000000"/>
          <w:sz w:val="20"/>
          <w:szCs w:val="20"/>
          <w:lang w:eastAsia="zh-TW"/>
        </w:rPr>
      </w:pPr>
      <w:r>
        <w:rPr>
          <w:rFonts w:ascii="Times New Roman" w:hAnsi="Times New Roman" w:cs="Times New Roman"/>
          <w:b/>
          <w:bCs/>
          <w:sz w:val="20"/>
          <w:szCs w:val="20"/>
        </w:rPr>
        <w:t xml:space="preserve">Proposal </w:t>
      </w:r>
      <w:r w:rsidR="00141F06">
        <w:rPr>
          <w:rFonts w:ascii="Times New Roman" w:hAnsi="Times New Roman" w:cs="Times New Roman"/>
          <w:b/>
          <w:bCs/>
          <w:sz w:val="20"/>
          <w:szCs w:val="20"/>
        </w:rPr>
        <w:t>3</w:t>
      </w:r>
      <w:r>
        <w:rPr>
          <w:rFonts w:ascii="Times New Roman" w:hAnsi="Times New Roman" w:cs="Times New Roman"/>
          <w:b/>
          <w:bCs/>
          <w:sz w:val="20"/>
          <w:szCs w:val="20"/>
        </w:rPr>
        <w:t xml:space="preserve">: </w:t>
      </w:r>
      <w:r w:rsidR="00E51388">
        <w:rPr>
          <w:rFonts w:ascii="Times New Roman" w:eastAsia="Times New Roman" w:hAnsi="Times New Roman" w:cs="Times New Roman"/>
          <w:b/>
          <w:bCs/>
          <w:color w:val="000000"/>
          <w:sz w:val="20"/>
          <w:szCs w:val="20"/>
          <w:lang w:eastAsia="zh-TW"/>
        </w:rPr>
        <w:t>Set the</w:t>
      </w:r>
      <w:r w:rsidRPr="00566DB8">
        <w:rPr>
          <w:rFonts w:ascii="Times New Roman" w:eastAsia="Times New Roman" w:hAnsi="Times New Roman" w:cs="Times New Roman"/>
          <w:b/>
          <w:bCs/>
          <w:color w:val="000000"/>
          <w:sz w:val="20"/>
          <w:szCs w:val="20"/>
          <w:lang w:eastAsia="zh-TW"/>
        </w:rPr>
        <w:t xml:space="preserve"> same </w:t>
      </w:r>
      <w:r w:rsidR="00AD20E9">
        <w:rPr>
          <w:rFonts w:ascii="Times New Roman" w:eastAsia="Times New Roman" w:hAnsi="Times New Roman" w:cs="Times New Roman"/>
          <w:b/>
          <w:bCs/>
          <w:color w:val="000000"/>
          <w:sz w:val="20"/>
          <w:szCs w:val="20"/>
          <w:lang w:eastAsia="zh-TW"/>
        </w:rPr>
        <w:t xml:space="preserve">entering </w:t>
      </w:r>
      <w:r w:rsidRPr="00566DB8">
        <w:rPr>
          <w:rFonts w:ascii="Times New Roman" w:eastAsia="Times New Roman" w:hAnsi="Times New Roman" w:cs="Times New Roman"/>
          <w:b/>
          <w:bCs/>
          <w:color w:val="000000"/>
          <w:sz w:val="20"/>
          <w:szCs w:val="20"/>
          <w:lang w:eastAsia="zh-TW"/>
        </w:rPr>
        <w:t>threshold for both RLM and BFD</w:t>
      </w:r>
      <w:r w:rsidR="00AD20E9">
        <w:rPr>
          <w:rFonts w:ascii="Times New Roman" w:eastAsia="Times New Roman" w:hAnsi="Times New Roman" w:cs="Times New Roman"/>
          <w:b/>
          <w:bCs/>
          <w:color w:val="000000"/>
          <w:sz w:val="20"/>
          <w:szCs w:val="20"/>
          <w:lang w:eastAsia="zh-TW"/>
        </w:rPr>
        <w:t xml:space="preserve"> relaxation</w:t>
      </w:r>
      <w:r w:rsidRPr="00906227">
        <w:rPr>
          <w:rFonts w:ascii="Times New Roman" w:eastAsia="Times New Roman" w:hAnsi="Times New Roman" w:cs="Times New Roman"/>
          <w:b/>
          <w:bCs/>
          <w:color w:val="000000"/>
          <w:sz w:val="20"/>
          <w:szCs w:val="20"/>
          <w:lang w:eastAsia="zh-TW"/>
        </w:rPr>
        <w:t>,</w:t>
      </w:r>
      <w:r>
        <w:rPr>
          <w:rFonts w:ascii="Times New Roman" w:eastAsia="Times New Roman" w:hAnsi="Times New Roman" w:cs="Times New Roman"/>
          <w:b/>
          <w:bCs/>
          <w:color w:val="000000"/>
          <w:sz w:val="20"/>
          <w:szCs w:val="20"/>
          <w:lang w:eastAsia="zh-TW"/>
        </w:rPr>
        <w:t xml:space="preserve"> </w:t>
      </w:r>
      <w:r w:rsidR="00455A6B" w:rsidRPr="00906227">
        <w:rPr>
          <w:rFonts w:ascii="Times New Roman" w:eastAsia="Times New Roman" w:hAnsi="Times New Roman" w:cs="Times New Roman"/>
          <w:b/>
          <w:bCs/>
          <w:color w:val="000000"/>
          <w:sz w:val="20"/>
          <w:szCs w:val="20"/>
          <w:lang w:eastAsia="zh-TW"/>
        </w:rPr>
        <w:t>a SNR threshold higher than Qin will be used</w:t>
      </w:r>
      <w:r w:rsidR="00455A6B" w:rsidRPr="00906227">
        <w:rPr>
          <w:rFonts w:ascii="Times New Roman" w:hAnsi="Times New Roman" w:cs="Times New Roman"/>
          <w:b/>
          <w:bCs/>
          <w:sz w:val="20"/>
          <w:szCs w:val="20"/>
        </w:rPr>
        <w:t>.</w:t>
      </w:r>
    </w:p>
    <w:p w14:paraId="244A6A06" w14:textId="2BB597B3" w:rsidR="00E25A0E" w:rsidRPr="00375E79" w:rsidRDefault="00E25A0E" w:rsidP="00E25A0E">
      <w:pPr>
        <w:widowControl/>
        <w:numPr>
          <w:ilvl w:val="2"/>
          <w:numId w:val="39"/>
        </w:numPr>
        <w:spacing w:after="120"/>
        <w:ind w:left="1620"/>
        <w:jc w:val="left"/>
        <w:textAlignment w:val="center"/>
        <w:rPr>
          <w:rFonts w:ascii="Times New Roman" w:eastAsia="Times New Roman" w:hAnsi="Times New Roman" w:cs="Times New Roman"/>
          <w:b/>
          <w:bCs/>
          <w:color w:val="000000"/>
          <w:sz w:val="20"/>
          <w:szCs w:val="20"/>
          <w:lang w:eastAsia="zh-TW"/>
        </w:rPr>
      </w:pPr>
      <w:proofErr w:type="spellStart"/>
      <w:r w:rsidRPr="00375E79">
        <w:rPr>
          <w:rFonts w:ascii="Times New Roman" w:eastAsia="Times New Roman" w:hAnsi="Times New Roman" w:cs="Times New Roman"/>
          <w:b/>
          <w:bCs/>
          <w:color w:val="000000"/>
          <w:sz w:val="20"/>
          <w:szCs w:val="20"/>
          <w:lang w:eastAsia="zh-TW"/>
        </w:rPr>
        <w:lastRenderedPageBreak/>
        <w:t>Qx</w:t>
      </w:r>
      <w:proofErr w:type="spellEnd"/>
      <w:r w:rsidRPr="00375E79">
        <w:rPr>
          <w:rFonts w:ascii="Times New Roman" w:eastAsia="Times New Roman" w:hAnsi="Times New Roman" w:cs="Times New Roman"/>
          <w:b/>
          <w:bCs/>
          <w:color w:val="000000"/>
          <w:sz w:val="20"/>
          <w:szCs w:val="20"/>
          <w:lang w:eastAsia="zh-TW"/>
        </w:rPr>
        <w:t xml:space="preserve"> = Qin for RLM</w:t>
      </w:r>
      <w:r w:rsidRPr="00375E79">
        <w:rPr>
          <w:rFonts w:ascii="Times New Roman" w:eastAsia="Times New Roman" w:hAnsi="Times New Roman" w:cs="Times New Roman"/>
          <w:b/>
          <w:bCs/>
          <w:color w:val="000000"/>
          <w:sz w:val="20"/>
          <w:szCs w:val="20"/>
          <w:lang w:eastAsia="zh-TW"/>
        </w:rPr>
        <w:t xml:space="preserve"> and BFD</w:t>
      </w:r>
    </w:p>
    <w:p w14:paraId="70897AAD" w14:textId="5E45FC1C" w:rsidR="00E25A0E" w:rsidRPr="00375E79" w:rsidRDefault="00375E79" w:rsidP="00E25A0E">
      <w:pPr>
        <w:widowControl/>
        <w:numPr>
          <w:ilvl w:val="2"/>
          <w:numId w:val="39"/>
        </w:numPr>
        <w:spacing w:after="120"/>
        <w:ind w:left="1620"/>
        <w:jc w:val="left"/>
        <w:textAlignment w:val="center"/>
        <w:rPr>
          <w:rFonts w:ascii="Times New Roman" w:eastAsia="Times New Roman" w:hAnsi="Times New Roman" w:cs="Times New Roman"/>
          <w:b/>
          <w:bCs/>
          <w:color w:val="000000"/>
          <w:sz w:val="20"/>
          <w:szCs w:val="20"/>
          <w:lang w:eastAsia="zh-TW"/>
        </w:rPr>
      </w:pPr>
      <w:r>
        <w:rPr>
          <w:rFonts w:ascii="Times New Roman" w:hAnsi="Times New Roman" w:cs="Times New Roman"/>
          <w:b/>
          <w:bCs/>
          <w:sz w:val="20"/>
          <w:szCs w:val="20"/>
        </w:rPr>
        <w:t>A</w:t>
      </w:r>
      <w:r w:rsidR="00B00E75" w:rsidRPr="00375E79">
        <w:rPr>
          <w:rFonts w:ascii="Times New Roman" w:hAnsi="Times New Roman" w:cs="Times New Roman"/>
          <w:b/>
          <w:bCs/>
          <w:sz w:val="20"/>
          <w:szCs w:val="20"/>
        </w:rPr>
        <w:t>ll the candidate value of X will be higher than 0dB</w:t>
      </w:r>
      <w:r w:rsidR="0014381C">
        <w:rPr>
          <w:rFonts w:ascii="Times New Roman" w:hAnsi="Times New Roman" w:cs="Times New Roman"/>
          <w:b/>
          <w:bCs/>
          <w:sz w:val="20"/>
          <w:szCs w:val="20"/>
        </w:rPr>
        <w:t>,</w:t>
      </w:r>
      <w:r w:rsidR="0014381C" w:rsidRPr="0014381C">
        <w:rPr>
          <w:rFonts w:ascii="Times New Roman" w:hAnsi="Times New Roman" w:cs="Times New Roman"/>
          <w:b/>
          <w:bCs/>
          <w:sz w:val="20"/>
          <w:szCs w:val="20"/>
        </w:rPr>
        <w:t xml:space="preserve"> </w:t>
      </w:r>
      <w:r w:rsidR="0014381C" w:rsidRPr="0014381C">
        <w:rPr>
          <w:rFonts w:ascii="Times New Roman" w:hAnsi="Times New Roman" w:cs="Times New Roman"/>
          <w:b/>
          <w:bCs/>
          <w:sz w:val="20"/>
          <w:szCs w:val="20"/>
        </w:rPr>
        <w:t>including the pre-defined value.</w:t>
      </w:r>
    </w:p>
    <w:tbl>
      <w:tblPr>
        <w:tblStyle w:val="TableGrid"/>
        <w:tblW w:w="0" w:type="auto"/>
        <w:tblLook w:val="04A0" w:firstRow="1" w:lastRow="0" w:firstColumn="1" w:lastColumn="0" w:noHBand="0" w:noVBand="1"/>
      </w:tblPr>
      <w:tblGrid>
        <w:gridCol w:w="9628"/>
      </w:tblGrid>
      <w:tr w:rsidR="00180BA7" w:rsidRPr="00F005ED" w14:paraId="6AD30BB6" w14:textId="77777777" w:rsidTr="00180BA7">
        <w:tc>
          <w:tcPr>
            <w:tcW w:w="9628" w:type="dxa"/>
          </w:tcPr>
          <w:p w14:paraId="3D75447F" w14:textId="77777777" w:rsidR="00180BA7" w:rsidRPr="00F005ED" w:rsidRDefault="00180BA7" w:rsidP="00180BA7">
            <w:pPr>
              <w:pStyle w:val="Heading4"/>
              <w:numPr>
                <w:ilvl w:val="0"/>
                <w:numId w:val="0"/>
              </w:numPr>
              <w:ind w:left="864" w:hanging="864"/>
              <w:rPr>
                <w:rFonts w:ascii="Times New Roman" w:hAnsi="Times New Roman"/>
                <w:b/>
                <w:sz w:val="20"/>
                <w:szCs w:val="20"/>
                <w:u w:val="single"/>
                <w:shd w:val="pct15" w:color="auto" w:fill="FFFFFF"/>
                <w:lang w:val="en-US"/>
              </w:rPr>
            </w:pPr>
            <w:r w:rsidRPr="00F005ED">
              <w:rPr>
                <w:rFonts w:ascii="Times New Roman" w:hAnsi="Times New Roman"/>
                <w:b/>
                <w:sz w:val="20"/>
                <w:szCs w:val="20"/>
                <w:u w:val="single"/>
                <w:lang w:val="en-US"/>
              </w:rPr>
              <w:t>Issue 4-1: Exiting relaxation criteria upon link quality</w:t>
            </w:r>
          </w:p>
          <w:p w14:paraId="56D18DE2" w14:textId="77777777" w:rsidR="00180BA7" w:rsidRPr="00F005ED" w:rsidRDefault="00180BA7" w:rsidP="00180BA7">
            <w:pPr>
              <w:rPr>
                <w:rFonts w:ascii="Times New Roman" w:hAnsi="Times New Roman" w:cs="Times New Roman"/>
                <w:i/>
                <w:color w:val="0070C0"/>
                <w:sz w:val="20"/>
                <w:szCs w:val="20"/>
              </w:rPr>
            </w:pPr>
            <w:r w:rsidRPr="00F005ED">
              <w:rPr>
                <w:rFonts w:ascii="Times New Roman" w:hAnsi="Times New Roman" w:cs="Times New Roman"/>
                <w:i/>
                <w:color w:val="0070C0"/>
                <w:sz w:val="20"/>
                <w:szCs w:val="20"/>
              </w:rPr>
              <w:t>Candidate options:</w:t>
            </w:r>
          </w:p>
          <w:p w14:paraId="403CF776" w14:textId="77777777" w:rsidR="00180BA7" w:rsidRPr="00F005ED" w:rsidRDefault="00180BA7" w:rsidP="00180BA7">
            <w:pPr>
              <w:pStyle w:val="ListParagraph"/>
              <w:widowControl/>
              <w:numPr>
                <w:ilvl w:val="0"/>
                <w:numId w:val="40"/>
              </w:numPr>
              <w:overflowPunct w:val="0"/>
              <w:autoSpaceDE w:val="0"/>
              <w:autoSpaceDN w:val="0"/>
              <w:adjustRightInd w:val="0"/>
              <w:spacing w:before="100" w:line="256" w:lineRule="auto"/>
              <w:contextualSpacing w:val="0"/>
              <w:jc w:val="left"/>
              <w:textAlignment w:val="center"/>
              <w:rPr>
                <w:rFonts w:ascii="Times New Roman" w:hAnsi="Times New Roman" w:cs="Times New Roman"/>
                <w:sz w:val="20"/>
                <w:szCs w:val="20"/>
              </w:rPr>
            </w:pPr>
            <w:r w:rsidRPr="00F005ED">
              <w:rPr>
                <w:rFonts w:ascii="Times New Roman" w:hAnsi="Times New Roman" w:cs="Times New Roman"/>
                <w:sz w:val="20"/>
                <w:szCs w:val="20"/>
              </w:rPr>
              <w:t>Option 1: No additional criteria are needed, previous agreement from 98-e-bis and 99-e-bis are sufficient.  (QC, Ericsson, MTK, CATT)</w:t>
            </w:r>
          </w:p>
          <w:p w14:paraId="7DEE33F8" w14:textId="77777777" w:rsidR="00180BA7" w:rsidRPr="00F005ED" w:rsidRDefault="00180BA7" w:rsidP="00180BA7">
            <w:pPr>
              <w:widowControl/>
              <w:numPr>
                <w:ilvl w:val="0"/>
                <w:numId w:val="40"/>
              </w:numPr>
              <w:spacing w:before="100" w:line="256" w:lineRule="auto"/>
              <w:jc w:val="left"/>
              <w:textAlignment w:val="center"/>
              <w:rPr>
                <w:rFonts w:ascii="Times New Roman" w:hAnsi="Times New Roman" w:cs="Times New Roman"/>
                <w:sz w:val="20"/>
                <w:szCs w:val="20"/>
              </w:rPr>
            </w:pPr>
            <w:r w:rsidRPr="00F005ED">
              <w:rPr>
                <w:rFonts w:ascii="Times New Roman" w:eastAsia="PMingLiU" w:hAnsi="Times New Roman" w:cs="Times New Roman"/>
                <w:sz w:val="20"/>
                <w:szCs w:val="20"/>
                <w:lang w:eastAsia="zh-TW"/>
              </w:rPr>
              <w:t>Option</w:t>
            </w:r>
            <w:r w:rsidRPr="00F005ED">
              <w:rPr>
                <w:rFonts w:ascii="Times New Roman" w:hAnsi="Times New Roman" w:cs="Times New Roman"/>
                <w:sz w:val="20"/>
                <w:szCs w:val="20"/>
              </w:rPr>
              <w:t xml:space="preserve"> 2: set exit threshold as </w:t>
            </w:r>
            <w:r w:rsidRPr="00F005ED">
              <w:rPr>
                <w:rFonts w:ascii="Times New Roman" w:hAnsi="Times New Roman" w:cs="Times New Roman"/>
                <w:sz w:val="20"/>
                <w:szCs w:val="20"/>
                <w:u w:val="single"/>
              </w:rPr>
              <w:t>entering</w:t>
            </w:r>
            <w:r w:rsidRPr="00F005ED">
              <w:rPr>
                <w:rFonts w:ascii="Times New Roman" w:hAnsi="Times New Roman" w:cs="Times New Roman"/>
                <w:sz w:val="20"/>
                <w:szCs w:val="20"/>
              </w:rPr>
              <w:t xml:space="preserve"> threshold with a hysteresis value. (CMCC, Intel, Huawei, Xiaomi,</w:t>
            </w:r>
          </w:p>
          <w:p w14:paraId="364CA396" w14:textId="77777777" w:rsidR="00180BA7" w:rsidRPr="00F005ED" w:rsidRDefault="00180BA7" w:rsidP="00180BA7">
            <w:pPr>
              <w:widowControl/>
              <w:numPr>
                <w:ilvl w:val="1"/>
                <w:numId w:val="40"/>
              </w:numPr>
              <w:spacing w:before="100" w:line="256" w:lineRule="auto"/>
              <w:jc w:val="left"/>
              <w:textAlignment w:val="center"/>
              <w:rPr>
                <w:rFonts w:ascii="Times New Roman" w:hAnsi="Times New Roman" w:cs="Times New Roman"/>
                <w:sz w:val="20"/>
                <w:szCs w:val="20"/>
              </w:rPr>
            </w:pPr>
            <w:proofErr w:type="spellStart"/>
            <w:r w:rsidRPr="00F005ED">
              <w:rPr>
                <w:rFonts w:ascii="Times New Roman" w:eastAsia="DengXian" w:hAnsi="Times New Roman" w:cs="Times New Roman"/>
                <w:bCs/>
                <w:i/>
                <w:iCs/>
                <w:sz w:val="20"/>
                <w:szCs w:val="20"/>
              </w:rPr>
              <w:t>SINR</w:t>
            </w:r>
            <w:r w:rsidRPr="00F005ED">
              <w:rPr>
                <w:rFonts w:ascii="Times New Roman" w:eastAsia="DengXian" w:hAnsi="Times New Roman" w:cs="Times New Roman"/>
                <w:bCs/>
                <w:i/>
                <w:iCs/>
                <w:sz w:val="20"/>
                <w:szCs w:val="20"/>
                <w:vertAlign w:val="subscript"/>
              </w:rPr>
              <w:t>exit</w:t>
            </w:r>
            <w:proofErr w:type="spellEnd"/>
            <w:r w:rsidRPr="00F005ED">
              <w:rPr>
                <w:rFonts w:ascii="Times New Roman" w:eastAsia="DengXian" w:hAnsi="Times New Roman" w:cs="Times New Roman"/>
                <w:bCs/>
                <w:i/>
                <w:iCs/>
                <w:sz w:val="20"/>
                <w:szCs w:val="20"/>
              </w:rPr>
              <w:t xml:space="preserve"> = </w:t>
            </w:r>
            <w:r w:rsidRPr="00F005ED">
              <w:rPr>
                <w:rFonts w:ascii="Times New Roman" w:hAnsi="Times New Roman" w:cs="Times New Roman"/>
                <w:sz w:val="20"/>
                <w:szCs w:val="20"/>
              </w:rPr>
              <w:t xml:space="preserve">entering threshold – hysteresis of Z </w:t>
            </w:r>
            <w:proofErr w:type="spellStart"/>
            <w:r w:rsidRPr="00F005ED">
              <w:rPr>
                <w:rFonts w:ascii="Times New Roman" w:hAnsi="Times New Roman" w:cs="Times New Roman"/>
                <w:sz w:val="20"/>
                <w:szCs w:val="20"/>
              </w:rPr>
              <w:t>dB.</w:t>
            </w:r>
            <w:proofErr w:type="spellEnd"/>
            <w:r w:rsidRPr="00F005ED">
              <w:rPr>
                <w:rFonts w:ascii="Times New Roman" w:hAnsi="Times New Roman" w:cs="Times New Roman"/>
                <w:sz w:val="20"/>
                <w:szCs w:val="20"/>
              </w:rPr>
              <w:t xml:space="preserve"> </w:t>
            </w:r>
          </w:p>
          <w:p w14:paraId="352C79F3" w14:textId="77777777" w:rsidR="00180BA7" w:rsidRPr="00F005ED" w:rsidRDefault="00180BA7" w:rsidP="00180BA7">
            <w:pPr>
              <w:pStyle w:val="ListParagraph"/>
              <w:widowControl/>
              <w:numPr>
                <w:ilvl w:val="0"/>
                <w:numId w:val="40"/>
              </w:numPr>
              <w:overflowPunct w:val="0"/>
              <w:autoSpaceDE w:val="0"/>
              <w:autoSpaceDN w:val="0"/>
              <w:adjustRightInd w:val="0"/>
              <w:spacing w:before="100" w:line="256" w:lineRule="auto"/>
              <w:contextualSpacing w:val="0"/>
              <w:jc w:val="left"/>
              <w:textAlignment w:val="center"/>
              <w:rPr>
                <w:rFonts w:ascii="Times New Roman" w:hAnsi="Times New Roman" w:cs="Times New Roman"/>
                <w:sz w:val="20"/>
                <w:szCs w:val="20"/>
              </w:rPr>
            </w:pPr>
            <w:r w:rsidRPr="00F005ED">
              <w:rPr>
                <w:rFonts w:ascii="Times New Roman" w:eastAsia="PMingLiU" w:hAnsi="Times New Roman" w:cs="Times New Roman"/>
                <w:sz w:val="20"/>
                <w:szCs w:val="20"/>
                <w:lang w:eastAsia="zh-TW"/>
              </w:rPr>
              <w:t xml:space="preserve">Option 3-1: set </w:t>
            </w:r>
            <w:r w:rsidRPr="00F005ED">
              <w:rPr>
                <w:rFonts w:ascii="Times New Roman" w:hAnsi="Times New Roman" w:cs="Times New Roman"/>
                <w:sz w:val="20"/>
                <w:szCs w:val="20"/>
              </w:rPr>
              <w:t xml:space="preserve">exit threshold as </w:t>
            </w:r>
            <w:proofErr w:type="spellStart"/>
            <w:r w:rsidRPr="00F005ED">
              <w:rPr>
                <w:rFonts w:ascii="Times New Roman" w:hAnsi="Times New Roman" w:cs="Times New Roman"/>
                <w:sz w:val="20"/>
                <w:szCs w:val="20"/>
              </w:rPr>
              <w:t>Q</w:t>
            </w:r>
            <w:r w:rsidRPr="00F005ED">
              <w:rPr>
                <w:rFonts w:ascii="Times New Roman" w:hAnsi="Times New Roman" w:cs="Times New Roman"/>
                <w:sz w:val="20"/>
                <w:szCs w:val="20"/>
                <w:vertAlign w:val="subscript"/>
              </w:rPr>
              <w:t>out</w:t>
            </w:r>
            <w:proofErr w:type="spellEnd"/>
            <w:r w:rsidRPr="00F005ED">
              <w:rPr>
                <w:rFonts w:ascii="Times New Roman" w:hAnsi="Times New Roman" w:cs="Times New Roman"/>
                <w:sz w:val="20"/>
                <w:szCs w:val="20"/>
              </w:rPr>
              <w:t xml:space="preserve"> for RLM and </w:t>
            </w:r>
            <w:proofErr w:type="spellStart"/>
            <w:r w:rsidRPr="00F005ED">
              <w:rPr>
                <w:rFonts w:ascii="Times New Roman" w:hAnsi="Times New Roman" w:cs="Times New Roman"/>
                <w:sz w:val="20"/>
                <w:szCs w:val="20"/>
              </w:rPr>
              <w:t>Q</w:t>
            </w:r>
            <w:r w:rsidRPr="00F005ED">
              <w:rPr>
                <w:rFonts w:ascii="Times New Roman" w:hAnsi="Times New Roman" w:cs="Times New Roman"/>
                <w:sz w:val="20"/>
                <w:szCs w:val="20"/>
                <w:vertAlign w:val="subscript"/>
              </w:rPr>
              <w:t>out_LR</w:t>
            </w:r>
            <w:proofErr w:type="spellEnd"/>
            <w:r w:rsidRPr="00F005ED">
              <w:rPr>
                <w:rFonts w:ascii="Times New Roman" w:hAnsi="Times New Roman" w:cs="Times New Roman"/>
                <w:sz w:val="20"/>
                <w:szCs w:val="20"/>
              </w:rPr>
              <w:t xml:space="preserve"> for BFD. (</w:t>
            </w:r>
            <w:proofErr w:type="gramStart"/>
            <w:r w:rsidRPr="00F005ED">
              <w:rPr>
                <w:rFonts w:ascii="Times New Roman" w:hAnsi="Times New Roman" w:cs="Times New Roman"/>
                <w:sz w:val="20"/>
                <w:szCs w:val="20"/>
              </w:rPr>
              <w:t>vivo</w:t>
            </w:r>
            <w:proofErr w:type="gramEnd"/>
            <w:r w:rsidRPr="00F005ED">
              <w:rPr>
                <w:rFonts w:ascii="Times New Roman" w:hAnsi="Times New Roman" w:cs="Times New Roman"/>
                <w:sz w:val="20"/>
                <w:szCs w:val="20"/>
              </w:rPr>
              <w:t>, QC, Intel, MTK, Xiaomi, OPPO, Nokia)</w:t>
            </w:r>
          </w:p>
          <w:p w14:paraId="064F2B8F" w14:textId="77777777" w:rsidR="00180BA7" w:rsidRPr="00F005ED" w:rsidRDefault="00180BA7" w:rsidP="00180BA7">
            <w:pPr>
              <w:pStyle w:val="ListParagraph"/>
              <w:widowControl/>
              <w:numPr>
                <w:ilvl w:val="0"/>
                <w:numId w:val="40"/>
              </w:numPr>
              <w:overflowPunct w:val="0"/>
              <w:autoSpaceDE w:val="0"/>
              <w:autoSpaceDN w:val="0"/>
              <w:adjustRightInd w:val="0"/>
              <w:spacing w:before="100" w:line="256" w:lineRule="auto"/>
              <w:contextualSpacing w:val="0"/>
              <w:jc w:val="left"/>
              <w:textAlignment w:val="center"/>
              <w:rPr>
                <w:rFonts w:ascii="Times New Roman" w:hAnsi="Times New Roman" w:cs="Times New Roman"/>
                <w:sz w:val="20"/>
                <w:szCs w:val="20"/>
              </w:rPr>
            </w:pPr>
            <w:r w:rsidRPr="00F005ED">
              <w:rPr>
                <w:rFonts w:ascii="Times New Roman" w:hAnsi="Times New Roman" w:cs="Times New Roman"/>
                <w:sz w:val="20"/>
                <w:szCs w:val="20"/>
              </w:rPr>
              <w:t xml:space="preserve">Option 3-2: </w:t>
            </w:r>
            <w:r w:rsidRPr="00F005ED">
              <w:rPr>
                <w:rFonts w:ascii="Times New Roman" w:eastAsia="PMingLiU" w:hAnsi="Times New Roman" w:cs="Times New Roman"/>
                <w:sz w:val="20"/>
                <w:szCs w:val="20"/>
                <w:lang w:eastAsia="zh-TW"/>
              </w:rPr>
              <w:t xml:space="preserve">set </w:t>
            </w:r>
            <w:r w:rsidRPr="00F005ED">
              <w:rPr>
                <w:rFonts w:ascii="Times New Roman" w:hAnsi="Times New Roman" w:cs="Times New Roman"/>
                <w:sz w:val="20"/>
                <w:szCs w:val="20"/>
              </w:rPr>
              <w:t xml:space="preserve">exit threshold as </w:t>
            </w:r>
            <w:proofErr w:type="spellStart"/>
            <w:r w:rsidRPr="00F005ED">
              <w:rPr>
                <w:rFonts w:ascii="Times New Roman" w:hAnsi="Times New Roman" w:cs="Times New Roman"/>
                <w:sz w:val="20"/>
                <w:szCs w:val="20"/>
              </w:rPr>
              <w:t>Q</w:t>
            </w:r>
            <w:r w:rsidRPr="00F005ED">
              <w:rPr>
                <w:rFonts w:ascii="Times New Roman" w:hAnsi="Times New Roman" w:cs="Times New Roman"/>
                <w:sz w:val="20"/>
                <w:szCs w:val="20"/>
                <w:vertAlign w:val="subscript"/>
              </w:rPr>
              <w:t>out</w:t>
            </w:r>
            <w:proofErr w:type="spellEnd"/>
            <w:r w:rsidRPr="00F005ED">
              <w:rPr>
                <w:rFonts w:ascii="Times New Roman" w:hAnsi="Times New Roman" w:cs="Times New Roman"/>
                <w:sz w:val="20"/>
                <w:szCs w:val="20"/>
              </w:rPr>
              <w:t xml:space="preserve"> for both RLM and BFD (Apple)</w:t>
            </w:r>
          </w:p>
          <w:p w14:paraId="2646BCFB" w14:textId="77777777" w:rsidR="00180BA7" w:rsidRPr="00F005ED" w:rsidRDefault="00180BA7" w:rsidP="00180BA7">
            <w:pPr>
              <w:widowControl/>
              <w:numPr>
                <w:ilvl w:val="0"/>
                <w:numId w:val="40"/>
              </w:numPr>
              <w:spacing w:before="100" w:line="256" w:lineRule="auto"/>
              <w:jc w:val="left"/>
              <w:textAlignment w:val="center"/>
              <w:rPr>
                <w:rFonts w:ascii="Times New Roman" w:hAnsi="Times New Roman" w:cs="Times New Roman"/>
                <w:sz w:val="20"/>
                <w:szCs w:val="20"/>
              </w:rPr>
            </w:pPr>
            <w:r w:rsidRPr="00F005ED">
              <w:rPr>
                <w:rFonts w:ascii="Times New Roman" w:eastAsia="PMingLiU" w:hAnsi="Times New Roman" w:cs="Times New Roman"/>
                <w:sz w:val="20"/>
                <w:szCs w:val="20"/>
                <w:lang w:eastAsia="zh-TW"/>
              </w:rPr>
              <w:t>Option</w:t>
            </w:r>
            <w:r w:rsidRPr="00F005ED">
              <w:rPr>
                <w:rFonts w:ascii="Times New Roman" w:hAnsi="Times New Roman" w:cs="Times New Roman"/>
                <w:sz w:val="20"/>
                <w:szCs w:val="20"/>
              </w:rPr>
              <w:t xml:space="preserve"> 4: To introduce a counter of L1 indications that the link quality is better than or worse than the threshold. (Huawei</w:t>
            </w:r>
            <w:r w:rsidRPr="00F005ED">
              <w:rPr>
                <w:rFonts w:ascii="Times New Roman" w:eastAsia="PMingLiU" w:hAnsi="Times New Roman" w:cs="Times New Roman"/>
                <w:sz w:val="20"/>
                <w:szCs w:val="20"/>
                <w:lang w:eastAsia="zh-TW"/>
              </w:rPr>
              <w:t>)</w:t>
            </w:r>
          </w:p>
          <w:p w14:paraId="5DAA56DC" w14:textId="77777777" w:rsidR="00180BA7" w:rsidRPr="00F005ED" w:rsidRDefault="00180BA7" w:rsidP="00C20BFC">
            <w:pPr>
              <w:widowControl/>
              <w:spacing w:after="240"/>
              <w:jc w:val="left"/>
              <w:rPr>
                <w:rFonts w:ascii="Times New Roman" w:eastAsia="PMingLiU" w:hAnsi="Times New Roman" w:cs="Times New Roman"/>
                <w:b/>
                <w:bCs/>
                <w:sz w:val="20"/>
                <w:szCs w:val="20"/>
                <w:lang w:eastAsia="zh-TW"/>
              </w:rPr>
            </w:pPr>
          </w:p>
        </w:tc>
      </w:tr>
    </w:tbl>
    <w:p w14:paraId="3CC2783C" w14:textId="77777777" w:rsidR="00493119" w:rsidRPr="00F005ED" w:rsidRDefault="00493119" w:rsidP="00C20BFC">
      <w:pPr>
        <w:widowControl/>
        <w:spacing w:after="240"/>
        <w:jc w:val="left"/>
        <w:rPr>
          <w:rFonts w:ascii="Times New Roman" w:eastAsia="PMingLiU" w:hAnsi="Times New Roman" w:cs="Times New Roman"/>
          <w:b/>
          <w:bCs/>
          <w:sz w:val="20"/>
          <w:szCs w:val="20"/>
          <w:lang w:eastAsia="zh-TW"/>
        </w:rPr>
      </w:pPr>
    </w:p>
    <w:p w14:paraId="4B75AE0F" w14:textId="53513276" w:rsidR="00712576" w:rsidRDefault="00712576" w:rsidP="00C20BFC">
      <w:pPr>
        <w:widowControl/>
        <w:spacing w:after="240"/>
        <w:jc w:val="left"/>
        <w:rPr>
          <w:rFonts w:ascii="Times New Roman" w:eastAsia="Times New Roman" w:hAnsi="Times New Roman" w:cs="Times New Roman"/>
          <w:color w:val="000000"/>
          <w:sz w:val="20"/>
          <w:szCs w:val="20"/>
          <w:lang w:eastAsia="zh-TW"/>
        </w:rPr>
      </w:pPr>
      <w:r w:rsidRPr="00F005ED">
        <w:rPr>
          <w:rFonts w:ascii="Times New Roman" w:eastAsia="SimSun" w:hAnsi="Times New Roman" w:cs="Times New Roman"/>
          <w:sz w:val="20"/>
          <w:szCs w:val="20"/>
        </w:rPr>
        <w:t>Similar with</w:t>
      </w:r>
      <w:r w:rsidR="00603EF5" w:rsidRPr="00F005ED">
        <w:rPr>
          <w:rFonts w:ascii="Times New Roman" w:eastAsia="SimSun" w:hAnsi="Times New Roman" w:cs="Times New Roman"/>
          <w:sz w:val="20"/>
          <w:szCs w:val="20"/>
        </w:rPr>
        <w:t xml:space="preserve"> issue 3-1</w:t>
      </w:r>
      <w:r w:rsidR="00E63E0E" w:rsidRPr="00F005ED">
        <w:rPr>
          <w:rFonts w:ascii="Times New Roman" w:eastAsia="SimSun" w:hAnsi="Times New Roman" w:cs="Times New Roman"/>
          <w:sz w:val="20"/>
          <w:szCs w:val="20"/>
        </w:rPr>
        <w:t>,for</w:t>
      </w:r>
      <w:r w:rsidRPr="00F005ED">
        <w:rPr>
          <w:rFonts w:ascii="Times New Roman" w:eastAsia="SimSun" w:hAnsi="Times New Roman" w:cs="Times New Roman"/>
          <w:sz w:val="20"/>
          <w:szCs w:val="20"/>
        </w:rPr>
        <w:t xml:space="preserve"> </w:t>
      </w:r>
      <w:r w:rsidR="00603EF5" w:rsidRPr="00F005ED">
        <w:rPr>
          <w:rFonts w:ascii="Times New Roman" w:eastAsia="Times New Roman" w:hAnsi="Times New Roman" w:cs="Times New Roman"/>
          <w:color w:val="000000"/>
          <w:sz w:val="20"/>
          <w:szCs w:val="20"/>
          <w:lang w:eastAsia="zh-TW"/>
        </w:rPr>
        <w:t xml:space="preserve">good serving cell quality criteria for RLM/BFD, it’s preferred that the same threshold is applied for BFD and RLM </w:t>
      </w:r>
      <w:r w:rsidR="00923E2E">
        <w:rPr>
          <w:rFonts w:ascii="Times New Roman" w:eastAsia="Times New Roman" w:hAnsi="Times New Roman" w:cs="Times New Roman"/>
          <w:color w:val="000000"/>
          <w:sz w:val="20"/>
          <w:szCs w:val="20"/>
          <w:lang w:eastAsia="zh-TW"/>
        </w:rPr>
        <w:t xml:space="preserve">to save UE power </w:t>
      </w:r>
      <w:r w:rsidR="00603EF5" w:rsidRPr="00F005ED">
        <w:rPr>
          <w:rFonts w:ascii="Times New Roman" w:eastAsia="Times New Roman" w:hAnsi="Times New Roman" w:cs="Times New Roman"/>
          <w:color w:val="000000"/>
          <w:sz w:val="20"/>
          <w:szCs w:val="20"/>
          <w:lang w:eastAsia="zh-TW"/>
        </w:rPr>
        <w:t xml:space="preserve">since </w:t>
      </w:r>
      <w:r w:rsidR="00603EF5" w:rsidRPr="00F005ED">
        <w:rPr>
          <w:rFonts w:ascii="Times New Roman" w:eastAsia="SimSun" w:hAnsi="Times New Roman" w:cs="Times New Roman"/>
          <w:sz w:val="20"/>
          <w:szCs w:val="20"/>
        </w:rPr>
        <w:t>RLM-RS and BFD-RS are normally configured as the same RS.</w:t>
      </w:r>
      <w:r w:rsidR="00E63E0E" w:rsidRPr="00F005ED">
        <w:rPr>
          <w:rFonts w:ascii="Times New Roman" w:eastAsia="SimSun" w:hAnsi="Times New Roman" w:cs="Times New Roman"/>
          <w:sz w:val="20"/>
          <w:szCs w:val="20"/>
        </w:rPr>
        <w:t xml:space="preserve"> </w:t>
      </w:r>
      <w:r w:rsidR="00A969E6" w:rsidRPr="00F005ED">
        <w:rPr>
          <w:rFonts w:ascii="Times New Roman" w:eastAsia="Times New Roman" w:hAnsi="Times New Roman" w:cs="Times New Roman"/>
          <w:color w:val="000000"/>
          <w:sz w:val="20"/>
          <w:szCs w:val="20"/>
          <w:lang w:eastAsia="zh-TW"/>
        </w:rPr>
        <w:t>S</w:t>
      </w:r>
      <w:r w:rsidR="003F27CC" w:rsidRPr="00F005ED">
        <w:rPr>
          <w:rFonts w:ascii="Times New Roman" w:eastAsia="Times New Roman" w:hAnsi="Times New Roman" w:cs="Times New Roman"/>
          <w:color w:val="000000"/>
          <w:sz w:val="20"/>
          <w:szCs w:val="20"/>
          <w:lang w:eastAsia="zh-TW"/>
        </w:rPr>
        <w:t xml:space="preserve">ince </w:t>
      </w:r>
      <w:r w:rsidR="006C1B50" w:rsidRPr="00F005ED">
        <w:rPr>
          <w:rFonts w:ascii="Times New Roman" w:eastAsia="Times New Roman" w:hAnsi="Times New Roman" w:cs="Times New Roman"/>
          <w:color w:val="000000"/>
          <w:sz w:val="20"/>
          <w:szCs w:val="20"/>
          <w:lang w:eastAsia="zh-TW"/>
        </w:rPr>
        <w:t xml:space="preserve">SNR of </w:t>
      </w:r>
      <w:proofErr w:type="spellStart"/>
      <w:r w:rsidR="003F27CC" w:rsidRPr="00F005ED">
        <w:rPr>
          <w:rFonts w:ascii="Times New Roman" w:eastAsia="Times New Roman" w:hAnsi="Times New Roman" w:cs="Times New Roman"/>
          <w:color w:val="000000"/>
          <w:sz w:val="20"/>
          <w:szCs w:val="20"/>
          <w:lang w:eastAsia="zh-TW"/>
        </w:rPr>
        <w:t>Qout_LR</w:t>
      </w:r>
      <w:proofErr w:type="spellEnd"/>
      <w:r w:rsidR="003F27CC" w:rsidRPr="00F005ED">
        <w:rPr>
          <w:rFonts w:ascii="Times New Roman" w:eastAsia="Times New Roman" w:hAnsi="Times New Roman" w:cs="Times New Roman"/>
          <w:color w:val="000000"/>
          <w:sz w:val="20"/>
          <w:szCs w:val="20"/>
          <w:lang w:eastAsia="zh-TW"/>
        </w:rPr>
        <w:t xml:space="preserve"> </w:t>
      </w:r>
      <w:r w:rsidR="004B278F" w:rsidRPr="00F005ED">
        <w:rPr>
          <w:rFonts w:ascii="Times New Roman" w:eastAsia="Times New Roman" w:hAnsi="Times New Roman" w:cs="Times New Roman"/>
          <w:color w:val="000000"/>
          <w:sz w:val="20"/>
          <w:szCs w:val="20"/>
          <w:lang w:eastAsia="zh-TW"/>
        </w:rPr>
        <w:t xml:space="preserve">is 4 dB higher than </w:t>
      </w:r>
      <w:r w:rsidR="006C1B50" w:rsidRPr="00F005ED">
        <w:rPr>
          <w:rFonts w:ascii="Times New Roman" w:eastAsia="Times New Roman" w:hAnsi="Times New Roman" w:cs="Times New Roman"/>
          <w:color w:val="000000"/>
          <w:sz w:val="20"/>
          <w:szCs w:val="20"/>
          <w:lang w:eastAsia="zh-TW"/>
        </w:rPr>
        <w:t xml:space="preserve">SNR of </w:t>
      </w:r>
      <w:proofErr w:type="spellStart"/>
      <w:r w:rsidR="004B278F" w:rsidRPr="00F005ED">
        <w:rPr>
          <w:rFonts w:ascii="Times New Roman" w:eastAsia="Times New Roman" w:hAnsi="Times New Roman" w:cs="Times New Roman"/>
          <w:color w:val="000000"/>
          <w:sz w:val="20"/>
          <w:szCs w:val="20"/>
          <w:lang w:eastAsia="zh-TW"/>
        </w:rPr>
        <w:t>Qout</w:t>
      </w:r>
      <w:proofErr w:type="spellEnd"/>
      <w:r w:rsidR="004B278F" w:rsidRPr="00F005ED">
        <w:rPr>
          <w:rFonts w:ascii="Times New Roman" w:eastAsia="Times New Roman" w:hAnsi="Times New Roman" w:cs="Times New Roman"/>
          <w:color w:val="000000"/>
          <w:sz w:val="20"/>
          <w:szCs w:val="20"/>
          <w:lang w:eastAsia="zh-TW"/>
        </w:rPr>
        <w:t>. We’d better to choose</w:t>
      </w:r>
      <w:r w:rsidR="00F404C1" w:rsidRPr="00F005ED">
        <w:rPr>
          <w:rFonts w:ascii="Times New Roman" w:eastAsia="Times New Roman" w:hAnsi="Times New Roman" w:cs="Times New Roman"/>
          <w:color w:val="000000"/>
          <w:sz w:val="20"/>
          <w:szCs w:val="20"/>
          <w:lang w:eastAsia="zh-TW"/>
        </w:rPr>
        <w:t xml:space="preserve"> </w:t>
      </w:r>
      <w:proofErr w:type="spellStart"/>
      <w:r w:rsidR="00F404C1" w:rsidRPr="00F005ED">
        <w:rPr>
          <w:rFonts w:ascii="Times New Roman" w:eastAsia="Times New Roman" w:hAnsi="Times New Roman" w:cs="Times New Roman"/>
          <w:color w:val="000000"/>
          <w:sz w:val="20"/>
          <w:szCs w:val="20"/>
          <w:lang w:eastAsia="zh-TW"/>
        </w:rPr>
        <w:t>Qout_LR</w:t>
      </w:r>
      <w:proofErr w:type="spellEnd"/>
      <w:r w:rsidR="00F404C1" w:rsidRPr="00F005ED">
        <w:rPr>
          <w:rFonts w:ascii="Times New Roman" w:eastAsia="Times New Roman" w:hAnsi="Times New Roman" w:cs="Times New Roman"/>
          <w:color w:val="000000"/>
          <w:sz w:val="20"/>
          <w:szCs w:val="20"/>
          <w:lang w:eastAsia="zh-TW"/>
        </w:rPr>
        <w:t xml:space="preserve"> as the </w:t>
      </w:r>
      <w:r w:rsidR="00FA5505">
        <w:rPr>
          <w:rFonts w:ascii="Times New Roman" w:eastAsia="Times New Roman" w:hAnsi="Times New Roman" w:cs="Times New Roman"/>
          <w:color w:val="000000"/>
          <w:sz w:val="20"/>
          <w:szCs w:val="20"/>
          <w:lang w:eastAsia="zh-TW"/>
        </w:rPr>
        <w:t xml:space="preserve">same </w:t>
      </w:r>
      <w:r w:rsidR="00F404C1" w:rsidRPr="00F005ED">
        <w:rPr>
          <w:rFonts w:ascii="Times New Roman" w:eastAsia="Times New Roman" w:hAnsi="Times New Roman" w:cs="Times New Roman"/>
          <w:color w:val="000000"/>
          <w:sz w:val="20"/>
          <w:szCs w:val="20"/>
          <w:lang w:eastAsia="zh-TW"/>
        </w:rPr>
        <w:t>exist threshold for both BFD and RLM.</w:t>
      </w:r>
      <w:r w:rsidR="00A614B0" w:rsidRPr="00F005ED">
        <w:rPr>
          <w:rFonts w:ascii="Times New Roman" w:eastAsia="Times New Roman" w:hAnsi="Times New Roman" w:cs="Times New Roman"/>
          <w:color w:val="000000"/>
          <w:sz w:val="20"/>
          <w:szCs w:val="20"/>
          <w:lang w:eastAsia="zh-TW"/>
        </w:rPr>
        <w:t xml:space="preserve"> When SNR dropped to</w:t>
      </w:r>
      <w:r w:rsidR="004A6329" w:rsidRPr="00F005ED">
        <w:rPr>
          <w:rFonts w:ascii="Times New Roman" w:eastAsia="Times New Roman" w:hAnsi="Times New Roman" w:cs="Times New Roman"/>
          <w:color w:val="000000"/>
          <w:sz w:val="20"/>
          <w:szCs w:val="20"/>
          <w:lang w:eastAsia="zh-TW"/>
        </w:rPr>
        <w:t xml:space="preserve"> </w:t>
      </w:r>
      <w:proofErr w:type="spellStart"/>
      <w:r w:rsidR="004A6329" w:rsidRPr="00F005ED">
        <w:rPr>
          <w:rFonts w:ascii="Times New Roman" w:eastAsia="Times New Roman" w:hAnsi="Times New Roman" w:cs="Times New Roman"/>
          <w:color w:val="000000"/>
          <w:sz w:val="20"/>
          <w:szCs w:val="20"/>
          <w:lang w:eastAsia="zh-TW"/>
        </w:rPr>
        <w:t>Qout_LR</w:t>
      </w:r>
      <w:proofErr w:type="spellEnd"/>
      <w:r w:rsidR="0029478E" w:rsidRPr="00F005ED">
        <w:rPr>
          <w:rFonts w:ascii="Times New Roman" w:eastAsia="Times New Roman" w:hAnsi="Times New Roman" w:cs="Times New Roman"/>
          <w:color w:val="000000"/>
          <w:sz w:val="20"/>
          <w:szCs w:val="20"/>
          <w:lang w:eastAsia="zh-TW"/>
        </w:rPr>
        <w:t xml:space="preserve">, UE will exit relaxation for </w:t>
      </w:r>
      <w:r w:rsidR="007B689C">
        <w:rPr>
          <w:rFonts w:ascii="Times New Roman" w:eastAsia="Times New Roman" w:hAnsi="Times New Roman" w:cs="Times New Roman"/>
          <w:color w:val="000000"/>
          <w:sz w:val="20"/>
          <w:szCs w:val="20"/>
          <w:lang w:eastAsia="zh-TW"/>
        </w:rPr>
        <w:t xml:space="preserve">both BFD and </w:t>
      </w:r>
      <w:r w:rsidR="00EF389E" w:rsidRPr="00F005ED">
        <w:rPr>
          <w:rFonts w:ascii="Times New Roman" w:eastAsia="Times New Roman" w:hAnsi="Times New Roman" w:cs="Times New Roman"/>
          <w:color w:val="000000"/>
          <w:sz w:val="20"/>
          <w:szCs w:val="20"/>
          <w:lang w:eastAsia="zh-TW"/>
        </w:rPr>
        <w:t xml:space="preserve">RLM, </w:t>
      </w:r>
      <w:r w:rsidR="007B689C">
        <w:rPr>
          <w:rFonts w:ascii="Times New Roman" w:eastAsia="Times New Roman" w:hAnsi="Times New Roman" w:cs="Times New Roman"/>
          <w:color w:val="000000"/>
          <w:sz w:val="20"/>
          <w:szCs w:val="20"/>
          <w:lang w:eastAsia="zh-TW"/>
        </w:rPr>
        <w:t xml:space="preserve">and </w:t>
      </w:r>
      <w:r w:rsidR="00144E74">
        <w:rPr>
          <w:rFonts w:ascii="Times New Roman" w:eastAsia="Times New Roman" w:hAnsi="Times New Roman" w:cs="Times New Roman"/>
          <w:color w:val="000000"/>
          <w:sz w:val="20"/>
          <w:szCs w:val="20"/>
          <w:lang w:eastAsia="zh-TW"/>
        </w:rPr>
        <w:t>the benefit is that</w:t>
      </w:r>
      <w:r w:rsidR="00586A55" w:rsidRPr="00F005ED">
        <w:rPr>
          <w:rFonts w:ascii="Times New Roman" w:eastAsia="Times New Roman" w:hAnsi="Times New Roman" w:cs="Times New Roman"/>
          <w:color w:val="000000"/>
          <w:sz w:val="20"/>
          <w:szCs w:val="20"/>
          <w:lang w:eastAsia="zh-TW"/>
        </w:rPr>
        <w:t xml:space="preserve"> there is no</w:t>
      </w:r>
      <w:r w:rsidR="00BC3EB6" w:rsidRPr="00F005ED">
        <w:rPr>
          <w:rFonts w:ascii="Times New Roman" w:eastAsia="Times New Roman" w:hAnsi="Times New Roman" w:cs="Times New Roman"/>
          <w:color w:val="000000"/>
          <w:sz w:val="20"/>
          <w:szCs w:val="20"/>
          <w:lang w:eastAsia="zh-TW"/>
        </w:rPr>
        <w:t xml:space="preserve"> extra </w:t>
      </w:r>
      <w:r w:rsidR="00586A55" w:rsidRPr="00F005ED">
        <w:rPr>
          <w:rFonts w:ascii="Times New Roman" w:eastAsia="Times New Roman" w:hAnsi="Times New Roman" w:cs="Times New Roman"/>
          <w:color w:val="000000"/>
          <w:sz w:val="20"/>
          <w:szCs w:val="20"/>
          <w:lang w:eastAsia="zh-TW"/>
        </w:rPr>
        <w:t>RLF delay</w:t>
      </w:r>
      <w:r w:rsidR="007B689C">
        <w:rPr>
          <w:rFonts w:ascii="Times New Roman" w:eastAsia="Times New Roman" w:hAnsi="Times New Roman" w:cs="Times New Roman"/>
          <w:color w:val="000000"/>
          <w:sz w:val="20"/>
          <w:szCs w:val="20"/>
          <w:lang w:eastAsia="zh-TW"/>
        </w:rPr>
        <w:t xml:space="preserve"> for RLM</w:t>
      </w:r>
      <w:r w:rsidR="008E2C14" w:rsidRPr="00F005ED">
        <w:rPr>
          <w:rFonts w:ascii="Times New Roman" w:eastAsia="Times New Roman" w:hAnsi="Times New Roman" w:cs="Times New Roman"/>
          <w:color w:val="000000"/>
          <w:sz w:val="20"/>
          <w:szCs w:val="20"/>
          <w:lang w:eastAsia="zh-TW"/>
        </w:rPr>
        <w:t>.</w:t>
      </w:r>
      <w:r w:rsidR="00126117" w:rsidRPr="00F005ED">
        <w:rPr>
          <w:rFonts w:ascii="Times New Roman" w:eastAsia="Times New Roman" w:hAnsi="Times New Roman" w:cs="Times New Roman"/>
          <w:color w:val="000000"/>
          <w:sz w:val="20"/>
          <w:szCs w:val="20"/>
          <w:lang w:eastAsia="zh-TW"/>
        </w:rPr>
        <w:t xml:space="preserve"> Otherwise, if we choose </w:t>
      </w:r>
      <w:proofErr w:type="spellStart"/>
      <w:r w:rsidR="00126117" w:rsidRPr="00F005ED">
        <w:rPr>
          <w:rFonts w:ascii="Times New Roman" w:eastAsia="Times New Roman" w:hAnsi="Times New Roman" w:cs="Times New Roman"/>
          <w:color w:val="000000"/>
          <w:sz w:val="20"/>
          <w:szCs w:val="20"/>
          <w:lang w:eastAsia="zh-TW"/>
        </w:rPr>
        <w:t>Qout</w:t>
      </w:r>
      <w:proofErr w:type="spellEnd"/>
      <w:r w:rsidR="00744C71" w:rsidRPr="00F005ED">
        <w:rPr>
          <w:rFonts w:ascii="Times New Roman" w:eastAsia="Times New Roman" w:hAnsi="Times New Roman" w:cs="Times New Roman"/>
          <w:color w:val="000000"/>
          <w:sz w:val="20"/>
          <w:szCs w:val="20"/>
          <w:lang w:eastAsia="zh-TW"/>
        </w:rPr>
        <w:t xml:space="preserve"> </w:t>
      </w:r>
      <w:r w:rsidR="00A969E6" w:rsidRPr="00F005ED">
        <w:rPr>
          <w:rFonts w:ascii="Times New Roman" w:eastAsia="Times New Roman" w:hAnsi="Times New Roman" w:cs="Times New Roman"/>
          <w:color w:val="000000"/>
          <w:sz w:val="20"/>
          <w:szCs w:val="20"/>
          <w:lang w:eastAsia="zh-TW"/>
        </w:rPr>
        <w:t xml:space="preserve">as exit threshold </w:t>
      </w:r>
      <w:r w:rsidR="00744C71" w:rsidRPr="00F005ED">
        <w:rPr>
          <w:rFonts w:ascii="Times New Roman" w:eastAsia="Times New Roman" w:hAnsi="Times New Roman" w:cs="Times New Roman"/>
          <w:color w:val="000000"/>
          <w:sz w:val="20"/>
          <w:szCs w:val="20"/>
          <w:lang w:eastAsia="zh-TW"/>
        </w:rPr>
        <w:t xml:space="preserve">which is lower than </w:t>
      </w:r>
      <w:proofErr w:type="spellStart"/>
      <w:r w:rsidR="00744C71" w:rsidRPr="00F005ED">
        <w:rPr>
          <w:rFonts w:ascii="Times New Roman" w:eastAsia="Times New Roman" w:hAnsi="Times New Roman" w:cs="Times New Roman"/>
          <w:color w:val="000000"/>
          <w:sz w:val="20"/>
          <w:szCs w:val="20"/>
          <w:lang w:eastAsia="zh-TW"/>
        </w:rPr>
        <w:t>Qout_LR</w:t>
      </w:r>
      <w:proofErr w:type="spellEnd"/>
      <w:r w:rsidR="006931A5" w:rsidRPr="00F005ED">
        <w:rPr>
          <w:rFonts w:ascii="Times New Roman" w:eastAsia="Times New Roman" w:hAnsi="Times New Roman" w:cs="Times New Roman"/>
          <w:color w:val="000000"/>
          <w:sz w:val="20"/>
          <w:szCs w:val="20"/>
          <w:lang w:eastAsia="zh-TW"/>
        </w:rPr>
        <w:t>,</w:t>
      </w:r>
      <w:r w:rsidR="00865B87" w:rsidRPr="00F005ED">
        <w:rPr>
          <w:rFonts w:ascii="Times New Roman" w:eastAsia="Times New Roman" w:hAnsi="Times New Roman" w:cs="Times New Roman"/>
          <w:color w:val="000000"/>
          <w:sz w:val="20"/>
          <w:szCs w:val="20"/>
          <w:lang w:eastAsia="zh-TW"/>
        </w:rPr>
        <w:t xml:space="preserve"> it’s not reasonable that</w:t>
      </w:r>
      <w:r w:rsidR="006931A5" w:rsidRPr="00F005ED">
        <w:rPr>
          <w:rFonts w:ascii="Times New Roman" w:eastAsia="Times New Roman" w:hAnsi="Times New Roman" w:cs="Times New Roman"/>
          <w:color w:val="000000"/>
          <w:sz w:val="20"/>
          <w:szCs w:val="20"/>
          <w:lang w:eastAsia="zh-TW"/>
        </w:rPr>
        <w:t xml:space="preserve"> </w:t>
      </w:r>
      <w:r w:rsidR="00A969E6" w:rsidRPr="00F005ED">
        <w:rPr>
          <w:rFonts w:ascii="Times New Roman" w:eastAsia="Times New Roman" w:hAnsi="Times New Roman" w:cs="Times New Roman"/>
          <w:color w:val="000000"/>
          <w:sz w:val="20"/>
          <w:szCs w:val="20"/>
          <w:lang w:eastAsia="zh-TW"/>
        </w:rPr>
        <w:t xml:space="preserve">the relaxation still applied while </w:t>
      </w:r>
      <w:r w:rsidR="00897328" w:rsidRPr="00F005ED">
        <w:rPr>
          <w:rFonts w:ascii="Times New Roman" w:eastAsia="Times New Roman" w:hAnsi="Times New Roman" w:cs="Times New Roman"/>
          <w:color w:val="000000"/>
          <w:sz w:val="20"/>
          <w:szCs w:val="20"/>
          <w:lang w:eastAsia="zh-TW"/>
        </w:rPr>
        <w:t>beam failure</w:t>
      </w:r>
      <w:r w:rsidR="006931A5" w:rsidRPr="00F005ED">
        <w:rPr>
          <w:rFonts w:ascii="Times New Roman" w:eastAsia="Times New Roman" w:hAnsi="Times New Roman" w:cs="Times New Roman"/>
          <w:color w:val="000000"/>
          <w:sz w:val="20"/>
          <w:szCs w:val="20"/>
          <w:lang w:eastAsia="zh-TW"/>
        </w:rPr>
        <w:t xml:space="preserve"> already happens.</w:t>
      </w:r>
    </w:p>
    <w:p w14:paraId="034CA8F5" w14:textId="1A2124D0" w:rsidR="00A122BA" w:rsidRPr="0013639C" w:rsidRDefault="00A122BA" w:rsidP="00A122BA">
      <w:pPr>
        <w:widowControl/>
        <w:spacing w:after="240"/>
        <w:jc w:val="left"/>
        <w:rPr>
          <w:rFonts w:ascii="Times New Roman" w:eastAsia="PMingLiU" w:hAnsi="Times New Roman" w:cs="Times New Roman"/>
          <w:b/>
          <w:bCs/>
          <w:sz w:val="20"/>
          <w:szCs w:val="20"/>
          <w:lang w:eastAsia="zh-TW"/>
        </w:rPr>
      </w:pPr>
      <w:r w:rsidRPr="0013639C">
        <w:rPr>
          <w:rFonts w:ascii="Times New Roman" w:eastAsia="PMingLiU" w:hAnsi="Times New Roman" w:cs="Times New Roman"/>
          <w:b/>
          <w:bCs/>
          <w:sz w:val="20"/>
          <w:szCs w:val="20"/>
          <w:lang w:eastAsia="zh-TW"/>
        </w:rPr>
        <w:t xml:space="preserve">Proposal </w:t>
      </w:r>
      <w:r w:rsidR="00141F06">
        <w:rPr>
          <w:rFonts w:ascii="Times New Roman" w:eastAsia="PMingLiU" w:hAnsi="Times New Roman" w:cs="Times New Roman"/>
          <w:b/>
          <w:bCs/>
          <w:sz w:val="20"/>
          <w:szCs w:val="20"/>
          <w:lang w:eastAsia="zh-TW"/>
        </w:rPr>
        <w:t>4</w:t>
      </w:r>
      <w:r w:rsidRPr="0013639C">
        <w:rPr>
          <w:rFonts w:ascii="Times New Roman" w:eastAsia="PMingLiU" w:hAnsi="Times New Roman" w:cs="Times New Roman"/>
          <w:b/>
          <w:bCs/>
          <w:sz w:val="20"/>
          <w:szCs w:val="20"/>
          <w:lang w:eastAsia="zh-TW"/>
        </w:rPr>
        <w:t xml:space="preserve">: </w:t>
      </w:r>
      <w:r w:rsidR="005D163E" w:rsidRPr="0013639C">
        <w:rPr>
          <w:rFonts w:ascii="Times New Roman" w:eastAsia="PMingLiU" w:hAnsi="Times New Roman" w:cs="Times New Roman"/>
          <w:b/>
          <w:bCs/>
          <w:sz w:val="20"/>
          <w:szCs w:val="20"/>
          <w:lang w:eastAsia="zh-TW"/>
        </w:rPr>
        <w:t>S</w:t>
      </w:r>
      <w:r w:rsidRPr="0013639C">
        <w:rPr>
          <w:rFonts w:ascii="Times New Roman" w:eastAsia="PMingLiU" w:hAnsi="Times New Roman" w:cs="Times New Roman"/>
          <w:b/>
          <w:bCs/>
          <w:sz w:val="20"/>
          <w:szCs w:val="20"/>
          <w:lang w:eastAsia="zh-TW"/>
        </w:rPr>
        <w:t xml:space="preserve">et the same </w:t>
      </w:r>
      <w:r w:rsidRPr="0013639C">
        <w:rPr>
          <w:rFonts w:ascii="Times New Roman" w:eastAsia="PMingLiU" w:hAnsi="Times New Roman" w:cs="Times New Roman"/>
          <w:b/>
          <w:bCs/>
          <w:sz w:val="20"/>
          <w:szCs w:val="20"/>
          <w:lang w:eastAsia="zh-TW"/>
        </w:rPr>
        <w:t>exit</w:t>
      </w:r>
      <w:r w:rsidRPr="0013639C">
        <w:rPr>
          <w:rFonts w:ascii="Times New Roman" w:eastAsia="PMingLiU" w:hAnsi="Times New Roman" w:cs="Times New Roman"/>
          <w:b/>
          <w:bCs/>
          <w:sz w:val="20"/>
          <w:szCs w:val="20"/>
          <w:lang w:eastAsia="zh-TW"/>
        </w:rPr>
        <w:t xml:space="preserve"> criteria for both RLM and BFD</w:t>
      </w:r>
      <w:r w:rsidR="00F40CC0" w:rsidRPr="0013639C">
        <w:rPr>
          <w:rFonts w:ascii="Times New Roman" w:eastAsia="PMingLiU" w:hAnsi="Times New Roman" w:cs="Times New Roman"/>
          <w:b/>
          <w:bCs/>
          <w:sz w:val="20"/>
          <w:szCs w:val="20"/>
          <w:lang w:eastAsia="zh-TW"/>
        </w:rPr>
        <w:t xml:space="preserve">, and </w:t>
      </w:r>
      <w:proofErr w:type="spellStart"/>
      <w:r w:rsidRPr="0013639C">
        <w:rPr>
          <w:rFonts w:ascii="Times New Roman" w:eastAsia="Times New Roman" w:hAnsi="Times New Roman" w:cs="Times New Roman"/>
          <w:b/>
          <w:bCs/>
          <w:color w:val="000000"/>
          <w:sz w:val="20"/>
          <w:szCs w:val="20"/>
          <w:lang w:eastAsia="zh-TW"/>
        </w:rPr>
        <w:t>Qout_LR</w:t>
      </w:r>
      <w:proofErr w:type="spellEnd"/>
      <w:r w:rsidRPr="0013639C">
        <w:rPr>
          <w:rFonts w:ascii="Times New Roman" w:eastAsia="Times New Roman" w:hAnsi="Times New Roman" w:cs="Times New Roman"/>
          <w:b/>
          <w:bCs/>
          <w:color w:val="000000"/>
          <w:sz w:val="20"/>
          <w:szCs w:val="20"/>
          <w:lang w:eastAsia="zh-TW"/>
        </w:rPr>
        <w:t xml:space="preserve"> is used as the exist threshold</w:t>
      </w:r>
      <w:r w:rsidR="00FC2286" w:rsidRPr="0013639C">
        <w:rPr>
          <w:rFonts w:ascii="Times New Roman" w:eastAsia="Times New Roman" w:hAnsi="Times New Roman" w:cs="Times New Roman"/>
          <w:b/>
          <w:bCs/>
          <w:color w:val="000000"/>
          <w:sz w:val="20"/>
          <w:szCs w:val="20"/>
          <w:lang w:eastAsia="zh-TW"/>
        </w:rPr>
        <w:t>.</w:t>
      </w:r>
    </w:p>
    <w:p w14:paraId="244B9981" w14:textId="77777777" w:rsidR="00A122BA" w:rsidRDefault="00A122BA" w:rsidP="00936920">
      <w:pPr>
        <w:spacing w:after="240"/>
        <w:rPr>
          <w:rFonts w:ascii="Times New Roman" w:eastAsia="Times New Roman" w:hAnsi="Times New Roman" w:cs="Times New Roman"/>
          <w:color w:val="000000"/>
          <w:sz w:val="20"/>
          <w:szCs w:val="20"/>
          <w:lang w:eastAsia="zh-TW"/>
        </w:rPr>
      </w:pPr>
    </w:p>
    <w:p w14:paraId="40A97283" w14:textId="77777777" w:rsidR="002F0767" w:rsidRPr="00F005ED" w:rsidRDefault="002F0767" w:rsidP="00C20BFC">
      <w:pPr>
        <w:widowControl/>
        <w:spacing w:after="240"/>
        <w:jc w:val="left"/>
        <w:rPr>
          <w:rFonts w:ascii="Times New Roman" w:eastAsia="Times New Roman" w:hAnsi="Times New Roman" w:cs="Times New Roman"/>
          <w:b/>
          <w:bCs/>
          <w:color w:val="000000"/>
          <w:sz w:val="20"/>
          <w:szCs w:val="20"/>
          <w:lang w:eastAsia="zh-TW"/>
        </w:rPr>
      </w:pPr>
    </w:p>
    <w:tbl>
      <w:tblPr>
        <w:tblStyle w:val="TableGrid"/>
        <w:tblW w:w="0" w:type="auto"/>
        <w:tblLook w:val="04A0" w:firstRow="1" w:lastRow="0" w:firstColumn="1" w:lastColumn="0" w:noHBand="0" w:noVBand="1"/>
      </w:tblPr>
      <w:tblGrid>
        <w:gridCol w:w="9628"/>
      </w:tblGrid>
      <w:tr w:rsidR="00A1257D" w:rsidRPr="00F005ED" w14:paraId="0FBF0185" w14:textId="77777777" w:rsidTr="00A1257D">
        <w:tc>
          <w:tcPr>
            <w:tcW w:w="9628" w:type="dxa"/>
          </w:tcPr>
          <w:p w14:paraId="2DAA1379" w14:textId="77777777" w:rsidR="00A1257D" w:rsidRPr="00F005ED" w:rsidRDefault="00A1257D" w:rsidP="00A1257D">
            <w:pPr>
              <w:pStyle w:val="Heading4"/>
              <w:numPr>
                <w:ilvl w:val="0"/>
                <w:numId w:val="0"/>
              </w:numPr>
              <w:ind w:left="864" w:hanging="864"/>
              <w:rPr>
                <w:rFonts w:ascii="Times New Roman" w:hAnsi="Times New Roman"/>
                <w:b/>
                <w:sz w:val="20"/>
                <w:szCs w:val="20"/>
                <w:u w:val="single"/>
                <w:lang w:val="en-US"/>
              </w:rPr>
            </w:pPr>
            <w:r w:rsidRPr="00F005ED">
              <w:rPr>
                <w:rFonts w:ascii="Times New Roman" w:hAnsi="Times New Roman"/>
                <w:b/>
                <w:sz w:val="20"/>
                <w:szCs w:val="20"/>
                <w:u w:val="single"/>
                <w:lang w:val="en-US"/>
              </w:rPr>
              <w:lastRenderedPageBreak/>
              <w:t>Issue 6-1-1: Relaxation criteria for multiple RLM-RS/BFD-RS</w:t>
            </w:r>
          </w:p>
          <w:p w14:paraId="70B9DFB9" w14:textId="77777777" w:rsidR="00A1257D" w:rsidRPr="00F005ED" w:rsidRDefault="00A1257D" w:rsidP="00A1257D">
            <w:pPr>
              <w:widowControl/>
              <w:numPr>
                <w:ilvl w:val="0"/>
                <w:numId w:val="41"/>
              </w:numPr>
              <w:tabs>
                <w:tab w:val="left" w:pos="1440"/>
              </w:tabs>
              <w:spacing w:before="100" w:beforeAutospacing="1" w:after="180" w:line="256" w:lineRule="auto"/>
              <w:jc w:val="left"/>
              <w:rPr>
                <w:rFonts w:ascii="Times New Roman" w:eastAsia="PMingLiU" w:hAnsi="Times New Roman" w:cs="Times New Roman"/>
                <w:sz w:val="20"/>
                <w:szCs w:val="20"/>
                <w:lang w:eastAsia="zh-TW"/>
              </w:rPr>
            </w:pPr>
            <w:r w:rsidRPr="00F005ED">
              <w:rPr>
                <w:rFonts w:ascii="Times New Roman" w:eastAsia="PMingLiU" w:hAnsi="Times New Roman" w:cs="Times New Roman"/>
                <w:sz w:val="20"/>
                <w:szCs w:val="20"/>
                <w:lang w:eastAsia="zh-TW"/>
              </w:rPr>
              <w:t xml:space="preserve">Option 1: </w:t>
            </w:r>
          </w:p>
          <w:p w14:paraId="25C8A316" w14:textId="77777777" w:rsidR="00A1257D" w:rsidRPr="00F005ED" w:rsidRDefault="00A1257D" w:rsidP="00A1257D">
            <w:pPr>
              <w:pStyle w:val="ListParagraph"/>
              <w:numPr>
                <w:ilvl w:val="1"/>
                <w:numId w:val="41"/>
              </w:numPr>
              <w:adjustRightInd w:val="0"/>
              <w:snapToGrid w:val="0"/>
              <w:spacing w:before="180"/>
              <w:jc w:val="left"/>
              <w:rPr>
                <w:rFonts w:ascii="Times New Roman" w:eastAsia="SimSun" w:hAnsi="Times New Roman" w:cs="Times New Roman"/>
                <w:bCs/>
                <w:sz w:val="20"/>
                <w:szCs w:val="20"/>
              </w:rPr>
            </w:pPr>
            <w:r w:rsidRPr="00F005ED">
              <w:rPr>
                <w:rFonts w:ascii="Times New Roman" w:eastAsia="SimSun" w:hAnsi="Times New Roman" w:cs="Times New Roman"/>
                <w:bCs/>
                <w:sz w:val="20"/>
                <w:szCs w:val="20"/>
              </w:rPr>
              <w:t xml:space="preserve">For entering condition: the radio link quality of </w:t>
            </w:r>
            <w:r w:rsidRPr="00F005ED">
              <w:rPr>
                <w:rFonts w:ascii="Times New Roman" w:eastAsia="SimSun" w:hAnsi="Times New Roman" w:cs="Times New Roman"/>
                <w:bCs/>
                <w:sz w:val="20"/>
                <w:szCs w:val="20"/>
                <w:u w:val="single"/>
              </w:rPr>
              <w:t>at least one</w:t>
            </w:r>
            <w:r w:rsidRPr="00F005ED">
              <w:rPr>
                <w:rFonts w:ascii="Times New Roman" w:eastAsia="SimSun" w:hAnsi="Times New Roman" w:cs="Times New Roman"/>
                <w:bCs/>
                <w:sz w:val="20"/>
                <w:szCs w:val="20"/>
              </w:rPr>
              <w:t xml:space="preserve"> RS resource is better than the entering threshold.</w:t>
            </w:r>
          </w:p>
          <w:p w14:paraId="1D25459B" w14:textId="77777777" w:rsidR="00A1257D" w:rsidRPr="00F005ED" w:rsidRDefault="00A1257D" w:rsidP="00A1257D">
            <w:pPr>
              <w:widowControl/>
              <w:numPr>
                <w:ilvl w:val="1"/>
                <w:numId w:val="41"/>
              </w:numPr>
              <w:tabs>
                <w:tab w:val="left" w:pos="720"/>
              </w:tabs>
              <w:spacing w:before="100" w:beforeAutospacing="1" w:after="180" w:line="256" w:lineRule="auto"/>
              <w:jc w:val="left"/>
              <w:rPr>
                <w:rFonts w:ascii="Times New Roman" w:eastAsia="PMingLiU" w:hAnsi="Times New Roman" w:cs="Times New Roman"/>
                <w:sz w:val="20"/>
                <w:szCs w:val="20"/>
                <w:lang w:eastAsia="zh-TW"/>
              </w:rPr>
            </w:pPr>
            <w:r w:rsidRPr="00F005ED">
              <w:rPr>
                <w:rFonts w:ascii="Times New Roman" w:hAnsi="Times New Roman" w:cs="Times New Roman"/>
                <w:bCs/>
                <w:sz w:val="20"/>
                <w:szCs w:val="20"/>
              </w:rPr>
              <w:t xml:space="preserve">For exit condition: the radio link quality for </w:t>
            </w:r>
            <w:r w:rsidRPr="00F005ED">
              <w:rPr>
                <w:rFonts w:ascii="Times New Roman" w:hAnsi="Times New Roman" w:cs="Times New Roman"/>
                <w:bCs/>
                <w:sz w:val="20"/>
                <w:szCs w:val="20"/>
                <w:u w:val="single"/>
              </w:rPr>
              <w:t>all</w:t>
            </w:r>
            <w:r w:rsidRPr="00F005ED">
              <w:rPr>
                <w:rFonts w:ascii="Times New Roman" w:hAnsi="Times New Roman" w:cs="Times New Roman"/>
                <w:bCs/>
                <w:sz w:val="20"/>
                <w:szCs w:val="20"/>
              </w:rPr>
              <w:t xml:space="preserve"> the RS resources is worse than the </w:t>
            </w:r>
            <w:r w:rsidRPr="00F005ED">
              <w:rPr>
                <w:rFonts w:ascii="Times New Roman" w:hAnsi="Times New Roman" w:cs="Times New Roman"/>
                <w:bCs/>
                <w:sz w:val="20"/>
                <w:szCs w:val="20"/>
                <w:u w:val="single"/>
              </w:rPr>
              <w:t>exiting</w:t>
            </w:r>
            <w:r w:rsidRPr="00F005ED">
              <w:rPr>
                <w:rFonts w:ascii="Times New Roman" w:hAnsi="Times New Roman" w:cs="Times New Roman"/>
                <w:bCs/>
                <w:sz w:val="20"/>
                <w:szCs w:val="20"/>
              </w:rPr>
              <w:t xml:space="preserve"> threshold.</w:t>
            </w:r>
          </w:p>
          <w:p w14:paraId="39EC1124" w14:textId="77777777" w:rsidR="00A1257D" w:rsidRPr="00F005ED" w:rsidRDefault="00A1257D" w:rsidP="00A1257D">
            <w:pPr>
              <w:widowControl/>
              <w:numPr>
                <w:ilvl w:val="0"/>
                <w:numId w:val="41"/>
              </w:numPr>
              <w:tabs>
                <w:tab w:val="left" w:pos="1440"/>
              </w:tabs>
              <w:spacing w:before="100" w:beforeAutospacing="1" w:after="180" w:line="256" w:lineRule="auto"/>
              <w:jc w:val="left"/>
              <w:rPr>
                <w:rFonts w:ascii="Times New Roman" w:eastAsia="PMingLiU" w:hAnsi="Times New Roman" w:cs="Times New Roman"/>
                <w:sz w:val="20"/>
                <w:szCs w:val="20"/>
                <w:lang w:eastAsia="zh-TW"/>
              </w:rPr>
            </w:pPr>
            <w:r w:rsidRPr="00F005ED">
              <w:rPr>
                <w:rFonts w:ascii="Times New Roman" w:eastAsia="PMingLiU" w:hAnsi="Times New Roman" w:cs="Times New Roman"/>
                <w:sz w:val="20"/>
                <w:szCs w:val="20"/>
                <w:lang w:eastAsia="zh-TW"/>
              </w:rPr>
              <w:t xml:space="preserve">Option 2 </w:t>
            </w:r>
          </w:p>
          <w:p w14:paraId="305A7702" w14:textId="77777777" w:rsidR="00A1257D" w:rsidRPr="00F005ED" w:rsidRDefault="00A1257D" w:rsidP="00A1257D">
            <w:pPr>
              <w:pStyle w:val="ListParagraph"/>
              <w:numPr>
                <w:ilvl w:val="1"/>
                <w:numId w:val="41"/>
              </w:numPr>
              <w:contextualSpacing w:val="0"/>
              <w:jc w:val="left"/>
              <w:rPr>
                <w:rFonts w:ascii="Times New Roman" w:hAnsi="Times New Roman" w:cs="Times New Roman"/>
                <w:sz w:val="20"/>
                <w:szCs w:val="20"/>
              </w:rPr>
            </w:pPr>
            <w:r w:rsidRPr="00F005ED">
              <w:rPr>
                <w:rFonts w:ascii="Times New Roman" w:hAnsi="Times New Roman" w:cs="Times New Roman"/>
                <w:sz w:val="20"/>
                <w:szCs w:val="20"/>
              </w:rPr>
              <w:t>The UE is allowed to operate RLM/BFD in relaxed mode for a certain cell (</w:t>
            </w:r>
            <w:proofErr w:type="spellStart"/>
            <w:r w:rsidRPr="00F005ED">
              <w:rPr>
                <w:rFonts w:ascii="Times New Roman" w:hAnsi="Times New Roman" w:cs="Times New Roman"/>
                <w:sz w:val="20"/>
                <w:szCs w:val="20"/>
              </w:rPr>
              <w:t>SpCell</w:t>
            </w:r>
            <w:proofErr w:type="spellEnd"/>
            <w:r w:rsidRPr="00F005ED">
              <w:rPr>
                <w:rFonts w:ascii="Times New Roman" w:hAnsi="Times New Roman" w:cs="Times New Roman"/>
                <w:sz w:val="20"/>
                <w:szCs w:val="20"/>
              </w:rPr>
              <w:t xml:space="preserve"> or </w:t>
            </w:r>
            <w:proofErr w:type="spellStart"/>
            <w:r w:rsidRPr="00F005ED">
              <w:rPr>
                <w:rFonts w:ascii="Times New Roman" w:hAnsi="Times New Roman" w:cs="Times New Roman"/>
                <w:sz w:val="20"/>
                <w:szCs w:val="20"/>
              </w:rPr>
              <w:t>SCell</w:t>
            </w:r>
            <w:proofErr w:type="spellEnd"/>
            <w:r w:rsidRPr="00F005ED">
              <w:rPr>
                <w:rFonts w:ascii="Times New Roman" w:hAnsi="Times New Roman" w:cs="Times New Roman"/>
                <w:sz w:val="20"/>
                <w:szCs w:val="20"/>
              </w:rPr>
              <w:t>) when the radio link quality is better than the threshold (</w:t>
            </w:r>
            <w:proofErr w:type="spellStart"/>
            <w:r w:rsidRPr="00F005ED">
              <w:rPr>
                <w:rFonts w:ascii="Times New Roman" w:hAnsi="Times New Roman" w:cs="Times New Roman"/>
                <w:sz w:val="20"/>
                <w:szCs w:val="20"/>
              </w:rPr>
              <w:t>Qout</w:t>
            </w:r>
            <w:proofErr w:type="spellEnd"/>
            <w:r w:rsidRPr="00F005ED">
              <w:rPr>
                <w:rFonts w:ascii="Times New Roman" w:hAnsi="Times New Roman" w:cs="Times New Roman"/>
                <w:sz w:val="20"/>
                <w:szCs w:val="20"/>
              </w:rPr>
              <w:t xml:space="preserve"> + X1) for </w:t>
            </w:r>
            <w:r w:rsidRPr="00F005ED">
              <w:rPr>
                <w:rFonts w:ascii="Times New Roman" w:hAnsi="Times New Roman" w:cs="Times New Roman"/>
                <w:sz w:val="20"/>
                <w:szCs w:val="20"/>
                <w:u w:val="single"/>
              </w:rPr>
              <w:t xml:space="preserve">all </w:t>
            </w:r>
            <w:r w:rsidRPr="00F005ED">
              <w:rPr>
                <w:rFonts w:ascii="Times New Roman" w:hAnsi="Times New Roman" w:cs="Times New Roman"/>
                <w:sz w:val="20"/>
                <w:szCs w:val="20"/>
              </w:rPr>
              <w:t xml:space="preserve">RLM-RS resource. </w:t>
            </w:r>
          </w:p>
          <w:p w14:paraId="199454E8" w14:textId="77777777" w:rsidR="00A1257D" w:rsidRPr="00F005ED" w:rsidRDefault="00A1257D" w:rsidP="00A1257D">
            <w:pPr>
              <w:numPr>
                <w:ilvl w:val="1"/>
                <w:numId w:val="41"/>
              </w:numPr>
              <w:jc w:val="left"/>
              <w:rPr>
                <w:rFonts w:ascii="Times New Roman" w:hAnsi="Times New Roman" w:cs="Times New Roman"/>
                <w:sz w:val="20"/>
                <w:szCs w:val="20"/>
              </w:rPr>
            </w:pPr>
            <w:r w:rsidRPr="00F005ED">
              <w:rPr>
                <w:rFonts w:ascii="Times New Roman" w:hAnsi="Times New Roman" w:cs="Times New Roman"/>
                <w:sz w:val="20"/>
                <w:szCs w:val="20"/>
              </w:rPr>
              <w:t>The UE shall exit the relaxed mode when the radio link quality is worse than the threshold (</w:t>
            </w:r>
            <w:proofErr w:type="spellStart"/>
            <w:r w:rsidRPr="00F005ED">
              <w:rPr>
                <w:rFonts w:ascii="Times New Roman" w:hAnsi="Times New Roman" w:cs="Times New Roman"/>
                <w:sz w:val="20"/>
                <w:szCs w:val="20"/>
              </w:rPr>
              <w:t>Qout</w:t>
            </w:r>
            <w:proofErr w:type="spellEnd"/>
            <w:r w:rsidRPr="00F005ED">
              <w:rPr>
                <w:rFonts w:ascii="Times New Roman" w:hAnsi="Times New Roman" w:cs="Times New Roman"/>
                <w:sz w:val="20"/>
                <w:szCs w:val="20"/>
              </w:rPr>
              <w:t xml:space="preserve"> + X2) for </w:t>
            </w:r>
            <w:r w:rsidRPr="00F005ED">
              <w:rPr>
                <w:rFonts w:ascii="Times New Roman" w:hAnsi="Times New Roman" w:cs="Times New Roman"/>
                <w:sz w:val="20"/>
                <w:szCs w:val="20"/>
                <w:u w:val="single"/>
              </w:rPr>
              <w:t>any</w:t>
            </w:r>
            <w:r w:rsidRPr="00F005ED">
              <w:rPr>
                <w:rFonts w:ascii="Times New Roman" w:hAnsi="Times New Roman" w:cs="Times New Roman"/>
                <w:sz w:val="20"/>
                <w:szCs w:val="20"/>
              </w:rPr>
              <w:t xml:space="preserve"> the RLM-RS resources. </w:t>
            </w:r>
          </w:p>
          <w:p w14:paraId="6A89FF34" w14:textId="77777777" w:rsidR="00A1257D" w:rsidRPr="00F005ED" w:rsidRDefault="00A1257D" w:rsidP="00A1257D">
            <w:pPr>
              <w:pStyle w:val="ListParagraph"/>
              <w:numPr>
                <w:ilvl w:val="1"/>
                <w:numId w:val="41"/>
              </w:numPr>
              <w:contextualSpacing w:val="0"/>
              <w:jc w:val="left"/>
              <w:rPr>
                <w:rFonts w:ascii="Times New Roman" w:hAnsi="Times New Roman" w:cs="Times New Roman"/>
                <w:sz w:val="20"/>
                <w:szCs w:val="20"/>
              </w:rPr>
            </w:pPr>
            <w:r w:rsidRPr="00F005ED">
              <w:rPr>
                <w:rFonts w:ascii="Times New Roman" w:hAnsi="Times New Roman" w:cs="Times New Roman"/>
                <w:sz w:val="20"/>
                <w:szCs w:val="20"/>
              </w:rPr>
              <w:t>The values of X1, X2 can be same as those discussed for good serving cell quality.</w:t>
            </w:r>
          </w:p>
          <w:p w14:paraId="52E0A8F8" w14:textId="77777777" w:rsidR="00A1257D" w:rsidRPr="00F005ED" w:rsidRDefault="00A1257D" w:rsidP="00C20BFC">
            <w:pPr>
              <w:widowControl/>
              <w:spacing w:after="240"/>
              <w:jc w:val="left"/>
              <w:rPr>
                <w:rFonts w:ascii="Times New Roman" w:eastAsia="SimSun" w:hAnsi="Times New Roman" w:cs="Times New Roman"/>
                <w:sz w:val="20"/>
                <w:szCs w:val="20"/>
              </w:rPr>
            </w:pPr>
          </w:p>
        </w:tc>
      </w:tr>
    </w:tbl>
    <w:p w14:paraId="49E4CEC7" w14:textId="4C6CFC53" w:rsidR="004B278F" w:rsidRDefault="004B278F" w:rsidP="00C20BFC">
      <w:pPr>
        <w:widowControl/>
        <w:spacing w:after="240"/>
        <w:jc w:val="left"/>
        <w:rPr>
          <w:rFonts w:ascii="Times New Roman" w:eastAsia="SimSun" w:hAnsi="Times New Roman" w:cs="Times New Roman"/>
          <w:sz w:val="20"/>
          <w:szCs w:val="20"/>
        </w:rPr>
      </w:pPr>
    </w:p>
    <w:p w14:paraId="783A2ECF" w14:textId="405FC238" w:rsidR="006731EB" w:rsidRDefault="005E2DE1" w:rsidP="00C20BFC">
      <w:pPr>
        <w:widowControl/>
        <w:spacing w:after="240"/>
        <w:jc w:val="left"/>
        <w:rPr>
          <w:rFonts w:ascii="Times New Roman" w:eastAsia="SimSun" w:hAnsi="Times New Roman" w:cs="Times New Roman"/>
          <w:sz w:val="20"/>
          <w:szCs w:val="20"/>
        </w:rPr>
      </w:pPr>
      <w:r>
        <w:rPr>
          <w:rFonts w:ascii="Times New Roman" w:eastAsia="SimSun" w:hAnsi="Times New Roman" w:cs="Times New Roman"/>
          <w:sz w:val="20"/>
          <w:szCs w:val="20"/>
        </w:rPr>
        <w:t>The condition will depend on how the threshold is configured</w:t>
      </w:r>
      <w:r w:rsidR="00953A0A">
        <w:rPr>
          <w:rFonts w:ascii="Times New Roman" w:eastAsia="SimSun" w:hAnsi="Times New Roman" w:cs="Times New Roman"/>
          <w:sz w:val="20"/>
          <w:szCs w:val="20"/>
        </w:rPr>
        <w:t xml:space="preserve"> in issue </w:t>
      </w:r>
      <w:r w:rsidR="00F409C0">
        <w:rPr>
          <w:rFonts w:ascii="Times New Roman" w:eastAsia="SimSun" w:hAnsi="Times New Roman" w:cs="Times New Roman"/>
          <w:sz w:val="20"/>
          <w:szCs w:val="20"/>
        </w:rPr>
        <w:t>3-1 and issue 4-1</w:t>
      </w:r>
      <w:r w:rsidR="006731EB">
        <w:rPr>
          <w:rFonts w:ascii="Times New Roman" w:eastAsia="SimSun" w:hAnsi="Times New Roman" w:cs="Times New Roman"/>
          <w:sz w:val="20"/>
          <w:szCs w:val="20"/>
        </w:rPr>
        <w:t xml:space="preserve"> and whether the </w:t>
      </w:r>
      <w:r w:rsidR="002A6E7B">
        <w:rPr>
          <w:rFonts w:ascii="Times New Roman" w:eastAsia="SimSun" w:hAnsi="Times New Roman" w:cs="Times New Roman"/>
          <w:sz w:val="20"/>
          <w:szCs w:val="20"/>
        </w:rPr>
        <w:t>threshold is the same for both RLM and BFD.</w:t>
      </w:r>
    </w:p>
    <w:p w14:paraId="25672AAD" w14:textId="7A2BF009" w:rsidR="00A51DCF" w:rsidRDefault="006101FB" w:rsidP="00A51DCF">
      <w:pPr>
        <w:widowControl/>
        <w:spacing w:after="240"/>
        <w:jc w:val="left"/>
        <w:rPr>
          <w:rFonts w:ascii="Times New Roman" w:hAnsi="Times New Roman" w:cs="Times New Roman"/>
          <w:bCs/>
          <w:sz w:val="20"/>
          <w:szCs w:val="20"/>
        </w:rPr>
      </w:pPr>
      <w:r>
        <w:rPr>
          <w:rFonts w:ascii="Times New Roman" w:eastAsia="SimSun" w:hAnsi="Times New Roman" w:cs="Times New Roman"/>
          <w:sz w:val="20"/>
          <w:szCs w:val="20"/>
        </w:rPr>
        <w:t>For entering</w:t>
      </w:r>
      <w:r w:rsidR="00251ED7">
        <w:rPr>
          <w:rFonts w:ascii="Times New Roman" w:eastAsia="SimSun" w:hAnsi="Times New Roman" w:cs="Times New Roman"/>
          <w:sz w:val="20"/>
          <w:szCs w:val="20"/>
        </w:rPr>
        <w:t>/exit</w:t>
      </w:r>
      <w:r>
        <w:rPr>
          <w:rFonts w:ascii="Times New Roman" w:eastAsia="SimSun" w:hAnsi="Times New Roman" w:cs="Times New Roman"/>
          <w:sz w:val="20"/>
          <w:szCs w:val="20"/>
        </w:rPr>
        <w:t xml:space="preserve"> condition, i</w:t>
      </w:r>
      <w:r w:rsidR="00512388">
        <w:rPr>
          <w:rFonts w:ascii="Times New Roman" w:eastAsia="SimSun" w:hAnsi="Times New Roman" w:cs="Times New Roman"/>
          <w:sz w:val="20"/>
          <w:szCs w:val="20"/>
        </w:rPr>
        <w:t xml:space="preserve">f the </w:t>
      </w:r>
      <w:r w:rsidR="00A05E7F">
        <w:rPr>
          <w:rFonts w:ascii="Times New Roman" w:eastAsia="SimSun" w:hAnsi="Times New Roman" w:cs="Times New Roman"/>
          <w:sz w:val="20"/>
          <w:szCs w:val="20"/>
        </w:rPr>
        <w:t>higher</w:t>
      </w:r>
      <w:r w:rsidR="00512388">
        <w:rPr>
          <w:rFonts w:ascii="Times New Roman" w:eastAsia="SimSun" w:hAnsi="Times New Roman" w:cs="Times New Roman"/>
          <w:sz w:val="20"/>
          <w:szCs w:val="20"/>
        </w:rPr>
        <w:t xml:space="preserve"> threshold </w:t>
      </w:r>
      <w:r w:rsidR="00A51DCF">
        <w:rPr>
          <w:rFonts w:ascii="Times New Roman" w:eastAsia="SimSun" w:hAnsi="Times New Roman" w:cs="Times New Roman"/>
          <w:sz w:val="20"/>
          <w:szCs w:val="20"/>
        </w:rPr>
        <w:t xml:space="preserve">between RLM and BFD </w:t>
      </w:r>
      <w:r w:rsidR="00512388">
        <w:rPr>
          <w:rFonts w:ascii="Times New Roman" w:eastAsia="SimSun" w:hAnsi="Times New Roman" w:cs="Times New Roman"/>
          <w:sz w:val="20"/>
          <w:szCs w:val="20"/>
        </w:rPr>
        <w:t>is applied for both RLM and BFD</w:t>
      </w:r>
      <w:r w:rsidR="00A05E7F">
        <w:rPr>
          <w:rFonts w:ascii="Times New Roman" w:eastAsia="SimSun" w:hAnsi="Times New Roman" w:cs="Times New Roman"/>
          <w:sz w:val="20"/>
          <w:szCs w:val="20"/>
        </w:rPr>
        <w:t xml:space="preserve">, </w:t>
      </w:r>
      <w:r w:rsidR="00A51DCF">
        <w:rPr>
          <w:rFonts w:ascii="Times New Roman" w:eastAsia="SimSun" w:hAnsi="Times New Roman" w:cs="Times New Roman"/>
          <w:sz w:val="20"/>
          <w:szCs w:val="20"/>
        </w:rPr>
        <w:t xml:space="preserve">we are fine that </w:t>
      </w:r>
      <w:r w:rsidR="00A51DCF">
        <w:rPr>
          <w:rFonts w:ascii="Times New Roman" w:hAnsi="Times New Roman" w:cs="Times New Roman"/>
          <w:bCs/>
          <w:sz w:val="20"/>
          <w:szCs w:val="20"/>
        </w:rPr>
        <w:t>a relative relax condition can be applied.</w:t>
      </w:r>
      <w:r w:rsidR="00431086">
        <w:rPr>
          <w:rFonts w:ascii="Times New Roman" w:hAnsi="Times New Roman" w:cs="Times New Roman"/>
          <w:bCs/>
          <w:sz w:val="20"/>
          <w:szCs w:val="20"/>
        </w:rPr>
        <w:t xml:space="preserve"> If threshold </w:t>
      </w:r>
      <w:r w:rsidR="00685B85">
        <w:rPr>
          <w:rFonts w:ascii="Times New Roman" w:hAnsi="Times New Roman" w:cs="Times New Roman"/>
          <w:bCs/>
          <w:sz w:val="20"/>
          <w:szCs w:val="20"/>
        </w:rPr>
        <w:t>can be configured separately</w:t>
      </w:r>
      <w:r w:rsidR="002568E7">
        <w:rPr>
          <w:rFonts w:ascii="Times New Roman" w:hAnsi="Times New Roman" w:cs="Times New Roman"/>
          <w:bCs/>
          <w:sz w:val="20"/>
          <w:szCs w:val="20"/>
        </w:rPr>
        <w:t xml:space="preserve"> and the lower bound is used</w:t>
      </w:r>
      <w:r w:rsidR="00685B85">
        <w:rPr>
          <w:rFonts w:ascii="Times New Roman" w:hAnsi="Times New Roman" w:cs="Times New Roman"/>
          <w:bCs/>
          <w:sz w:val="20"/>
          <w:szCs w:val="20"/>
        </w:rPr>
        <w:t xml:space="preserve">, we prefer a </w:t>
      </w:r>
      <w:r w:rsidR="00685B85" w:rsidRPr="00F005ED">
        <w:rPr>
          <w:rFonts w:ascii="Times New Roman" w:hAnsi="Times New Roman" w:cs="Times New Roman"/>
          <w:bCs/>
          <w:sz w:val="20"/>
          <w:szCs w:val="20"/>
        </w:rPr>
        <w:t>more stick condition</w:t>
      </w:r>
      <w:r w:rsidR="00685B85">
        <w:rPr>
          <w:rFonts w:ascii="Times New Roman" w:hAnsi="Times New Roman" w:cs="Times New Roman"/>
          <w:bCs/>
          <w:sz w:val="20"/>
          <w:szCs w:val="20"/>
        </w:rPr>
        <w:t>.</w:t>
      </w:r>
    </w:p>
    <w:p w14:paraId="536C9123" w14:textId="7918099F" w:rsidR="00D4737F" w:rsidRDefault="00FA5757" w:rsidP="00D4737F">
      <w:pPr>
        <w:widowControl/>
        <w:spacing w:after="240"/>
        <w:jc w:val="left"/>
        <w:rPr>
          <w:rFonts w:ascii="Times New Roman" w:eastAsia="SimSun" w:hAnsi="Times New Roman" w:cs="Times New Roman"/>
          <w:sz w:val="20"/>
          <w:szCs w:val="20"/>
        </w:rPr>
      </w:pPr>
      <w:r w:rsidRPr="00D4737F">
        <w:rPr>
          <w:rFonts w:ascii="Times New Roman" w:eastAsia="SimSun" w:hAnsi="Times New Roman" w:cs="Times New Roman"/>
          <w:sz w:val="20"/>
          <w:szCs w:val="20"/>
        </w:rPr>
        <w:t xml:space="preserve">For example, </w:t>
      </w:r>
      <w:r>
        <w:rPr>
          <w:rFonts w:ascii="Times New Roman" w:eastAsia="SimSun" w:hAnsi="Times New Roman" w:cs="Times New Roman"/>
          <w:sz w:val="20"/>
          <w:szCs w:val="20"/>
        </w:rPr>
        <w:t>if the higher threshold between RLM and BFD is applied for both RLM and BFD</w:t>
      </w:r>
      <w:r>
        <w:rPr>
          <w:rFonts w:ascii="Times New Roman" w:eastAsia="SimSun" w:hAnsi="Times New Roman" w:cs="Times New Roman"/>
          <w:sz w:val="20"/>
          <w:szCs w:val="20"/>
        </w:rPr>
        <w:t xml:space="preserve">, </w:t>
      </w:r>
      <w:proofErr w:type="gramStart"/>
      <w:r>
        <w:rPr>
          <w:rFonts w:ascii="Times New Roman" w:eastAsia="SimSun" w:hAnsi="Times New Roman" w:cs="Times New Roman"/>
          <w:sz w:val="20"/>
          <w:szCs w:val="20"/>
        </w:rPr>
        <w:t>e.g.</w:t>
      </w:r>
      <w:proofErr w:type="gramEnd"/>
      <w:r>
        <w:rPr>
          <w:rFonts w:ascii="Times New Roman" w:eastAsia="SimSun" w:hAnsi="Times New Roman" w:cs="Times New Roman"/>
          <w:sz w:val="20"/>
          <w:szCs w:val="20"/>
        </w:rPr>
        <w:t xml:space="preserve"> entering threshold is higher than Qin and </w:t>
      </w:r>
      <w:r w:rsidR="00D4737F">
        <w:rPr>
          <w:rFonts w:ascii="Times New Roman" w:eastAsia="SimSun" w:hAnsi="Times New Roman" w:cs="Times New Roman"/>
          <w:sz w:val="20"/>
          <w:szCs w:val="20"/>
        </w:rPr>
        <w:t>exit threshold is higher than Qout, r</w:t>
      </w:r>
      <w:r w:rsidR="00D4737F" w:rsidRPr="00D4737F">
        <w:rPr>
          <w:rFonts w:ascii="Times New Roman" w:eastAsia="SimSun" w:hAnsi="Times New Roman" w:cs="Times New Roman"/>
          <w:sz w:val="20"/>
          <w:szCs w:val="20"/>
        </w:rPr>
        <w:t>elaxation criteria for multiple RLM-RS/BFD-RS</w:t>
      </w:r>
      <w:r w:rsidR="00E46EF9">
        <w:rPr>
          <w:rFonts w:ascii="Times New Roman" w:eastAsia="SimSun" w:hAnsi="Times New Roman" w:cs="Times New Roman"/>
          <w:sz w:val="20"/>
          <w:szCs w:val="20"/>
        </w:rPr>
        <w:t xml:space="preserve"> are as follows:</w:t>
      </w:r>
    </w:p>
    <w:p w14:paraId="3C9F6F4C" w14:textId="77777777" w:rsidR="00A06A52" w:rsidRPr="00F005ED" w:rsidRDefault="00A06A52" w:rsidP="00A06A52">
      <w:pPr>
        <w:pStyle w:val="ListParagraph"/>
        <w:numPr>
          <w:ilvl w:val="1"/>
          <w:numId w:val="41"/>
        </w:numPr>
        <w:adjustRightInd w:val="0"/>
        <w:snapToGrid w:val="0"/>
        <w:spacing w:before="180"/>
        <w:jc w:val="left"/>
        <w:rPr>
          <w:rFonts w:ascii="Times New Roman" w:eastAsia="SimSun" w:hAnsi="Times New Roman" w:cs="Times New Roman"/>
          <w:bCs/>
          <w:sz w:val="20"/>
          <w:szCs w:val="20"/>
        </w:rPr>
      </w:pPr>
      <w:r w:rsidRPr="00F005ED">
        <w:rPr>
          <w:rFonts w:ascii="Times New Roman" w:eastAsia="SimSun" w:hAnsi="Times New Roman" w:cs="Times New Roman"/>
          <w:bCs/>
          <w:sz w:val="20"/>
          <w:szCs w:val="20"/>
        </w:rPr>
        <w:t xml:space="preserve">For entering condition: the radio link quality of </w:t>
      </w:r>
      <w:r w:rsidRPr="00F005ED">
        <w:rPr>
          <w:rFonts w:ascii="Times New Roman" w:eastAsia="SimSun" w:hAnsi="Times New Roman" w:cs="Times New Roman"/>
          <w:bCs/>
          <w:sz w:val="20"/>
          <w:szCs w:val="20"/>
          <w:u w:val="single"/>
        </w:rPr>
        <w:t>at least one</w:t>
      </w:r>
      <w:r w:rsidRPr="00F005ED">
        <w:rPr>
          <w:rFonts w:ascii="Times New Roman" w:eastAsia="SimSun" w:hAnsi="Times New Roman" w:cs="Times New Roman"/>
          <w:bCs/>
          <w:sz w:val="20"/>
          <w:szCs w:val="20"/>
        </w:rPr>
        <w:t xml:space="preserve"> RS resource is better than the entering threshold.</w:t>
      </w:r>
    </w:p>
    <w:p w14:paraId="4B7D9AF0" w14:textId="77777777" w:rsidR="00A06A52" w:rsidRPr="00F005ED" w:rsidRDefault="00A06A52" w:rsidP="00A06A52">
      <w:pPr>
        <w:widowControl/>
        <w:numPr>
          <w:ilvl w:val="1"/>
          <w:numId w:val="41"/>
        </w:numPr>
        <w:tabs>
          <w:tab w:val="left" w:pos="720"/>
        </w:tabs>
        <w:spacing w:before="100" w:beforeAutospacing="1" w:after="180" w:line="256" w:lineRule="auto"/>
        <w:jc w:val="left"/>
        <w:rPr>
          <w:rFonts w:ascii="Times New Roman" w:eastAsia="PMingLiU" w:hAnsi="Times New Roman" w:cs="Times New Roman"/>
          <w:sz w:val="20"/>
          <w:szCs w:val="20"/>
          <w:lang w:eastAsia="zh-TW"/>
        </w:rPr>
      </w:pPr>
      <w:r w:rsidRPr="00F005ED">
        <w:rPr>
          <w:rFonts w:ascii="Times New Roman" w:hAnsi="Times New Roman" w:cs="Times New Roman"/>
          <w:bCs/>
          <w:sz w:val="20"/>
          <w:szCs w:val="20"/>
        </w:rPr>
        <w:t xml:space="preserve">For exit condition: the radio link quality for </w:t>
      </w:r>
      <w:r w:rsidRPr="00F005ED">
        <w:rPr>
          <w:rFonts w:ascii="Times New Roman" w:hAnsi="Times New Roman" w:cs="Times New Roman"/>
          <w:bCs/>
          <w:sz w:val="20"/>
          <w:szCs w:val="20"/>
          <w:u w:val="single"/>
        </w:rPr>
        <w:t>all</w:t>
      </w:r>
      <w:r w:rsidRPr="00F005ED">
        <w:rPr>
          <w:rFonts w:ascii="Times New Roman" w:hAnsi="Times New Roman" w:cs="Times New Roman"/>
          <w:bCs/>
          <w:sz w:val="20"/>
          <w:szCs w:val="20"/>
        </w:rPr>
        <w:t xml:space="preserve"> the RS resources is worse than the </w:t>
      </w:r>
      <w:r w:rsidRPr="00F005ED">
        <w:rPr>
          <w:rFonts w:ascii="Times New Roman" w:hAnsi="Times New Roman" w:cs="Times New Roman"/>
          <w:bCs/>
          <w:sz w:val="20"/>
          <w:szCs w:val="20"/>
          <w:u w:val="single"/>
        </w:rPr>
        <w:t>exiting</w:t>
      </w:r>
      <w:r w:rsidRPr="00F005ED">
        <w:rPr>
          <w:rFonts w:ascii="Times New Roman" w:hAnsi="Times New Roman" w:cs="Times New Roman"/>
          <w:bCs/>
          <w:sz w:val="20"/>
          <w:szCs w:val="20"/>
        </w:rPr>
        <w:t xml:space="preserve"> threshold.</w:t>
      </w:r>
    </w:p>
    <w:p w14:paraId="112C5E24" w14:textId="46DA3A67" w:rsidR="008E0E9B" w:rsidRPr="00D06BD6" w:rsidRDefault="0068244D" w:rsidP="008E0E9B">
      <w:pPr>
        <w:widowControl/>
        <w:spacing w:after="240"/>
        <w:jc w:val="left"/>
        <w:rPr>
          <w:rFonts w:ascii="Times New Roman" w:eastAsia="SimSun" w:hAnsi="Times New Roman" w:cs="Times New Roman"/>
          <w:sz w:val="20"/>
          <w:szCs w:val="20"/>
        </w:rPr>
      </w:pPr>
      <w:r w:rsidRPr="00D06BD6">
        <w:rPr>
          <w:rFonts w:ascii="Times New Roman" w:eastAsia="SimSun" w:hAnsi="Times New Roman" w:cs="Times New Roman"/>
          <w:sz w:val="20"/>
          <w:szCs w:val="20"/>
        </w:rPr>
        <w:t>If threshold can be configured separately</w:t>
      </w:r>
      <w:r w:rsidR="008E0E9B" w:rsidRPr="00D06BD6">
        <w:rPr>
          <w:rFonts w:ascii="Times New Roman" w:eastAsia="SimSun" w:hAnsi="Times New Roman" w:cs="Times New Roman"/>
          <w:sz w:val="20"/>
          <w:szCs w:val="20"/>
        </w:rPr>
        <w:t xml:space="preserve"> and lower bound can be used, </w:t>
      </w:r>
      <w:proofErr w:type="gramStart"/>
      <w:r w:rsidR="008E0E9B" w:rsidRPr="00D06BD6">
        <w:rPr>
          <w:rFonts w:ascii="Times New Roman" w:eastAsia="SimSun" w:hAnsi="Times New Roman" w:cs="Times New Roman"/>
          <w:sz w:val="20"/>
          <w:szCs w:val="20"/>
        </w:rPr>
        <w:t>e.g.</w:t>
      </w:r>
      <w:proofErr w:type="gramEnd"/>
      <w:r w:rsidRPr="00D06BD6">
        <w:rPr>
          <w:rFonts w:ascii="Times New Roman" w:eastAsia="SimSun" w:hAnsi="Times New Roman" w:cs="Times New Roman"/>
          <w:sz w:val="20"/>
          <w:szCs w:val="20"/>
        </w:rPr>
        <w:t xml:space="preserve"> Qin </w:t>
      </w:r>
      <w:r w:rsidR="00611017" w:rsidRPr="00D06BD6">
        <w:rPr>
          <w:rFonts w:ascii="Times New Roman" w:eastAsia="SimSun" w:hAnsi="Times New Roman" w:cs="Times New Roman"/>
          <w:sz w:val="20"/>
          <w:szCs w:val="20"/>
        </w:rPr>
        <w:t xml:space="preserve">and </w:t>
      </w:r>
      <w:proofErr w:type="spellStart"/>
      <w:r w:rsidR="00611017" w:rsidRPr="00D06BD6">
        <w:rPr>
          <w:rFonts w:ascii="Times New Roman" w:eastAsia="SimSun" w:hAnsi="Times New Roman" w:cs="Times New Roman"/>
          <w:sz w:val="20"/>
          <w:szCs w:val="20"/>
        </w:rPr>
        <w:t>Qout</w:t>
      </w:r>
      <w:proofErr w:type="spellEnd"/>
      <w:r w:rsidR="00611017" w:rsidRPr="00D06BD6">
        <w:rPr>
          <w:rFonts w:ascii="Times New Roman" w:eastAsia="SimSun" w:hAnsi="Times New Roman" w:cs="Times New Roman"/>
          <w:sz w:val="20"/>
          <w:szCs w:val="20"/>
        </w:rPr>
        <w:t xml:space="preserve"> use</w:t>
      </w:r>
      <w:r w:rsidR="00963300" w:rsidRPr="00D06BD6">
        <w:rPr>
          <w:rFonts w:ascii="Times New Roman" w:eastAsia="SimSun" w:hAnsi="Times New Roman" w:cs="Times New Roman"/>
          <w:sz w:val="20"/>
          <w:szCs w:val="20"/>
        </w:rPr>
        <w:t>d for RLM</w:t>
      </w:r>
      <w:r w:rsidR="008E0E9B" w:rsidRPr="00D06BD6">
        <w:rPr>
          <w:rFonts w:ascii="Times New Roman" w:eastAsia="SimSun" w:hAnsi="Times New Roman" w:cs="Times New Roman"/>
          <w:sz w:val="20"/>
          <w:szCs w:val="20"/>
        </w:rPr>
        <w:t xml:space="preserve"> for entering and exit, </w:t>
      </w:r>
      <w:r w:rsidR="0006013B" w:rsidRPr="00D06BD6">
        <w:rPr>
          <w:rFonts w:ascii="Times New Roman" w:eastAsia="SimSun" w:hAnsi="Times New Roman" w:cs="Times New Roman"/>
          <w:sz w:val="20"/>
          <w:szCs w:val="20"/>
        </w:rPr>
        <w:t>we prefer a more stick condition</w:t>
      </w:r>
      <w:r w:rsidR="0006013B" w:rsidRPr="00D06BD6">
        <w:rPr>
          <w:rFonts w:ascii="Times New Roman" w:eastAsia="SimSun" w:hAnsi="Times New Roman" w:cs="Times New Roman"/>
          <w:sz w:val="20"/>
          <w:szCs w:val="20"/>
        </w:rPr>
        <w:t xml:space="preserve"> and </w:t>
      </w:r>
      <w:r w:rsidR="008E0E9B">
        <w:rPr>
          <w:rFonts w:ascii="Times New Roman" w:eastAsia="SimSun" w:hAnsi="Times New Roman" w:cs="Times New Roman"/>
          <w:sz w:val="20"/>
          <w:szCs w:val="20"/>
        </w:rPr>
        <w:t>r</w:t>
      </w:r>
      <w:r w:rsidR="008E0E9B" w:rsidRPr="00D4737F">
        <w:rPr>
          <w:rFonts w:ascii="Times New Roman" w:eastAsia="SimSun" w:hAnsi="Times New Roman" w:cs="Times New Roman"/>
          <w:sz w:val="20"/>
          <w:szCs w:val="20"/>
        </w:rPr>
        <w:t>elaxation criteria for multiple RLM-RS/BFD-RS</w:t>
      </w:r>
      <w:r w:rsidR="008E0E9B">
        <w:rPr>
          <w:rFonts w:ascii="Times New Roman" w:eastAsia="SimSun" w:hAnsi="Times New Roman" w:cs="Times New Roman"/>
          <w:sz w:val="20"/>
          <w:szCs w:val="20"/>
        </w:rPr>
        <w:t xml:space="preserve"> are as follows:</w:t>
      </w:r>
    </w:p>
    <w:p w14:paraId="279551FC" w14:textId="22571FB6" w:rsidR="00497F7E" w:rsidRPr="00F005ED" w:rsidRDefault="00497F7E" w:rsidP="00497F7E">
      <w:pPr>
        <w:pStyle w:val="ListParagraph"/>
        <w:numPr>
          <w:ilvl w:val="1"/>
          <w:numId w:val="41"/>
        </w:numPr>
        <w:adjustRightInd w:val="0"/>
        <w:snapToGrid w:val="0"/>
        <w:spacing w:before="180"/>
        <w:jc w:val="left"/>
        <w:rPr>
          <w:rFonts w:ascii="Times New Roman" w:eastAsia="SimSun" w:hAnsi="Times New Roman" w:cs="Times New Roman"/>
          <w:bCs/>
          <w:sz w:val="20"/>
          <w:szCs w:val="20"/>
        </w:rPr>
      </w:pPr>
      <w:r w:rsidRPr="00F005ED">
        <w:rPr>
          <w:rFonts w:ascii="Times New Roman" w:eastAsia="SimSun" w:hAnsi="Times New Roman" w:cs="Times New Roman"/>
          <w:bCs/>
          <w:sz w:val="20"/>
          <w:szCs w:val="20"/>
        </w:rPr>
        <w:t xml:space="preserve">For entering condition: the radio link quality of </w:t>
      </w:r>
      <w:r w:rsidR="001362C9">
        <w:rPr>
          <w:rFonts w:ascii="Times New Roman" w:eastAsia="SimSun" w:hAnsi="Times New Roman" w:cs="Times New Roman"/>
          <w:bCs/>
          <w:sz w:val="20"/>
          <w:szCs w:val="20"/>
          <w:u w:val="single"/>
        </w:rPr>
        <w:t>all</w:t>
      </w:r>
      <w:r w:rsidRPr="00F005ED">
        <w:rPr>
          <w:rFonts w:ascii="Times New Roman" w:eastAsia="SimSun" w:hAnsi="Times New Roman" w:cs="Times New Roman"/>
          <w:bCs/>
          <w:sz w:val="20"/>
          <w:szCs w:val="20"/>
        </w:rPr>
        <w:t xml:space="preserve"> RS resource is better than the entering threshold.</w:t>
      </w:r>
    </w:p>
    <w:p w14:paraId="2676E7C5" w14:textId="41F6D732" w:rsidR="00497F7E" w:rsidRPr="00F005ED" w:rsidRDefault="00497F7E" w:rsidP="00497F7E">
      <w:pPr>
        <w:widowControl/>
        <w:numPr>
          <w:ilvl w:val="1"/>
          <w:numId w:val="41"/>
        </w:numPr>
        <w:tabs>
          <w:tab w:val="left" w:pos="720"/>
        </w:tabs>
        <w:spacing w:before="100" w:beforeAutospacing="1" w:after="180" w:line="256" w:lineRule="auto"/>
        <w:jc w:val="left"/>
        <w:rPr>
          <w:rFonts w:ascii="Times New Roman" w:eastAsia="PMingLiU" w:hAnsi="Times New Roman" w:cs="Times New Roman"/>
          <w:sz w:val="20"/>
          <w:szCs w:val="20"/>
          <w:lang w:eastAsia="zh-TW"/>
        </w:rPr>
      </w:pPr>
      <w:r w:rsidRPr="00F005ED">
        <w:rPr>
          <w:rFonts w:ascii="Times New Roman" w:hAnsi="Times New Roman" w:cs="Times New Roman"/>
          <w:bCs/>
          <w:sz w:val="20"/>
          <w:szCs w:val="20"/>
        </w:rPr>
        <w:t xml:space="preserve">For exit condition: the radio link quality for </w:t>
      </w:r>
      <w:r w:rsidR="001362C9">
        <w:rPr>
          <w:rFonts w:ascii="Times New Roman" w:hAnsi="Times New Roman" w:cs="Times New Roman"/>
          <w:bCs/>
          <w:sz w:val="20"/>
          <w:szCs w:val="20"/>
          <w:u w:val="single"/>
        </w:rPr>
        <w:t>any</w:t>
      </w:r>
      <w:r w:rsidRPr="00F005ED">
        <w:rPr>
          <w:rFonts w:ascii="Times New Roman" w:hAnsi="Times New Roman" w:cs="Times New Roman"/>
          <w:bCs/>
          <w:sz w:val="20"/>
          <w:szCs w:val="20"/>
        </w:rPr>
        <w:t xml:space="preserve"> the RS resources is worse than the </w:t>
      </w:r>
      <w:r w:rsidRPr="00F005ED">
        <w:rPr>
          <w:rFonts w:ascii="Times New Roman" w:hAnsi="Times New Roman" w:cs="Times New Roman"/>
          <w:bCs/>
          <w:sz w:val="20"/>
          <w:szCs w:val="20"/>
          <w:u w:val="single"/>
        </w:rPr>
        <w:t>exiting</w:t>
      </w:r>
      <w:r w:rsidRPr="00F005ED">
        <w:rPr>
          <w:rFonts w:ascii="Times New Roman" w:hAnsi="Times New Roman" w:cs="Times New Roman"/>
          <w:bCs/>
          <w:sz w:val="20"/>
          <w:szCs w:val="20"/>
        </w:rPr>
        <w:t xml:space="preserve"> threshold.</w:t>
      </w:r>
    </w:p>
    <w:p w14:paraId="02E01C7F" w14:textId="369ACF15" w:rsidR="008A5B12" w:rsidRPr="00D06BD6" w:rsidRDefault="008A5B12" w:rsidP="00D06BD6">
      <w:pPr>
        <w:widowControl/>
        <w:spacing w:after="240"/>
        <w:jc w:val="left"/>
        <w:rPr>
          <w:rFonts w:ascii="Times New Roman" w:eastAsia="SimSun" w:hAnsi="Times New Roman" w:cs="Times New Roman"/>
          <w:sz w:val="20"/>
          <w:szCs w:val="20"/>
        </w:rPr>
      </w:pPr>
      <w:r w:rsidRPr="00D06BD6">
        <w:rPr>
          <w:rFonts w:ascii="Times New Roman" w:eastAsia="SimSun" w:hAnsi="Times New Roman" w:cs="Times New Roman"/>
          <w:sz w:val="20"/>
          <w:szCs w:val="20"/>
        </w:rPr>
        <w:t xml:space="preserve">If the threshold is defined in </w:t>
      </w:r>
      <w:r w:rsidR="00D574E0" w:rsidRPr="00D06BD6">
        <w:rPr>
          <w:rFonts w:ascii="Times New Roman" w:eastAsia="SimSun" w:hAnsi="Times New Roman" w:cs="Times New Roman"/>
          <w:sz w:val="20"/>
          <w:szCs w:val="20"/>
        </w:rPr>
        <w:t>some of middle</w:t>
      </w:r>
      <w:r w:rsidRPr="00D06BD6">
        <w:rPr>
          <w:rFonts w:ascii="Times New Roman" w:eastAsia="SimSun" w:hAnsi="Times New Roman" w:cs="Times New Roman"/>
          <w:sz w:val="20"/>
          <w:szCs w:val="20"/>
        </w:rPr>
        <w:t xml:space="preserve"> way, </w:t>
      </w:r>
      <w:r w:rsidR="00D06BD6" w:rsidRPr="00D06BD6">
        <w:rPr>
          <w:rFonts w:ascii="Times New Roman" w:eastAsia="SimSun" w:hAnsi="Times New Roman" w:cs="Times New Roman"/>
          <w:sz w:val="20"/>
          <w:szCs w:val="20"/>
        </w:rPr>
        <w:t>we can further discuss.</w:t>
      </w:r>
      <w:r w:rsidR="00BD6552" w:rsidRPr="00D06BD6">
        <w:rPr>
          <w:rFonts w:ascii="Times New Roman" w:eastAsia="SimSun" w:hAnsi="Times New Roman" w:cs="Times New Roman"/>
          <w:sz w:val="20"/>
          <w:szCs w:val="20"/>
        </w:rPr>
        <w:t xml:space="preserve"> </w:t>
      </w:r>
    </w:p>
    <w:p w14:paraId="7123CA85" w14:textId="5826F079" w:rsidR="00851DA8" w:rsidRDefault="00851DA8" w:rsidP="00D06BD6">
      <w:pPr>
        <w:rPr>
          <w:rFonts w:ascii="Times New Roman" w:hAnsi="Times New Roman" w:cs="Times New Roman"/>
          <w:b/>
          <w:bCs/>
          <w:sz w:val="20"/>
          <w:szCs w:val="20"/>
        </w:rPr>
      </w:pPr>
      <w:r w:rsidRPr="00D06BD6">
        <w:rPr>
          <w:rFonts w:ascii="Times New Roman" w:hAnsi="Times New Roman" w:cs="Times New Roman"/>
          <w:b/>
          <w:bCs/>
          <w:sz w:val="20"/>
          <w:szCs w:val="20"/>
        </w:rPr>
        <w:t>Proposal</w:t>
      </w:r>
      <w:r w:rsidR="00A90278">
        <w:rPr>
          <w:rFonts w:ascii="Times New Roman" w:hAnsi="Times New Roman" w:cs="Times New Roman"/>
          <w:b/>
          <w:bCs/>
          <w:sz w:val="20"/>
          <w:szCs w:val="20"/>
        </w:rPr>
        <w:t xml:space="preserve"> </w:t>
      </w:r>
      <w:r w:rsidR="00141F06">
        <w:rPr>
          <w:rFonts w:ascii="Times New Roman" w:hAnsi="Times New Roman" w:cs="Times New Roman"/>
          <w:b/>
          <w:bCs/>
          <w:sz w:val="20"/>
          <w:szCs w:val="20"/>
        </w:rPr>
        <w:t>5</w:t>
      </w:r>
      <w:r w:rsidRPr="00D06BD6">
        <w:rPr>
          <w:rFonts w:ascii="Times New Roman" w:hAnsi="Times New Roman" w:cs="Times New Roman"/>
          <w:b/>
          <w:bCs/>
          <w:sz w:val="20"/>
          <w:szCs w:val="20"/>
        </w:rPr>
        <w:t xml:space="preserve">: </w:t>
      </w:r>
      <w:r w:rsidRPr="00D06BD6">
        <w:rPr>
          <w:rFonts w:ascii="Times New Roman" w:hAnsi="Times New Roman" w:cs="Times New Roman"/>
          <w:b/>
          <w:bCs/>
          <w:sz w:val="20"/>
          <w:szCs w:val="20"/>
        </w:rPr>
        <w:t>Relaxation criteria for multiple RLM-RS/BFD-RS</w:t>
      </w:r>
      <w:r w:rsidR="005D1F9A" w:rsidRPr="00D06BD6">
        <w:rPr>
          <w:rFonts w:ascii="Times New Roman" w:hAnsi="Times New Roman" w:cs="Times New Roman"/>
          <w:b/>
          <w:bCs/>
          <w:sz w:val="20"/>
          <w:szCs w:val="20"/>
        </w:rPr>
        <w:t xml:space="preserve"> depends on </w:t>
      </w:r>
      <w:r w:rsidR="001362C9" w:rsidRPr="00D06BD6">
        <w:rPr>
          <w:rFonts w:ascii="Times New Roman" w:hAnsi="Times New Roman" w:cs="Times New Roman"/>
          <w:b/>
          <w:bCs/>
          <w:sz w:val="20"/>
          <w:szCs w:val="20"/>
        </w:rPr>
        <w:t>conclusion of issue 3-1 and 4-1.</w:t>
      </w:r>
    </w:p>
    <w:p w14:paraId="2D89A78C" w14:textId="77777777" w:rsidR="00F7146F" w:rsidRDefault="00F7146F" w:rsidP="00D06BD6">
      <w:pPr>
        <w:rPr>
          <w:rFonts w:ascii="Times New Roman" w:hAnsi="Times New Roman" w:cs="Times New Roman"/>
          <w:b/>
          <w:bCs/>
          <w:sz w:val="20"/>
          <w:szCs w:val="20"/>
        </w:rPr>
      </w:pPr>
    </w:p>
    <w:p w14:paraId="70264410" w14:textId="77777777" w:rsidR="00707FDD" w:rsidRPr="00D06BD6" w:rsidRDefault="00707FDD" w:rsidP="00D06BD6">
      <w:pPr>
        <w:rPr>
          <w:rFonts w:ascii="Times New Roman" w:hAnsi="Times New Roman" w:cs="Times New Roman"/>
          <w:b/>
          <w:bCs/>
          <w:sz w:val="20"/>
          <w:szCs w:val="20"/>
        </w:rPr>
      </w:pPr>
    </w:p>
    <w:p w14:paraId="3006F529" w14:textId="71A7633D" w:rsidR="00F268F5" w:rsidRPr="00F005ED" w:rsidRDefault="003367ED" w:rsidP="00C308A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F005ED">
        <w:rPr>
          <w:rFonts w:ascii="Times New Roman" w:eastAsia="SimSun" w:hAnsi="Times New Roman" w:cs="Times New Roman"/>
          <w:kern w:val="0"/>
          <w:sz w:val="36"/>
          <w:szCs w:val="20"/>
          <w:lang w:val="en-GB"/>
        </w:rPr>
        <w:lastRenderedPageBreak/>
        <w:t>3</w:t>
      </w:r>
      <w:r w:rsidR="00C308A6" w:rsidRPr="00F005ED">
        <w:rPr>
          <w:rFonts w:ascii="Times New Roman" w:eastAsia="SimSun" w:hAnsi="Times New Roman" w:cs="Times New Roman"/>
          <w:kern w:val="0"/>
          <w:sz w:val="36"/>
          <w:szCs w:val="20"/>
          <w:lang w:val="en-GB"/>
        </w:rPr>
        <w:t xml:space="preserve"> Conclusion</w:t>
      </w:r>
    </w:p>
    <w:p w14:paraId="2FDF0F46" w14:textId="4EA28F68" w:rsidR="00AA7AD0" w:rsidRDefault="00AA7AD0" w:rsidP="00AA7AD0">
      <w:pPr>
        <w:widowControl/>
        <w:spacing w:after="240"/>
        <w:jc w:val="left"/>
        <w:rPr>
          <w:rFonts w:ascii="Times New Roman" w:hAnsi="Times New Roman" w:cs="Times New Roman"/>
          <w:bCs/>
          <w:sz w:val="20"/>
          <w:szCs w:val="20"/>
        </w:rPr>
      </w:pPr>
      <w:r w:rsidRPr="00F005ED">
        <w:rPr>
          <w:rFonts w:ascii="Times New Roman" w:hAnsi="Times New Roman" w:cs="Times New Roman"/>
          <w:bCs/>
          <w:sz w:val="20"/>
          <w:szCs w:val="20"/>
        </w:rPr>
        <w:t xml:space="preserve">In this contribution, we provide our views </w:t>
      </w:r>
      <w:r w:rsidR="00524E01" w:rsidRPr="00F005ED">
        <w:rPr>
          <w:rFonts w:ascii="Times New Roman" w:hAnsi="Times New Roman" w:cs="Times New Roman"/>
          <w:bCs/>
          <w:sz w:val="20"/>
          <w:szCs w:val="20"/>
        </w:rPr>
        <w:t xml:space="preserve">regarding to </w:t>
      </w:r>
      <w:r w:rsidR="00FC5FC7" w:rsidRPr="00F005ED">
        <w:rPr>
          <w:rFonts w:ascii="Times New Roman" w:hAnsi="Times New Roman" w:cs="Times New Roman"/>
          <w:bCs/>
          <w:sz w:val="20"/>
          <w:szCs w:val="20"/>
        </w:rPr>
        <w:t xml:space="preserve">UE power saving for </w:t>
      </w:r>
      <w:r w:rsidR="00524E01" w:rsidRPr="00F005ED">
        <w:rPr>
          <w:rFonts w:ascii="Times New Roman" w:hAnsi="Times New Roman" w:cs="Times New Roman"/>
          <w:bCs/>
          <w:sz w:val="20"/>
          <w:szCs w:val="20"/>
        </w:rPr>
        <w:t>RLM/BFD</w:t>
      </w:r>
      <w:r w:rsidR="00FC5FC7" w:rsidRPr="00F005ED">
        <w:rPr>
          <w:rFonts w:ascii="Times New Roman" w:hAnsi="Times New Roman" w:cs="Times New Roman"/>
          <w:bCs/>
          <w:sz w:val="20"/>
          <w:szCs w:val="20"/>
        </w:rPr>
        <w:t>:</w:t>
      </w:r>
      <w:r w:rsidR="00524E01" w:rsidRPr="00F005ED">
        <w:rPr>
          <w:rFonts w:ascii="Times New Roman" w:hAnsi="Times New Roman" w:cs="Times New Roman"/>
          <w:bCs/>
          <w:sz w:val="20"/>
          <w:szCs w:val="20"/>
        </w:rPr>
        <w:t xml:space="preserve"> </w:t>
      </w:r>
    </w:p>
    <w:p w14:paraId="72FAC0FC" w14:textId="53496493" w:rsidR="0097315E" w:rsidRDefault="0097315E" w:rsidP="0097315E">
      <w:pPr>
        <w:widowControl/>
        <w:spacing w:after="240"/>
        <w:jc w:val="left"/>
        <w:rPr>
          <w:rFonts w:ascii="Times New Roman" w:eastAsia="SimSun" w:hAnsi="Times New Roman" w:cs="Times New Roman"/>
          <w:b/>
          <w:bCs/>
          <w:sz w:val="20"/>
          <w:szCs w:val="20"/>
        </w:rPr>
      </w:pPr>
      <w:r w:rsidRPr="00F005ED">
        <w:rPr>
          <w:rFonts w:ascii="Times New Roman" w:hAnsi="Times New Roman" w:cs="Times New Roman"/>
          <w:b/>
          <w:bCs/>
          <w:sz w:val="20"/>
          <w:szCs w:val="20"/>
        </w:rPr>
        <w:t xml:space="preserve">Proposal 1: </w:t>
      </w:r>
      <w:r w:rsidRPr="00F005ED">
        <w:rPr>
          <w:rFonts w:ascii="Times New Roman" w:eastAsia="SimSun" w:hAnsi="Times New Roman" w:cs="Times New Roman"/>
          <w:b/>
          <w:bCs/>
          <w:sz w:val="20"/>
          <w:szCs w:val="20"/>
        </w:rPr>
        <w:t>The existing agreement to use SSB based L3-RSRP measurement of the serving cell to evaluate the low mobility criterion is sufficient.</w:t>
      </w:r>
    </w:p>
    <w:p w14:paraId="5589C6F3" w14:textId="77777777" w:rsidR="00141F06" w:rsidRPr="00F005ED" w:rsidRDefault="00141F06" w:rsidP="00141F06">
      <w:pPr>
        <w:widowControl/>
        <w:spacing w:after="240"/>
        <w:jc w:val="left"/>
        <w:rPr>
          <w:rFonts w:ascii="Times New Roman" w:hAnsi="Times New Roman" w:cs="Times New Roman"/>
          <w:b/>
          <w:bCs/>
          <w:sz w:val="20"/>
          <w:szCs w:val="20"/>
        </w:rPr>
      </w:pPr>
      <w:r w:rsidRPr="00A52614">
        <w:rPr>
          <w:rFonts w:ascii="Times New Roman" w:eastAsia="PMingLiU" w:hAnsi="Times New Roman" w:cs="Times New Roman"/>
          <w:b/>
          <w:bCs/>
          <w:sz w:val="20"/>
          <w:szCs w:val="20"/>
          <w:lang w:eastAsia="zh-TW"/>
        </w:rPr>
        <w:t xml:space="preserve">Proposal </w:t>
      </w:r>
      <w:r>
        <w:rPr>
          <w:rFonts w:ascii="Times New Roman" w:eastAsia="PMingLiU" w:hAnsi="Times New Roman" w:cs="Times New Roman"/>
          <w:b/>
          <w:bCs/>
          <w:sz w:val="20"/>
          <w:szCs w:val="20"/>
          <w:lang w:eastAsia="zh-TW"/>
        </w:rPr>
        <w:t>2</w:t>
      </w:r>
      <w:r w:rsidRPr="00A52614">
        <w:rPr>
          <w:rFonts w:ascii="Times New Roman" w:eastAsia="PMingLiU" w:hAnsi="Times New Roman" w:cs="Times New Roman"/>
          <w:b/>
          <w:bCs/>
          <w:sz w:val="20"/>
          <w:szCs w:val="20"/>
          <w:lang w:eastAsia="zh-TW"/>
        </w:rPr>
        <w:t>: BFD is configured per serving cell and RLM relaxation is configured per-CG.</w:t>
      </w:r>
    </w:p>
    <w:p w14:paraId="1A8B05B9" w14:textId="77777777" w:rsidR="004C436D" w:rsidRDefault="004C436D" w:rsidP="004C436D">
      <w:pPr>
        <w:widowControl/>
        <w:spacing w:after="240"/>
        <w:jc w:val="left"/>
        <w:rPr>
          <w:rFonts w:ascii="Times New Roman" w:eastAsia="Times New Roman" w:hAnsi="Times New Roman" w:cs="Times New Roman"/>
          <w:color w:val="000000"/>
          <w:sz w:val="20"/>
          <w:szCs w:val="20"/>
          <w:lang w:eastAsia="zh-TW"/>
        </w:rPr>
      </w:pPr>
      <w:r w:rsidRPr="009229A5">
        <w:rPr>
          <w:rFonts w:ascii="Times New Roman" w:eastAsia="Times New Roman" w:hAnsi="Times New Roman" w:cs="Times New Roman"/>
          <w:b/>
          <w:bCs/>
          <w:color w:val="000000"/>
          <w:sz w:val="20"/>
          <w:szCs w:val="20"/>
          <w:lang w:eastAsia="zh-TW"/>
        </w:rPr>
        <w:t xml:space="preserve">Observation 1: </w:t>
      </w:r>
      <w:r w:rsidRPr="00C8523F">
        <w:rPr>
          <w:rFonts w:ascii="Times New Roman" w:eastAsia="Times New Roman" w:hAnsi="Times New Roman" w:cs="Times New Roman"/>
          <w:b/>
          <w:bCs/>
          <w:color w:val="000000"/>
          <w:sz w:val="20"/>
          <w:szCs w:val="20"/>
          <w:lang w:eastAsia="zh-TW"/>
        </w:rPr>
        <w:t xml:space="preserve">SNR of </w:t>
      </w:r>
      <w:proofErr w:type="spellStart"/>
      <w:r w:rsidRPr="00C8523F">
        <w:rPr>
          <w:rFonts w:ascii="Times New Roman" w:eastAsia="Times New Roman" w:hAnsi="Times New Roman" w:cs="Times New Roman"/>
          <w:b/>
          <w:bCs/>
          <w:color w:val="000000"/>
          <w:sz w:val="20"/>
          <w:szCs w:val="20"/>
          <w:lang w:eastAsia="zh-TW"/>
        </w:rPr>
        <w:t>Qout_LR</w:t>
      </w:r>
      <w:proofErr w:type="spellEnd"/>
      <w:r w:rsidRPr="00C8523F">
        <w:rPr>
          <w:rFonts w:ascii="Times New Roman" w:eastAsia="Times New Roman" w:hAnsi="Times New Roman" w:cs="Times New Roman"/>
          <w:b/>
          <w:bCs/>
          <w:color w:val="000000"/>
          <w:sz w:val="20"/>
          <w:szCs w:val="20"/>
          <w:lang w:eastAsia="zh-TW"/>
        </w:rPr>
        <w:t xml:space="preserve"> is 4 dB higher than SNR of </w:t>
      </w:r>
      <w:proofErr w:type="spellStart"/>
      <w:r w:rsidRPr="00C8523F">
        <w:rPr>
          <w:rFonts w:ascii="Times New Roman" w:eastAsia="Times New Roman" w:hAnsi="Times New Roman" w:cs="Times New Roman"/>
          <w:b/>
          <w:bCs/>
          <w:color w:val="000000"/>
          <w:sz w:val="20"/>
          <w:szCs w:val="20"/>
          <w:lang w:eastAsia="zh-TW"/>
        </w:rPr>
        <w:t>Qout</w:t>
      </w:r>
      <w:proofErr w:type="spellEnd"/>
      <w:r w:rsidRPr="00C8523F">
        <w:rPr>
          <w:rFonts w:ascii="Times New Roman" w:eastAsia="Times New Roman" w:hAnsi="Times New Roman" w:cs="Times New Roman"/>
          <w:b/>
          <w:bCs/>
          <w:color w:val="000000"/>
          <w:sz w:val="20"/>
          <w:szCs w:val="20"/>
          <w:lang w:eastAsia="zh-TW"/>
        </w:rPr>
        <w:t>. Similarly, For Qin, it’s reasonable that SNR of BFD is higher than RLM.</w:t>
      </w:r>
    </w:p>
    <w:p w14:paraId="5B19A67E" w14:textId="3BB6CADB" w:rsidR="00C32915" w:rsidRDefault="00C32915" w:rsidP="00C32915">
      <w:pPr>
        <w:widowControl/>
        <w:spacing w:after="240"/>
        <w:jc w:val="left"/>
        <w:rPr>
          <w:rFonts w:ascii="Times New Roman" w:eastAsia="Times New Roman" w:hAnsi="Times New Roman" w:cs="Times New Roman"/>
          <w:b/>
          <w:bCs/>
          <w:color w:val="000000"/>
          <w:sz w:val="20"/>
          <w:szCs w:val="20"/>
          <w:lang w:eastAsia="zh-TW"/>
        </w:rPr>
      </w:pPr>
      <w:r>
        <w:rPr>
          <w:rFonts w:ascii="Times New Roman" w:hAnsi="Times New Roman" w:cs="Times New Roman"/>
          <w:b/>
          <w:bCs/>
          <w:sz w:val="20"/>
          <w:szCs w:val="20"/>
        </w:rPr>
        <w:t xml:space="preserve">Proposal 3: </w:t>
      </w:r>
      <w:r>
        <w:rPr>
          <w:rFonts w:ascii="Times New Roman" w:eastAsia="Times New Roman" w:hAnsi="Times New Roman" w:cs="Times New Roman"/>
          <w:b/>
          <w:bCs/>
          <w:color w:val="000000"/>
          <w:sz w:val="20"/>
          <w:szCs w:val="20"/>
          <w:lang w:eastAsia="zh-TW"/>
        </w:rPr>
        <w:t>Set the</w:t>
      </w:r>
      <w:r w:rsidRPr="00566DB8">
        <w:rPr>
          <w:rFonts w:ascii="Times New Roman" w:eastAsia="Times New Roman" w:hAnsi="Times New Roman" w:cs="Times New Roman"/>
          <w:b/>
          <w:bCs/>
          <w:color w:val="000000"/>
          <w:sz w:val="20"/>
          <w:szCs w:val="20"/>
          <w:lang w:eastAsia="zh-TW"/>
        </w:rPr>
        <w:t xml:space="preserve"> same </w:t>
      </w:r>
      <w:r>
        <w:rPr>
          <w:rFonts w:ascii="Times New Roman" w:eastAsia="Times New Roman" w:hAnsi="Times New Roman" w:cs="Times New Roman"/>
          <w:b/>
          <w:bCs/>
          <w:color w:val="000000"/>
          <w:sz w:val="20"/>
          <w:szCs w:val="20"/>
          <w:lang w:eastAsia="zh-TW"/>
        </w:rPr>
        <w:t xml:space="preserve">entering </w:t>
      </w:r>
      <w:r w:rsidRPr="00566DB8">
        <w:rPr>
          <w:rFonts w:ascii="Times New Roman" w:eastAsia="Times New Roman" w:hAnsi="Times New Roman" w:cs="Times New Roman"/>
          <w:b/>
          <w:bCs/>
          <w:color w:val="000000"/>
          <w:sz w:val="20"/>
          <w:szCs w:val="20"/>
          <w:lang w:eastAsia="zh-TW"/>
        </w:rPr>
        <w:t>threshold for both RLM and BFD</w:t>
      </w:r>
      <w:r>
        <w:rPr>
          <w:rFonts w:ascii="Times New Roman" w:eastAsia="Times New Roman" w:hAnsi="Times New Roman" w:cs="Times New Roman"/>
          <w:b/>
          <w:bCs/>
          <w:color w:val="000000"/>
          <w:sz w:val="20"/>
          <w:szCs w:val="20"/>
          <w:lang w:eastAsia="zh-TW"/>
        </w:rPr>
        <w:t xml:space="preserve"> relaxation</w:t>
      </w:r>
      <w:r w:rsidRPr="00906227">
        <w:rPr>
          <w:rFonts w:ascii="Times New Roman" w:eastAsia="Times New Roman" w:hAnsi="Times New Roman" w:cs="Times New Roman"/>
          <w:b/>
          <w:bCs/>
          <w:color w:val="000000"/>
          <w:sz w:val="20"/>
          <w:szCs w:val="20"/>
          <w:lang w:eastAsia="zh-TW"/>
        </w:rPr>
        <w:t>,</w:t>
      </w:r>
      <w:r>
        <w:rPr>
          <w:rFonts w:ascii="Times New Roman" w:eastAsia="Times New Roman" w:hAnsi="Times New Roman" w:cs="Times New Roman"/>
          <w:b/>
          <w:bCs/>
          <w:color w:val="000000"/>
          <w:sz w:val="20"/>
          <w:szCs w:val="20"/>
          <w:lang w:eastAsia="zh-TW"/>
        </w:rPr>
        <w:t xml:space="preserve"> </w:t>
      </w:r>
      <w:r w:rsidRPr="00906227">
        <w:rPr>
          <w:rFonts w:ascii="Times New Roman" w:eastAsia="Times New Roman" w:hAnsi="Times New Roman" w:cs="Times New Roman"/>
          <w:b/>
          <w:bCs/>
          <w:color w:val="000000"/>
          <w:sz w:val="20"/>
          <w:szCs w:val="20"/>
          <w:lang w:eastAsia="zh-TW"/>
        </w:rPr>
        <w:t>a SNR threshold higher than Qin will be used</w:t>
      </w:r>
      <w:r w:rsidRPr="00906227">
        <w:rPr>
          <w:rFonts w:ascii="Times New Roman" w:hAnsi="Times New Roman" w:cs="Times New Roman"/>
          <w:b/>
          <w:bCs/>
          <w:sz w:val="20"/>
          <w:szCs w:val="20"/>
        </w:rPr>
        <w:t>.</w:t>
      </w:r>
    </w:p>
    <w:p w14:paraId="02151CB0" w14:textId="77777777" w:rsidR="00C32915" w:rsidRPr="00375E79" w:rsidRDefault="00C32915" w:rsidP="00C32915">
      <w:pPr>
        <w:widowControl/>
        <w:numPr>
          <w:ilvl w:val="2"/>
          <w:numId w:val="39"/>
        </w:numPr>
        <w:spacing w:after="120"/>
        <w:ind w:left="1620"/>
        <w:jc w:val="left"/>
        <w:textAlignment w:val="center"/>
        <w:rPr>
          <w:rFonts w:ascii="Times New Roman" w:eastAsia="Times New Roman" w:hAnsi="Times New Roman" w:cs="Times New Roman"/>
          <w:b/>
          <w:bCs/>
          <w:color w:val="000000"/>
          <w:sz w:val="20"/>
          <w:szCs w:val="20"/>
          <w:lang w:eastAsia="zh-TW"/>
        </w:rPr>
      </w:pPr>
      <w:proofErr w:type="spellStart"/>
      <w:r w:rsidRPr="00375E79">
        <w:rPr>
          <w:rFonts w:ascii="Times New Roman" w:eastAsia="Times New Roman" w:hAnsi="Times New Roman" w:cs="Times New Roman"/>
          <w:b/>
          <w:bCs/>
          <w:color w:val="000000"/>
          <w:sz w:val="20"/>
          <w:szCs w:val="20"/>
          <w:lang w:eastAsia="zh-TW"/>
        </w:rPr>
        <w:t>Qx</w:t>
      </w:r>
      <w:proofErr w:type="spellEnd"/>
      <w:r w:rsidRPr="00375E79">
        <w:rPr>
          <w:rFonts w:ascii="Times New Roman" w:eastAsia="Times New Roman" w:hAnsi="Times New Roman" w:cs="Times New Roman"/>
          <w:b/>
          <w:bCs/>
          <w:color w:val="000000"/>
          <w:sz w:val="20"/>
          <w:szCs w:val="20"/>
          <w:lang w:eastAsia="zh-TW"/>
        </w:rPr>
        <w:t xml:space="preserve"> = Qin for RLM and BFD</w:t>
      </w:r>
    </w:p>
    <w:p w14:paraId="7555421E" w14:textId="77777777" w:rsidR="0014381C" w:rsidRPr="00375E79" w:rsidRDefault="0014381C" w:rsidP="0014381C">
      <w:pPr>
        <w:widowControl/>
        <w:numPr>
          <w:ilvl w:val="2"/>
          <w:numId w:val="39"/>
        </w:numPr>
        <w:spacing w:after="120"/>
        <w:ind w:left="1620"/>
        <w:jc w:val="left"/>
        <w:textAlignment w:val="center"/>
        <w:rPr>
          <w:rFonts w:ascii="Times New Roman" w:eastAsia="Times New Roman" w:hAnsi="Times New Roman" w:cs="Times New Roman"/>
          <w:b/>
          <w:bCs/>
          <w:color w:val="000000"/>
          <w:sz w:val="20"/>
          <w:szCs w:val="20"/>
          <w:lang w:eastAsia="zh-TW"/>
        </w:rPr>
      </w:pPr>
      <w:r>
        <w:rPr>
          <w:rFonts w:ascii="Times New Roman" w:hAnsi="Times New Roman" w:cs="Times New Roman"/>
          <w:b/>
          <w:bCs/>
          <w:sz w:val="20"/>
          <w:szCs w:val="20"/>
        </w:rPr>
        <w:t>A</w:t>
      </w:r>
      <w:r w:rsidRPr="00375E79">
        <w:rPr>
          <w:rFonts w:ascii="Times New Roman" w:hAnsi="Times New Roman" w:cs="Times New Roman"/>
          <w:b/>
          <w:bCs/>
          <w:sz w:val="20"/>
          <w:szCs w:val="20"/>
        </w:rPr>
        <w:t>ll the candidate value of X will be higher than 0dB</w:t>
      </w:r>
      <w:r>
        <w:rPr>
          <w:rFonts w:ascii="Times New Roman" w:hAnsi="Times New Roman" w:cs="Times New Roman"/>
          <w:b/>
          <w:bCs/>
          <w:sz w:val="20"/>
          <w:szCs w:val="20"/>
        </w:rPr>
        <w:t>,</w:t>
      </w:r>
      <w:r w:rsidRPr="0014381C">
        <w:rPr>
          <w:rFonts w:ascii="Times New Roman" w:hAnsi="Times New Roman" w:cs="Times New Roman"/>
          <w:b/>
          <w:bCs/>
          <w:sz w:val="20"/>
          <w:szCs w:val="20"/>
        </w:rPr>
        <w:t xml:space="preserve"> including the pre-defined value.</w:t>
      </w:r>
    </w:p>
    <w:p w14:paraId="3F2C1D85" w14:textId="77777777" w:rsidR="00C32915" w:rsidRPr="0013639C" w:rsidRDefault="00C32915" w:rsidP="00C32915">
      <w:pPr>
        <w:widowControl/>
        <w:spacing w:after="240"/>
        <w:jc w:val="left"/>
        <w:rPr>
          <w:rFonts w:ascii="Times New Roman" w:eastAsia="PMingLiU" w:hAnsi="Times New Roman" w:cs="Times New Roman"/>
          <w:b/>
          <w:bCs/>
          <w:sz w:val="20"/>
          <w:szCs w:val="20"/>
          <w:lang w:eastAsia="zh-TW"/>
        </w:rPr>
      </w:pPr>
      <w:r w:rsidRPr="0013639C">
        <w:rPr>
          <w:rFonts w:ascii="Times New Roman" w:eastAsia="PMingLiU" w:hAnsi="Times New Roman" w:cs="Times New Roman"/>
          <w:b/>
          <w:bCs/>
          <w:sz w:val="20"/>
          <w:szCs w:val="20"/>
          <w:lang w:eastAsia="zh-TW"/>
        </w:rPr>
        <w:t xml:space="preserve">Proposal </w:t>
      </w:r>
      <w:r>
        <w:rPr>
          <w:rFonts w:ascii="Times New Roman" w:eastAsia="PMingLiU" w:hAnsi="Times New Roman" w:cs="Times New Roman"/>
          <w:b/>
          <w:bCs/>
          <w:sz w:val="20"/>
          <w:szCs w:val="20"/>
          <w:lang w:eastAsia="zh-TW"/>
        </w:rPr>
        <w:t>4</w:t>
      </w:r>
      <w:r w:rsidRPr="0013639C">
        <w:rPr>
          <w:rFonts w:ascii="Times New Roman" w:eastAsia="PMingLiU" w:hAnsi="Times New Roman" w:cs="Times New Roman"/>
          <w:b/>
          <w:bCs/>
          <w:sz w:val="20"/>
          <w:szCs w:val="20"/>
          <w:lang w:eastAsia="zh-TW"/>
        </w:rPr>
        <w:t xml:space="preserve">: Set the same exit criteria for both RLM and BFD, and </w:t>
      </w:r>
      <w:proofErr w:type="spellStart"/>
      <w:r w:rsidRPr="0013639C">
        <w:rPr>
          <w:rFonts w:ascii="Times New Roman" w:eastAsia="Times New Roman" w:hAnsi="Times New Roman" w:cs="Times New Roman"/>
          <w:b/>
          <w:bCs/>
          <w:color w:val="000000"/>
          <w:sz w:val="20"/>
          <w:szCs w:val="20"/>
          <w:lang w:eastAsia="zh-TW"/>
        </w:rPr>
        <w:t>Qout_LR</w:t>
      </w:r>
      <w:proofErr w:type="spellEnd"/>
      <w:r w:rsidRPr="0013639C">
        <w:rPr>
          <w:rFonts w:ascii="Times New Roman" w:eastAsia="Times New Roman" w:hAnsi="Times New Roman" w:cs="Times New Roman"/>
          <w:b/>
          <w:bCs/>
          <w:color w:val="000000"/>
          <w:sz w:val="20"/>
          <w:szCs w:val="20"/>
          <w:lang w:eastAsia="zh-TW"/>
        </w:rPr>
        <w:t xml:space="preserve"> is used as the exist threshold.</w:t>
      </w:r>
    </w:p>
    <w:p w14:paraId="7580FA11" w14:textId="4545CD4C" w:rsidR="00A90278" w:rsidRPr="00D06BD6" w:rsidRDefault="00A90278" w:rsidP="00A90278">
      <w:pPr>
        <w:rPr>
          <w:rFonts w:ascii="Times New Roman" w:hAnsi="Times New Roman" w:cs="Times New Roman"/>
          <w:b/>
          <w:bCs/>
          <w:sz w:val="20"/>
          <w:szCs w:val="20"/>
        </w:rPr>
      </w:pPr>
      <w:r w:rsidRPr="00D06BD6">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C32915">
        <w:rPr>
          <w:rFonts w:ascii="Times New Roman" w:hAnsi="Times New Roman" w:cs="Times New Roman"/>
          <w:b/>
          <w:bCs/>
          <w:sz w:val="20"/>
          <w:szCs w:val="20"/>
        </w:rPr>
        <w:t>5</w:t>
      </w:r>
      <w:r w:rsidRPr="00D06BD6">
        <w:rPr>
          <w:rFonts w:ascii="Times New Roman" w:hAnsi="Times New Roman" w:cs="Times New Roman"/>
          <w:b/>
          <w:bCs/>
          <w:sz w:val="20"/>
          <w:szCs w:val="20"/>
        </w:rPr>
        <w:t>: Relaxation criteria for multiple RLM-RS/BFD-RS depends on conclusion of issue 3-1 and 4-1.</w:t>
      </w:r>
    </w:p>
    <w:p w14:paraId="07C00C56" w14:textId="672745F2" w:rsidR="00710C89" w:rsidRPr="00F005ED" w:rsidRDefault="003367ED"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F005ED">
        <w:rPr>
          <w:rFonts w:ascii="Times New Roman" w:eastAsia="SimSun" w:hAnsi="Times New Roman" w:cs="Times New Roman"/>
          <w:kern w:val="0"/>
          <w:sz w:val="36"/>
          <w:szCs w:val="20"/>
          <w:lang w:val="en-GB"/>
        </w:rPr>
        <w:t>4</w:t>
      </w:r>
      <w:r w:rsidR="00710C89" w:rsidRPr="00F005ED">
        <w:rPr>
          <w:rFonts w:ascii="Times New Roman" w:eastAsia="SimSun" w:hAnsi="Times New Roman" w:cs="Times New Roman"/>
          <w:kern w:val="0"/>
          <w:sz w:val="36"/>
          <w:szCs w:val="20"/>
          <w:lang w:val="en-GB"/>
        </w:rPr>
        <w:t xml:space="preserve"> Reference</w:t>
      </w:r>
    </w:p>
    <w:p w14:paraId="6DA5E408" w14:textId="1FAF630E" w:rsidR="00C308A6" w:rsidRPr="001F1C7D" w:rsidRDefault="00710C89">
      <w:pPr>
        <w:rPr>
          <w:rFonts w:ascii="Times New Roman" w:hAnsi="Times New Roman" w:cs="Times New Roman"/>
          <w:bCs/>
          <w:sz w:val="20"/>
          <w:szCs w:val="20"/>
        </w:rPr>
      </w:pPr>
      <w:r w:rsidRPr="001F1C7D">
        <w:rPr>
          <w:rFonts w:ascii="Times New Roman" w:hAnsi="Times New Roman" w:cs="Times New Roman"/>
          <w:bCs/>
          <w:sz w:val="20"/>
          <w:szCs w:val="20"/>
        </w:rPr>
        <w:t xml:space="preserve">[1] </w:t>
      </w:r>
      <w:r w:rsidR="00BD289C" w:rsidRPr="001F1C7D">
        <w:rPr>
          <w:rFonts w:ascii="Times New Roman" w:hAnsi="Times New Roman" w:cs="Times New Roman"/>
          <w:bCs/>
          <w:sz w:val="20"/>
          <w:szCs w:val="20"/>
        </w:rPr>
        <w:t>R4-</w:t>
      </w:r>
      <w:r w:rsidR="008F08DF" w:rsidRPr="001F1C7D">
        <w:rPr>
          <w:rFonts w:ascii="Times New Roman" w:hAnsi="Times New Roman" w:cs="Times New Roman"/>
          <w:bCs/>
          <w:sz w:val="20"/>
          <w:szCs w:val="20"/>
        </w:rPr>
        <w:t>2202640</w:t>
      </w:r>
      <w:r w:rsidR="00AA6318" w:rsidRPr="001F1C7D">
        <w:rPr>
          <w:rFonts w:ascii="Times New Roman" w:hAnsi="Times New Roman" w:cs="Times New Roman"/>
          <w:bCs/>
          <w:sz w:val="20"/>
          <w:szCs w:val="20"/>
        </w:rPr>
        <w:t>,</w:t>
      </w:r>
      <w:r w:rsidR="00C86E41" w:rsidRPr="001F1C7D">
        <w:rPr>
          <w:rFonts w:ascii="Times New Roman" w:hAnsi="Times New Roman" w:cs="Times New Roman"/>
          <w:bCs/>
          <w:sz w:val="20"/>
          <w:szCs w:val="20"/>
        </w:rPr>
        <w:t xml:space="preserve"> </w:t>
      </w:r>
      <w:r w:rsidR="00843623" w:rsidRPr="001F1C7D">
        <w:rPr>
          <w:rFonts w:ascii="Times New Roman" w:hAnsi="Times New Roman" w:cs="Times New Roman"/>
          <w:bCs/>
          <w:sz w:val="20"/>
          <w:szCs w:val="20"/>
        </w:rPr>
        <w:t>WF on RLM/BM relaxation</w:t>
      </w:r>
      <w:r w:rsidR="00C86E41" w:rsidRPr="001F1C7D">
        <w:rPr>
          <w:rFonts w:ascii="Times New Roman" w:hAnsi="Times New Roman" w:cs="Times New Roman"/>
          <w:bCs/>
          <w:sz w:val="20"/>
          <w:szCs w:val="20"/>
        </w:rPr>
        <w:t>, MTK</w:t>
      </w:r>
    </w:p>
    <w:p w14:paraId="2677D625" w14:textId="575E1315" w:rsidR="002963F3" w:rsidRPr="001F1C7D" w:rsidRDefault="002963F3">
      <w:pPr>
        <w:rPr>
          <w:rFonts w:ascii="Times New Roman" w:hAnsi="Times New Roman" w:cs="Times New Roman"/>
          <w:bCs/>
          <w:sz w:val="20"/>
          <w:szCs w:val="20"/>
        </w:rPr>
      </w:pPr>
      <w:r w:rsidRPr="001F1C7D">
        <w:rPr>
          <w:rFonts w:ascii="Times New Roman" w:hAnsi="Times New Roman" w:cs="Times New Roman"/>
          <w:bCs/>
          <w:sz w:val="20"/>
          <w:szCs w:val="20"/>
        </w:rPr>
        <w:t>[2]</w:t>
      </w:r>
      <w:r w:rsidR="00EF2ABB" w:rsidRPr="001F1C7D">
        <w:rPr>
          <w:rFonts w:ascii="Times New Roman" w:hAnsi="Times New Roman" w:cs="Times New Roman"/>
          <w:bCs/>
          <w:sz w:val="20"/>
          <w:szCs w:val="20"/>
        </w:rPr>
        <w:t xml:space="preserve"> </w:t>
      </w:r>
      <w:r w:rsidR="00EF2ABB" w:rsidRPr="001F1C7D">
        <w:rPr>
          <w:rFonts w:ascii="Times New Roman" w:hAnsi="Times New Roman" w:cs="Times New Roman"/>
          <w:bCs/>
          <w:sz w:val="20"/>
          <w:szCs w:val="20"/>
        </w:rPr>
        <w:t>R2-</w:t>
      </w:r>
      <w:r w:rsidR="00EF2ABB" w:rsidRPr="001F1C7D">
        <w:rPr>
          <w:rFonts w:ascii="Times New Roman" w:hAnsi="Times New Roman" w:cs="Times New Roman" w:hint="eastAsia"/>
          <w:bCs/>
          <w:sz w:val="20"/>
          <w:szCs w:val="20"/>
        </w:rPr>
        <w:t>2</w:t>
      </w:r>
      <w:r w:rsidR="00EF2ABB" w:rsidRPr="001F1C7D">
        <w:rPr>
          <w:rFonts w:ascii="Times New Roman" w:hAnsi="Times New Roman" w:cs="Times New Roman"/>
          <w:bCs/>
          <w:sz w:val="20"/>
          <w:szCs w:val="20"/>
        </w:rPr>
        <w:t>201989</w:t>
      </w:r>
      <w:r w:rsidR="00EF2ABB" w:rsidRPr="001F1C7D">
        <w:rPr>
          <w:rFonts w:ascii="Times New Roman" w:hAnsi="Times New Roman" w:cs="Times New Roman"/>
          <w:bCs/>
          <w:sz w:val="20"/>
          <w:szCs w:val="20"/>
        </w:rPr>
        <w:t xml:space="preserve">, </w:t>
      </w:r>
      <w:r w:rsidR="00403EF5" w:rsidRPr="001F1C7D">
        <w:rPr>
          <w:rFonts w:ascii="Times New Roman" w:hAnsi="Times New Roman" w:cs="Times New Roman"/>
          <w:bCs/>
          <w:sz w:val="20"/>
          <w:szCs w:val="20"/>
        </w:rPr>
        <w:t xml:space="preserve">LS to RAN4 on RLM/BFD relaxation for </w:t>
      </w:r>
      <w:proofErr w:type="spellStart"/>
      <w:r w:rsidR="00403EF5" w:rsidRPr="001F1C7D">
        <w:rPr>
          <w:rFonts w:ascii="Times New Roman" w:hAnsi="Times New Roman" w:cs="Times New Roman"/>
          <w:bCs/>
          <w:sz w:val="20"/>
          <w:szCs w:val="20"/>
        </w:rPr>
        <w:t>ePowSav</w:t>
      </w:r>
      <w:proofErr w:type="spellEnd"/>
      <w:r w:rsidR="001F1C7D" w:rsidRPr="001F1C7D">
        <w:rPr>
          <w:rFonts w:ascii="Times New Roman" w:hAnsi="Times New Roman" w:cs="Times New Roman"/>
          <w:bCs/>
          <w:sz w:val="20"/>
          <w:szCs w:val="20"/>
        </w:rPr>
        <w:t>, vivo</w:t>
      </w:r>
    </w:p>
    <w:sectPr w:rsidR="002963F3" w:rsidRPr="001F1C7D"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55D1" w14:textId="77777777" w:rsidR="004D7439" w:rsidRDefault="004D7439" w:rsidP="00590185">
      <w:r>
        <w:separator/>
      </w:r>
    </w:p>
  </w:endnote>
  <w:endnote w:type="continuationSeparator" w:id="0">
    <w:p w14:paraId="67C81DF2" w14:textId="77777777" w:rsidR="004D7439" w:rsidRDefault="004D7439"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STIXTwo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3FE48" w14:textId="77777777" w:rsidR="004D7439" w:rsidRDefault="004D7439" w:rsidP="00590185">
      <w:r>
        <w:separator/>
      </w:r>
    </w:p>
  </w:footnote>
  <w:footnote w:type="continuationSeparator" w:id="0">
    <w:p w14:paraId="7BCC6C33" w14:textId="77777777" w:rsidR="004D7439" w:rsidRDefault="004D7439" w:rsidP="0059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79C8"/>
    <w:multiLevelType w:val="hybridMultilevel"/>
    <w:tmpl w:val="919EFFE6"/>
    <w:lvl w:ilvl="0" w:tplc="04090003">
      <w:start w:val="1"/>
      <w:numFmt w:val="bullet"/>
      <w:lvlText w:val=""/>
      <w:lvlJc w:val="left"/>
      <w:pPr>
        <w:ind w:left="1260" w:hanging="360"/>
      </w:pPr>
      <w:rPr>
        <w:rFonts w:ascii="MS Gothic" w:hAnsi="MS Goth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D9361E5"/>
    <w:multiLevelType w:val="hybridMultilevel"/>
    <w:tmpl w:val="D520A670"/>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610"/>
        </w:tabs>
        <w:ind w:left="2610" w:hanging="360"/>
      </w:pPr>
      <w:rPr>
        <w:rFonts w:ascii="Wingdings" w:hAnsi="Wingdings"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515974"/>
    <w:multiLevelType w:val="multilevel"/>
    <w:tmpl w:val="0E515974"/>
    <w:lvl w:ilvl="0">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5443BF"/>
    <w:multiLevelType w:val="hybridMultilevel"/>
    <w:tmpl w:val="577468A0"/>
    <w:lvl w:ilvl="0" w:tplc="255E1346">
      <w:start w:val="1"/>
      <w:numFmt w:val="bullet"/>
      <w:lvlText w:val="•"/>
      <w:lvlJc w:val="left"/>
      <w:pPr>
        <w:tabs>
          <w:tab w:val="num" w:pos="720"/>
        </w:tabs>
        <w:ind w:left="720" w:hanging="360"/>
      </w:pPr>
      <w:rPr>
        <w:rFonts w:ascii="Arial" w:hAnsi="Arial" w:hint="default"/>
      </w:rPr>
    </w:lvl>
    <w:lvl w:ilvl="1" w:tplc="D432223A">
      <w:numFmt w:val="bullet"/>
      <w:lvlText w:val="•"/>
      <w:lvlJc w:val="left"/>
      <w:pPr>
        <w:tabs>
          <w:tab w:val="num" w:pos="1440"/>
        </w:tabs>
        <w:ind w:left="1440" w:hanging="360"/>
      </w:pPr>
      <w:rPr>
        <w:rFonts w:ascii="Arial" w:hAnsi="Arial" w:hint="default"/>
      </w:rPr>
    </w:lvl>
    <w:lvl w:ilvl="2" w:tplc="56DCC81C">
      <w:numFmt w:val="bullet"/>
      <w:lvlText w:val="•"/>
      <w:lvlJc w:val="left"/>
      <w:pPr>
        <w:tabs>
          <w:tab w:val="num" w:pos="2160"/>
        </w:tabs>
        <w:ind w:left="2160" w:hanging="360"/>
      </w:pPr>
      <w:rPr>
        <w:rFonts w:ascii="Arial" w:hAnsi="Arial" w:hint="default"/>
      </w:rPr>
    </w:lvl>
    <w:lvl w:ilvl="3" w:tplc="876E1368" w:tentative="1">
      <w:start w:val="1"/>
      <w:numFmt w:val="bullet"/>
      <w:lvlText w:val="•"/>
      <w:lvlJc w:val="left"/>
      <w:pPr>
        <w:tabs>
          <w:tab w:val="num" w:pos="2880"/>
        </w:tabs>
        <w:ind w:left="2880" w:hanging="360"/>
      </w:pPr>
      <w:rPr>
        <w:rFonts w:ascii="Arial" w:hAnsi="Arial" w:hint="default"/>
      </w:rPr>
    </w:lvl>
    <w:lvl w:ilvl="4" w:tplc="F9108A6A" w:tentative="1">
      <w:start w:val="1"/>
      <w:numFmt w:val="bullet"/>
      <w:lvlText w:val="•"/>
      <w:lvlJc w:val="left"/>
      <w:pPr>
        <w:tabs>
          <w:tab w:val="num" w:pos="3600"/>
        </w:tabs>
        <w:ind w:left="3600" w:hanging="360"/>
      </w:pPr>
      <w:rPr>
        <w:rFonts w:ascii="Arial" w:hAnsi="Arial" w:hint="default"/>
      </w:rPr>
    </w:lvl>
    <w:lvl w:ilvl="5" w:tplc="91F60ACE" w:tentative="1">
      <w:start w:val="1"/>
      <w:numFmt w:val="bullet"/>
      <w:lvlText w:val="•"/>
      <w:lvlJc w:val="left"/>
      <w:pPr>
        <w:tabs>
          <w:tab w:val="num" w:pos="4320"/>
        </w:tabs>
        <w:ind w:left="4320" w:hanging="360"/>
      </w:pPr>
      <w:rPr>
        <w:rFonts w:ascii="Arial" w:hAnsi="Arial" w:hint="default"/>
      </w:rPr>
    </w:lvl>
    <w:lvl w:ilvl="6" w:tplc="BD9C78B8" w:tentative="1">
      <w:start w:val="1"/>
      <w:numFmt w:val="bullet"/>
      <w:lvlText w:val="•"/>
      <w:lvlJc w:val="left"/>
      <w:pPr>
        <w:tabs>
          <w:tab w:val="num" w:pos="5040"/>
        </w:tabs>
        <w:ind w:left="5040" w:hanging="360"/>
      </w:pPr>
      <w:rPr>
        <w:rFonts w:ascii="Arial" w:hAnsi="Arial" w:hint="default"/>
      </w:rPr>
    </w:lvl>
    <w:lvl w:ilvl="7" w:tplc="8D94D2DC" w:tentative="1">
      <w:start w:val="1"/>
      <w:numFmt w:val="bullet"/>
      <w:lvlText w:val="•"/>
      <w:lvlJc w:val="left"/>
      <w:pPr>
        <w:tabs>
          <w:tab w:val="num" w:pos="5760"/>
        </w:tabs>
        <w:ind w:left="5760" w:hanging="360"/>
      </w:pPr>
      <w:rPr>
        <w:rFonts w:ascii="Arial" w:hAnsi="Arial" w:hint="default"/>
      </w:rPr>
    </w:lvl>
    <w:lvl w:ilvl="8" w:tplc="011C02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3D2897"/>
    <w:multiLevelType w:val="hybridMultilevel"/>
    <w:tmpl w:val="C7EAE148"/>
    <w:lvl w:ilvl="0" w:tplc="D7E89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77684"/>
    <w:multiLevelType w:val="hybridMultilevel"/>
    <w:tmpl w:val="D436C90A"/>
    <w:lvl w:ilvl="0" w:tplc="2E48FA4E">
      <w:start w:val="1"/>
      <w:numFmt w:val="bullet"/>
      <w:lvlText w:val=""/>
      <w:lvlJc w:val="left"/>
      <w:pPr>
        <w:tabs>
          <w:tab w:val="num" w:pos="720"/>
        </w:tabs>
        <w:ind w:left="720" w:hanging="360"/>
      </w:pPr>
      <w:rPr>
        <w:rFonts w:ascii="Wingdings" w:hAnsi="Wingdings" w:hint="default"/>
      </w:rPr>
    </w:lvl>
    <w:lvl w:ilvl="1" w:tplc="17489966">
      <w:start w:val="1"/>
      <w:numFmt w:val="bullet"/>
      <w:lvlText w:val=""/>
      <w:lvlJc w:val="left"/>
      <w:pPr>
        <w:tabs>
          <w:tab w:val="num" w:pos="1440"/>
        </w:tabs>
        <w:ind w:left="1440" w:hanging="360"/>
      </w:pPr>
      <w:rPr>
        <w:rFonts w:ascii="Wingdings" w:hAnsi="Wingdings" w:hint="default"/>
      </w:rPr>
    </w:lvl>
    <w:lvl w:ilvl="2" w:tplc="6164AD76" w:tentative="1">
      <w:start w:val="1"/>
      <w:numFmt w:val="bullet"/>
      <w:lvlText w:val=""/>
      <w:lvlJc w:val="left"/>
      <w:pPr>
        <w:tabs>
          <w:tab w:val="num" w:pos="2160"/>
        </w:tabs>
        <w:ind w:left="2160" w:hanging="360"/>
      </w:pPr>
      <w:rPr>
        <w:rFonts w:ascii="Wingdings" w:hAnsi="Wingdings" w:hint="default"/>
      </w:rPr>
    </w:lvl>
    <w:lvl w:ilvl="3" w:tplc="1666A144" w:tentative="1">
      <w:start w:val="1"/>
      <w:numFmt w:val="bullet"/>
      <w:lvlText w:val=""/>
      <w:lvlJc w:val="left"/>
      <w:pPr>
        <w:tabs>
          <w:tab w:val="num" w:pos="2880"/>
        </w:tabs>
        <w:ind w:left="2880" w:hanging="360"/>
      </w:pPr>
      <w:rPr>
        <w:rFonts w:ascii="Wingdings" w:hAnsi="Wingdings" w:hint="default"/>
      </w:rPr>
    </w:lvl>
    <w:lvl w:ilvl="4" w:tplc="3AD6AE96" w:tentative="1">
      <w:start w:val="1"/>
      <w:numFmt w:val="bullet"/>
      <w:lvlText w:val=""/>
      <w:lvlJc w:val="left"/>
      <w:pPr>
        <w:tabs>
          <w:tab w:val="num" w:pos="3600"/>
        </w:tabs>
        <w:ind w:left="3600" w:hanging="360"/>
      </w:pPr>
      <w:rPr>
        <w:rFonts w:ascii="Wingdings" w:hAnsi="Wingdings" w:hint="default"/>
      </w:rPr>
    </w:lvl>
    <w:lvl w:ilvl="5" w:tplc="1FA66960" w:tentative="1">
      <w:start w:val="1"/>
      <w:numFmt w:val="bullet"/>
      <w:lvlText w:val=""/>
      <w:lvlJc w:val="left"/>
      <w:pPr>
        <w:tabs>
          <w:tab w:val="num" w:pos="4320"/>
        </w:tabs>
        <w:ind w:left="4320" w:hanging="360"/>
      </w:pPr>
      <w:rPr>
        <w:rFonts w:ascii="Wingdings" w:hAnsi="Wingdings" w:hint="default"/>
      </w:rPr>
    </w:lvl>
    <w:lvl w:ilvl="6" w:tplc="F282E7C8" w:tentative="1">
      <w:start w:val="1"/>
      <w:numFmt w:val="bullet"/>
      <w:lvlText w:val=""/>
      <w:lvlJc w:val="left"/>
      <w:pPr>
        <w:tabs>
          <w:tab w:val="num" w:pos="5040"/>
        </w:tabs>
        <w:ind w:left="5040" w:hanging="360"/>
      </w:pPr>
      <w:rPr>
        <w:rFonts w:ascii="Wingdings" w:hAnsi="Wingdings" w:hint="default"/>
      </w:rPr>
    </w:lvl>
    <w:lvl w:ilvl="7" w:tplc="871CB1A4" w:tentative="1">
      <w:start w:val="1"/>
      <w:numFmt w:val="bullet"/>
      <w:lvlText w:val=""/>
      <w:lvlJc w:val="left"/>
      <w:pPr>
        <w:tabs>
          <w:tab w:val="num" w:pos="5760"/>
        </w:tabs>
        <w:ind w:left="5760" w:hanging="360"/>
      </w:pPr>
      <w:rPr>
        <w:rFonts w:ascii="Wingdings" w:hAnsi="Wingdings" w:hint="default"/>
      </w:rPr>
    </w:lvl>
    <w:lvl w:ilvl="8" w:tplc="7304EFE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9D46E7"/>
    <w:multiLevelType w:val="hybridMultilevel"/>
    <w:tmpl w:val="8932D8C4"/>
    <w:lvl w:ilvl="0" w:tplc="70445F4A">
      <w:start w:val="1"/>
      <w:numFmt w:val="bullet"/>
      <w:lvlText w:val="•"/>
      <w:lvlJc w:val="left"/>
      <w:pPr>
        <w:tabs>
          <w:tab w:val="num" w:pos="720"/>
        </w:tabs>
        <w:ind w:left="720" w:hanging="360"/>
      </w:pPr>
      <w:rPr>
        <w:rFonts w:ascii="Arial" w:hAnsi="Arial" w:hint="default"/>
      </w:rPr>
    </w:lvl>
    <w:lvl w:ilvl="1" w:tplc="20862596">
      <w:numFmt w:val="bullet"/>
      <w:lvlText w:val="•"/>
      <w:lvlJc w:val="left"/>
      <w:pPr>
        <w:tabs>
          <w:tab w:val="num" w:pos="1440"/>
        </w:tabs>
        <w:ind w:left="1440" w:hanging="360"/>
      </w:pPr>
      <w:rPr>
        <w:rFonts w:ascii="Arial" w:hAnsi="Arial" w:hint="default"/>
      </w:rPr>
    </w:lvl>
    <w:lvl w:ilvl="2" w:tplc="3EB06070">
      <w:numFmt w:val="bullet"/>
      <w:lvlText w:val="•"/>
      <w:lvlJc w:val="left"/>
      <w:pPr>
        <w:tabs>
          <w:tab w:val="num" w:pos="2160"/>
        </w:tabs>
        <w:ind w:left="2160" w:hanging="360"/>
      </w:pPr>
      <w:rPr>
        <w:rFonts w:ascii="Arial" w:hAnsi="Arial" w:hint="default"/>
      </w:rPr>
    </w:lvl>
    <w:lvl w:ilvl="3" w:tplc="0C4062FA" w:tentative="1">
      <w:start w:val="1"/>
      <w:numFmt w:val="bullet"/>
      <w:lvlText w:val="•"/>
      <w:lvlJc w:val="left"/>
      <w:pPr>
        <w:tabs>
          <w:tab w:val="num" w:pos="2880"/>
        </w:tabs>
        <w:ind w:left="2880" w:hanging="360"/>
      </w:pPr>
      <w:rPr>
        <w:rFonts w:ascii="Arial" w:hAnsi="Arial" w:hint="default"/>
      </w:rPr>
    </w:lvl>
    <w:lvl w:ilvl="4" w:tplc="76DAECCC" w:tentative="1">
      <w:start w:val="1"/>
      <w:numFmt w:val="bullet"/>
      <w:lvlText w:val="•"/>
      <w:lvlJc w:val="left"/>
      <w:pPr>
        <w:tabs>
          <w:tab w:val="num" w:pos="3600"/>
        </w:tabs>
        <w:ind w:left="3600" w:hanging="360"/>
      </w:pPr>
      <w:rPr>
        <w:rFonts w:ascii="Arial" w:hAnsi="Arial" w:hint="default"/>
      </w:rPr>
    </w:lvl>
    <w:lvl w:ilvl="5" w:tplc="E2CC31DE" w:tentative="1">
      <w:start w:val="1"/>
      <w:numFmt w:val="bullet"/>
      <w:lvlText w:val="•"/>
      <w:lvlJc w:val="left"/>
      <w:pPr>
        <w:tabs>
          <w:tab w:val="num" w:pos="4320"/>
        </w:tabs>
        <w:ind w:left="4320" w:hanging="360"/>
      </w:pPr>
      <w:rPr>
        <w:rFonts w:ascii="Arial" w:hAnsi="Arial" w:hint="default"/>
      </w:rPr>
    </w:lvl>
    <w:lvl w:ilvl="6" w:tplc="7386554E" w:tentative="1">
      <w:start w:val="1"/>
      <w:numFmt w:val="bullet"/>
      <w:lvlText w:val="•"/>
      <w:lvlJc w:val="left"/>
      <w:pPr>
        <w:tabs>
          <w:tab w:val="num" w:pos="5040"/>
        </w:tabs>
        <w:ind w:left="5040" w:hanging="360"/>
      </w:pPr>
      <w:rPr>
        <w:rFonts w:ascii="Arial" w:hAnsi="Arial" w:hint="default"/>
      </w:rPr>
    </w:lvl>
    <w:lvl w:ilvl="7" w:tplc="E1AC490C" w:tentative="1">
      <w:start w:val="1"/>
      <w:numFmt w:val="bullet"/>
      <w:lvlText w:val="•"/>
      <w:lvlJc w:val="left"/>
      <w:pPr>
        <w:tabs>
          <w:tab w:val="num" w:pos="5760"/>
        </w:tabs>
        <w:ind w:left="5760" w:hanging="360"/>
      </w:pPr>
      <w:rPr>
        <w:rFonts w:ascii="Arial" w:hAnsi="Arial" w:hint="default"/>
      </w:rPr>
    </w:lvl>
    <w:lvl w:ilvl="8" w:tplc="E6D64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C767C4"/>
    <w:multiLevelType w:val="hybridMultilevel"/>
    <w:tmpl w:val="3CCCCF84"/>
    <w:lvl w:ilvl="0" w:tplc="83002C26">
      <w:start w:val="1"/>
      <w:numFmt w:val="bullet"/>
      <w:lvlText w:val="•"/>
      <w:lvlJc w:val="left"/>
      <w:pPr>
        <w:tabs>
          <w:tab w:val="num" w:pos="720"/>
        </w:tabs>
        <w:ind w:left="720" w:hanging="360"/>
      </w:pPr>
      <w:rPr>
        <w:rFonts w:ascii="Arial" w:hAnsi="Arial" w:hint="default"/>
      </w:rPr>
    </w:lvl>
    <w:lvl w:ilvl="1" w:tplc="149CF26A">
      <w:start w:val="1"/>
      <w:numFmt w:val="bullet"/>
      <w:lvlText w:val="•"/>
      <w:lvlJc w:val="left"/>
      <w:pPr>
        <w:tabs>
          <w:tab w:val="num" w:pos="1440"/>
        </w:tabs>
        <w:ind w:left="1440" w:hanging="360"/>
      </w:pPr>
      <w:rPr>
        <w:rFonts w:ascii="Arial" w:hAnsi="Arial" w:hint="default"/>
      </w:rPr>
    </w:lvl>
    <w:lvl w:ilvl="2" w:tplc="57165E5A">
      <w:numFmt w:val="bullet"/>
      <w:lvlText w:val="•"/>
      <w:lvlJc w:val="left"/>
      <w:pPr>
        <w:tabs>
          <w:tab w:val="num" w:pos="2160"/>
        </w:tabs>
        <w:ind w:left="2160" w:hanging="360"/>
      </w:pPr>
      <w:rPr>
        <w:rFonts w:ascii="Arial" w:hAnsi="Arial" w:hint="default"/>
      </w:rPr>
    </w:lvl>
    <w:lvl w:ilvl="3" w:tplc="05865E5A" w:tentative="1">
      <w:start w:val="1"/>
      <w:numFmt w:val="bullet"/>
      <w:lvlText w:val="•"/>
      <w:lvlJc w:val="left"/>
      <w:pPr>
        <w:tabs>
          <w:tab w:val="num" w:pos="2880"/>
        </w:tabs>
        <w:ind w:left="2880" w:hanging="360"/>
      </w:pPr>
      <w:rPr>
        <w:rFonts w:ascii="Arial" w:hAnsi="Arial" w:hint="default"/>
      </w:rPr>
    </w:lvl>
    <w:lvl w:ilvl="4" w:tplc="1F267D4E" w:tentative="1">
      <w:start w:val="1"/>
      <w:numFmt w:val="bullet"/>
      <w:lvlText w:val="•"/>
      <w:lvlJc w:val="left"/>
      <w:pPr>
        <w:tabs>
          <w:tab w:val="num" w:pos="3600"/>
        </w:tabs>
        <w:ind w:left="3600" w:hanging="360"/>
      </w:pPr>
      <w:rPr>
        <w:rFonts w:ascii="Arial" w:hAnsi="Arial" w:hint="default"/>
      </w:rPr>
    </w:lvl>
    <w:lvl w:ilvl="5" w:tplc="A69AF470" w:tentative="1">
      <w:start w:val="1"/>
      <w:numFmt w:val="bullet"/>
      <w:lvlText w:val="•"/>
      <w:lvlJc w:val="left"/>
      <w:pPr>
        <w:tabs>
          <w:tab w:val="num" w:pos="4320"/>
        </w:tabs>
        <w:ind w:left="4320" w:hanging="360"/>
      </w:pPr>
      <w:rPr>
        <w:rFonts w:ascii="Arial" w:hAnsi="Arial" w:hint="default"/>
      </w:rPr>
    </w:lvl>
    <w:lvl w:ilvl="6" w:tplc="0AB66D30" w:tentative="1">
      <w:start w:val="1"/>
      <w:numFmt w:val="bullet"/>
      <w:lvlText w:val="•"/>
      <w:lvlJc w:val="left"/>
      <w:pPr>
        <w:tabs>
          <w:tab w:val="num" w:pos="5040"/>
        </w:tabs>
        <w:ind w:left="5040" w:hanging="360"/>
      </w:pPr>
      <w:rPr>
        <w:rFonts w:ascii="Arial" w:hAnsi="Arial" w:hint="default"/>
      </w:rPr>
    </w:lvl>
    <w:lvl w:ilvl="7" w:tplc="5886A46E" w:tentative="1">
      <w:start w:val="1"/>
      <w:numFmt w:val="bullet"/>
      <w:lvlText w:val="•"/>
      <w:lvlJc w:val="left"/>
      <w:pPr>
        <w:tabs>
          <w:tab w:val="num" w:pos="5760"/>
        </w:tabs>
        <w:ind w:left="5760" w:hanging="360"/>
      </w:pPr>
      <w:rPr>
        <w:rFonts w:ascii="Arial" w:hAnsi="Arial" w:hint="default"/>
      </w:rPr>
    </w:lvl>
    <w:lvl w:ilvl="8" w:tplc="89B8B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3606C"/>
    <w:multiLevelType w:val="hybridMultilevel"/>
    <w:tmpl w:val="C8C4B844"/>
    <w:lvl w:ilvl="0" w:tplc="816C92CE">
      <w:start w:val="1"/>
      <w:numFmt w:val="bullet"/>
      <w:lvlText w:val="•"/>
      <w:lvlJc w:val="left"/>
      <w:pPr>
        <w:tabs>
          <w:tab w:val="num" w:pos="720"/>
        </w:tabs>
        <w:ind w:left="720" w:hanging="360"/>
      </w:pPr>
      <w:rPr>
        <w:rFonts w:ascii="Arial" w:hAnsi="Arial" w:hint="default"/>
      </w:rPr>
    </w:lvl>
    <w:lvl w:ilvl="1" w:tplc="57C0CD2A">
      <w:numFmt w:val="bullet"/>
      <w:lvlText w:val="•"/>
      <w:lvlJc w:val="left"/>
      <w:pPr>
        <w:tabs>
          <w:tab w:val="num" w:pos="1440"/>
        </w:tabs>
        <w:ind w:left="1440" w:hanging="360"/>
      </w:pPr>
      <w:rPr>
        <w:rFonts w:ascii="Arial" w:hAnsi="Arial" w:hint="default"/>
      </w:rPr>
    </w:lvl>
    <w:lvl w:ilvl="2" w:tplc="56A6B78A">
      <w:numFmt w:val="bullet"/>
      <w:lvlText w:val="•"/>
      <w:lvlJc w:val="left"/>
      <w:pPr>
        <w:tabs>
          <w:tab w:val="num" w:pos="2160"/>
        </w:tabs>
        <w:ind w:left="2160" w:hanging="360"/>
      </w:pPr>
      <w:rPr>
        <w:rFonts w:ascii="Arial" w:hAnsi="Arial" w:hint="default"/>
      </w:rPr>
    </w:lvl>
    <w:lvl w:ilvl="3" w:tplc="BB4CD65C">
      <w:numFmt w:val="bullet"/>
      <w:lvlText w:val="•"/>
      <w:lvlJc w:val="left"/>
      <w:pPr>
        <w:tabs>
          <w:tab w:val="num" w:pos="2880"/>
        </w:tabs>
        <w:ind w:left="2880" w:hanging="360"/>
      </w:pPr>
      <w:rPr>
        <w:rFonts w:ascii="Arial" w:hAnsi="Arial" w:hint="default"/>
      </w:rPr>
    </w:lvl>
    <w:lvl w:ilvl="4" w:tplc="2F9E3054" w:tentative="1">
      <w:start w:val="1"/>
      <w:numFmt w:val="bullet"/>
      <w:lvlText w:val="•"/>
      <w:lvlJc w:val="left"/>
      <w:pPr>
        <w:tabs>
          <w:tab w:val="num" w:pos="3600"/>
        </w:tabs>
        <w:ind w:left="3600" w:hanging="360"/>
      </w:pPr>
      <w:rPr>
        <w:rFonts w:ascii="Arial" w:hAnsi="Arial" w:hint="default"/>
      </w:rPr>
    </w:lvl>
    <w:lvl w:ilvl="5" w:tplc="59825E36" w:tentative="1">
      <w:start w:val="1"/>
      <w:numFmt w:val="bullet"/>
      <w:lvlText w:val="•"/>
      <w:lvlJc w:val="left"/>
      <w:pPr>
        <w:tabs>
          <w:tab w:val="num" w:pos="4320"/>
        </w:tabs>
        <w:ind w:left="4320" w:hanging="360"/>
      </w:pPr>
      <w:rPr>
        <w:rFonts w:ascii="Arial" w:hAnsi="Arial" w:hint="default"/>
      </w:rPr>
    </w:lvl>
    <w:lvl w:ilvl="6" w:tplc="9C64162C" w:tentative="1">
      <w:start w:val="1"/>
      <w:numFmt w:val="bullet"/>
      <w:lvlText w:val="•"/>
      <w:lvlJc w:val="left"/>
      <w:pPr>
        <w:tabs>
          <w:tab w:val="num" w:pos="5040"/>
        </w:tabs>
        <w:ind w:left="5040" w:hanging="360"/>
      </w:pPr>
      <w:rPr>
        <w:rFonts w:ascii="Arial" w:hAnsi="Arial" w:hint="default"/>
      </w:rPr>
    </w:lvl>
    <w:lvl w:ilvl="7" w:tplc="DB981570" w:tentative="1">
      <w:start w:val="1"/>
      <w:numFmt w:val="bullet"/>
      <w:lvlText w:val="•"/>
      <w:lvlJc w:val="left"/>
      <w:pPr>
        <w:tabs>
          <w:tab w:val="num" w:pos="5760"/>
        </w:tabs>
        <w:ind w:left="5760" w:hanging="360"/>
      </w:pPr>
      <w:rPr>
        <w:rFonts w:ascii="Arial" w:hAnsi="Arial" w:hint="default"/>
      </w:rPr>
    </w:lvl>
    <w:lvl w:ilvl="8" w:tplc="CA2EC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1E1E52"/>
    <w:multiLevelType w:val="hybridMultilevel"/>
    <w:tmpl w:val="CB54F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4770F"/>
    <w:multiLevelType w:val="hybridMultilevel"/>
    <w:tmpl w:val="AFBC4B10"/>
    <w:lvl w:ilvl="0" w:tplc="033EA46E">
      <w:start w:val="1"/>
      <w:numFmt w:val="bullet"/>
      <w:lvlText w:val="•"/>
      <w:lvlJc w:val="left"/>
      <w:pPr>
        <w:tabs>
          <w:tab w:val="num" w:pos="720"/>
        </w:tabs>
        <w:ind w:left="720" w:hanging="360"/>
      </w:pPr>
      <w:rPr>
        <w:rFonts w:ascii="Arial" w:hAnsi="Arial" w:hint="default"/>
      </w:rPr>
    </w:lvl>
    <w:lvl w:ilvl="1" w:tplc="AE8A6F18" w:tentative="1">
      <w:start w:val="1"/>
      <w:numFmt w:val="bullet"/>
      <w:lvlText w:val="•"/>
      <w:lvlJc w:val="left"/>
      <w:pPr>
        <w:tabs>
          <w:tab w:val="num" w:pos="1440"/>
        </w:tabs>
        <w:ind w:left="1440" w:hanging="360"/>
      </w:pPr>
      <w:rPr>
        <w:rFonts w:ascii="Arial" w:hAnsi="Arial" w:hint="default"/>
      </w:rPr>
    </w:lvl>
    <w:lvl w:ilvl="2" w:tplc="8C529BA2" w:tentative="1">
      <w:start w:val="1"/>
      <w:numFmt w:val="bullet"/>
      <w:lvlText w:val="•"/>
      <w:lvlJc w:val="left"/>
      <w:pPr>
        <w:tabs>
          <w:tab w:val="num" w:pos="2160"/>
        </w:tabs>
        <w:ind w:left="2160" w:hanging="360"/>
      </w:pPr>
      <w:rPr>
        <w:rFonts w:ascii="Arial" w:hAnsi="Arial" w:hint="default"/>
      </w:rPr>
    </w:lvl>
    <w:lvl w:ilvl="3" w:tplc="11D2167C" w:tentative="1">
      <w:start w:val="1"/>
      <w:numFmt w:val="bullet"/>
      <w:lvlText w:val="•"/>
      <w:lvlJc w:val="left"/>
      <w:pPr>
        <w:tabs>
          <w:tab w:val="num" w:pos="2880"/>
        </w:tabs>
        <w:ind w:left="2880" w:hanging="360"/>
      </w:pPr>
      <w:rPr>
        <w:rFonts w:ascii="Arial" w:hAnsi="Arial" w:hint="default"/>
      </w:rPr>
    </w:lvl>
    <w:lvl w:ilvl="4" w:tplc="1298A68C" w:tentative="1">
      <w:start w:val="1"/>
      <w:numFmt w:val="bullet"/>
      <w:lvlText w:val="•"/>
      <w:lvlJc w:val="left"/>
      <w:pPr>
        <w:tabs>
          <w:tab w:val="num" w:pos="3600"/>
        </w:tabs>
        <w:ind w:left="3600" w:hanging="360"/>
      </w:pPr>
      <w:rPr>
        <w:rFonts w:ascii="Arial" w:hAnsi="Arial" w:hint="default"/>
      </w:rPr>
    </w:lvl>
    <w:lvl w:ilvl="5" w:tplc="BE82046E" w:tentative="1">
      <w:start w:val="1"/>
      <w:numFmt w:val="bullet"/>
      <w:lvlText w:val="•"/>
      <w:lvlJc w:val="left"/>
      <w:pPr>
        <w:tabs>
          <w:tab w:val="num" w:pos="4320"/>
        </w:tabs>
        <w:ind w:left="4320" w:hanging="360"/>
      </w:pPr>
      <w:rPr>
        <w:rFonts w:ascii="Arial" w:hAnsi="Arial" w:hint="default"/>
      </w:rPr>
    </w:lvl>
    <w:lvl w:ilvl="6" w:tplc="436847B4" w:tentative="1">
      <w:start w:val="1"/>
      <w:numFmt w:val="bullet"/>
      <w:lvlText w:val="•"/>
      <w:lvlJc w:val="left"/>
      <w:pPr>
        <w:tabs>
          <w:tab w:val="num" w:pos="5040"/>
        </w:tabs>
        <w:ind w:left="5040" w:hanging="360"/>
      </w:pPr>
      <w:rPr>
        <w:rFonts w:ascii="Arial" w:hAnsi="Arial" w:hint="default"/>
      </w:rPr>
    </w:lvl>
    <w:lvl w:ilvl="7" w:tplc="1CB816D8" w:tentative="1">
      <w:start w:val="1"/>
      <w:numFmt w:val="bullet"/>
      <w:lvlText w:val="•"/>
      <w:lvlJc w:val="left"/>
      <w:pPr>
        <w:tabs>
          <w:tab w:val="num" w:pos="5760"/>
        </w:tabs>
        <w:ind w:left="5760" w:hanging="360"/>
      </w:pPr>
      <w:rPr>
        <w:rFonts w:ascii="Arial" w:hAnsi="Arial" w:hint="default"/>
      </w:rPr>
    </w:lvl>
    <w:lvl w:ilvl="8" w:tplc="9D4AB8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94309E"/>
    <w:multiLevelType w:val="hybridMultilevel"/>
    <w:tmpl w:val="B03A3732"/>
    <w:lvl w:ilvl="0" w:tplc="FEA248BE">
      <w:start w:val="1"/>
      <w:numFmt w:val="bullet"/>
      <w:lvlText w:val="•"/>
      <w:lvlJc w:val="left"/>
      <w:pPr>
        <w:tabs>
          <w:tab w:val="num" w:pos="720"/>
        </w:tabs>
        <w:ind w:left="720" w:hanging="360"/>
      </w:pPr>
      <w:rPr>
        <w:rFonts w:ascii="Arial" w:hAnsi="Arial" w:hint="default"/>
      </w:rPr>
    </w:lvl>
    <w:lvl w:ilvl="1" w:tplc="FAEE003E">
      <w:start w:val="1"/>
      <w:numFmt w:val="bullet"/>
      <w:lvlText w:val="•"/>
      <w:lvlJc w:val="left"/>
      <w:pPr>
        <w:tabs>
          <w:tab w:val="num" w:pos="1440"/>
        </w:tabs>
        <w:ind w:left="1440" w:hanging="360"/>
      </w:pPr>
      <w:rPr>
        <w:rFonts w:ascii="Arial" w:hAnsi="Arial" w:hint="default"/>
      </w:rPr>
    </w:lvl>
    <w:lvl w:ilvl="2" w:tplc="B0DC9760" w:tentative="1">
      <w:start w:val="1"/>
      <w:numFmt w:val="bullet"/>
      <w:lvlText w:val="•"/>
      <w:lvlJc w:val="left"/>
      <w:pPr>
        <w:tabs>
          <w:tab w:val="num" w:pos="2160"/>
        </w:tabs>
        <w:ind w:left="2160" w:hanging="360"/>
      </w:pPr>
      <w:rPr>
        <w:rFonts w:ascii="Arial" w:hAnsi="Arial" w:hint="default"/>
      </w:rPr>
    </w:lvl>
    <w:lvl w:ilvl="3" w:tplc="C76E4C30" w:tentative="1">
      <w:start w:val="1"/>
      <w:numFmt w:val="bullet"/>
      <w:lvlText w:val="•"/>
      <w:lvlJc w:val="left"/>
      <w:pPr>
        <w:tabs>
          <w:tab w:val="num" w:pos="2880"/>
        </w:tabs>
        <w:ind w:left="2880" w:hanging="360"/>
      </w:pPr>
      <w:rPr>
        <w:rFonts w:ascii="Arial" w:hAnsi="Arial" w:hint="default"/>
      </w:rPr>
    </w:lvl>
    <w:lvl w:ilvl="4" w:tplc="5052D366" w:tentative="1">
      <w:start w:val="1"/>
      <w:numFmt w:val="bullet"/>
      <w:lvlText w:val="•"/>
      <w:lvlJc w:val="left"/>
      <w:pPr>
        <w:tabs>
          <w:tab w:val="num" w:pos="3600"/>
        </w:tabs>
        <w:ind w:left="3600" w:hanging="360"/>
      </w:pPr>
      <w:rPr>
        <w:rFonts w:ascii="Arial" w:hAnsi="Arial" w:hint="default"/>
      </w:rPr>
    </w:lvl>
    <w:lvl w:ilvl="5" w:tplc="73CE355A" w:tentative="1">
      <w:start w:val="1"/>
      <w:numFmt w:val="bullet"/>
      <w:lvlText w:val="•"/>
      <w:lvlJc w:val="left"/>
      <w:pPr>
        <w:tabs>
          <w:tab w:val="num" w:pos="4320"/>
        </w:tabs>
        <w:ind w:left="4320" w:hanging="360"/>
      </w:pPr>
      <w:rPr>
        <w:rFonts w:ascii="Arial" w:hAnsi="Arial" w:hint="default"/>
      </w:rPr>
    </w:lvl>
    <w:lvl w:ilvl="6" w:tplc="28442B7E" w:tentative="1">
      <w:start w:val="1"/>
      <w:numFmt w:val="bullet"/>
      <w:lvlText w:val="•"/>
      <w:lvlJc w:val="left"/>
      <w:pPr>
        <w:tabs>
          <w:tab w:val="num" w:pos="5040"/>
        </w:tabs>
        <w:ind w:left="5040" w:hanging="360"/>
      </w:pPr>
      <w:rPr>
        <w:rFonts w:ascii="Arial" w:hAnsi="Arial" w:hint="default"/>
      </w:rPr>
    </w:lvl>
    <w:lvl w:ilvl="7" w:tplc="00C27252" w:tentative="1">
      <w:start w:val="1"/>
      <w:numFmt w:val="bullet"/>
      <w:lvlText w:val="•"/>
      <w:lvlJc w:val="left"/>
      <w:pPr>
        <w:tabs>
          <w:tab w:val="num" w:pos="5760"/>
        </w:tabs>
        <w:ind w:left="5760" w:hanging="360"/>
      </w:pPr>
      <w:rPr>
        <w:rFonts w:ascii="Arial" w:hAnsi="Arial" w:hint="default"/>
      </w:rPr>
    </w:lvl>
    <w:lvl w:ilvl="8" w:tplc="44E2EA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415488"/>
    <w:multiLevelType w:val="hybridMultilevel"/>
    <w:tmpl w:val="62C22EB8"/>
    <w:lvl w:ilvl="0" w:tplc="D7E6539E">
      <w:start w:val="1"/>
      <w:numFmt w:val="bullet"/>
      <w:lvlText w:val="•"/>
      <w:lvlJc w:val="left"/>
      <w:pPr>
        <w:tabs>
          <w:tab w:val="num" w:pos="720"/>
        </w:tabs>
        <w:ind w:left="720" w:hanging="360"/>
      </w:pPr>
      <w:rPr>
        <w:rFonts w:ascii="Arial" w:hAnsi="Arial" w:hint="default"/>
      </w:rPr>
    </w:lvl>
    <w:lvl w:ilvl="1" w:tplc="3E9A02DC">
      <w:numFmt w:val="bullet"/>
      <w:lvlText w:val="•"/>
      <w:lvlJc w:val="left"/>
      <w:pPr>
        <w:tabs>
          <w:tab w:val="num" w:pos="1440"/>
        </w:tabs>
        <w:ind w:left="1440" w:hanging="360"/>
      </w:pPr>
      <w:rPr>
        <w:rFonts w:ascii="Arial" w:hAnsi="Arial" w:hint="default"/>
      </w:rPr>
    </w:lvl>
    <w:lvl w:ilvl="2" w:tplc="25EE9C1A" w:tentative="1">
      <w:start w:val="1"/>
      <w:numFmt w:val="bullet"/>
      <w:lvlText w:val="•"/>
      <w:lvlJc w:val="left"/>
      <w:pPr>
        <w:tabs>
          <w:tab w:val="num" w:pos="2160"/>
        </w:tabs>
        <w:ind w:left="2160" w:hanging="360"/>
      </w:pPr>
      <w:rPr>
        <w:rFonts w:ascii="Arial" w:hAnsi="Arial" w:hint="default"/>
      </w:rPr>
    </w:lvl>
    <w:lvl w:ilvl="3" w:tplc="0C86E110" w:tentative="1">
      <w:start w:val="1"/>
      <w:numFmt w:val="bullet"/>
      <w:lvlText w:val="•"/>
      <w:lvlJc w:val="left"/>
      <w:pPr>
        <w:tabs>
          <w:tab w:val="num" w:pos="2880"/>
        </w:tabs>
        <w:ind w:left="2880" w:hanging="360"/>
      </w:pPr>
      <w:rPr>
        <w:rFonts w:ascii="Arial" w:hAnsi="Arial" w:hint="default"/>
      </w:rPr>
    </w:lvl>
    <w:lvl w:ilvl="4" w:tplc="BCC67FD6" w:tentative="1">
      <w:start w:val="1"/>
      <w:numFmt w:val="bullet"/>
      <w:lvlText w:val="•"/>
      <w:lvlJc w:val="left"/>
      <w:pPr>
        <w:tabs>
          <w:tab w:val="num" w:pos="3600"/>
        </w:tabs>
        <w:ind w:left="3600" w:hanging="360"/>
      </w:pPr>
      <w:rPr>
        <w:rFonts w:ascii="Arial" w:hAnsi="Arial" w:hint="default"/>
      </w:rPr>
    </w:lvl>
    <w:lvl w:ilvl="5" w:tplc="AC1A0A74" w:tentative="1">
      <w:start w:val="1"/>
      <w:numFmt w:val="bullet"/>
      <w:lvlText w:val="•"/>
      <w:lvlJc w:val="left"/>
      <w:pPr>
        <w:tabs>
          <w:tab w:val="num" w:pos="4320"/>
        </w:tabs>
        <w:ind w:left="4320" w:hanging="360"/>
      </w:pPr>
      <w:rPr>
        <w:rFonts w:ascii="Arial" w:hAnsi="Arial" w:hint="default"/>
      </w:rPr>
    </w:lvl>
    <w:lvl w:ilvl="6" w:tplc="6D302904" w:tentative="1">
      <w:start w:val="1"/>
      <w:numFmt w:val="bullet"/>
      <w:lvlText w:val="•"/>
      <w:lvlJc w:val="left"/>
      <w:pPr>
        <w:tabs>
          <w:tab w:val="num" w:pos="5040"/>
        </w:tabs>
        <w:ind w:left="5040" w:hanging="360"/>
      </w:pPr>
      <w:rPr>
        <w:rFonts w:ascii="Arial" w:hAnsi="Arial" w:hint="default"/>
      </w:rPr>
    </w:lvl>
    <w:lvl w:ilvl="7" w:tplc="09DA2B14" w:tentative="1">
      <w:start w:val="1"/>
      <w:numFmt w:val="bullet"/>
      <w:lvlText w:val="•"/>
      <w:lvlJc w:val="left"/>
      <w:pPr>
        <w:tabs>
          <w:tab w:val="num" w:pos="5760"/>
        </w:tabs>
        <w:ind w:left="5760" w:hanging="360"/>
      </w:pPr>
      <w:rPr>
        <w:rFonts w:ascii="Arial" w:hAnsi="Arial" w:hint="default"/>
      </w:rPr>
    </w:lvl>
    <w:lvl w:ilvl="8" w:tplc="F7EA4F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4"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A32DF5"/>
    <w:multiLevelType w:val="hybridMultilevel"/>
    <w:tmpl w:val="7AAE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94137"/>
    <w:multiLevelType w:val="hybridMultilevel"/>
    <w:tmpl w:val="1D5CD7A4"/>
    <w:lvl w:ilvl="0" w:tplc="3F04F998">
      <w:start w:val="1"/>
      <w:numFmt w:val="bullet"/>
      <w:lvlText w:val="•"/>
      <w:lvlJc w:val="left"/>
      <w:pPr>
        <w:tabs>
          <w:tab w:val="num" w:pos="720"/>
        </w:tabs>
        <w:ind w:left="720" w:hanging="360"/>
      </w:pPr>
      <w:rPr>
        <w:rFonts w:ascii="Arial" w:hAnsi="Arial" w:hint="default"/>
      </w:rPr>
    </w:lvl>
    <w:lvl w:ilvl="1" w:tplc="E20C990C">
      <w:numFmt w:val="bullet"/>
      <w:lvlText w:val="•"/>
      <w:lvlJc w:val="left"/>
      <w:pPr>
        <w:tabs>
          <w:tab w:val="num" w:pos="1440"/>
        </w:tabs>
        <w:ind w:left="1440" w:hanging="360"/>
      </w:pPr>
      <w:rPr>
        <w:rFonts w:ascii="Arial" w:hAnsi="Arial" w:hint="default"/>
      </w:rPr>
    </w:lvl>
    <w:lvl w:ilvl="2" w:tplc="E26497A0">
      <w:numFmt w:val="bullet"/>
      <w:lvlText w:val="•"/>
      <w:lvlJc w:val="left"/>
      <w:pPr>
        <w:tabs>
          <w:tab w:val="num" w:pos="2160"/>
        </w:tabs>
        <w:ind w:left="2160" w:hanging="360"/>
      </w:pPr>
      <w:rPr>
        <w:rFonts w:ascii="Arial" w:hAnsi="Arial" w:hint="default"/>
      </w:rPr>
    </w:lvl>
    <w:lvl w:ilvl="3" w:tplc="50485B70" w:tentative="1">
      <w:start w:val="1"/>
      <w:numFmt w:val="bullet"/>
      <w:lvlText w:val="•"/>
      <w:lvlJc w:val="left"/>
      <w:pPr>
        <w:tabs>
          <w:tab w:val="num" w:pos="2880"/>
        </w:tabs>
        <w:ind w:left="2880" w:hanging="360"/>
      </w:pPr>
      <w:rPr>
        <w:rFonts w:ascii="Arial" w:hAnsi="Arial" w:hint="default"/>
      </w:rPr>
    </w:lvl>
    <w:lvl w:ilvl="4" w:tplc="75468D48" w:tentative="1">
      <w:start w:val="1"/>
      <w:numFmt w:val="bullet"/>
      <w:lvlText w:val="•"/>
      <w:lvlJc w:val="left"/>
      <w:pPr>
        <w:tabs>
          <w:tab w:val="num" w:pos="3600"/>
        </w:tabs>
        <w:ind w:left="3600" w:hanging="360"/>
      </w:pPr>
      <w:rPr>
        <w:rFonts w:ascii="Arial" w:hAnsi="Arial" w:hint="default"/>
      </w:rPr>
    </w:lvl>
    <w:lvl w:ilvl="5" w:tplc="9F783856" w:tentative="1">
      <w:start w:val="1"/>
      <w:numFmt w:val="bullet"/>
      <w:lvlText w:val="•"/>
      <w:lvlJc w:val="left"/>
      <w:pPr>
        <w:tabs>
          <w:tab w:val="num" w:pos="4320"/>
        </w:tabs>
        <w:ind w:left="4320" w:hanging="360"/>
      </w:pPr>
      <w:rPr>
        <w:rFonts w:ascii="Arial" w:hAnsi="Arial" w:hint="default"/>
      </w:rPr>
    </w:lvl>
    <w:lvl w:ilvl="6" w:tplc="B5F6233E" w:tentative="1">
      <w:start w:val="1"/>
      <w:numFmt w:val="bullet"/>
      <w:lvlText w:val="•"/>
      <w:lvlJc w:val="left"/>
      <w:pPr>
        <w:tabs>
          <w:tab w:val="num" w:pos="5040"/>
        </w:tabs>
        <w:ind w:left="5040" w:hanging="360"/>
      </w:pPr>
      <w:rPr>
        <w:rFonts w:ascii="Arial" w:hAnsi="Arial" w:hint="default"/>
      </w:rPr>
    </w:lvl>
    <w:lvl w:ilvl="7" w:tplc="44F838C8" w:tentative="1">
      <w:start w:val="1"/>
      <w:numFmt w:val="bullet"/>
      <w:lvlText w:val="•"/>
      <w:lvlJc w:val="left"/>
      <w:pPr>
        <w:tabs>
          <w:tab w:val="num" w:pos="5760"/>
        </w:tabs>
        <w:ind w:left="5760" w:hanging="360"/>
      </w:pPr>
      <w:rPr>
        <w:rFonts w:ascii="Arial" w:hAnsi="Arial" w:hint="default"/>
      </w:rPr>
    </w:lvl>
    <w:lvl w:ilvl="8" w:tplc="9CFC11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C4967"/>
    <w:multiLevelType w:val="hybridMultilevel"/>
    <w:tmpl w:val="8A6AAB0A"/>
    <w:lvl w:ilvl="0" w:tplc="09C083B6">
      <w:start w:val="1"/>
      <w:numFmt w:val="bullet"/>
      <w:lvlText w:val="•"/>
      <w:lvlJc w:val="left"/>
      <w:pPr>
        <w:tabs>
          <w:tab w:val="num" w:pos="720"/>
        </w:tabs>
        <w:ind w:left="720" w:hanging="360"/>
      </w:pPr>
      <w:rPr>
        <w:rFonts w:ascii="Arial" w:hAnsi="Arial" w:hint="default"/>
      </w:rPr>
    </w:lvl>
    <w:lvl w:ilvl="1" w:tplc="7D0CC4C6">
      <w:numFmt w:val="bullet"/>
      <w:lvlText w:val="•"/>
      <w:lvlJc w:val="left"/>
      <w:pPr>
        <w:tabs>
          <w:tab w:val="num" w:pos="1440"/>
        </w:tabs>
        <w:ind w:left="1440" w:hanging="360"/>
      </w:pPr>
      <w:rPr>
        <w:rFonts w:ascii="Arial" w:hAnsi="Arial" w:hint="default"/>
      </w:rPr>
    </w:lvl>
    <w:lvl w:ilvl="2" w:tplc="5AC6F2FE">
      <w:numFmt w:val="bullet"/>
      <w:lvlText w:val="•"/>
      <w:lvlJc w:val="left"/>
      <w:pPr>
        <w:tabs>
          <w:tab w:val="num" w:pos="2160"/>
        </w:tabs>
        <w:ind w:left="2160" w:hanging="360"/>
      </w:pPr>
      <w:rPr>
        <w:rFonts w:ascii="Arial" w:hAnsi="Arial" w:hint="default"/>
      </w:rPr>
    </w:lvl>
    <w:lvl w:ilvl="3" w:tplc="BBE60FD0" w:tentative="1">
      <w:start w:val="1"/>
      <w:numFmt w:val="bullet"/>
      <w:lvlText w:val="•"/>
      <w:lvlJc w:val="left"/>
      <w:pPr>
        <w:tabs>
          <w:tab w:val="num" w:pos="2880"/>
        </w:tabs>
        <w:ind w:left="2880" w:hanging="360"/>
      </w:pPr>
      <w:rPr>
        <w:rFonts w:ascii="Arial" w:hAnsi="Arial" w:hint="default"/>
      </w:rPr>
    </w:lvl>
    <w:lvl w:ilvl="4" w:tplc="02828AD2" w:tentative="1">
      <w:start w:val="1"/>
      <w:numFmt w:val="bullet"/>
      <w:lvlText w:val="•"/>
      <w:lvlJc w:val="left"/>
      <w:pPr>
        <w:tabs>
          <w:tab w:val="num" w:pos="3600"/>
        </w:tabs>
        <w:ind w:left="3600" w:hanging="360"/>
      </w:pPr>
      <w:rPr>
        <w:rFonts w:ascii="Arial" w:hAnsi="Arial" w:hint="default"/>
      </w:rPr>
    </w:lvl>
    <w:lvl w:ilvl="5" w:tplc="3AF06406" w:tentative="1">
      <w:start w:val="1"/>
      <w:numFmt w:val="bullet"/>
      <w:lvlText w:val="•"/>
      <w:lvlJc w:val="left"/>
      <w:pPr>
        <w:tabs>
          <w:tab w:val="num" w:pos="4320"/>
        </w:tabs>
        <w:ind w:left="4320" w:hanging="360"/>
      </w:pPr>
      <w:rPr>
        <w:rFonts w:ascii="Arial" w:hAnsi="Arial" w:hint="default"/>
      </w:rPr>
    </w:lvl>
    <w:lvl w:ilvl="6" w:tplc="C34A9654" w:tentative="1">
      <w:start w:val="1"/>
      <w:numFmt w:val="bullet"/>
      <w:lvlText w:val="•"/>
      <w:lvlJc w:val="left"/>
      <w:pPr>
        <w:tabs>
          <w:tab w:val="num" w:pos="5040"/>
        </w:tabs>
        <w:ind w:left="5040" w:hanging="360"/>
      </w:pPr>
      <w:rPr>
        <w:rFonts w:ascii="Arial" w:hAnsi="Arial" w:hint="default"/>
      </w:rPr>
    </w:lvl>
    <w:lvl w:ilvl="7" w:tplc="8B1630AA" w:tentative="1">
      <w:start w:val="1"/>
      <w:numFmt w:val="bullet"/>
      <w:lvlText w:val="•"/>
      <w:lvlJc w:val="left"/>
      <w:pPr>
        <w:tabs>
          <w:tab w:val="num" w:pos="5760"/>
        </w:tabs>
        <w:ind w:left="5760" w:hanging="360"/>
      </w:pPr>
      <w:rPr>
        <w:rFonts w:ascii="Arial" w:hAnsi="Arial" w:hint="default"/>
      </w:rPr>
    </w:lvl>
    <w:lvl w:ilvl="8" w:tplc="635094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E356AD"/>
    <w:multiLevelType w:val="hybridMultilevel"/>
    <w:tmpl w:val="C3147620"/>
    <w:lvl w:ilvl="0" w:tplc="16A62DA0">
      <w:start w:val="1"/>
      <w:numFmt w:val="bullet"/>
      <w:lvlText w:val="•"/>
      <w:lvlJc w:val="left"/>
      <w:pPr>
        <w:tabs>
          <w:tab w:val="num" w:pos="720"/>
        </w:tabs>
        <w:ind w:left="720" w:hanging="360"/>
      </w:pPr>
      <w:rPr>
        <w:rFonts w:ascii="Arial" w:hAnsi="Arial" w:hint="default"/>
      </w:rPr>
    </w:lvl>
    <w:lvl w:ilvl="1" w:tplc="BCE2CE82">
      <w:numFmt w:val="bullet"/>
      <w:lvlText w:val="•"/>
      <w:lvlJc w:val="left"/>
      <w:pPr>
        <w:tabs>
          <w:tab w:val="num" w:pos="1440"/>
        </w:tabs>
        <w:ind w:left="1440" w:hanging="360"/>
      </w:pPr>
      <w:rPr>
        <w:rFonts w:ascii="Arial" w:hAnsi="Arial" w:hint="default"/>
      </w:rPr>
    </w:lvl>
    <w:lvl w:ilvl="2" w:tplc="D228BFF6" w:tentative="1">
      <w:start w:val="1"/>
      <w:numFmt w:val="bullet"/>
      <w:lvlText w:val="•"/>
      <w:lvlJc w:val="left"/>
      <w:pPr>
        <w:tabs>
          <w:tab w:val="num" w:pos="2160"/>
        </w:tabs>
        <w:ind w:left="2160" w:hanging="360"/>
      </w:pPr>
      <w:rPr>
        <w:rFonts w:ascii="Arial" w:hAnsi="Arial" w:hint="default"/>
      </w:rPr>
    </w:lvl>
    <w:lvl w:ilvl="3" w:tplc="E48EBA4A" w:tentative="1">
      <w:start w:val="1"/>
      <w:numFmt w:val="bullet"/>
      <w:lvlText w:val="•"/>
      <w:lvlJc w:val="left"/>
      <w:pPr>
        <w:tabs>
          <w:tab w:val="num" w:pos="2880"/>
        </w:tabs>
        <w:ind w:left="2880" w:hanging="360"/>
      </w:pPr>
      <w:rPr>
        <w:rFonts w:ascii="Arial" w:hAnsi="Arial" w:hint="default"/>
      </w:rPr>
    </w:lvl>
    <w:lvl w:ilvl="4" w:tplc="22DCAD38" w:tentative="1">
      <w:start w:val="1"/>
      <w:numFmt w:val="bullet"/>
      <w:lvlText w:val="•"/>
      <w:lvlJc w:val="left"/>
      <w:pPr>
        <w:tabs>
          <w:tab w:val="num" w:pos="3600"/>
        </w:tabs>
        <w:ind w:left="3600" w:hanging="360"/>
      </w:pPr>
      <w:rPr>
        <w:rFonts w:ascii="Arial" w:hAnsi="Arial" w:hint="default"/>
      </w:rPr>
    </w:lvl>
    <w:lvl w:ilvl="5" w:tplc="EC8E9D64" w:tentative="1">
      <w:start w:val="1"/>
      <w:numFmt w:val="bullet"/>
      <w:lvlText w:val="•"/>
      <w:lvlJc w:val="left"/>
      <w:pPr>
        <w:tabs>
          <w:tab w:val="num" w:pos="4320"/>
        </w:tabs>
        <w:ind w:left="4320" w:hanging="360"/>
      </w:pPr>
      <w:rPr>
        <w:rFonts w:ascii="Arial" w:hAnsi="Arial" w:hint="default"/>
      </w:rPr>
    </w:lvl>
    <w:lvl w:ilvl="6" w:tplc="876A8D3C" w:tentative="1">
      <w:start w:val="1"/>
      <w:numFmt w:val="bullet"/>
      <w:lvlText w:val="•"/>
      <w:lvlJc w:val="left"/>
      <w:pPr>
        <w:tabs>
          <w:tab w:val="num" w:pos="5040"/>
        </w:tabs>
        <w:ind w:left="5040" w:hanging="360"/>
      </w:pPr>
      <w:rPr>
        <w:rFonts w:ascii="Arial" w:hAnsi="Arial" w:hint="default"/>
      </w:rPr>
    </w:lvl>
    <w:lvl w:ilvl="7" w:tplc="A314BDDC" w:tentative="1">
      <w:start w:val="1"/>
      <w:numFmt w:val="bullet"/>
      <w:lvlText w:val="•"/>
      <w:lvlJc w:val="left"/>
      <w:pPr>
        <w:tabs>
          <w:tab w:val="num" w:pos="5760"/>
        </w:tabs>
        <w:ind w:left="5760" w:hanging="360"/>
      </w:pPr>
      <w:rPr>
        <w:rFonts w:ascii="Arial" w:hAnsi="Arial" w:hint="default"/>
      </w:rPr>
    </w:lvl>
    <w:lvl w:ilvl="8" w:tplc="371454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647B6F"/>
    <w:multiLevelType w:val="hybridMultilevel"/>
    <w:tmpl w:val="6D0841E4"/>
    <w:lvl w:ilvl="0" w:tplc="56E4D0A0">
      <w:start w:val="1"/>
      <w:numFmt w:val="bullet"/>
      <w:lvlText w:val="•"/>
      <w:lvlJc w:val="left"/>
      <w:pPr>
        <w:tabs>
          <w:tab w:val="num" w:pos="720"/>
        </w:tabs>
        <w:ind w:left="720" w:hanging="360"/>
      </w:pPr>
      <w:rPr>
        <w:rFonts w:ascii="Arial" w:hAnsi="Arial" w:hint="default"/>
      </w:rPr>
    </w:lvl>
    <w:lvl w:ilvl="1" w:tplc="4380FD14">
      <w:numFmt w:val="bullet"/>
      <w:lvlText w:val="•"/>
      <w:lvlJc w:val="left"/>
      <w:pPr>
        <w:tabs>
          <w:tab w:val="num" w:pos="1440"/>
        </w:tabs>
        <w:ind w:left="1440" w:hanging="360"/>
      </w:pPr>
      <w:rPr>
        <w:rFonts w:ascii="Arial" w:hAnsi="Arial" w:hint="default"/>
      </w:rPr>
    </w:lvl>
    <w:lvl w:ilvl="2" w:tplc="73F29702">
      <w:numFmt w:val="bullet"/>
      <w:lvlText w:val="•"/>
      <w:lvlJc w:val="left"/>
      <w:pPr>
        <w:tabs>
          <w:tab w:val="num" w:pos="2160"/>
        </w:tabs>
        <w:ind w:left="2160" w:hanging="360"/>
      </w:pPr>
      <w:rPr>
        <w:rFonts w:ascii="Arial" w:hAnsi="Arial" w:hint="default"/>
      </w:rPr>
    </w:lvl>
    <w:lvl w:ilvl="3" w:tplc="9776FC40" w:tentative="1">
      <w:start w:val="1"/>
      <w:numFmt w:val="bullet"/>
      <w:lvlText w:val="•"/>
      <w:lvlJc w:val="left"/>
      <w:pPr>
        <w:tabs>
          <w:tab w:val="num" w:pos="2880"/>
        </w:tabs>
        <w:ind w:left="2880" w:hanging="360"/>
      </w:pPr>
      <w:rPr>
        <w:rFonts w:ascii="Arial" w:hAnsi="Arial" w:hint="default"/>
      </w:rPr>
    </w:lvl>
    <w:lvl w:ilvl="4" w:tplc="DCDC704C" w:tentative="1">
      <w:start w:val="1"/>
      <w:numFmt w:val="bullet"/>
      <w:lvlText w:val="•"/>
      <w:lvlJc w:val="left"/>
      <w:pPr>
        <w:tabs>
          <w:tab w:val="num" w:pos="3600"/>
        </w:tabs>
        <w:ind w:left="3600" w:hanging="360"/>
      </w:pPr>
      <w:rPr>
        <w:rFonts w:ascii="Arial" w:hAnsi="Arial" w:hint="default"/>
      </w:rPr>
    </w:lvl>
    <w:lvl w:ilvl="5" w:tplc="8C4A71CC" w:tentative="1">
      <w:start w:val="1"/>
      <w:numFmt w:val="bullet"/>
      <w:lvlText w:val="•"/>
      <w:lvlJc w:val="left"/>
      <w:pPr>
        <w:tabs>
          <w:tab w:val="num" w:pos="4320"/>
        </w:tabs>
        <w:ind w:left="4320" w:hanging="360"/>
      </w:pPr>
      <w:rPr>
        <w:rFonts w:ascii="Arial" w:hAnsi="Arial" w:hint="default"/>
      </w:rPr>
    </w:lvl>
    <w:lvl w:ilvl="6" w:tplc="FED84F8E" w:tentative="1">
      <w:start w:val="1"/>
      <w:numFmt w:val="bullet"/>
      <w:lvlText w:val="•"/>
      <w:lvlJc w:val="left"/>
      <w:pPr>
        <w:tabs>
          <w:tab w:val="num" w:pos="5040"/>
        </w:tabs>
        <w:ind w:left="5040" w:hanging="360"/>
      </w:pPr>
      <w:rPr>
        <w:rFonts w:ascii="Arial" w:hAnsi="Arial" w:hint="default"/>
      </w:rPr>
    </w:lvl>
    <w:lvl w:ilvl="7" w:tplc="4F8ACFFE" w:tentative="1">
      <w:start w:val="1"/>
      <w:numFmt w:val="bullet"/>
      <w:lvlText w:val="•"/>
      <w:lvlJc w:val="left"/>
      <w:pPr>
        <w:tabs>
          <w:tab w:val="num" w:pos="5760"/>
        </w:tabs>
        <w:ind w:left="5760" w:hanging="360"/>
      </w:pPr>
      <w:rPr>
        <w:rFonts w:ascii="Arial" w:hAnsi="Arial" w:hint="default"/>
      </w:rPr>
    </w:lvl>
    <w:lvl w:ilvl="8" w:tplc="E3469D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41158A"/>
    <w:multiLevelType w:val="hybridMultilevel"/>
    <w:tmpl w:val="13B8ED5E"/>
    <w:lvl w:ilvl="0" w:tplc="B2BC605E">
      <w:start w:val="1"/>
      <w:numFmt w:val="bullet"/>
      <w:lvlText w:val="•"/>
      <w:lvlJc w:val="left"/>
      <w:pPr>
        <w:tabs>
          <w:tab w:val="num" w:pos="720"/>
        </w:tabs>
        <w:ind w:left="720" w:hanging="360"/>
      </w:pPr>
      <w:rPr>
        <w:rFonts w:ascii="Arial" w:hAnsi="Arial" w:hint="default"/>
      </w:rPr>
    </w:lvl>
    <w:lvl w:ilvl="1" w:tplc="7370ED32">
      <w:numFmt w:val="bullet"/>
      <w:lvlText w:val="•"/>
      <w:lvlJc w:val="left"/>
      <w:pPr>
        <w:tabs>
          <w:tab w:val="num" w:pos="1440"/>
        </w:tabs>
        <w:ind w:left="1440" w:hanging="360"/>
      </w:pPr>
      <w:rPr>
        <w:rFonts w:ascii="Arial" w:hAnsi="Arial" w:hint="default"/>
      </w:rPr>
    </w:lvl>
    <w:lvl w:ilvl="2" w:tplc="46A0FB3A" w:tentative="1">
      <w:start w:val="1"/>
      <w:numFmt w:val="bullet"/>
      <w:lvlText w:val="•"/>
      <w:lvlJc w:val="left"/>
      <w:pPr>
        <w:tabs>
          <w:tab w:val="num" w:pos="2160"/>
        </w:tabs>
        <w:ind w:left="2160" w:hanging="360"/>
      </w:pPr>
      <w:rPr>
        <w:rFonts w:ascii="Arial" w:hAnsi="Arial" w:hint="default"/>
      </w:rPr>
    </w:lvl>
    <w:lvl w:ilvl="3" w:tplc="9F10C180" w:tentative="1">
      <w:start w:val="1"/>
      <w:numFmt w:val="bullet"/>
      <w:lvlText w:val="•"/>
      <w:lvlJc w:val="left"/>
      <w:pPr>
        <w:tabs>
          <w:tab w:val="num" w:pos="2880"/>
        </w:tabs>
        <w:ind w:left="2880" w:hanging="360"/>
      </w:pPr>
      <w:rPr>
        <w:rFonts w:ascii="Arial" w:hAnsi="Arial" w:hint="default"/>
      </w:rPr>
    </w:lvl>
    <w:lvl w:ilvl="4" w:tplc="D8561D7C" w:tentative="1">
      <w:start w:val="1"/>
      <w:numFmt w:val="bullet"/>
      <w:lvlText w:val="•"/>
      <w:lvlJc w:val="left"/>
      <w:pPr>
        <w:tabs>
          <w:tab w:val="num" w:pos="3600"/>
        </w:tabs>
        <w:ind w:left="3600" w:hanging="360"/>
      </w:pPr>
      <w:rPr>
        <w:rFonts w:ascii="Arial" w:hAnsi="Arial" w:hint="default"/>
      </w:rPr>
    </w:lvl>
    <w:lvl w:ilvl="5" w:tplc="810C2846" w:tentative="1">
      <w:start w:val="1"/>
      <w:numFmt w:val="bullet"/>
      <w:lvlText w:val="•"/>
      <w:lvlJc w:val="left"/>
      <w:pPr>
        <w:tabs>
          <w:tab w:val="num" w:pos="4320"/>
        </w:tabs>
        <w:ind w:left="4320" w:hanging="360"/>
      </w:pPr>
      <w:rPr>
        <w:rFonts w:ascii="Arial" w:hAnsi="Arial" w:hint="default"/>
      </w:rPr>
    </w:lvl>
    <w:lvl w:ilvl="6" w:tplc="5C801B00" w:tentative="1">
      <w:start w:val="1"/>
      <w:numFmt w:val="bullet"/>
      <w:lvlText w:val="•"/>
      <w:lvlJc w:val="left"/>
      <w:pPr>
        <w:tabs>
          <w:tab w:val="num" w:pos="5040"/>
        </w:tabs>
        <w:ind w:left="5040" w:hanging="360"/>
      </w:pPr>
      <w:rPr>
        <w:rFonts w:ascii="Arial" w:hAnsi="Arial" w:hint="default"/>
      </w:rPr>
    </w:lvl>
    <w:lvl w:ilvl="7" w:tplc="3DCAE28E" w:tentative="1">
      <w:start w:val="1"/>
      <w:numFmt w:val="bullet"/>
      <w:lvlText w:val="•"/>
      <w:lvlJc w:val="left"/>
      <w:pPr>
        <w:tabs>
          <w:tab w:val="num" w:pos="5760"/>
        </w:tabs>
        <w:ind w:left="5760" w:hanging="360"/>
      </w:pPr>
      <w:rPr>
        <w:rFonts w:ascii="Arial" w:hAnsi="Arial" w:hint="default"/>
      </w:rPr>
    </w:lvl>
    <w:lvl w:ilvl="8" w:tplc="15D864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AC0254"/>
    <w:multiLevelType w:val="hybridMultilevel"/>
    <w:tmpl w:val="56964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DB295E"/>
    <w:multiLevelType w:val="hybridMultilevel"/>
    <w:tmpl w:val="5DC00CA6"/>
    <w:lvl w:ilvl="0" w:tplc="998C3F94">
      <w:start w:val="1"/>
      <w:numFmt w:val="bullet"/>
      <w:lvlText w:val="•"/>
      <w:lvlJc w:val="left"/>
      <w:pPr>
        <w:tabs>
          <w:tab w:val="num" w:pos="720"/>
        </w:tabs>
        <w:ind w:left="720" w:hanging="360"/>
      </w:pPr>
      <w:rPr>
        <w:rFonts w:ascii="Arial" w:hAnsi="Arial" w:hint="default"/>
      </w:rPr>
    </w:lvl>
    <w:lvl w:ilvl="1" w:tplc="94C49602">
      <w:numFmt w:val="bullet"/>
      <w:lvlText w:val="•"/>
      <w:lvlJc w:val="left"/>
      <w:pPr>
        <w:tabs>
          <w:tab w:val="num" w:pos="1440"/>
        </w:tabs>
        <w:ind w:left="1440" w:hanging="360"/>
      </w:pPr>
      <w:rPr>
        <w:rFonts w:ascii="Arial" w:hAnsi="Arial" w:hint="default"/>
      </w:rPr>
    </w:lvl>
    <w:lvl w:ilvl="2" w:tplc="71D221FC" w:tentative="1">
      <w:start w:val="1"/>
      <w:numFmt w:val="bullet"/>
      <w:lvlText w:val="•"/>
      <w:lvlJc w:val="left"/>
      <w:pPr>
        <w:tabs>
          <w:tab w:val="num" w:pos="2160"/>
        </w:tabs>
        <w:ind w:left="2160" w:hanging="360"/>
      </w:pPr>
      <w:rPr>
        <w:rFonts w:ascii="Arial" w:hAnsi="Arial" w:hint="default"/>
      </w:rPr>
    </w:lvl>
    <w:lvl w:ilvl="3" w:tplc="4BC6682C" w:tentative="1">
      <w:start w:val="1"/>
      <w:numFmt w:val="bullet"/>
      <w:lvlText w:val="•"/>
      <w:lvlJc w:val="left"/>
      <w:pPr>
        <w:tabs>
          <w:tab w:val="num" w:pos="2880"/>
        </w:tabs>
        <w:ind w:left="2880" w:hanging="360"/>
      </w:pPr>
      <w:rPr>
        <w:rFonts w:ascii="Arial" w:hAnsi="Arial" w:hint="default"/>
      </w:rPr>
    </w:lvl>
    <w:lvl w:ilvl="4" w:tplc="F190C22C" w:tentative="1">
      <w:start w:val="1"/>
      <w:numFmt w:val="bullet"/>
      <w:lvlText w:val="•"/>
      <w:lvlJc w:val="left"/>
      <w:pPr>
        <w:tabs>
          <w:tab w:val="num" w:pos="3600"/>
        </w:tabs>
        <w:ind w:left="3600" w:hanging="360"/>
      </w:pPr>
      <w:rPr>
        <w:rFonts w:ascii="Arial" w:hAnsi="Arial" w:hint="default"/>
      </w:rPr>
    </w:lvl>
    <w:lvl w:ilvl="5" w:tplc="8DAC74A0" w:tentative="1">
      <w:start w:val="1"/>
      <w:numFmt w:val="bullet"/>
      <w:lvlText w:val="•"/>
      <w:lvlJc w:val="left"/>
      <w:pPr>
        <w:tabs>
          <w:tab w:val="num" w:pos="4320"/>
        </w:tabs>
        <w:ind w:left="4320" w:hanging="360"/>
      </w:pPr>
      <w:rPr>
        <w:rFonts w:ascii="Arial" w:hAnsi="Arial" w:hint="default"/>
      </w:rPr>
    </w:lvl>
    <w:lvl w:ilvl="6" w:tplc="8E1AF506" w:tentative="1">
      <w:start w:val="1"/>
      <w:numFmt w:val="bullet"/>
      <w:lvlText w:val="•"/>
      <w:lvlJc w:val="left"/>
      <w:pPr>
        <w:tabs>
          <w:tab w:val="num" w:pos="5040"/>
        </w:tabs>
        <w:ind w:left="5040" w:hanging="360"/>
      </w:pPr>
      <w:rPr>
        <w:rFonts w:ascii="Arial" w:hAnsi="Arial" w:hint="default"/>
      </w:rPr>
    </w:lvl>
    <w:lvl w:ilvl="7" w:tplc="9D843B58" w:tentative="1">
      <w:start w:val="1"/>
      <w:numFmt w:val="bullet"/>
      <w:lvlText w:val="•"/>
      <w:lvlJc w:val="left"/>
      <w:pPr>
        <w:tabs>
          <w:tab w:val="num" w:pos="5760"/>
        </w:tabs>
        <w:ind w:left="5760" w:hanging="360"/>
      </w:pPr>
      <w:rPr>
        <w:rFonts w:ascii="Arial" w:hAnsi="Arial" w:hint="default"/>
      </w:rPr>
    </w:lvl>
    <w:lvl w:ilvl="8" w:tplc="F7900B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740076"/>
    <w:multiLevelType w:val="hybridMultilevel"/>
    <w:tmpl w:val="94FE5C44"/>
    <w:lvl w:ilvl="0" w:tplc="0862D306">
      <w:start w:val="1"/>
      <w:numFmt w:val="bullet"/>
      <w:lvlText w:val="•"/>
      <w:lvlJc w:val="left"/>
      <w:pPr>
        <w:tabs>
          <w:tab w:val="num" w:pos="720"/>
        </w:tabs>
        <w:ind w:left="720" w:hanging="360"/>
      </w:pPr>
      <w:rPr>
        <w:rFonts w:ascii="Arial" w:hAnsi="Arial" w:hint="default"/>
      </w:rPr>
    </w:lvl>
    <w:lvl w:ilvl="1" w:tplc="3F58992C">
      <w:start w:val="1"/>
      <w:numFmt w:val="bullet"/>
      <w:lvlText w:val="•"/>
      <w:lvlJc w:val="left"/>
      <w:pPr>
        <w:tabs>
          <w:tab w:val="num" w:pos="1440"/>
        </w:tabs>
        <w:ind w:left="1440" w:hanging="360"/>
      </w:pPr>
      <w:rPr>
        <w:rFonts w:ascii="Arial" w:hAnsi="Arial" w:hint="default"/>
      </w:rPr>
    </w:lvl>
    <w:lvl w:ilvl="2" w:tplc="9D06762C" w:tentative="1">
      <w:start w:val="1"/>
      <w:numFmt w:val="bullet"/>
      <w:lvlText w:val="•"/>
      <w:lvlJc w:val="left"/>
      <w:pPr>
        <w:tabs>
          <w:tab w:val="num" w:pos="2160"/>
        </w:tabs>
        <w:ind w:left="2160" w:hanging="360"/>
      </w:pPr>
      <w:rPr>
        <w:rFonts w:ascii="Arial" w:hAnsi="Arial" w:hint="default"/>
      </w:rPr>
    </w:lvl>
    <w:lvl w:ilvl="3" w:tplc="10BA0D70" w:tentative="1">
      <w:start w:val="1"/>
      <w:numFmt w:val="bullet"/>
      <w:lvlText w:val="•"/>
      <w:lvlJc w:val="left"/>
      <w:pPr>
        <w:tabs>
          <w:tab w:val="num" w:pos="2880"/>
        </w:tabs>
        <w:ind w:left="2880" w:hanging="360"/>
      </w:pPr>
      <w:rPr>
        <w:rFonts w:ascii="Arial" w:hAnsi="Arial" w:hint="default"/>
      </w:rPr>
    </w:lvl>
    <w:lvl w:ilvl="4" w:tplc="ED3A4A8C" w:tentative="1">
      <w:start w:val="1"/>
      <w:numFmt w:val="bullet"/>
      <w:lvlText w:val="•"/>
      <w:lvlJc w:val="left"/>
      <w:pPr>
        <w:tabs>
          <w:tab w:val="num" w:pos="3600"/>
        </w:tabs>
        <w:ind w:left="3600" w:hanging="360"/>
      </w:pPr>
      <w:rPr>
        <w:rFonts w:ascii="Arial" w:hAnsi="Arial" w:hint="default"/>
      </w:rPr>
    </w:lvl>
    <w:lvl w:ilvl="5" w:tplc="69C891E4" w:tentative="1">
      <w:start w:val="1"/>
      <w:numFmt w:val="bullet"/>
      <w:lvlText w:val="•"/>
      <w:lvlJc w:val="left"/>
      <w:pPr>
        <w:tabs>
          <w:tab w:val="num" w:pos="4320"/>
        </w:tabs>
        <w:ind w:left="4320" w:hanging="360"/>
      </w:pPr>
      <w:rPr>
        <w:rFonts w:ascii="Arial" w:hAnsi="Arial" w:hint="default"/>
      </w:rPr>
    </w:lvl>
    <w:lvl w:ilvl="6" w:tplc="45DEBCBE" w:tentative="1">
      <w:start w:val="1"/>
      <w:numFmt w:val="bullet"/>
      <w:lvlText w:val="•"/>
      <w:lvlJc w:val="left"/>
      <w:pPr>
        <w:tabs>
          <w:tab w:val="num" w:pos="5040"/>
        </w:tabs>
        <w:ind w:left="5040" w:hanging="360"/>
      </w:pPr>
      <w:rPr>
        <w:rFonts w:ascii="Arial" w:hAnsi="Arial" w:hint="default"/>
      </w:rPr>
    </w:lvl>
    <w:lvl w:ilvl="7" w:tplc="787EF8D2" w:tentative="1">
      <w:start w:val="1"/>
      <w:numFmt w:val="bullet"/>
      <w:lvlText w:val="•"/>
      <w:lvlJc w:val="left"/>
      <w:pPr>
        <w:tabs>
          <w:tab w:val="num" w:pos="5760"/>
        </w:tabs>
        <w:ind w:left="5760" w:hanging="360"/>
      </w:pPr>
      <w:rPr>
        <w:rFonts w:ascii="Arial" w:hAnsi="Arial" w:hint="default"/>
      </w:rPr>
    </w:lvl>
    <w:lvl w:ilvl="8" w:tplc="5A10B1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2C6732"/>
    <w:multiLevelType w:val="hybridMultilevel"/>
    <w:tmpl w:val="60ECC076"/>
    <w:lvl w:ilvl="0" w:tplc="07F2144E">
      <w:start w:val="1"/>
      <w:numFmt w:val="bullet"/>
      <w:lvlText w:val="•"/>
      <w:lvlJc w:val="left"/>
      <w:pPr>
        <w:tabs>
          <w:tab w:val="num" w:pos="720"/>
        </w:tabs>
        <w:ind w:left="720" w:hanging="360"/>
      </w:pPr>
      <w:rPr>
        <w:rFonts w:ascii="Arial" w:hAnsi="Arial" w:hint="default"/>
      </w:rPr>
    </w:lvl>
    <w:lvl w:ilvl="1" w:tplc="34BC7EA8">
      <w:start w:val="1"/>
      <w:numFmt w:val="bullet"/>
      <w:lvlText w:val="•"/>
      <w:lvlJc w:val="left"/>
      <w:pPr>
        <w:tabs>
          <w:tab w:val="num" w:pos="1440"/>
        </w:tabs>
        <w:ind w:left="1440" w:hanging="360"/>
      </w:pPr>
      <w:rPr>
        <w:rFonts w:ascii="Arial" w:hAnsi="Arial" w:hint="default"/>
      </w:rPr>
    </w:lvl>
    <w:lvl w:ilvl="2" w:tplc="618CD3B8">
      <w:numFmt w:val="bullet"/>
      <w:lvlText w:val="•"/>
      <w:lvlJc w:val="left"/>
      <w:pPr>
        <w:tabs>
          <w:tab w:val="num" w:pos="2160"/>
        </w:tabs>
        <w:ind w:left="2160" w:hanging="360"/>
      </w:pPr>
      <w:rPr>
        <w:rFonts w:ascii="Arial" w:hAnsi="Arial" w:hint="default"/>
      </w:rPr>
    </w:lvl>
    <w:lvl w:ilvl="3" w:tplc="B5DEB4A4" w:tentative="1">
      <w:start w:val="1"/>
      <w:numFmt w:val="bullet"/>
      <w:lvlText w:val="•"/>
      <w:lvlJc w:val="left"/>
      <w:pPr>
        <w:tabs>
          <w:tab w:val="num" w:pos="2880"/>
        </w:tabs>
        <w:ind w:left="2880" w:hanging="360"/>
      </w:pPr>
      <w:rPr>
        <w:rFonts w:ascii="Arial" w:hAnsi="Arial" w:hint="default"/>
      </w:rPr>
    </w:lvl>
    <w:lvl w:ilvl="4" w:tplc="79426DE8" w:tentative="1">
      <w:start w:val="1"/>
      <w:numFmt w:val="bullet"/>
      <w:lvlText w:val="•"/>
      <w:lvlJc w:val="left"/>
      <w:pPr>
        <w:tabs>
          <w:tab w:val="num" w:pos="3600"/>
        </w:tabs>
        <w:ind w:left="3600" w:hanging="360"/>
      </w:pPr>
      <w:rPr>
        <w:rFonts w:ascii="Arial" w:hAnsi="Arial" w:hint="default"/>
      </w:rPr>
    </w:lvl>
    <w:lvl w:ilvl="5" w:tplc="C9265816" w:tentative="1">
      <w:start w:val="1"/>
      <w:numFmt w:val="bullet"/>
      <w:lvlText w:val="•"/>
      <w:lvlJc w:val="left"/>
      <w:pPr>
        <w:tabs>
          <w:tab w:val="num" w:pos="4320"/>
        </w:tabs>
        <w:ind w:left="4320" w:hanging="360"/>
      </w:pPr>
      <w:rPr>
        <w:rFonts w:ascii="Arial" w:hAnsi="Arial" w:hint="default"/>
      </w:rPr>
    </w:lvl>
    <w:lvl w:ilvl="6" w:tplc="D276A76C" w:tentative="1">
      <w:start w:val="1"/>
      <w:numFmt w:val="bullet"/>
      <w:lvlText w:val="•"/>
      <w:lvlJc w:val="left"/>
      <w:pPr>
        <w:tabs>
          <w:tab w:val="num" w:pos="5040"/>
        </w:tabs>
        <w:ind w:left="5040" w:hanging="360"/>
      </w:pPr>
      <w:rPr>
        <w:rFonts w:ascii="Arial" w:hAnsi="Arial" w:hint="default"/>
      </w:rPr>
    </w:lvl>
    <w:lvl w:ilvl="7" w:tplc="6A1ADCA8" w:tentative="1">
      <w:start w:val="1"/>
      <w:numFmt w:val="bullet"/>
      <w:lvlText w:val="•"/>
      <w:lvlJc w:val="left"/>
      <w:pPr>
        <w:tabs>
          <w:tab w:val="num" w:pos="5760"/>
        </w:tabs>
        <w:ind w:left="5760" w:hanging="360"/>
      </w:pPr>
      <w:rPr>
        <w:rFonts w:ascii="Arial" w:hAnsi="Arial" w:hint="default"/>
      </w:rPr>
    </w:lvl>
    <w:lvl w:ilvl="8" w:tplc="AF8E6E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hybridMultilevel"/>
    <w:tmpl w:val="CAFCC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72988DC6">
      <w:start w:val="206"/>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7339F5"/>
    <w:multiLevelType w:val="hybridMultilevel"/>
    <w:tmpl w:val="6D304E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A6C000D"/>
    <w:multiLevelType w:val="hybridMultilevel"/>
    <w:tmpl w:val="60E243D8"/>
    <w:lvl w:ilvl="0" w:tplc="1A964422">
      <w:start w:val="1"/>
      <w:numFmt w:val="bullet"/>
      <w:lvlText w:val="•"/>
      <w:lvlJc w:val="left"/>
      <w:pPr>
        <w:tabs>
          <w:tab w:val="num" w:pos="720"/>
        </w:tabs>
        <w:ind w:left="720" w:hanging="360"/>
      </w:pPr>
      <w:rPr>
        <w:rFonts w:ascii="Arial" w:hAnsi="Arial" w:hint="default"/>
      </w:rPr>
    </w:lvl>
    <w:lvl w:ilvl="1" w:tplc="413E741E">
      <w:numFmt w:val="bullet"/>
      <w:lvlText w:val="•"/>
      <w:lvlJc w:val="left"/>
      <w:pPr>
        <w:tabs>
          <w:tab w:val="num" w:pos="1440"/>
        </w:tabs>
        <w:ind w:left="1440" w:hanging="360"/>
      </w:pPr>
      <w:rPr>
        <w:rFonts w:ascii="Arial" w:hAnsi="Arial" w:hint="default"/>
      </w:rPr>
    </w:lvl>
    <w:lvl w:ilvl="2" w:tplc="067AD086">
      <w:numFmt w:val="bullet"/>
      <w:lvlText w:val="•"/>
      <w:lvlJc w:val="left"/>
      <w:pPr>
        <w:tabs>
          <w:tab w:val="num" w:pos="2160"/>
        </w:tabs>
        <w:ind w:left="2160" w:hanging="360"/>
      </w:pPr>
      <w:rPr>
        <w:rFonts w:ascii="Arial" w:hAnsi="Arial" w:hint="default"/>
      </w:rPr>
    </w:lvl>
    <w:lvl w:ilvl="3" w:tplc="3D206084">
      <w:numFmt w:val="bullet"/>
      <w:lvlText w:val="•"/>
      <w:lvlJc w:val="left"/>
      <w:pPr>
        <w:tabs>
          <w:tab w:val="num" w:pos="2880"/>
        </w:tabs>
        <w:ind w:left="2880" w:hanging="360"/>
      </w:pPr>
      <w:rPr>
        <w:rFonts w:ascii="Arial" w:hAnsi="Arial" w:hint="default"/>
      </w:rPr>
    </w:lvl>
    <w:lvl w:ilvl="4" w:tplc="24240062" w:tentative="1">
      <w:start w:val="1"/>
      <w:numFmt w:val="bullet"/>
      <w:lvlText w:val="•"/>
      <w:lvlJc w:val="left"/>
      <w:pPr>
        <w:tabs>
          <w:tab w:val="num" w:pos="3600"/>
        </w:tabs>
        <w:ind w:left="3600" w:hanging="360"/>
      </w:pPr>
      <w:rPr>
        <w:rFonts w:ascii="Arial" w:hAnsi="Arial" w:hint="default"/>
      </w:rPr>
    </w:lvl>
    <w:lvl w:ilvl="5" w:tplc="E63E9CF4" w:tentative="1">
      <w:start w:val="1"/>
      <w:numFmt w:val="bullet"/>
      <w:lvlText w:val="•"/>
      <w:lvlJc w:val="left"/>
      <w:pPr>
        <w:tabs>
          <w:tab w:val="num" w:pos="4320"/>
        </w:tabs>
        <w:ind w:left="4320" w:hanging="360"/>
      </w:pPr>
      <w:rPr>
        <w:rFonts w:ascii="Arial" w:hAnsi="Arial" w:hint="default"/>
      </w:rPr>
    </w:lvl>
    <w:lvl w:ilvl="6" w:tplc="CE369158" w:tentative="1">
      <w:start w:val="1"/>
      <w:numFmt w:val="bullet"/>
      <w:lvlText w:val="•"/>
      <w:lvlJc w:val="left"/>
      <w:pPr>
        <w:tabs>
          <w:tab w:val="num" w:pos="5040"/>
        </w:tabs>
        <w:ind w:left="5040" w:hanging="360"/>
      </w:pPr>
      <w:rPr>
        <w:rFonts w:ascii="Arial" w:hAnsi="Arial" w:hint="default"/>
      </w:rPr>
    </w:lvl>
    <w:lvl w:ilvl="7" w:tplc="484844FE" w:tentative="1">
      <w:start w:val="1"/>
      <w:numFmt w:val="bullet"/>
      <w:lvlText w:val="•"/>
      <w:lvlJc w:val="left"/>
      <w:pPr>
        <w:tabs>
          <w:tab w:val="num" w:pos="5760"/>
        </w:tabs>
        <w:ind w:left="5760" w:hanging="360"/>
      </w:pPr>
      <w:rPr>
        <w:rFonts w:ascii="Arial" w:hAnsi="Arial" w:hint="default"/>
      </w:rPr>
    </w:lvl>
    <w:lvl w:ilvl="8" w:tplc="1DD842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10510B2"/>
    <w:multiLevelType w:val="hybridMultilevel"/>
    <w:tmpl w:val="50A8ADA2"/>
    <w:lvl w:ilvl="0" w:tplc="AD4E3408">
      <w:start w:val="1"/>
      <w:numFmt w:val="bullet"/>
      <w:lvlText w:val="•"/>
      <w:lvlJc w:val="left"/>
      <w:pPr>
        <w:tabs>
          <w:tab w:val="num" w:pos="720"/>
        </w:tabs>
        <w:ind w:left="720" w:hanging="360"/>
      </w:pPr>
      <w:rPr>
        <w:rFonts w:ascii="Arial" w:hAnsi="Arial" w:hint="default"/>
      </w:rPr>
    </w:lvl>
    <w:lvl w:ilvl="1" w:tplc="91003F7A">
      <w:numFmt w:val="bullet"/>
      <w:lvlText w:val="•"/>
      <w:lvlJc w:val="left"/>
      <w:pPr>
        <w:tabs>
          <w:tab w:val="num" w:pos="1440"/>
        </w:tabs>
        <w:ind w:left="1440" w:hanging="360"/>
      </w:pPr>
      <w:rPr>
        <w:rFonts w:ascii="Arial" w:hAnsi="Arial" w:hint="default"/>
      </w:rPr>
    </w:lvl>
    <w:lvl w:ilvl="2" w:tplc="BD4A42E6" w:tentative="1">
      <w:start w:val="1"/>
      <w:numFmt w:val="bullet"/>
      <w:lvlText w:val="•"/>
      <w:lvlJc w:val="left"/>
      <w:pPr>
        <w:tabs>
          <w:tab w:val="num" w:pos="2160"/>
        </w:tabs>
        <w:ind w:left="2160" w:hanging="360"/>
      </w:pPr>
      <w:rPr>
        <w:rFonts w:ascii="Arial" w:hAnsi="Arial" w:hint="default"/>
      </w:rPr>
    </w:lvl>
    <w:lvl w:ilvl="3" w:tplc="D9CC0B60" w:tentative="1">
      <w:start w:val="1"/>
      <w:numFmt w:val="bullet"/>
      <w:lvlText w:val="•"/>
      <w:lvlJc w:val="left"/>
      <w:pPr>
        <w:tabs>
          <w:tab w:val="num" w:pos="2880"/>
        </w:tabs>
        <w:ind w:left="2880" w:hanging="360"/>
      </w:pPr>
      <w:rPr>
        <w:rFonts w:ascii="Arial" w:hAnsi="Arial" w:hint="default"/>
      </w:rPr>
    </w:lvl>
    <w:lvl w:ilvl="4" w:tplc="A7109E4C" w:tentative="1">
      <w:start w:val="1"/>
      <w:numFmt w:val="bullet"/>
      <w:lvlText w:val="•"/>
      <w:lvlJc w:val="left"/>
      <w:pPr>
        <w:tabs>
          <w:tab w:val="num" w:pos="3600"/>
        </w:tabs>
        <w:ind w:left="3600" w:hanging="360"/>
      </w:pPr>
      <w:rPr>
        <w:rFonts w:ascii="Arial" w:hAnsi="Arial" w:hint="default"/>
      </w:rPr>
    </w:lvl>
    <w:lvl w:ilvl="5" w:tplc="394203AE" w:tentative="1">
      <w:start w:val="1"/>
      <w:numFmt w:val="bullet"/>
      <w:lvlText w:val="•"/>
      <w:lvlJc w:val="left"/>
      <w:pPr>
        <w:tabs>
          <w:tab w:val="num" w:pos="4320"/>
        </w:tabs>
        <w:ind w:left="4320" w:hanging="360"/>
      </w:pPr>
      <w:rPr>
        <w:rFonts w:ascii="Arial" w:hAnsi="Arial" w:hint="default"/>
      </w:rPr>
    </w:lvl>
    <w:lvl w:ilvl="6" w:tplc="8684F8EA" w:tentative="1">
      <w:start w:val="1"/>
      <w:numFmt w:val="bullet"/>
      <w:lvlText w:val="•"/>
      <w:lvlJc w:val="left"/>
      <w:pPr>
        <w:tabs>
          <w:tab w:val="num" w:pos="5040"/>
        </w:tabs>
        <w:ind w:left="5040" w:hanging="360"/>
      </w:pPr>
      <w:rPr>
        <w:rFonts w:ascii="Arial" w:hAnsi="Arial" w:hint="default"/>
      </w:rPr>
    </w:lvl>
    <w:lvl w:ilvl="7" w:tplc="C04823FA" w:tentative="1">
      <w:start w:val="1"/>
      <w:numFmt w:val="bullet"/>
      <w:lvlText w:val="•"/>
      <w:lvlJc w:val="left"/>
      <w:pPr>
        <w:tabs>
          <w:tab w:val="num" w:pos="5760"/>
        </w:tabs>
        <w:ind w:left="5760" w:hanging="360"/>
      </w:pPr>
      <w:rPr>
        <w:rFonts w:ascii="Arial" w:hAnsi="Arial" w:hint="default"/>
      </w:rPr>
    </w:lvl>
    <w:lvl w:ilvl="8" w:tplc="7C12650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446111"/>
    <w:multiLevelType w:val="hybridMultilevel"/>
    <w:tmpl w:val="09DEE0CC"/>
    <w:lvl w:ilvl="0" w:tplc="7D689D4C">
      <w:start w:val="1"/>
      <w:numFmt w:val="bullet"/>
      <w:lvlText w:val=""/>
      <w:lvlJc w:val="left"/>
      <w:pPr>
        <w:tabs>
          <w:tab w:val="num" w:pos="720"/>
        </w:tabs>
        <w:ind w:left="720" w:hanging="360"/>
      </w:pPr>
      <w:rPr>
        <w:rFonts w:ascii="Wingdings" w:hAnsi="Wingdings" w:hint="default"/>
      </w:rPr>
    </w:lvl>
    <w:lvl w:ilvl="1" w:tplc="F2229094">
      <w:start w:val="1"/>
      <w:numFmt w:val="bullet"/>
      <w:lvlText w:val=""/>
      <w:lvlJc w:val="left"/>
      <w:pPr>
        <w:tabs>
          <w:tab w:val="num" w:pos="1440"/>
        </w:tabs>
        <w:ind w:left="1440" w:hanging="360"/>
      </w:pPr>
      <w:rPr>
        <w:rFonts w:ascii="Wingdings" w:hAnsi="Wingdings" w:hint="default"/>
      </w:rPr>
    </w:lvl>
    <w:lvl w:ilvl="2" w:tplc="036CAA14" w:tentative="1">
      <w:start w:val="1"/>
      <w:numFmt w:val="bullet"/>
      <w:lvlText w:val=""/>
      <w:lvlJc w:val="left"/>
      <w:pPr>
        <w:tabs>
          <w:tab w:val="num" w:pos="2160"/>
        </w:tabs>
        <w:ind w:left="2160" w:hanging="360"/>
      </w:pPr>
      <w:rPr>
        <w:rFonts w:ascii="Wingdings" w:hAnsi="Wingdings" w:hint="default"/>
      </w:rPr>
    </w:lvl>
    <w:lvl w:ilvl="3" w:tplc="5910312A" w:tentative="1">
      <w:start w:val="1"/>
      <w:numFmt w:val="bullet"/>
      <w:lvlText w:val=""/>
      <w:lvlJc w:val="left"/>
      <w:pPr>
        <w:tabs>
          <w:tab w:val="num" w:pos="2880"/>
        </w:tabs>
        <w:ind w:left="2880" w:hanging="360"/>
      </w:pPr>
      <w:rPr>
        <w:rFonts w:ascii="Wingdings" w:hAnsi="Wingdings" w:hint="default"/>
      </w:rPr>
    </w:lvl>
    <w:lvl w:ilvl="4" w:tplc="9628F89C" w:tentative="1">
      <w:start w:val="1"/>
      <w:numFmt w:val="bullet"/>
      <w:lvlText w:val=""/>
      <w:lvlJc w:val="left"/>
      <w:pPr>
        <w:tabs>
          <w:tab w:val="num" w:pos="3600"/>
        </w:tabs>
        <w:ind w:left="3600" w:hanging="360"/>
      </w:pPr>
      <w:rPr>
        <w:rFonts w:ascii="Wingdings" w:hAnsi="Wingdings" w:hint="default"/>
      </w:rPr>
    </w:lvl>
    <w:lvl w:ilvl="5" w:tplc="0FF234E2" w:tentative="1">
      <w:start w:val="1"/>
      <w:numFmt w:val="bullet"/>
      <w:lvlText w:val=""/>
      <w:lvlJc w:val="left"/>
      <w:pPr>
        <w:tabs>
          <w:tab w:val="num" w:pos="4320"/>
        </w:tabs>
        <w:ind w:left="4320" w:hanging="360"/>
      </w:pPr>
      <w:rPr>
        <w:rFonts w:ascii="Wingdings" w:hAnsi="Wingdings" w:hint="default"/>
      </w:rPr>
    </w:lvl>
    <w:lvl w:ilvl="6" w:tplc="406CD016" w:tentative="1">
      <w:start w:val="1"/>
      <w:numFmt w:val="bullet"/>
      <w:lvlText w:val=""/>
      <w:lvlJc w:val="left"/>
      <w:pPr>
        <w:tabs>
          <w:tab w:val="num" w:pos="5040"/>
        </w:tabs>
        <w:ind w:left="5040" w:hanging="360"/>
      </w:pPr>
      <w:rPr>
        <w:rFonts w:ascii="Wingdings" w:hAnsi="Wingdings" w:hint="default"/>
      </w:rPr>
    </w:lvl>
    <w:lvl w:ilvl="7" w:tplc="6C44D794" w:tentative="1">
      <w:start w:val="1"/>
      <w:numFmt w:val="bullet"/>
      <w:lvlText w:val=""/>
      <w:lvlJc w:val="left"/>
      <w:pPr>
        <w:tabs>
          <w:tab w:val="num" w:pos="5760"/>
        </w:tabs>
        <w:ind w:left="5760" w:hanging="360"/>
      </w:pPr>
      <w:rPr>
        <w:rFonts w:ascii="Wingdings" w:hAnsi="Wingdings" w:hint="default"/>
      </w:rPr>
    </w:lvl>
    <w:lvl w:ilvl="8" w:tplc="E766E9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8974D3"/>
    <w:multiLevelType w:val="hybridMultilevel"/>
    <w:tmpl w:val="6FA0C408"/>
    <w:lvl w:ilvl="0" w:tplc="E6169D12">
      <w:start w:val="1"/>
      <w:numFmt w:val="decimal"/>
      <w:lvlText w:val="%1."/>
      <w:lvlJc w:val="left"/>
      <w:pPr>
        <w:tabs>
          <w:tab w:val="num" w:pos="720"/>
        </w:tabs>
        <w:ind w:left="720" w:hanging="360"/>
      </w:pPr>
      <w:rPr>
        <w:rFonts w:ascii="Intel Clear" w:eastAsia="Times New Roman" w:hAnsi="Intel Clear" w:cs="Intel Clea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F23DD6"/>
    <w:multiLevelType w:val="hybridMultilevel"/>
    <w:tmpl w:val="0DBA04F2"/>
    <w:lvl w:ilvl="0" w:tplc="17C41B9C">
      <w:start w:val="1"/>
      <w:numFmt w:val="bullet"/>
      <w:lvlText w:val="•"/>
      <w:lvlJc w:val="left"/>
      <w:pPr>
        <w:ind w:left="135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0"/>
  </w:num>
  <w:num w:numId="4">
    <w:abstractNumId w:val="41"/>
  </w:num>
  <w:num w:numId="5">
    <w:abstractNumId w:val="15"/>
  </w:num>
  <w:num w:numId="6">
    <w:abstractNumId w:val="27"/>
  </w:num>
  <w:num w:numId="7">
    <w:abstractNumId w:val="24"/>
  </w:num>
  <w:num w:numId="8">
    <w:abstractNumId w:val="31"/>
  </w:num>
  <w:num w:numId="9">
    <w:abstractNumId w:val="39"/>
  </w:num>
  <w:num w:numId="10">
    <w:abstractNumId w:val="17"/>
  </w:num>
  <w:num w:numId="11">
    <w:abstractNumId w:val="19"/>
  </w:num>
  <w:num w:numId="12">
    <w:abstractNumId w:val="7"/>
  </w:num>
  <w:num w:numId="13">
    <w:abstractNumId w:val="16"/>
  </w:num>
  <w:num w:numId="14">
    <w:abstractNumId w:val="40"/>
  </w:num>
  <w:num w:numId="15">
    <w:abstractNumId w:val="26"/>
  </w:num>
  <w:num w:numId="16">
    <w:abstractNumId w:val="1"/>
  </w:num>
  <w:num w:numId="17">
    <w:abstractNumId w:val="22"/>
  </w:num>
  <w:num w:numId="18">
    <w:abstractNumId w:val="35"/>
  </w:num>
  <w:num w:numId="19">
    <w:abstractNumId w:val="20"/>
  </w:num>
  <w:num w:numId="20">
    <w:abstractNumId w:val="3"/>
  </w:num>
  <w:num w:numId="21">
    <w:abstractNumId w:val="12"/>
  </w:num>
  <w:num w:numId="22">
    <w:abstractNumId w:val="25"/>
  </w:num>
  <w:num w:numId="23">
    <w:abstractNumId w:val="32"/>
  </w:num>
  <w:num w:numId="24">
    <w:abstractNumId w:val="30"/>
  </w:num>
  <w:num w:numId="25">
    <w:abstractNumId w:val="38"/>
  </w:num>
  <w:num w:numId="26">
    <w:abstractNumId w:val="23"/>
  </w:num>
  <w:num w:numId="27">
    <w:abstractNumId w:val="10"/>
  </w:num>
  <w:num w:numId="28">
    <w:abstractNumId w:val="14"/>
  </w:num>
  <w:num w:numId="29">
    <w:abstractNumId w:val="33"/>
  </w:num>
  <w:num w:numId="30">
    <w:abstractNumId w:val="37"/>
  </w:num>
  <w:num w:numId="31">
    <w:abstractNumId w:val="29"/>
  </w:num>
  <w:num w:numId="32">
    <w:abstractNumId w:val="9"/>
  </w:num>
  <w:num w:numId="33">
    <w:abstractNumId w:val="18"/>
  </w:num>
  <w:num w:numId="34">
    <w:abstractNumId w:val="8"/>
  </w:num>
  <w:num w:numId="35">
    <w:abstractNumId w:val="36"/>
  </w:num>
  <w:num w:numId="36">
    <w:abstractNumId w:val="11"/>
  </w:num>
  <w:num w:numId="37">
    <w:abstractNumId w:val="28"/>
  </w:num>
  <w:num w:numId="38">
    <w:abstractNumId w:val="2"/>
  </w:num>
  <w:num w:numId="39">
    <w:abstractNumId w:val="6"/>
  </w:num>
  <w:num w:numId="40">
    <w:abstractNumId w:val="34"/>
  </w:num>
  <w:num w:numId="41">
    <w:abstractNumId w:val="4"/>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E0"/>
    <w:rsid w:val="00004B19"/>
    <w:rsid w:val="00004CF9"/>
    <w:rsid w:val="00005FB1"/>
    <w:rsid w:val="0000711D"/>
    <w:rsid w:val="00007A49"/>
    <w:rsid w:val="00007ACC"/>
    <w:rsid w:val="00007FAD"/>
    <w:rsid w:val="000109FA"/>
    <w:rsid w:val="00010FAA"/>
    <w:rsid w:val="000119B4"/>
    <w:rsid w:val="00012BB2"/>
    <w:rsid w:val="000156E6"/>
    <w:rsid w:val="00016934"/>
    <w:rsid w:val="000222FE"/>
    <w:rsid w:val="00023371"/>
    <w:rsid w:val="0002437C"/>
    <w:rsid w:val="00026239"/>
    <w:rsid w:val="000273AD"/>
    <w:rsid w:val="00032681"/>
    <w:rsid w:val="00032D54"/>
    <w:rsid w:val="0003313D"/>
    <w:rsid w:val="00033319"/>
    <w:rsid w:val="00034AA6"/>
    <w:rsid w:val="00034C1C"/>
    <w:rsid w:val="0003564D"/>
    <w:rsid w:val="0003657D"/>
    <w:rsid w:val="0003798D"/>
    <w:rsid w:val="00044313"/>
    <w:rsid w:val="00045BC2"/>
    <w:rsid w:val="00045EB0"/>
    <w:rsid w:val="00052454"/>
    <w:rsid w:val="00055972"/>
    <w:rsid w:val="00056371"/>
    <w:rsid w:val="00056E6D"/>
    <w:rsid w:val="00057FCB"/>
    <w:rsid w:val="0006013B"/>
    <w:rsid w:val="00061131"/>
    <w:rsid w:val="00061B29"/>
    <w:rsid w:val="00061C93"/>
    <w:rsid w:val="00061D96"/>
    <w:rsid w:val="00062A8A"/>
    <w:rsid w:val="000630D7"/>
    <w:rsid w:val="0006317E"/>
    <w:rsid w:val="00063456"/>
    <w:rsid w:val="00064652"/>
    <w:rsid w:val="0006652F"/>
    <w:rsid w:val="00067258"/>
    <w:rsid w:val="00067BFD"/>
    <w:rsid w:val="000712F8"/>
    <w:rsid w:val="0007170D"/>
    <w:rsid w:val="000730A5"/>
    <w:rsid w:val="0007372D"/>
    <w:rsid w:val="00073740"/>
    <w:rsid w:val="00073C3E"/>
    <w:rsid w:val="00073EEE"/>
    <w:rsid w:val="00075656"/>
    <w:rsid w:val="00075757"/>
    <w:rsid w:val="00075F5E"/>
    <w:rsid w:val="00076E39"/>
    <w:rsid w:val="00077E08"/>
    <w:rsid w:val="000816C4"/>
    <w:rsid w:val="000834F5"/>
    <w:rsid w:val="000836CC"/>
    <w:rsid w:val="00084129"/>
    <w:rsid w:val="000854FA"/>
    <w:rsid w:val="00085E7E"/>
    <w:rsid w:val="00086CA4"/>
    <w:rsid w:val="00086CEC"/>
    <w:rsid w:val="000879A1"/>
    <w:rsid w:val="00087AC4"/>
    <w:rsid w:val="000904D5"/>
    <w:rsid w:val="00091050"/>
    <w:rsid w:val="000937D7"/>
    <w:rsid w:val="00094C07"/>
    <w:rsid w:val="000960F5"/>
    <w:rsid w:val="00096227"/>
    <w:rsid w:val="000A1189"/>
    <w:rsid w:val="000A11A2"/>
    <w:rsid w:val="000A1F06"/>
    <w:rsid w:val="000A4E7D"/>
    <w:rsid w:val="000A6DBF"/>
    <w:rsid w:val="000A7968"/>
    <w:rsid w:val="000B1AB9"/>
    <w:rsid w:val="000B3EE9"/>
    <w:rsid w:val="000B5071"/>
    <w:rsid w:val="000B779C"/>
    <w:rsid w:val="000C0FDB"/>
    <w:rsid w:val="000C255B"/>
    <w:rsid w:val="000C41C2"/>
    <w:rsid w:val="000C46FC"/>
    <w:rsid w:val="000C4D18"/>
    <w:rsid w:val="000C5466"/>
    <w:rsid w:val="000C589D"/>
    <w:rsid w:val="000C73E8"/>
    <w:rsid w:val="000D1EB1"/>
    <w:rsid w:val="000D2FA1"/>
    <w:rsid w:val="000D4A0D"/>
    <w:rsid w:val="000D6A39"/>
    <w:rsid w:val="000E17A2"/>
    <w:rsid w:val="000E2E83"/>
    <w:rsid w:val="000E4185"/>
    <w:rsid w:val="000E46EB"/>
    <w:rsid w:val="000F0F98"/>
    <w:rsid w:val="000F30B3"/>
    <w:rsid w:val="001005A5"/>
    <w:rsid w:val="001005DE"/>
    <w:rsid w:val="00100C8E"/>
    <w:rsid w:val="00101290"/>
    <w:rsid w:val="0010150C"/>
    <w:rsid w:val="001016C2"/>
    <w:rsid w:val="00104269"/>
    <w:rsid w:val="00107478"/>
    <w:rsid w:val="00110E40"/>
    <w:rsid w:val="001138A6"/>
    <w:rsid w:val="0011617F"/>
    <w:rsid w:val="00116262"/>
    <w:rsid w:val="00124E37"/>
    <w:rsid w:val="0012596F"/>
    <w:rsid w:val="00126117"/>
    <w:rsid w:val="00126D95"/>
    <w:rsid w:val="00127204"/>
    <w:rsid w:val="001277D9"/>
    <w:rsid w:val="00131019"/>
    <w:rsid w:val="00133051"/>
    <w:rsid w:val="001333A0"/>
    <w:rsid w:val="001353E8"/>
    <w:rsid w:val="001362C9"/>
    <w:rsid w:val="0013639C"/>
    <w:rsid w:val="00136996"/>
    <w:rsid w:val="00141BA4"/>
    <w:rsid w:val="00141F06"/>
    <w:rsid w:val="001425DF"/>
    <w:rsid w:val="00143184"/>
    <w:rsid w:val="00143229"/>
    <w:rsid w:val="00143640"/>
    <w:rsid w:val="001437D1"/>
    <w:rsid w:val="0014381C"/>
    <w:rsid w:val="00144E74"/>
    <w:rsid w:val="001453BA"/>
    <w:rsid w:val="001538AB"/>
    <w:rsid w:val="00154517"/>
    <w:rsid w:val="00155428"/>
    <w:rsid w:val="00157654"/>
    <w:rsid w:val="00160538"/>
    <w:rsid w:val="00162AB6"/>
    <w:rsid w:val="00163AF0"/>
    <w:rsid w:val="00165417"/>
    <w:rsid w:val="00165460"/>
    <w:rsid w:val="001673AB"/>
    <w:rsid w:val="00170BBF"/>
    <w:rsid w:val="001711FB"/>
    <w:rsid w:val="0017122C"/>
    <w:rsid w:val="00171E57"/>
    <w:rsid w:val="00174323"/>
    <w:rsid w:val="0017609B"/>
    <w:rsid w:val="00176157"/>
    <w:rsid w:val="00180BA7"/>
    <w:rsid w:val="00180CFF"/>
    <w:rsid w:val="0018101C"/>
    <w:rsid w:val="00181A3C"/>
    <w:rsid w:val="00181EEA"/>
    <w:rsid w:val="00182B99"/>
    <w:rsid w:val="00182DAE"/>
    <w:rsid w:val="00184F16"/>
    <w:rsid w:val="00186830"/>
    <w:rsid w:val="00186A9F"/>
    <w:rsid w:val="00190D44"/>
    <w:rsid w:val="00192928"/>
    <w:rsid w:val="00197AD7"/>
    <w:rsid w:val="001A2A3B"/>
    <w:rsid w:val="001A3A7E"/>
    <w:rsid w:val="001A6D99"/>
    <w:rsid w:val="001B076F"/>
    <w:rsid w:val="001B0C15"/>
    <w:rsid w:val="001B1024"/>
    <w:rsid w:val="001B168A"/>
    <w:rsid w:val="001B1C73"/>
    <w:rsid w:val="001B2F59"/>
    <w:rsid w:val="001B58AC"/>
    <w:rsid w:val="001B7651"/>
    <w:rsid w:val="001C1E33"/>
    <w:rsid w:val="001C3D65"/>
    <w:rsid w:val="001C47E5"/>
    <w:rsid w:val="001C64DC"/>
    <w:rsid w:val="001C7028"/>
    <w:rsid w:val="001C7542"/>
    <w:rsid w:val="001D151D"/>
    <w:rsid w:val="001D1B05"/>
    <w:rsid w:val="001D53F5"/>
    <w:rsid w:val="001D6F87"/>
    <w:rsid w:val="001E0116"/>
    <w:rsid w:val="001E0144"/>
    <w:rsid w:val="001E02F0"/>
    <w:rsid w:val="001E0426"/>
    <w:rsid w:val="001E062E"/>
    <w:rsid w:val="001E2798"/>
    <w:rsid w:val="001E3060"/>
    <w:rsid w:val="001E4E46"/>
    <w:rsid w:val="001E5270"/>
    <w:rsid w:val="001E6D0D"/>
    <w:rsid w:val="001F136A"/>
    <w:rsid w:val="001F1C7D"/>
    <w:rsid w:val="001F3F1E"/>
    <w:rsid w:val="001F3FC3"/>
    <w:rsid w:val="002006AC"/>
    <w:rsid w:val="002011FC"/>
    <w:rsid w:val="00205B6F"/>
    <w:rsid w:val="00205B7A"/>
    <w:rsid w:val="00205EED"/>
    <w:rsid w:val="002071D5"/>
    <w:rsid w:val="002075F9"/>
    <w:rsid w:val="002077D3"/>
    <w:rsid w:val="0021118B"/>
    <w:rsid w:val="00211272"/>
    <w:rsid w:val="00213F2D"/>
    <w:rsid w:val="0021450D"/>
    <w:rsid w:val="002145B4"/>
    <w:rsid w:val="0021728B"/>
    <w:rsid w:val="0021739C"/>
    <w:rsid w:val="0021764D"/>
    <w:rsid w:val="00221310"/>
    <w:rsid w:val="00221F3E"/>
    <w:rsid w:val="00222590"/>
    <w:rsid w:val="00222913"/>
    <w:rsid w:val="00224DB6"/>
    <w:rsid w:val="0022548E"/>
    <w:rsid w:val="00225966"/>
    <w:rsid w:val="00225ECC"/>
    <w:rsid w:val="00226190"/>
    <w:rsid w:val="00226A23"/>
    <w:rsid w:val="00227968"/>
    <w:rsid w:val="002302CE"/>
    <w:rsid w:val="00232393"/>
    <w:rsid w:val="002328D3"/>
    <w:rsid w:val="00237D4F"/>
    <w:rsid w:val="0024097B"/>
    <w:rsid w:val="00241857"/>
    <w:rsid w:val="00242714"/>
    <w:rsid w:val="0025134D"/>
    <w:rsid w:val="00251ED7"/>
    <w:rsid w:val="00252B7B"/>
    <w:rsid w:val="00254011"/>
    <w:rsid w:val="00254754"/>
    <w:rsid w:val="0025477F"/>
    <w:rsid w:val="002568E7"/>
    <w:rsid w:val="00256B3C"/>
    <w:rsid w:val="00261283"/>
    <w:rsid w:val="00261CF5"/>
    <w:rsid w:val="002636BA"/>
    <w:rsid w:val="00264951"/>
    <w:rsid w:val="00266F94"/>
    <w:rsid w:val="002760C8"/>
    <w:rsid w:val="00281883"/>
    <w:rsid w:val="002820B3"/>
    <w:rsid w:val="00285BA6"/>
    <w:rsid w:val="00286C04"/>
    <w:rsid w:val="00286E6A"/>
    <w:rsid w:val="002945AC"/>
    <w:rsid w:val="0029478E"/>
    <w:rsid w:val="0029506A"/>
    <w:rsid w:val="002963B7"/>
    <w:rsid w:val="002963F3"/>
    <w:rsid w:val="00297E2B"/>
    <w:rsid w:val="002A48B1"/>
    <w:rsid w:val="002A4AE0"/>
    <w:rsid w:val="002A4C9C"/>
    <w:rsid w:val="002A52D1"/>
    <w:rsid w:val="002A531F"/>
    <w:rsid w:val="002A66C8"/>
    <w:rsid w:val="002A6E7B"/>
    <w:rsid w:val="002B0E6C"/>
    <w:rsid w:val="002B1BEE"/>
    <w:rsid w:val="002B27B8"/>
    <w:rsid w:val="002B371B"/>
    <w:rsid w:val="002B59B7"/>
    <w:rsid w:val="002B78D8"/>
    <w:rsid w:val="002C0A0F"/>
    <w:rsid w:val="002C2947"/>
    <w:rsid w:val="002C3EA2"/>
    <w:rsid w:val="002C3F76"/>
    <w:rsid w:val="002C6EEA"/>
    <w:rsid w:val="002D0841"/>
    <w:rsid w:val="002D1AD6"/>
    <w:rsid w:val="002D1BE7"/>
    <w:rsid w:val="002D2491"/>
    <w:rsid w:val="002D4472"/>
    <w:rsid w:val="002D57A8"/>
    <w:rsid w:val="002D5D9A"/>
    <w:rsid w:val="002D6C6F"/>
    <w:rsid w:val="002E08E6"/>
    <w:rsid w:val="002E0DA2"/>
    <w:rsid w:val="002E4BEE"/>
    <w:rsid w:val="002E79B3"/>
    <w:rsid w:val="002F04A7"/>
    <w:rsid w:val="002F0767"/>
    <w:rsid w:val="002F1190"/>
    <w:rsid w:val="002F1F83"/>
    <w:rsid w:val="002F26FD"/>
    <w:rsid w:val="002F38A2"/>
    <w:rsid w:val="002F5480"/>
    <w:rsid w:val="002F572F"/>
    <w:rsid w:val="002F5A20"/>
    <w:rsid w:val="002F6AF3"/>
    <w:rsid w:val="002F7655"/>
    <w:rsid w:val="002F7DDB"/>
    <w:rsid w:val="003017F7"/>
    <w:rsid w:val="0030329B"/>
    <w:rsid w:val="00306698"/>
    <w:rsid w:val="003102A2"/>
    <w:rsid w:val="003111B2"/>
    <w:rsid w:val="0031186E"/>
    <w:rsid w:val="00311C1B"/>
    <w:rsid w:val="00312DE7"/>
    <w:rsid w:val="003134B3"/>
    <w:rsid w:val="00313629"/>
    <w:rsid w:val="003141E5"/>
    <w:rsid w:val="003153D7"/>
    <w:rsid w:val="00315B1F"/>
    <w:rsid w:val="00316B1D"/>
    <w:rsid w:val="003171C5"/>
    <w:rsid w:val="00317631"/>
    <w:rsid w:val="003217D1"/>
    <w:rsid w:val="00321F9E"/>
    <w:rsid w:val="00322E94"/>
    <w:rsid w:val="00323031"/>
    <w:rsid w:val="00324493"/>
    <w:rsid w:val="003266D2"/>
    <w:rsid w:val="003308D0"/>
    <w:rsid w:val="00331438"/>
    <w:rsid w:val="00331BF9"/>
    <w:rsid w:val="00332156"/>
    <w:rsid w:val="00332439"/>
    <w:rsid w:val="00333D47"/>
    <w:rsid w:val="00334B2C"/>
    <w:rsid w:val="003367ED"/>
    <w:rsid w:val="00336805"/>
    <w:rsid w:val="00337D75"/>
    <w:rsid w:val="00341787"/>
    <w:rsid w:val="00342C4F"/>
    <w:rsid w:val="00342D5E"/>
    <w:rsid w:val="003432DF"/>
    <w:rsid w:val="00344B87"/>
    <w:rsid w:val="00344CD5"/>
    <w:rsid w:val="00344F77"/>
    <w:rsid w:val="003456BB"/>
    <w:rsid w:val="0035085A"/>
    <w:rsid w:val="00353012"/>
    <w:rsid w:val="00353192"/>
    <w:rsid w:val="00356994"/>
    <w:rsid w:val="003572BB"/>
    <w:rsid w:val="00357391"/>
    <w:rsid w:val="00357C94"/>
    <w:rsid w:val="003609F9"/>
    <w:rsid w:val="00361979"/>
    <w:rsid w:val="00362F70"/>
    <w:rsid w:val="00363004"/>
    <w:rsid w:val="00363127"/>
    <w:rsid w:val="00367E3B"/>
    <w:rsid w:val="003702D6"/>
    <w:rsid w:val="00373431"/>
    <w:rsid w:val="003743E3"/>
    <w:rsid w:val="00375032"/>
    <w:rsid w:val="0037520C"/>
    <w:rsid w:val="00375D58"/>
    <w:rsid w:val="00375E79"/>
    <w:rsid w:val="00380340"/>
    <w:rsid w:val="00384264"/>
    <w:rsid w:val="00384773"/>
    <w:rsid w:val="00384A76"/>
    <w:rsid w:val="0038698D"/>
    <w:rsid w:val="00387531"/>
    <w:rsid w:val="003916C0"/>
    <w:rsid w:val="00392DBC"/>
    <w:rsid w:val="00393653"/>
    <w:rsid w:val="00395CD8"/>
    <w:rsid w:val="00397E71"/>
    <w:rsid w:val="00397E74"/>
    <w:rsid w:val="003A02AA"/>
    <w:rsid w:val="003A09D1"/>
    <w:rsid w:val="003A3E36"/>
    <w:rsid w:val="003A54AE"/>
    <w:rsid w:val="003A72A7"/>
    <w:rsid w:val="003A7348"/>
    <w:rsid w:val="003A7490"/>
    <w:rsid w:val="003A7B71"/>
    <w:rsid w:val="003B3036"/>
    <w:rsid w:val="003B39C1"/>
    <w:rsid w:val="003B3CE0"/>
    <w:rsid w:val="003B4812"/>
    <w:rsid w:val="003B4995"/>
    <w:rsid w:val="003B61BC"/>
    <w:rsid w:val="003B6999"/>
    <w:rsid w:val="003B6C4C"/>
    <w:rsid w:val="003C0794"/>
    <w:rsid w:val="003C0E8D"/>
    <w:rsid w:val="003C5A89"/>
    <w:rsid w:val="003C6D6F"/>
    <w:rsid w:val="003C75B5"/>
    <w:rsid w:val="003D00E9"/>
    <w:rsid w:val="003D02E2"/>
    <w:rsid w:val="003D10CA"/>
    <w:rsid w:val="003D2AF4"/>
    <w:rsid w:val="003D3EAA"/>
    <w:rsid w:val="003D4CD0"/>
    <w:rsid w:val="003D5592"/>
    <w:rsid w:val="003D647F"/>
    <w:rsid w:val="003E278D"/>
    <w:rsid w:val="003E56DB"/>
    <w:rsid w:val="003E632C"/>
    <w:rsid w:val="003E7374"/>
    <w:rsid w:val="003E7382"/>
    <w:rsid w:val="003F27CC"/>
    <w:rsid w:val="003F7703"/>
    <w:rsid w:val="003F7D38"/>
    <w:rsid w:val="004007B4"/>
    <w:rsid w:val="00401A71"/>
    <w:rsid w:val="004023ED"/>
    <w:rsid w:val="004029FE"/>
    <w:rsid w:val="00403EF5"/>
    <w:rsid w:val="00405D5D"/>
    <w:rsid w:val="00406564"/>
    <w:rsid w:val="00406C20"/>
    <w:rsid w:val="0041192A"/>
    <w:rsid w:val="00412E7C"/>
    <w:rsid w:val="00413DDB"/>
    <w:rsid w:val="00414039"/>
    <w:rsid w:val="00415D99"/>
    <w:rsid w:val="004172FD"/>
    <w:rsid w:val="004175F3"/>
    <w:rsid w:val="00417F4E"/>
    <w:rsid w:val="00420815"/>
    <w:rsid w:val="00420F12"/>
    <w:rsid w:val="00423D20"/>
    <w:rsid w:val="00424E05"/>
    <w:rsid w:val="0042699F"/>
    <w:rsid w:val="00427206"/>
    <w:rsid w:val="00430829"/>
    <w:rsid w:val="00431086"/>
    <w:rsid w:val="00431D20"/>
    <w:rsid w:val="00433292"/>
    <w:rsid w:val="004338F5"/>
    <w:rsid w:val="004345E7"/>
    <w:rsid w:val="00434973"/>
    <w:rsid w:val="00440B7E"/>
    <w:rsid w:val="00440DC4"/>
    <w:rsid w:val="00440FE2"/>
    <w:rsid w:val="00441AC3"/>
    <w:rsid w:val="00441DAB"/>
    <w:rsid w:val="00442183"/>
    <w:rsid w:val="0044286C"/>
    <w:rsid w:val="004429E9"/>
    <w:rsid w:val="00443952"/>
    <w:rsid w:val="00444651"/>
    <w:rsid w:val="004458B7"/>
    <w:rsid w:val="00450595"/>
    <w:rsid w:val="00452A52"/>
    <w:rsid w:val="0045344D"/>
    <w:rsid w:val="00454AAE"/>
    <w:rsid w:val="004552FB"/>
    <w:rsid w:val="00455A6B"/>
    <w:rsid w:val="00455AAA"/>
    <w:rsid w:val="004561F3"/>
    <w:rsid w:val="00460F32"/>
    <w:rsid w:val="00462278"/>
    <w:rsid w:val="00462530"/>
    <w:rsid w:val="00465FB9"/>
    <w:rsid w:val="00472EB7"/>
    <w:rsid w:val="0047419C"/>
    <w:rsid w:val="00475B0E"/>
    <w:rsid w:val="00483F22"/>
    <w:rsid w:val="00485783"/>
    <w:rsid w:val="004859AF"/>
    <w:rsid w:val="004867BD"/>
    <w:rsid w:val="004867F0"/>
    <w:rsid w:val="00490235"/>
    <w:rsid w:val="00491992"/>
    <w:rsid w:val="00492BD4"/>
    <w:rsid w:val="00493119"/>
    <w:rsid w:val="0049329B"/>
    <w:rsid w:val="004939B4"/>
    <w:rsid w:val="004939F8"/>
    <w:rsid w:val="00493B54"/>
    <w:rsid w:val="00493CE4"/>
    <w:rsid w:val="00494627"/>
    <w:rsid w:val="00494CB9"/>
    <w:rsid w:val="0049698B"/>
    <w:rsid w:val="0049698E"/>
    <w:rsid w:val="00496F22"/>
    <w:rsid w:val="0049740C"/>
    <w:rsid w:val="00497F7E"/>
    <w:rsid w:val="004A1ADE"/>
    <w:rsid w:val="004A2844"/>
    <w:rsid w:val="004A323C"/>
    <w:rsid w:val="004A56BA"/>
    <w:rsid w:val="004A6329"/>
    <w:rsid w:val="004B278F"/>
    <w:rsid w:val="004B2CD9"/>
    <w:rsid w:val="004B5FFC"/>
    <w:rsid w:val="004B7B9D"/>
    <w:rsid w:val="004B7CBB"/>
    <w:rsid w:val="004C129B"/>
    <w:rsid w:val="004C2502"/>
    <w:rsid w:val="004C2775"/>
    <w:rsid w:val="004C27B9"/>
    <w:rsid w:val="004C28D6"/>
    <w:rsid w:val="004C3825"/>
    <w:rsid w:val="004C436D"/>
    <w:rsid w:val="004C5A97"/>
    <w:rsid w:val="004D029D"/>
    <w:rsid w:val="004D0AF1"/>
    <w:rsid w:val="004D2CE1"/>
    <w:rsid w:val="004D2FA6"/>
    <w:rsid w:val="004D69CE"/>
    <w:rsid w:val="004D7439"/>
    <w:rsid w:val="004E16E8"/>
    <w:rsid w:val="004E1CFE"/>
    <w:rsid w:val="004E4709"/>
    <w:rsid w:val="004E47DD"/>
    <w:rsid w:val="004E4F93"/>
    <w:rsid w:val="004E5C7F"/>
    <w:rsid w:val="004F108C"/>
    <w:rsid w:val="004F1825"/>
    <w:rsid w:val="004F617B"/>
    <w:rsid w:val="00501426"/>
    <w:rsid w:val="005032B7"/>
    <w:rsid w:val="00503779"/>
    <w:rsid w:val="00503FBE"/>
    <w:rsid w:val="00504029"/>
    <w:rsid w:val="0050402C"/>
    <w:rsid w:val="00505C96"/>
    <w:rsid w:val="00506F44"/>
    <w:rsid w:val="005075EC"/>
    <w:rsid w:val="005110E3"/>
    <w:rsid w:val="0051202C"/>
    <w:rsid w:val="00512388"/>
    <w:rsid w:val="00512C4E"/>
    <w:rsid w:val="0051492E"/>
    <w:rsid w:val="00514AF3"/>
    <w:rsid w:val="00515616"/>
    <w:rsid w:val="00516B0F"/>
    <w:rsid w:val="00517257"/>
    <w:rsid w:val="00517856"/>
    <w:rsid w:val="00517F20"/>
    <w:rsid w:val="005202D7"/>
    <w:rsid w:val="00521A4D"/>
    <w:rsid w:val="00523BFB"/>
    <w:rsid w:val="0052458B"/>
    <w:rsid w:val="00524ABC"/>
    <w:rsid w:val="00524E01"/>
    <w:rsid w:val="00526462"/>
    <w:rsid w:val="005264A3"/>
    <w:rsid w:val="00527101"/>
    <w:rsid w:val="00531949"/>
    <w:rsid w:val="00532475"/>
    <w:rsid w:val="00533F19"/>
    <w:rsid w:val="00534B85"/>
    <w:rsid w:val="005351D1"/>
    <w:rsid w:val="005355EA"/>
    <w:rsid w:val="00537AD6"/>
    <w:rsid w:val="0054024B"/>
    <w:rsid w:val="00541961"/>
    <w:rsid w:val="0054200B"/>
    <w:rsid w:val="0054478C"/>
    <w:rsid w:val="005450A6"/>
    <w:rsid w:val="00547B7A"/>
    <w:rsid w:val="00550354"/>
    <w:rsid w:val="00550695"/>
    <w:rsid w:val="00551D60"/>
    <w:rsid w:val="0055244C"/>
    <w:rsid w:val="005539AC"/>
    <w:rsid w:val="00554A1C"/>
    <w:rsid w:val="00556A8C"/>
    <w:rsid w:val="00557A55"/>
    <w:rsid w:val="00560055"/>
    <w:rsid w:val="005609CB"/>
    <w:rsid w:val="005620AE"/>
    <w:rsid w:val="00562270"/>
    <w:rsid w:val="00562C4E"/>
    <w:rsid w:val="005640FC"/>
    <w:rsid w:val="0056599C"/>
    <w:rsid w:val="005660DC"/>
    <w:rsid w:val="00566924"/>
    <w:rsid w:val="00566DB8"/>
    <w:rsid w:val="00574290"/>
    <w:rsid w:val="00575EA6"/>
    <w:rsid w:val="00577994"/>
    <w:rsid w:val="00577C2A"/>
    <w:rsid w:val="0058051D"/>
    <w:rsid w:val="005810B5"/>
    <w:rsid w:val="00581619"/>
    <w:rsid w:val="00582666"/>
    <w:rsid w:val="00582933"/>
    <w:rsid w:val="00583546"/>
    <w:rsid w:val="0058660E"/>
    <w:rsid w:val="00586A55"/>
    <w:rsid w:val="00590185"/>
    <w:rsid w:val="00590C22"/>
    <w:rsid w:val="00590D85"/>
    <w:rsid w:val="00591087"/>
    <w:rsid w:val="005914CF"/>
    <w:rsid w:val="00594515"/>
    <w:rsid w:val="005949E7"/>
    <w:rsid w:val="00595252"/>
    <w:rsid w:val="005957E9"/>
    <w:rsid w:val="00595F92"/>
    <w:rsid w:val="005960DA"/>
    <w:rsid w:val="0059653E"/>
    <w:rsid w:val="005967B0"/>
    <w:rsid w:val="00597268"/>
    <w:rsid w:val="00597734"/>
    <w:rsid w:val="005A3444"/>
    <w:rsid w:val="005A53E3"/>
    <w:rsid w:val="005A5911"/>
    <w:rsid w:val="005A6DE9"/>
    <w:rsid w:val="005B01AA"/>
    <w:rsid w:val="005B0EF9"/>
    <w:rsid w:val="005B2EEE"/>
    <w:rsid w:val="005B4615"/>
    <w:rsid w:val="005B4A5F"/>
    <w:rsid w:val="005B502F"/>
    <w:rsid w:val="005B59A2"/>
    <w:rsid w:val="005C08AD"/>
    <w:rsid w:val="005C0EC4"/>
    <w:rsid w:val="005C2B8A"/>
    <w:rsid w:val="005C3857"/>
    <w:rsid w:val="005C5567"/>
    <w:rsid w:val="005C5F59"/>
    <w:rsid w:val="005C6E3A"/>
    <w:rsid w:val="005C6EA0"/>
    <w:rsid w:val="005C760A"/>
    <w:rsid w:val="005D0E37"/>
    <w:rsid w:val="005D145F"/>
    <w:rsid w:val="005D163E"/>
    <w:rsid w:val="005D1CBB"/>
    <w:rsid w:val="005D1F9A"/>
    <w:rsid w:val="005D263E"/>
    <w:rsid w:val="005D284F"/>
    <w:rsid w:val="005D3705"/>
    <w:rsid w:val="005D4615"/>
    <w:rsid w:val="005D5BDF"/>
    <w:rsid w:val="005D5E0F"/>
    <w:rsid w:val="005E0FB4"/>
    <w:rsid w:val="005E20AE"/>
    <w:rsid w:val="005E2487"/>
    <w:rsid w:val="005E2DE1"/>
    <w:rsid w:val="005E3EF4"/>
    <w:rsid w:val="005E50AD"/>
    <w:rsid w:val="005E5D93"/>
    <w:rsid w:val="005E71CF"/>
    <w:rsid w:val="005F02AB"/>
    <w:rsid w:val="005F1FAF"/>
    <w:rsid w:val="005F219E"/>
    <w:rsid w:val="005F3198"/>
    <w:rsid w:val="005F40F7"/>
    <w:rsid w:val="005F500D"/>
    <w:rsid w:val="005F6C3A"/>
    <w:rsid w:val="00603EF5"/>
    <w:rsid w:val="00605113"/>
    <w:rsid w:val="00605129"/>
    <w:rsid w:val="00606926"/>
    <w:rsid w:val="006101FB"/>
    <w:rsid w:val="00611017"/>
    <w:rsid w:val="006148FE"/>
    <w:rsid w:val="00614C58"/>
    <w:rsid w:val="00615286"/>
    <w:rsid w:val="006200BF"/>
    <w:rsid w:val="00621208"/>
    <w:rsid w:val="006224CC"/>
    <w:rsid w:val="00622735"/>
    <w:rsid w:val="0062323E"/>
    <w:rsid w:val="006233DE"/>
    <w:rsid w:val="006252DE"/>
    <w:rsid w:val="0062633B"/>
    <w:rsid w:val="00630828"/>
    <w:rsid w:val="00630B48"/>
    <w:rsid w:val="006345B7"/>
    <w:rsid w:val="00636E15"/>
    <w:rsid w:val="006412D0"/>
    <w:rsid w:val="00643FBF"/>
    <w:rsid w:val="00645467"/>
    <w:rsid w:val="00645479"/>
    <w:rsid w:val="00645ACD"/>
    <w:rsid w:val="00646043"/>
    <w:rsid w:val="006471BF"/>
    <w:rsid w:val="00647592"/>
    <w:rsid w:val="006505EB"/>
    <w:rsid w:val="00650642"/>
    <w:rsid w:val="006547F6"/>
    <w:rsid w:val="00654F02"/>
    <w:rsid w:val="0065547D"/>
    <w:rsid w:val="0065616A"/>
    <w:rsid w:val="0065670E"/>
    <w:rsid w:val="006578F0"/>
    <w:rsid w:val="00657F14"/>
    <w:rsid w:val="006609BA"/>
    <w:rsid w:val="00660D10"/>
    <w:rsid w:val="00660D6A"/>
    <w:rsid w:val="00664408"/>
    <w:rsid w:val="006657A4"/>
    <w:rsid w:val="00665B4D"/>
    <w:rsid w:val="006665A4"/>
    <w:rsid w:val="00666B9B"/>
    <w:rsid w:val="006677BA"/>
    <w:rsid w:val="00673155"/>
    <w:rsid w:val="006731EB"/>
    <w:rsid w:val="00674A18"/>
    <w:rsid w:val="0067677C"/>
    <w:rsid w:val="00676889"/>
    <w:rsid w:val="00676CED"/>
    <w:rsid w:val="00680B2F"/>
    <w:rsid w:val="0068244D"/>
    <w:rsid w:val="00682F54"/>
    <w:rsid w:val="006836CE"/>
    <w:rsid w:val="00685B85"/>
    <w:rsid w:val="00686732"/>
    <w:rsid w:val="00686862"/>
    <w:rsid w:val="00687C0C"/>
    <w:rsid w:val="006900CC"/>
    <w:rsid w:val="006907E4"/>
    <w:rsid w:val="00691979"/>
    <w:rsid w:val="00691DD2"/>
    <w:rsid w:val="0069280D"/>
    <w:rsid w:val="006931A5"/>
    <w:rsid w:val="006948CF"/>
    <w:rsid w:val="0069651D"/>
    <w:rsid w:val="006968C0"/>
    <w:rsid w:val="00696A99"/>
    <w:rsid w:val="00696D77"/>
    <w:rsid w:val="006A0185"/>
    <w:rsid w:val="006A093E"/>
    <w:rsid w:val="006A2386"/>
    <w:rsid w:val="006A26EC"/>
    <w:rsid w:val="006A4A83"/>
    <w:rsid w:val="006A5F5D"/>
    <w:rsid w:val="006A6500"/>
    <w:rsid w:val="006A7B5F"/>
    <w:rsid w:val="006B19D4"/>
    <w:rsid w:val="006B1B10"/>
    <w:rsid w:val="006B655D"/>
    <w:rsid w:val="006B6B83"/>
    <w:rsid w:val="006B6F50"/>
    <w:rsid w:val="006B72DC"/>
    <w:rsid w:val="006B7935"/>
    <w:rsid w:val="006C152F"/>
    <w:rsid w:val="006C1B50"/>
    <w:rsid w:val="006C40CE"/>
    <w:rsid w:val="006C5534"/>
    <w:rsid w:val="006C5E00"/>
    <w:rsid w:val="006D0E28"/>
    <w:rsid w:val="006D2492"/>
    <w:rsid w:val="006D3AD6"/>
    <w:rsid w:val="006D6AA7"/>
    <w:rsid w:val="006E0881"/>
    <w:rsid w:val="006E23A8"/>
    <w:rsid w:val="006E2F67"/>
    <w:rsid w:val="006E610D"/>
    <w:rsid w:val="006E6146"/>
    <w:rsid w:val="006F079D"/>
    <w:rsid w:val="006F0DD3"/>
    <w:rsid w:val="006F272F"/>
    <w:rsid w:val="006F3EF2"/>
    <w:rsid w:val="006F64AC"/>
    <w:rsid w:val="006F6DE7"/>
    <w:rsid w:val="006F6F8A"/>
    <w:rsid w:val="0070020C"/>
    <w:rsid w:val="0070176F"/>
    <w:rsid w:val="00701A16"/>
    <w:rsid w:val="007021B8"/>
    <w:rsid w:val="00704E0B"/>
    <w:rsid w:val="00705C74"/>
    <w:rsid w:val="0070614C"/>
    <w:rsid w:val="00707974"/>
    <w:rsid w:val="00707FDD"/>
    <w:rsid w:val="00710AB6"/>
    <w:rsid w:val="00710C89"/>
    <w:rsid w:val="00712576"/>
    <w:rsid w:val="00713114"/>
    <w:rsid w:val="00714A35"/>
    <w:rsid w:val="00715815"/>
    <w:rsid w:val="0071757A"/>
    <w:rsid w:val="007201AA"/>
    <w:rsid w:val="00721EA2"/>
    <w:rsid w:val="00722050"/>
    <w:rsid w:val="0072336B"/>
    <w:rsid w:val="0072477A"/>
    <w:rsid w:val="00725F4D"/>
    <w:rsid w:val="0072691F"/>
    <w:rsid w:val="00730860"/>
    <w:rsid w:val="00730F41"/>
    <w:rsid w:val="00732D03"/>
    <w:rsid w:val="00732EB5"/>
    <w:rsid w:val="00737292"/>
    <w:rsid w:val="007378A5"/>
    <w:rsid w:val="00740783"/>
    <w:rsid w:val="00744C71"/>
    <w:rsid w:val="007457EE"/>
    <w:rsid w:val="00746A91"/>
    <w:rsid w:val="00746E64"/>
    <w:rsid w:val="0075012C"/>
    <w:rsid w:val="00751B20"/>
    <w:rsid w:val="00752608"/>
    <w:rsid w:val="0075384A"/>
    <w:rsid w:val="00760B9E"/>
    <w:rsid w:val="00761AD7"/>
    <w:rsid w:val="00764699"/>
    <w:rsid w:val="00765572"/>
    <w:rsid w:val="00765DF0"/>
    <w:rsid w:val="00766C94"/>
    <w:rsid w:val="00767B09"/>
    <w:rsid w:val="00770CBC"/>
    <w:rsid w:val="00770CC3"/>
    <w:rsid w:val="00773DAC"/>
    <w:rsid w:val="0077468A"/>
    <w:rsid w:val="00777EA7"/>
    <w:rsid w:val="00783F5B"/>
    <w:rsid w:val="007851E0"/>
    <w:rsid w:val="0078772D"/>
    <w:rsid w:val="00792A8C"/>
    <w:rsid w:val="00792D9A"/>
    <w:rsid w:val="00793B8F"/>
    <w:rsid w:val="00796F12"/>
    <w:rsid w:val="00797DE3"/>
    <w:rsid w:val="007A1525"/>
    <w:rsid w:val="007A1BA2"/>
    <w:rsid w:val="007A25B1"/>
    <w:rsid w:val="007A26C7"/>
    <w:rsid w:val="007A3525"/>
    <w:rsid w:val="007A3A0B"/>
    <w:rsid w:val="007A5A34"/>
    <w:rsid w:val="007A6CDE"/>
    <w:rsid w:val="007A6F29"/>
    <w:rsid w:val="007B0D03"/>
    <w:rsid w:val="007B2434"/>
    <w:rsid w:val="007B258A"/>
    <w:rsid w:val="007B28CC"/>
    <w:rsid w:val="007B292C"/>
    <w:rsid w:val="007B4713"/>
    <w:rsid w:val="007B4AD0"/>
    <w:rsid w:val="007B4F79"/>
    <w:rsid w:val="007B5575"/>
    <w:rsid w:val="007B5860"/>
    <w:rsid w:val="007B689C"/>
    <w:rsid w:val="007B6A9D"/>
    <w:rsid w:val="007B7484"/>
    <w:rsid w:val="007C06FB"/>
    <w:rsid w:val="007C6286"/>
    <w:rsid w:val="007D1E67"/>
    <w:rsid w:val="007D24CA"/>
    <w:rsid w:val="007E234D"/>
    <w:rsid w:val="007E2F6E"/>
    <w:rsid w:val="007E379F"/>
    <w:rsid w:val="007E4627"/>
    <w:rsid w:val="007E47A2"/>
    <w:rsid w:val="007E61A5"/>
    <w:rsid w:val="007E6656"/>
    <w:rsid w:val="007E6890"/>
    <w:rsid w:val="007F63FF"/>
    <w:rsid w:val="007F658A"/>
    <w:rsid w:val="007F68ED"/>
    <w:rsid w:val="007F774C"/>
    <w:rsid w:val="007F7BD2"/>
    <w:rsid w:val="007F7DE4"/>
    <w:rsid w:val="00801C7B"/>
    <w:rsid w:val="0080239A"/>
    <w:rsid w:val="0080678F"/>
    <w:rsid w:val="00807558"/>
    <w:rsid w:val="00807704"/>
    <w:rsid w:val="008100B8"/>
    <w:rsid w:val="00811E0A"/>
    <w:rsid w:val="00812E56"/>
    <w:rsid w:val="00813E48"/>
    <w:rsid w:val="00815711"/>
    <w:rsid w:val="00815E7B"/>
    <w:rsid w:val="00816481"/>
    <w:rsid w:val="008200E1"/>
    <w:rsid w:val="00820F04"/>
    <w:rsid w:val="00821D7E"/>
    <w:rsid w:val="00822085"/>
    <w:rsid w:val="00822DD5"/>
    <w:rsid w:val="00825D12"/>
    <w:rsid w:val="0082619F"/>
    <w:rsid w:val="00827153"/>
    <w:rsid w:val="0082723B"/>
    <w:rsid w:val="00827C10"/>
    <w:rsid w:val="008312E3"/>
    <w:rsid w:val="00831ABA"/>
    <w:rsid w:val="00831B92"/>
    <w:rsid w:val="00833A6A"/>
    <w:rsid w:val="008354FF"/>
    <w:rsid w:val="00836853"/>
    <w:rsid w:val="00836A5B"/>
    <w:rsid w:val="008372EF"/>
    <w:rsid w:val="00840E45"/>
    <w:rsid w:val="00842FEF"/>
    <w:rsid w:val="00843214"/>
    <w:rsid w:val="008434DC"/>
    <w:rsid w:val="00843623"/>
    <w:rsid w:val="00844672"/>
    <w:rsid w:val="00845364"/>
    <w:rsid w:val="008513EB"/>
    <w:rsid w:val="00851BB9"/>
    <w:rsid w:val="00851DA8"/>
    <w:rsid w:val="0085248C"/>
    <w:rsid w:val="008576E2"/>
    <w:rsid w:val="008601E4"/>
    <w:rsid w:val="008618D1"/>
    <w:rsid w:val="00862C60"/>
    <w:rsid w:val="00862DFA"/>
    <w:rsid w:val="00865B87"/>
    <w:rsid w:val="00865ECD"/>
    <w:rsid w:val="00866D35"/>
    <w:rsid w:val="008677E5"/>
    <w:rsid w:val="008804FC"/>
    <w:rsid w:val="00880C45"/>
    <w:rsid w:val="00880D34"/>
    <w:rsid w:val="00881356"/>
    <w:rsid w:val="0088274C"/>
    <w:rsid w:val="00882CAE"/>
    <w:rsid w:val="00882CFC"/>
    <w:rsid w:val="008831A5"/>
    <w:rsid w:val="0088539B"/>
    <w:rsid w:val="0088553A"/>
    <w:rsid w:val="00885EBB"/>
    <w:rsid w:val="00886793"/>
    <w:rsid w:val="008868A9"/>
    <w:rsid w:val="0089149E"/>
    <w:rsid w:val="008924C7"/>
    <w:rsid w:val="00892BE4"/>
    <w:rsid w:val="00892C19"/>
    <w:rsid w:val="00897328"/>
    <w:rsid w:val="008A21D1"/>
    <w:rsid w:val="008A3718"/>
    <w:rsid w:val="008A502F"/>
    <w:rsid w:val="008A5B12"/>
    <w:rsid w:val="008A60B5"/>
    <w:rsid w:val="008A63CA"/>
    <w:rsid w:val="008A6BED"/>
    <w:rsid w:val="008A793C"/>
    <w:rsid w:val="008B00B3"/>
    <w:rsid w:val="008B1839"/>
    <w:rsid w:val="008B1A94"/>
    <w:rsid w:val="008B1C93"/>
    <w:rsid w:val="008B23D0"/>
    <w:rsid w:val="008B5391"/>
    <w:rsid w:val="008B60E6"/>
    <w:rsid w:val="008B61CF"/>
    <w:rsid w:val="008B65E4"/>
    <w:rsid w:val="008B74A1"/>
    <w:rsid w:val="008B7C4A"/>
    <w:rsid w:val="008B7C8B"/>
    <w:rsid w:val="008C6E60"/>
    <w:rsid w:val="008D00A9"/>
    <w:rsid w:val="008D15C5"/>
    <w:rsid w:val="008D2B28"/>
    <w:rsid w:val="008D3DA3"/>
    <w:rsid w:val="008D4D4A"/>
    <w:rsid w:val="008D6B51"/>
    <w:rsid w:val="008E0E9B"/>
    <w:rsid w:val="008E260B"/>
    <w:rsid w:val="008E2C14"/>
    <w:rsid w:val="008E5166"/>
    <w:rsid w:val="008E51CA"/>
    <w:rsid w:val="008E588D"/>
    <w:rsid w:val="008E638E"/>
    <w:rsid w:val="008E6428"/>
    <w:rsid w:val="008E73BB"/>
    <w:rsid w:val="008E7E8C"/>
    <w:rsid w:val="008F0714"/>
    <w:rsid w:val="008F08DF"/>
    <w:rsid w:val="008F26C0"/>
    <w:rsid w:val="008F2B75"/>
    <w:rsid w:val="008F2CA2"/>
    <w:rsid w:val="008F32D2"/>
    <w:rsid w:val="008F3335"/>
    <w:rsid w:val="008F3AC3"/>
    <w:rsid w:val="008F4E65"/>
    <w:rsid w:val="008F529D"/>
    <w:rsid w:val="008F6217"/>
    <w:rsid w:val="008F7077"/>
    <w:rsid w:val="008F7318"/>
    <w:rsid w:val="008F7965"/>
    <w:rsid w:val="00901B4D"/>
    <w:rsid w:val="00901EF3"/>
    <w:rsid w:val="00903AA1"/>
    <w:rsid w:val="00904145"/>
    <w:rsid w:val="00904F28"/>
    <w:rsid w:val="00905BAD"/>
    <w:rsid w:val="00906227"/>
    <w:rsid w:val="00907163"/>
    <w:rsid w:val="0091262C"/>
    <w:rsid w:val="00913392"/>
    <w:rsid w:val="00913806"/>
    <w:rsid w:val="00913B15"/>
    <w:rsid w:val="0091581C"/>
    <w:rsid w:val="009175C4"/>
    <w:rsid w:val="00917605"/>
    <w:rsid w:val="009204FA"/>
    <w:rsid w:val="00920D05"/>
    <w:rsid w:val="0092111F"/>
    <w:rsid w:val="009229A5"/>
    <w:rsid w:val="00922A3F"/>
    <w:rsid w:val="00922E71"/>
    <w:rsid w:val="00923E2E"/>
    <w:rsid w:val="00925591"/>
    <w:rsid w:val="00925908"/>
    <w:rsid w:val="009266F4"/>
    <w:rsid w:val="0092722B"/>
    <w:rsid w:val="00927824"/>
    <w:rsid w:val="00931D58"/>
    <w:rsid w:val="00934560"/>
    <w:rsid w:val="00936920"/>
    <w:rsid w:val="00937772"/>
    <w:rsid w:val="0094091C"/>
    <w:rsid w:val="00942246"/>
    <w:rsid w:val="00946C25"/>
    <w:rsid w:val="00950A7E"/>
    <w:rsid w:val="009518CC"/>
    <w:rsid w:val="00953549"/>
    <w:rsid w:val="00953963"/>
    <w:rsid w:val="00953A0A"/>
    <w:rsid w:val="0095437C"/>
    <w:rsid w:val="00960106"/>
    <w:rsid w:val="00962FF5"/>
    <w:rsid w:val="00963300"/>
    <w:rsid w:val="0096415C"/>
    <w:rsid w:val="00964CF9"/>
    <w:rsid w:val="00965AAB"/>
    <w:rsid w:val="00966471"/>
    <w:rsid w:val="00970EE3"/>
    <w:rsid w:val="009711BC"/>
    <w:rsid w:val="0097315E"/>
    <w:rsid w:val="009733D5"/>
    <w:rsid w:val="0097393C"/>
    <w:rsid w:val="009747D0"/>
    <w:rsid w:val="009774C8"/>
    <w:rsid w:val="00981500"/>
    <w:rsid w:val="00981600"/>
    <w:rsid w:val="00983D2C"/>
    <w:rsid w:val="00984BE2"/>
    <w:rsid w:val="009860F6"/>
    <w:rsid w:val="0098613E"/>
    <w:rsid w:val="00986C92"/>
    <w:rsid w:val="00987702"/>
    <w:rsid w:val="0099130D"/>
    <w:rsid w:val="00992EE2"/>
    <w:rsid w:val="009930DF"/>
    <w:rsid w:val="0099325E"/>
    <w:rsid w:val="00996799"/>
    <w:rsid w:val="009A21D3"/>
    <w:rsid w:val="009A2651"/>
    <w:rsid w:val="009A31B0"/>
    <w:rsid w:val="009A40D9"/>
    <w:rsid w:val="009A483E"/>
    <w:rsid w:val="009A4CC5"/>
    <w:rsid w:val="009A6487"/>
    <w:rsid w:val="009B15A3"/>
    <w:rsid w:val="009B191A"/>
    <w:rsid w:val="009B1FA7"/>
    <w:rsid w:val="009B42FF"/>
    <w:rsid w:val="009B54F0"/>
    <w:rsid w:val="009B5738"/>
    <w:rsid w:val="009B6654"/>
    <w:rsid w:val="009B7422"/>
    <w:rsid w:val="009C135F"/>
    <w:rsid w:val="009C2673"/>
    <w:rsid w:val="009C38A9"/>
    <w:rsid w:val="009C43F3"/>
    <w:rsid w:val="009C4E0E"/>
    <w:rsid w:val="009D35D9"/>
    <w:rsid w:val="009D3C16"/>
    <w:rsid w:val="009E13DD"/>
    <w:rsid w:val="009E2141"/>
    <w:rsid w:val="009E3499"/>
    <w:rsid w:val="009E36A0"/>
    <w:rsid w:val="009E7445"/>
    <w:rsid w:val="009E74E6"/>
    <w:rsid w:val="009E7BD8"/>
    <w:rsid w:val="009F01E0"/>
    <w:rsid w:val="009F0A1D"/>
    <w:rsid w:val="009F0B5E"/>
    <w:rsid w:val="009F175C"/>
    <w:rsid w:val="009F2F45"/>
    <w:rsid w:val="009F3029"/>
    <w:rsid w:val="009F3BAD"/>
    <w:rsid w:val="009F5DBF"/>
    <w:rsid w:val="00A0039E"/>
    <w:rsid w:val="00A01384"/>
    <w:rsid w:val="00A017F5"/>
    <w:rsid w:val="00A03354"/>
    <w:rsid w:val="00A05030"/>
    <w:rsid w:val="00A05E7F"/>
    <w:rsid w:val="00A064D8"/>
    <w:rsid w:val="00A06A52"/>
    <w:rsid w:val="00A109AF"/>
    <w:rsid w:val="00A10F02"/>
    <w:rsid w:val="00A11490"/>
    <w:rsid w:val="00A122BA"/>
    <w:rsid w:val="00A1257D"/>
    <w:rsid w:val="00A12D95"/>
    <w:rsid w:val="00A2105E"/>
    <w:rsid w:val="00A21372"/>
    <w:rsid w:val="00A231B1"/>
    <w:rsid w:val="00A2447D"/>
    <w:rsid w:val="00A24BF9"/>
    <w:rsid w:val="00A25C5D"/>
    <w:rsid w:val="00A266E1"/>
    <w:rsid w:val="00A27D8A"/>
    <w:rsid w:val="00A3055E"/>
    <w:rsid w:val="00A30B77"/>
    <w:rsid w:val="00A3160D"/>
    <w:rsid w:val="00A325BE"/>
    <w:rsid w:val="00A33198"/>
    <w:rsid w:val="00A3347E"/>
    <w:rsid w:val="00A3356B"/>
    <w:rsid w:val="00A3494B"/>
    <w:rsid w:val="00A34D1D"/>
    <w:rsid w:val="00A35F67"/>
    <w:rsid w:val="00A42793"/>
    <w:rsid w:val="00A439CD"/>
    <w:rsid w:val="00A43EE2"/>
    <w:rsid w:val="00A44517"/>
    <w:rsid w:val="00A46727"/>
    <w:rsid w:val="00A46A0E"/>
    <w:rsid w:val="00A51DCF"/>
    <w:rsid w:val="00A52614"/>
    <w:rsid w:val="00A53BE1"/>
    <w:rsid w:val="00A56739"/>
    <w:rsid w:val="00A57B8E"/>
    <w:rsid w:val="00A61008"/>
    <w:rsid w:val="00A61102"/>
    <w:rsid w:val="00A614B0"/>
    <w:rsid w:val="00A62CAC"/>
    <w:rsid w:val="00A63001"/>
    <w:rsid w:val="00A669E7"/>
    <w:rsid w:val="00A70459"/>
    <w:rsid w:val="00A71AE7"/>
    <w:rsid w:val="00A72A5E"/>
    <w:rsid w:val="00A73F3C"/>
    <w:rsid w:val="00A76226"/>
    <w:rsid w:val="00A76A57"/>
    <w:rsid w:val="00A77A3D"/>
    <w:rsid w:val="00A77AA9"/>
    <w:rsid w:val="00A77BD6"/>
    <w:rsid w:val="00A83580"/>
    <w:rsid w:val="00A8414E"/>
    <w:rsid w:val="00A86AF3"/>
    <w:rsid w:val="00A90278"/>
    <w:rsid w:val="00A91E23"/>
    <w:rsid w:val="00A92623"/>
    <w:rsid w:val="00A93B5F"/>
    <w:rsid w:val="00A94176"/>
    <w:rsid w:val="00A94AF2"/>
    <w:rsid w:val="00A95EF3"/>
    <w:rsid w:val="00A9635A"/>
    <w:rsid w:val="00A969E6"/>
    <w:rsid w:val="00AA2E73"/>
    <w:rsid w:val="00AA30F6"/>
    <w:rsid w:val="00AA3F82"/>
    <w:rsid w:val="00AA41F7"/>
    <w:rsid w:val="00AA4B8E"/>
    <w:rsid w:val="00AA5EE5"/>
    <w:rsid w:val="00AA6318"/>
    <w:rsid w:val="00AA728B"/>
    <w:rsid w:val="00AA7AD0"/>
    <w:rsid w:val="00AB3E2C"/>
    <w:rsid w:val="00AB4A06"/>
    <w:rsid w:val="00AC41BA"/>
    <w:rsid w:val="00AC676B"/>
    <w:rsid w:val="00AC6CA5"/>
    <w:rsid w:val="00AC6E5B"/>
    <w:rsid w:val="00AC7BDD"/>
    <w:rsid w:val="00AD06DD"/>
    <w:rsid w:val="00AD19CB"/>
    <w:rsid w:val="00AD1F22"/>
    <w:rsid w:val="00AD20E9"/>
    <w:rsid w:val="00AD22BA"/>
    <w:rsid w:val="00AD2DFC"/>
    <w:rsid w:val="00AD6384"/>
    <w:rsid w:val="00AD69AE"/>
    <w:rsid w:val="00AD6A2A"/>
    <w:rsid w:val="00AD6ED2"/>
    <w:rsid w:val="00AE1767"/>
    <w:rsid w:val="00AE2448"/>
    <w:rsid w:val="00AE26C0"/>
    <w:rsid w:val="00AE2F28"/>
    <w:rsid w:val="00AE426D"/>
    <w:rsid w:val="00AE4425"/>
    <w:rsid w:val="00AF050E"/>
    <w:rsid w:val="00AF1DF1"/>
    <w:rsid w:val="00AF2D6E"/>
    <w:rsid w:val="00AF4E72"/>
    <w:rsid w:val="00AF608B"/>
    <w:rsid w:val="00AF6702"/>
    <w:rsid w:val="00AF68AB"/>
    <w:rsid w:val="00AF6B66"/>
    <w:rsid w:val="00B00E75"/>
    <w:rsid w:val="00B03228"/>
    <w:rsid w:val="00B03A4B"/>
    <w:rsid w:val="00B045CF"/>
    <w:rsid w:val="00B05F86"/>
    <w:rsid w:val="00B07B70"/>
    <w:rsid w:val="00B131E5"/>
    <w:rsid w:val="00B15911"/>
    <w:rsid w:val="00B16BEE"/>
    <w:rsid w:val="00B16E35"/>
    <w:rsid w:val="00B1713F"/>
    <w:rsid w:val="00B207B8"/>
    <w:rsid w:val="00B20E0A"/>
    <w:rsid w:val="00B22C27"/>
    <w:rsid w:val="00B22CC5"/>
    <w:rsid w:val="00B239F7"/>
    <w:rsid w:val="00B23D59"/>
    <w:rsid w:val="00B26118"/>
    <w:rsid w:val="00B26552"/>
    <w:rsid w:val="00B26BC2"/>
    <w:rsid w:val="00B27242"/>
    <w:rsid w:val="00B273E1"/>
    <w:rsid w:val="00B274E3"/>
    <w:rsid w:val="00B30574"/>
    <w:rsid w:val="00B32526"/>
    <w:rsid w:val="00B33F81"/>
    <w:rsid w:val="00B40750"/>
    <w:rsid w:val="00B44783"/>
    <w:rsid w:val="00B44BA3"/>
    <w:rsid w:val="00B45204"/>
    <w:rsid w:val="00B45DFF"/>
    <w:rsid w:val="00B4682B"/>
    <w:rsid w:val="00B46A15"/>
    <w:rsid w:val="00B470A7"/>
    <w:rsid w:val="00B47ECE"/>
    <w:rsid w:val="00B51C54"/>
    <w:rsid w:val="00B53A4A"/>
    <w:rsid w:val="00B5461B"/>
    <w:rsid w:val="00B55DEB"/>
    <w:rsid w:val="00B563BF"/>
    <w:rsid w:val="00B56C08"/>
    <w:rsid w:val="00B64FE1"/>
    <w:rsid w:val="00B6588D"/>
    <w:rsid w:val="00B67EBE"/>
    <w:rsid w:val="00B700DF"/>
    <w:rsid w:val="00B71534"/>
    <w:rsid w:val="00B7201E"/>
    <w:rsid w:val="00B723A5"/>
    <w:rsid w:val="00B74E66"/>
    <w:rsid w:val="00B76596"/>
    <w:rsid w:val="00B76A0A"/>
    <w:rsid w:val="00B77A6C"/>
    <w:rsid w:val="00B81039"/>
    <w:rsid w:val="00B81B80"/>
    <w:rsid w:val="00B8413B"/>
    <w:rsid w:val="00B846FC"/>
    <w:rsid w:val="00B86756"/>
    <w:rsid w:val="00B87A06"/>
    <w:rsid w:val="00B87B7B"/>
    <w:rsid w:val="00B90011"/>
    <w:rsid w:val="00B91056"/>
    <w:rsid w:val="00B925E5"/>
    <w:rsid w:val="00B92C08"/>
    <w:rsid w:val="00B9335A"/>
    <w:rsid w:val="00B94D83"/>
    <w:rsid w:val="00B95BDB"/>
    <w:rsid w:val="00B95D70"/>
    <w:rsid w:val="00BA00C6"/>
    <w:rsid w:val="00BA0AB7"/>
    <w:rsid w:val="00BA0BAE"/>
    <w:rsid w:val="00BA3310"/>
    <w:rsid w:val="00BA3AFD"/>
    <w:rsid w:val="00BA6510"/>
    <w:rsid w:val="00BB188A"/>
    <w:rsid w:val="00BB3E88"/>
    <w:rsid w:val="00BB7B9E"/>
    <w:rsid w:val="00BC124E"/>
    <w:rsid w:val="00BC2064"/>
    <w:rsid w:val="00BC233B"/>
    <w:rsid w:val="00BC3EB6"/>
    <w:rsid w:val="00BD0803"/>
    <w:rsid w:val="00BD0D2D"/>
    <w:rsid w:val="00BD1E49"/>
    <w:rsid w:val="00BD289C"/>
    <w:rsid w:val="00BD3393"/>
    <w:rsid w:val="00BD6552"/>
    <w:rsid w:val="00BD7603"/>
    <w:rsid w:val="00BD772A"/>
    <w:rsid w:val="00BE0302"/>
    <w:rsid w:val="00BE1247"/>
    <w:rsid w:val="00BE165C"/>
    <w:rsid w:val="00BE167B"/>
    <w:rsid w:val="00BE298B"/>
    <w:rsid w:val="00BE34C9"/>
    <w:rsid w:val="00BE6331"/>
    <w:rsid w:val="00BE734D"/>
    <w:rsid w:val="00BE742A"/>
    <w:rsid w:val="00BE7667"/>
    <w:rsid w:val="00BF20E8"/>
    <w:rsid w:val="00BF5259"/>
    <w:rsid w:val="00BF5970"/>
    <w:rsid w:val="00BF5ADD"/>
    <w:rsid w:val="00BF636D"/>
    <w:rsid w:val="00BF660D"/>
    <w:rsid w:val="00BF7528"/>
    <w:rsid w:val="00C00063"/>
    <w:rsid w:val="00C02C41"/>
    <w:rsid w:val="00C03735"/>
    <w:rsid w:val="00C04A7A"/>
    <w:rsid w:val="00C050A0"/>
    <w:rsid w:val="00C05E6F"/>
    <w:rsid w:val="00C10006"/>
    <w:rsid w:val="00C146C7"/>
    <w:rsid w:val="00C15F9B"/>
    <w:rsid w:val="00C1740E"/>
    <w:rsid w:val="00C205AF"/>
    <w:rsid w:val="00C20A81"/>
    <w:rsid w:val="00C20BFC"/>
    <w:rsid w:val="00C22272"/>
    <w:rsid w:val="00C2233D"/>
    <w:rsid w:val="00C23687"/>
    <w:rsid w:val="00C24037"/>
    <w:rsid w:val="00C254F1"/>
    <w:rsid w:val="00C2662A"/>
    <w:rsid w:val="00C2690F"/>
    <w:rsid w:val="00C305D9"/>
    <w:rsid w:val="00C308A6"/>
    <w:rsid w:val="00C30E9B"/>
    <w:rsid w:val="00C3140B"/>
    <w:rsid w:val="00C317A1"/>
    <w:rsid w:val="00C326D9"/>
    <w:rsid w:val="00C32915"/>
    <w:rsid w:val="00C32E79"/>
    <w:rsid w:val="00C33DC0"/>
    <w:rsid w:val="00C34B13"/>
    <w:rsid w:val="00C41B22"/>
    <w:rsid w:val="00C42526"/>
    <w:rsid w:val="00C4281A"/>
    <w:rsid w:val="00C4553B"/>
    <w:rsid w:val="00C50BD5"/>
    <w:rsid w:val="00C511C7"/>
    <w:rsid w:val="00C53E0C"/>
    <w:rsid w:val="00C54C14"/>
    <w:rsid w:val="00C55B45"/>
    <w:rsid w:val="00C56A25"/>
    <w:rsid w:val="00C5738B"/>
    <w:rsid w:val="00C6090C"/>
    <w:rsid w:val="00C61CBE"/>
    <w:rsid w:val="00C62067"/>
    <w:rsid w:val="00C630C6"/>
    <w:rsid w:val="00C639D2"/>
    <w:rsid w:val="00C6633F"/>
    <w:rsid w:val="00C6670D"/>
    <w:rsid w:val="00C6754C"/>
    <w:rsid w:val="00C71578"/>
    <w:rsid w:val="00C71D2A"/>
    <w:rsid w:val="00C7296A"/>
    <w:rsid w:val="00C74FCA"/>
    <w:rsid w:val="00C77F64"/>
    <w:rsid w:val="00C80CA0"/>
    <w:rsid w:val="00C8227E"/>
    <w:rsid w:val="00C82D18"/>
    <w:rsid w:val="00C830F9"/>
    <w:rsid w:val="00C83637"/>
    <w:rsid w:val="00C84339"/>
    <w:rsid w:val="00C8523F"/>
    <w:rsid w:val="00C85295"/>
    <w:rsid w:val="00C8558C"/>
    <w:rsid w:val="00C85FEE"/>
    <w:rsid w:val="00C86E41"/>
    <w:rsid w:val="00C8755E"/>
    <w:rsid w:val="00C87EAF"/>
    <w:rsid w:val="00C9032B"/>
    <w:rsid w:val="00C9048F"/>
    <w:rsid w:val="00C92799"/>
    <w:rsid w:val="00C9399E"/>
    <w:rsid w:val="00C93E3A"/>
    <w:rsid w:val="00C949F5"/>
    <w:rsid w:val="00CA00AC"/>
    <w:rsid w:val="00CA0B86"/>
    <w:rsid w:val="00CA2FD6"/>
    <w:rsid w:val="00CA2FD7"/>
    <w:rsid w:val="00CA317B"/>
    <w:rsid w:val="00CA355F"/>
    <w:rsid w:val="00CA3617"/>
    <w:rsid w:val="00CA502C"/>
    <w:rsid w:val="00CA609A"/>
    <w:rsid w:val="00CA77F5"/>
    <w:rsid w:val="00CB090A"/>
    <w:rsid w:val="00CB2A59"/>
    <w:rsid w:val="00CB7FAD"/>
    <w:rsid w:val="00CC2318"/>
    <w:rsid w:val="00CC3BE9"/>
    <w:rsid w:val="00CC42DC"/>
    <w:rsid w:val="00CC4D3E"/>
    <w:rsid w:val="00CC538C"/>
    <w:rsid w:val="00CC56B1"/>
    <w:rsid w:val="00CC67A5"/>
    <w:rsid w:val="00CC7E34"/>
    <w:rsid w:val="00CD1D7C"/>
    <w:rsid w:val="00CD22E9"/>
    <w:rsid w:val="00CD33C8"/>
    <w:rsid w:val="00CD4531"/>
    <w:rsid w:val="00CD4BE3"/>
    <w:rsid w:val="00CD5F12"/>
    <w:rsid w:val="00CD62B8"/>
    <w:rsid w:val="00CD7B23"/>
    <w:rsid w:val="00CE4831"/>
    <w:rsid w:val="00CE4AA5"/>
    <w:rsid w:val="00CE54F0"/>
    <w:rsid w:val="00CE584F"/>
    <w:rsid w:val="00CE5A45"/>
    <w:rsid w:val="00CE62E1"/>
    <w:rsid w:val="00CE68F6"/>
    <w:rsid w:val="00CE6E44"/>
    <w:rsid w:val="00CF1776"/>
    <w:rsid w:val="00CF39FF"/>
    <w:rsid w:val="00CF67E8"/>
    <w:rsid w:val="00D02663"/>
    <w:rsid w:val="00D0495A"/>
    <w:rsid w:val="00D06BD6"/>
    <w:rsid w:val="00D07073"/>
    <w:rsid w:val="00D073C7"/>
    <w:rsid w:val="00D12207"/>
    <w:rsid w:val="00D13147"/>
    <w:rsid w:val="00D1461E"/>
    <w:rsid w:val="00D15092"/>
    <w:rsid w:val="00D16D2F"/>
    <w:rsid w:val="00D177F6"/>
    <w:rsid w:val="00D179D9"/>
    <w:rsid w:val="00D22357"/>
    <w:rsid w:val="00D230EE"/>
    <w:rsid w:val="00D2351A"/>
    <w:rsid w:val="00D23850"/>
    <w:rsid w:val="00D270BF"/>
    <w:rsid w:val="00D27A05"/>
    <w:rsid w:val="00D3089E"/>
    <w:rsid w:val="00D3163C"/>
    <w:rsid w:val="00D32292"/>
    <w:rsid w:val="00D33340"/>
    <w:rsid w:val="00D3343E"/>
    <w:rsid w:val="00D34E26"/>
    <w:rsid w:val="00D4023F"/>
    <w:rsid w:val="00D40D91"/>
    <w:rsid w:val="00D41EEF"/>
    <w:rsid w:val="00D41F11"/>
    <w:rsid w:val="00D41F1A"/>
    <w:rsid w:val="00D43568"/>
    <w:rsid w:val="00D45E2C"/>
    <w:rsid w:val="00D46F26"/>
    <w:rsid w:val="00D4737F"/>
    <w:rsid w:val="00D5098A"/>
    <w:rsid w:val="00D50DD8"/>
    <w:rsid w:val="00D511B0"/>
    <w:rsid w:val="00D518BC"/>
    <w:rsid w:val="00D52CCB"/>
    <w:rsid w:val="00D54985"/>
    <w:rsid w:val="00D5515C"/>
    <w:rsid w:val="00D55847"/>
    <w:rsid w:val="00D574E0"/>
    <w:rsid w:val="00D60B44"/>
    <w:rsid w:val="00D61597"/>
    <w:rsid w:val="00D63EE6"/>
    <w:rsid w:val="00D653D4"/>
    <w:rsid w:val="00D6782E"/>
    <w:rsid w:val="00D71AFA"/>
    <w:rsid w:val="00D724F2"/>
    <w:rsid w:val="00D739D1"/>
    <w:rsid w:val="00D74904"/>
    <w:rsid w:val="00D74A0A"/>
    <w:rsid w:val="00D77C99"/>
    <w:rsid w:val="00D80307"/>
    <w:rsid w:val="00D80F4F"/>
    <w:rsid w:val="00D84119"/>
    <w:rsid w:val="00D84DA9"/>
    <w:rsid w:val="00D85020"/>
    <w:rsid w:val="00D85AA4"/>
    <w:rsid w:val="00D90AC6"/>
    <w:rsid w:val="00D91333"/>
    <w:rsid w:val="00D925E0"/>
    <w:rsid w:val="00D96F71"/>
    <w:rsid w:val="00D97003"/>
    <w:rsid w:val="00DA1FAF"/>
    <w:rsid w:val="00DA3BAE"/>
    <w:rsid w:val="00DA579B"/>
    <w:rsid w:val="00DA59CD"/>
    <w:rsid w:val="00DA5D59"/>
    <w:rsid w:val="00DA623D"/>
    <w:rsid w:val="00DA7401"/>
    <w:rsid w:val="00DA7FC3"/>
    <w:rsid w:val="00DB1AD1"/>
    <w:rsid w:val="00DB2825"/>
    <w:rsid w:val="00DB29CB"/>
    <w:rsid w:val="00DB3398"/>
    <w:rsid w:val="00DB4B7B"/>
    <w:rsid w:val="00DC0AE1"/>
    <w:rsid w:val="00DC193E"/>
    <w:rsid w:val="00DC3F7A"/>
    <w:rsid w:val="00DC7002"/>
    <w:rsid w:val="00DC771C"/>
    <w:rsid w:val="00DD0DAF"/>
    <w:rsid w:val="00DD1B20"/>
    <w:rsid w:val="00DD1D57"/>
    <w:rsid w:val="00DD3B0A"/>
    <w:rsid w:val="00DD4638"/>
    <w:rsid w:val="00DD71DC"/>
    <w:rsid w:val="00DE3448"/>
    <w:rsid w:val="00DE3EDC"/>
    <w:rsid w:val="00DE43CD"/>
    <w:rsid w:val="00DE5A68"/>
    <w:rsid w:val="00DE5B3A"/>
    <w:rsid w:val="00DE74DA"/>
    <w:rsid w:val="00DE7749"/>
    <w:rsid w:val="00DF1C53"/>
    <w:rsid w:val="00DF5BC1"/>
    <w:rsid w:val="00DF6FB4"/>
    <w:rsid w:val="00DF6FF8"/>
    <w:rsid w:val="00DF7F57"/>
    <w:rsid w:val="00E00D7A"/>
    <w:rsid w:val="00E0190A"/>
    <w:rsid w:val="00E01EB7"/>
    <w:rsid w:val="00E05D2C"/>
    <w:rsid w:val="00E06ACA"/>
    <w:rsid w:val="00E116F6"/>
    <w:rsid w:val="00E151FF"/>
    <w:rsid w:val="00E168E4"/>
    <w:rsid w:val="00E16CAE"/>
    <w:rsid w:val="00E20FB8"/>
    <w:rsid w:val="00E23C4E"/>
    <w:rsid w:val="00E25A0E"/>
    <w:rsid w:val="00E2608C"/>
    <w:rsid w:val="00E262E5"/>
    <w:rsid w:val="00E2738A"/>
    <w:rsid w:val="00E27495"/>
    <w:rsid w:val="00E31A08"/>
    <w:rsid w:val="00E32419"/>
    <w:rsid w:val="00E32A63"/>
    <w:rsid w:val="00E32BF4"/>
    <w:rsid w:val="00E34E03"/>
    <w:rsid w:val="00E3632A"/>
    <w:rsid w:val="00E36BE2"/>
    <w:rsid w:val="00E36D28"/>
    <w:rsid w:val="00E37DAA"/>
    <w:rsid w:val="00E37E6B"/>
    <w:rsid w:val="00E4077F"/>
    <w:rsid w:val="00E41378"/>
    <w:rsid w:val="00E41CCD"/>
    <w:rsid w:val="00E424FF"/>
    <w:rsid w:val="00E435A9"/>
    <w:rsid w:val="00E436DF"/>
    <w:rsid w:val="00E4523B"/>
    <w:rsid w:val="00E45251"/>
    <w:rsid w:val="00E45CFD"/>
    <w:rsid w:val="00E46169"/>
    <w:rsid w:val="00E46646"/>
    <w:rsid w:val="00E46AB0"/>
    <w:rsid w:val="00E46EF9"/>
    <w:rsid w:val="00E47EC0"/>
    <w:rsid w:val="00E51388"/>
    <w:rsid w:val="00E53815"/>
    <w:rsid w:val="00E5511B"/>
    <w:rsid w:val="00E55D4E"/>
    <w:rsid w:val="00E6111A"/>
    <w:rsid w:val="00E61F31"/>
    <w:rsid w:val="00E62189"/>
    <w:rsid w:val="00E62A1F"/>
    <w:rsid w:val="00E63E0E"/>
    <w:rsid w:val="00E644D7"/>
    <w:rsid w:val="00E6790E"/>
    <w:rsid w:val="00E72A39"/>
    <w:rsid w:val="00E733D3"/>
    <w:rsid w:val="00E7542D"/>
    <w:rsid w:val="00E75FEE"/>
    <w:rsid w:val="00E76FE6"/>
    <w:rsid w:val="00E77008"/>
    <w:rsid w:val="00E772CA"/>
    <w:rsid w:val="00E774AC"/>
    <w:rsid w:val="00E82E36"/>
    <w:rsid w:val="00E83051"/>
    <w:rsid w:val="00E85F43"/>
    <w:rsid w:val="00E8602C"/>
    <w:rsid w:val="00E87187"/>
    <w:rsid w:val="00E8765F"/>
    <w:rsid w:val="00E87682"/>
    <w:rsid w:val="00E90C8B"/>
    <w:rsid w:val="00E92C7F"/>
    <w:rsid w:val="00E95E48"/>
    <w:rsid w:val="00E9627A"/>
    <w:rsid w:val="00E9669A"/>
    <w:rsid w:val="00E96D49"/>
    <w:rsid w:val="00E9710B"/>
    <w:rsid w:val="00E97784"/>
    <w:rsid w:val="00E97EAE"/>
    <w:rsid w:val="00EA0DB6"/>
    <w:rsid w:val="00EA2241"/>
    <w:rsid w:val="00EA405A"/>
    <w:rsid w:val="00EA57B9"/>
    <w:rsid w:val="00EA5D1B"/>
    <w:rsid w:val="00EA782A"/>
    <w:rsid w:val="00EB0482"/>
    <w:rsid w:val="00EB2319"/>
    <w:rsid w:val="00EB250E"/>
    <w:rsid w:val="00EB290E"/>
    <w:rsid w:val="00EB3946"/>
    <w:rsid w:val="00EB3FAF"/>
    <w:rsid w:val="00EB59F5"/>
    <w:rsid w:val="00EB5A8C"/>
    <w:rsid w:val="00EB6BBB"/>
    <w:rsid w:val="00EB7649"/>
    <w:rsid w:val="00EC0D41"/>
    <w:rsid w:val="00EC1231"/>
    <w:rsid w:val="00EC1585"/>
    <w:rsid w:val="00EC2186"/>
    <w:rsid w:val="00EC33F6"/>
    <w:rsid w:val="00EC4438"/>
    <w:rsid w:val="00EC4875"/>
    <w:rsid w:val="00ED0617"/>
    <w:rsid w:val="00ED0CCB"/>
    <w:rsid w:val="00ED2CE3"/>
    <w:rsid w:val="00ED3590"/>
    <w:rsid w:val="00ED3BB6"/>
    <w:rsid w:val="00ED4A3B"/>
    <w:rsid w:val="00ED5160"/>
    <w:rsid w:val="00EE032F"/>
    <w:rsid w:val="00EE035A"/>
    <w:rsid w:val="00EE0D1C"/>
    <w:rsid w:val="00EE10DE"/>
    <w:rsid w:val="00EE1C87"/>
    <w:rsid w:val="00EE2F24"/>
    <w:rsid w:val="00EE48B3"/>
    <w:rsid w:val="00EE5B9F"/>
    <w:rsid w:val="00EF039E"/>
    <w:rsid w:val="00EF16E8"/>
    <w:rsid w:val="00EF1AD9"/>
    <w:rsid w:val="00EF2ABB"/>
    <w:rsid w:val="00EF389E"/>
    <w:rsid w:val="00EF4281"/>
    <w:rsid w:val="00EF6783"/>
    <w:rsid w:val="00EF7E48"/>
    <w:rsid w:val="00F00225"/>
    <w:rsid w:val="00F005ED"/>
    <w:rsid w:val="00F04E81"/>
    <w:rsid w:val="00F06B66"/>
    <w:rsid w:val="00F10805"/>
    <w:rsid w:val="00F10894"/>
    <w:rsid w:val="00F14FF3"/>
    <w:rsid w:val="00F15D1A"/>
    <w:rsid w:val="00F16126"/>
    <w:rsid w:val="00F16C62"/>
    <w:rsid w:val="00F17872"/>
    <w:rsid w:val="00F21174"/>
    <w:rsid w:val="00F2141B"/>
    <w:rsid w:val="00F21576"/>
    <w:rsid w:val="00F25446"/>
    <w:rsid w:val="00F254C6"/>
    <w:rsid w:val="00F268D3"/>
    <w:rsid w:val="00F268F5"/>
    <w:rsid w:val="00F276AD"/>
    <w:rsid w:val="00F32E25"/>
    <w:rsid w:val="00F355BC"/>
    <w:rsid w:val="00F3716B"/>
    <w:rsid w:val="00F37EAD"/>
    <w:rsid w:val="00F404C1"/>
    <w:rsid w:val="00F409C0"/>
    <w:rsid w:val="00F40CC0"/>
    <w:rsid w:val="00F41263"/>
    <w:rsid w:val="00F4236E"/>
    <w:rsid w:val="00F42871"/>
    <w:rsid w:val="00F42D85"/>
    <w:rsid w:val="00F4699B"/>
    <w:rsid w:val="00F472B9"/>
    <w:rsid w:val="00F51069"/>
    <w:rsid w:val="00F51B48"/>
    <w:rsid w:val="00F51D41"/>
    <w:rsid w:val="00F52615"/>
    <w:rsid w:val="00F546A1"/>
    <w:rsid w:val="00F54A56"/>
    <w:rsid w:val="00F60140"/>
    <w:rsid w:val="00F61B7A"/>
    <w:rsid w:val="00F6235E"/>
    <w:rsid w:val="00F63F0F"/>
    <w:rsid w:val="00F641C4"/>
    <w:rsid w:val="00F643CE"/>
    <w:rsid w:val="00F643D1"/>
    <w:rsid w:val="00F64CB3"/>
    <w:rsid w:val="00F65F48"/>
    <w:rsid w:val="00F66650"/>
    <w:rsid w:val="00F70225"/>
    <w:rsid w:val="00F70EF1"/>
    <w:rsid w:val="00F7146F"/>
    <w:rsid w:val="00F715F9"/>
    <w:rsid w:val="00F71FE6"/>
    <w:rsid w:val="00F7298D"/>
    <w:rsid w:val="00F73EC1"/>
    <w:rsid w:val="00F7498A"/>
    <w:rsid w:val="00F7567C"/>
    <w:rsid w:val="00F771A1"/>
    <w:rsid w:val="00F819C7"/>
    <w:rsid w:val="00F84608"/>
    <w:rsid w:val="00F86EAF"/>
    <w:rsid w:val="00F8719A"/>
    <w:rsid w:val="00F91ED2"/>
    <w:rsid w:val="00F93889"/>
    <w:rsid w:val="00F959A2"/>
    <w:rsid w:val="00F95BFD"/>
    <w:rsid w:val="00F96CCD"/>
    <w:rsid w:val="00F97939"/>
    <w:rsid w:val="00FA187C"/>
    <w:rsid w:val="00FA2969"/>
    <w:rsid w:val="00FA4ECB"/>
    <w:rsid w:val="00FA4F95"/>
    <w:rsid w:val="00FA5505"/>
    <w:rsid w:val="00FA5757"/>
    <w:rsid w:val="00FA6B66"/>
    <w:rsid w:val="00FA7F3B"/>
    <w:rsid w:val="00FB02EF"/>
    <w:rsid w:val="00FB2D99"/>
    <w:rsid w:val="00FB304E"/>
    <w:rsid w:val="00FB3DE6"/>
    <w:rsid w:val="00FB4E5F"/>
    <w:rsid w:val="00FB5C43"/>
    <w:rsid w:val="00FB632F"/>
    <w:rsid w:val="00FB75B9"/>
    <w:rsid w:val="00FC2286"/>
    <w:rsid w:val="00FC35C9"/>
    <w:rsid w:val="00FC5FC7"/>
    <w:rsid w:val="00FC7F70"/>
    <w:rsid w:val="00FD0C6C"/>
    <w:rsid w:val="00FD16C0"/>
    <w:rsid w:val="00FD1DD3"/>
    <w:rsid w:val="00FD283B"/>
    <w:rsid w:val="00FD2B27"/>
    <w:rsid w:val="00FD65D3"/>
    <w:rsid w:val="00FD6768"/>
    <w:rsid w:val="00FE149C"/>
    <w:rsid w:val="00FE53E6"/>
    <w:rsid w:val="00FE6D7C"/>
    <w:rsid w:val="00FF027E"/>
    <w:rsid w:val="00FF06D3"/>
    <w:rsid w:val="00FF09E0"/>
    <w:rsid w:val="00FF1430"/>
    <w:rsid w:val="00FF215C"/>
    <w:rsid w:val="00FF25E5"/>
    <w:rsid w:val="00FF3F89"/>
    <w:rsid w:val="00FF5E65"/>
    <w:rsid w:val="00FF653D"/>
    <w:rsid w:val="00FF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D39271"/>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81C"/>
    <w:pPr>
      <w:widowControl w:val="0"/>
      <w:jc w:val="both"/>
    </w:pPr>
  </w:style>
  <w:style w:type="paragraph" w:styleId="Heading1">
    <w:name w:val="heading 1"/>
    <w:next w:val="Normal"/>
    <w:link w:val="Heading1Char"/>
    <w:qFormat/>
    <w:rsid w:val="0041192A"/>
    <w:pPr>
      <w:keepNext/>
      <w:keepLines/>
      <w:numPr>
        <w:numId w:val="33"/>
      </w:numPr>
      <w:pBdr>
        <w:top w:val="single" w:sz="12" w:space="3" w:color="auto"/>
      </w:pBdr>
      <w:spacing w:before="240" w:after="180" w:line="259" w:lineRule="auto"/>
      <w:outlineLvl w:val="0"/>
    </w:pPr>
    <w:rPr>
      <w:rFonts w:ascii="Arial" w:eastAsia="SimSun" w:hAnsi="Arial" w:cs="Times New Roman"/>
      <w:kern w:val="0"/>
      <w:sz w:val="36"/>
      <w:szCs w:val="20"/>
      <w:lang w:val="sv-SE" w:eastAsia="en-US"/>
    </w:rPr>
  </w:style>
  <w:style w:type="paragraph" w:styleId="Heading2">
    <w:name w:val="heading 2"/>
    <w:basedOn w:val="Heading1"/>
    <w:next w:val="Normal"/>
    <w:link w:val="Heading2Char"/>
    <w:qFormat/>
    <w:rsid w:val="0041192A"/>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41192A"/>
    <w:pPr>
      <w:numPr>
        <w:ilvl w:val="2"/>
      </w:numPr>
      <w:spacing w:before="120"/>
      <w:outlineLvl w:val="2"/>
    </w:pPr>
  </w:style>
  <w:style w:type="paragraph" w:styleId="Heading4">
    <w:name w:val="heading 4"/>
    <w:basedOn w:val="Heading3"/>
    <w:next w:val="Normal"/>
    <w:link w:val="Heading4Char"/>
    <w:qFormat/>
    <w:rsid w:val="0041192A"/>
    <w:pPr>
      <w:numPr>
        <w:ilvl w:val="3"/>
      </w:numPr>
      <w:outlineLvl w:val="3"/>
    </w:pPr>
    <w:rPr>
      <w:sz w:val="24"/>
    </w:rPr>
  </w:style>
  <w:style w:type="paragraph" w:styleId="Heading5">
    <w:name w:val="heading 5"/>
    <w:basedOn w:val="Heading4"/>
    <w:next w:val="Normal"/>
    <w:link w:val="Heading5Char"/>
    <w:qFormat/>
    <w:rsid w:val="0041192A"/>
    <w:pPr>
      <w:numPr>
        <w:ilvl w:val="4"/>
      </w:numPr>
      <w:outlineLvl w:val="4"/>
    </w:pPr>
    <w:rPr>
      <w:sz w:val="22"/>
    </w:rPr>
  </w:style>
  <w:style w:type="paragraph" w:styleId="Heading6">
    <w:name w:val="heading 6"/>
    <w:basedOn w:val="Normal"/>
    <w:next w:val="Normal"/>
    <w:link w:val="Heading6Char"/>
    <w:qFormat/>
    <w:rsid w:val="0041192A"/>
    <w:pPr>
      <w:keepNext/>
      <w:keepLines/>
      <w:widowControl/>
      <w:numPr>
        <w:ilvl w:val="5"/>
        <w:numId w:val="33"/>
      </w:numPr>
      <w:spacing w:before="120" w:after="180" w:line="259" w:lineRule="auto"/>
      <w:jc w:val="left"/>
      <w:outlineLvl w:val="5"/>
    </w:pPr>
    <w:rPr>
      <w:rFonts w:ascii="Arial" w:eastAsia="SimSun" w:hAnsi="Arial" w:cs="Times New Roman"/>
      <w:kern w:val="0"/>
      <w:sz w:val="20"/>
      <w:szCs w:val="18"/>
      <w:lang w:val="sv-SE"/>
    </w:rPr>
  </w:style>
  <w:style w:type="paragraph" w:styleId="Heading7">
    <w:name w:val="heading 7"/>
    <w:basedOn w:val="Normal"/>
    <w:next w:val="Normal"/>
    <w:link w:val="Heading7Char"/>
    <w:qFormat/>
    <w:rsid w:val="0041192A"/>
    <w:pPr>
      <w:keepNext/>
      <w:keepLines/>
      <w:widowControl/>
      <w:numPr>
        <w:ilvl w:val="6"/>
        <w:numId w:val="33"/>
      </w:numPr>
      <w:spacing w:before="120" w:after="180" w:line="259" w:lineRule="auto"/>
      <w:jc w:val="left"/>
      <w:outlineLvl w:val="6"/>
    </w:pPr>
    <w:rPr>
      <w:rFonts w:ascii="Arial" w:eastAsia="SimSun" w:hAnsi="Arial" w:cs="Times New Roman"/>
      <w:kern w:val="0"/>
      <w:sz w:val="20"/>
      <w:szCs w:val="18"/>
      <w:lang w:val="sv-SE"/>
    </w:rPr>
  </w:style>
  <w:style w:type="paragraph" w:styleId="Heading8">
    <w:name w:val="heading 8"/>
    <w:basedOn w:val="Heading1"/>
    <w:next w:val="Normal"/>
    <w:link w:val="Heading8Char"/>
    <w:qFormat/>
    <w:rsid w:val="0041192A"/>
    <w:pPr>
      <w:numPr>
        <w:ilvl w:val="7"/>
      </w:numPr>
      <w:outlineLvl w:val="7"/>
    </w:pPr>
  </w:style>
  <w:style w:type="paragraph" w:styleId="Heading9">
    <w:name w:val="heading 9"/>
    <w:basedOn w:val="Heading8"/>
    <w:next w:val="Normal"/>
    <w:link w:val="Heading9Char"/>
    <w:qFormat/>
    <w:rsid w:val="004119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0185"/>
    <w:rPr>
      <w:sz w:val="18"/>
      <w:szCs w:val="18"/>
    </w:rPr>
  </w:style>
  <w:style w:type="paragraph" w:styleId="Footer">
    <w:name w:val="footer"/>
    <w:basedOn w:val="Normal"/>
    <w:link w:val="FooterChar"/>
    <w:uiPriority w:val="99"/>
    <w:unhideWhenUsed/>
    <w:rsid w:val="005901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0185"/>
    <w:rPr>
      <w:sz w:val="18"/>
      <w:szCs w:val="18"/>
    </w:rPr>
  </w:style>
  <w:style w:type="paragraph" w:customStyle="1" w:styleId="a">
    <w:name w:val="样式 页眉"/>
    <w:basedOn w:val="Header"/>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590185"/>
    <w:rPr>
      <w:rFonts w:ascii="Arial" w:eastAsia="Arial" w:hAnsi="Arial" w:cs="Times New Roman"/>
      <w:b/>
      <w:bCs/>
      <w:noProof/>
      <w:kern w:val="0"/>
      <w:sz w:val="22"/>
      <w:szCs w:val="20"/>
      <w:lang w:val="en-GB" w:eastAsia="en-US"/>
    </w:rPr>
  </w:style>
  <w:style w:type="character" w:customStyle="1" w:styleId="fontstyle01">
    <w:name w:val="fontstyle01"/>
    <w:basedOn w:val="DefaultParagraphFont"/>
    <w:rsid w:val="00F4699B"/>
    <w:rPr>
      <w:rFonts w:ascii="STIXTwoText" w:hAnsi="STIXTwoText" w:hint="default"/>
      <w:b w:val="0"/>
      <w:bCs w:val="0"/>
      <w:i w:val="0"/>
      <w:iCs w:val="0"/>
      <w:color w:val="000000"/>
      <w:sz w:val="20"/>
      <w:szCs w:val="20"/>
    </w:rPr>
  </w:style>
  <w:style w:type="paragraph" w:styleId="BalloonText">
    <w:name w:val="Balloon Text"/>
    <w:basedOn w:val="Normal"/>
    <w:link w:val="BalloonTextChar"/>
    <w:uiPriority w:val="99"/>
    <w:semiHidden/>
    <w:unhideWhenUsed/>
    <w:rsid w:val="005F1FAF"/>
    <w:rPr>
      <w:sz w:val="18"/>
      <w:szCs w:val="18"/>
    </w:rPr>
  </w:style>
  <w:style w:type="character" w:customStyle="1" w:styleId="BalloonTextChar">
    <w:name w:val="Balloon Text Char"/>
    <w:basedOn w:val="DefaultParagraphFont"/>
    <w:link w:val="BalloonText"/>
    <w:uiPriority w:val="99"/>
    <w:semiHidden/>
    <w:rsid w:val="005F1FAF"/>
    <w:rPr>
      <w:sz w:val="18"/>
      <w:szCs w:val="18"/>
    </w:rPr>
  </w:style>
  <w:style w:type="table" w:styleId="TableGrid">
    <w:name w:val="Table Grid"/>
    <w:basedOn w:val="TableNormal"/>
    <w:uiPriority w:val="39"/>
    <w:rsid w:val="0033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D54985"/>
    <w:pPr>
      <w:ind w:left="720"/>
      <w:contextualSpacing/>
    </w:pPr>
  </w:style>
  <w:style w:type="paragraph" w:customStyle="1" w:styleId="B1">
    <w:name w:val="B1"/>
    <w:basedOn w:val="List"/>
    <w:link w:val="B1Char"/>
    <w:rsid w:val="00B76A0A"/>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76A0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76A0A"/>
    <w:pPr>
      <w:ind w:left="360" w:hanging="360"/>
      <w:contextualSpacing/>
    </w:pPr>
  </w:style>
  <w:style w:type="paragraph" w:customStyle="1" w:styleId="B2">
    <w:name w:val="B2"/>
    <w:basedOn w:val="List2"/>
    <w:link w:val="B2Char"/>
    <w:rsid w:val="006F272F"/>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3">
    <w:name w:val="B3"/>
    <w:basedOn w:val="List3"/>
    <w:link w:val="B3Char"/>
    <w:rsid w:val="006F272F"/>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F272F"/>
    <w:rPr>
      <w:rFonts w:ascii="Times New Roman" w:eastAsia="Times New Roman" w:hAnsi="Times New Roman" w:cs="Times New Roman"/>
      <w:kern w:val="0"/>
      <w:sz w:val="20"/>
      <w:szCs w:val="20"/>
      <w:lang w:val="en-GB" w:eastAsia="ja-JP"/>
    </w:rPr>
  </w:style>
  <w:style w:type="character" w:customStyle="1" w:styleId="B3Char">
    <w:name w:val="B3 Char"/>
    <w:link w:val="B3"/>
    <w:rsid w:val="006F272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F272F"/>
    <w:pPr>
      <w:ind w:left="720" w:hanging="360"/>
      <w:contextualSpacing/>
    </w:pPr>
  </w:style>
  <w:style w:type="paragraph" w:styleId="List3">
    <w:name w:val="List 3"/>
    <w:basedOn w:val="Normal"/>
    <w:uiPriority w:val="99"/>
    <w:semiHidden/>
    <w:unhideWhenUsed/>
    <w:rsid w:val="006F272F"/>
    <w:pPr>
      <w:ind w:left="1080" w:hanging="36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6E6146"/>
  </w:style>
  <w:style w:type="character" w:customStyle="1" w:styleId="Heading1Char">
    <w:name w:val="Heading 1 Char"/>
    <w:basedOn w:val="DefaultParagraphFont"/>
    <w:link w:val="Heading1"/>
    <w:rsid w:val="0041192A"/>
    <w:rPr>
      <w:rFonts w:ascii="Arial" w:eastAsia="SimSun" w:hAnsi="Arial" w:cs="Times New Roman"/>
      <w:kern w:val="0"/>
      <w:sz w:val="36"/>
      <w:szCs w:val="20"/>
      <w:lang w:val="sv-SE" w:eastAsia="en-US"/>
    </w:rPr>
  </w:style>
  <w:style w:type="character" w:customStyle="1" w:styleId="Heading2Char">
    <w:name w:val="Heading 2 Char"/>
    <w:basedOn w:val="DefaultParagraphFont"/>
    <w:link w:val="Heading2"/>
    <w:rsid w:val="0041192A"/>
    <w:rPr>
      <w:rFonts w:ascii="Arial" w:eastAsia="SimSun" w:hAnsi="Arial" w:cs="Times New Roman"/>
      <w:kern w:val="0"/>
      <w:sz w:val="28"/>
      <w:szCs w:val="18"/>
      <w:lang w:val="sv-SE"/>
    </w:rPr>
  </w:style>
  <w:style w:type="character" w:customStyle="1" w:styleId="Heading3Char">
    <w:name w:val="Heading 3 Char"/>
    <w:basedOn w:val="DefaultParagraphFont"/>
    <w:link w:val="Heading3"/>
    <w:rsid w:val="0041192A"/>
    <w:rPr>
      <w:rFonts w:ascii="Arial" w:eastAsia="SimSun" w:hAnsi="Arial" w:cs="Times New Roman"/>
      <w:kern w:val="0"/>
      <w:sz w:val="28"/>
      <w:szCs w:val="18"/>
      <w:lang w:val="sv-SE"/>
    </w:rPr>
  </w:style>
  <w:style w:type="character" w:customStyle="1" w:styleId="Heading4Char">
    <w:name w:val="Heading 4 Char"/>
    <w:basedOn w:val="DefaultParagraphFont"/>
    <w:link w:val="Heading4"/>
    <w:rsid w:val="0041192A"/>
    <w:rPr>
      <w:rFonts w:ascii="Arial" w:eastAsia="SimSun" w:hAnsi="Arial" w:cs="Times New Roman"/>
      <w:kern w:val="0"/>
      <w:sz w:val="24"/>
      <w:szCs w:val="18"/>
      <w:lang w:val="sv-SE"/>
    </w:rPr>
  </w:style>
  <w:style w:type="character" w:customStyle="1" w:styleId="Heading5Char">
    <w:name w:val="Heading 5 Char"/>
    <w:basedOn w:val="DefaultParagraphFont"/>
    <w:link w:val="Heading5"/>
    <w:qFormat/>
    <w:rsid w:val="0041192A"/>
    <w:rPr>
      <w:rFonts w:ascii="Arial" w:eastAsia="SimSun" w:hAnsi="Arial" w:cs="Times New Roman"/>
      <w:kern w:val="0"/>
      <w:sz w:val="22"/>
      <w:szCs w:val="18"/>
      <w:lang w:val="sv-SE"/>
    </w:rPr>
  </w:style>
  <w:style w:type="character" w:customStyle="1" w:styleId="Heading6Char">
    <w:name w:val="Heading 6 Char"/>
    <w:basedOn w:val="DefaultParagraphFont"/>
    <w:link w:val="Heading6"/>
    <w:rsid w:val="0041192A"/>
    <w:rPr>
      <w:rFonts w:ascii="Arial" w:eastAsia="SimSun" w:hAnsi="Arial" w:cs="Times New Roman"/>
      <w:kern w:val="0"/>
      <w:sz w:val="20"/>
      <w:szCs w:val="18"/>
      <w:lang w:val="sv-SE"/>
    </w:rPr>
  </w:style>
  <w:style w:type="character" w:customStyle="1" w:styleId="Heading7Char">
    <w:name w:val="Heading 7 Char"/>
    <w:basedOn w:val="DefaultParagraphFont"/>
    <w:link w:val="Heading7"/>
    <w:rsid w:val="0041192A"/>
    <w:rPr>
      <w:rFonts w:ascii="Arial" w:eastAsia="SimSun" w:hAnsi="Arial" w:cs="Times New Roman"/>
      <w:kern w:val="0"/>
      <w:sz w:val="20"/>
      <w:szCs w:val="18"/>
      <w:lang w:val="sv-SE"/>
    </w:rPr>
  </w:style>
  <w:style w:type="character" w:customStyle="1" w:styleId="Heading8Char">
    <w:name w:val="Heading 8 Char"/>
    <w:basedOn w:val="DefaultParagraphFont"/>
    <w:link w:val="Heading8"/>
    <w:rsid w:val="0041192A"/>
    <w:rPr>
      <w:rFonts w:ascii="Arial" w:eastAsia="SimSun" w:hAnsi="Arial" w:cs="Times New Roman"/>
      <w:kern w:val="0"/>
      <w:sz w:val="36"/>
      <w:szCs w:val="20"/>
      <w:lang w:val="sv-SE" w:eastAsia="en-US"/>
    </w:rPr>
  </w:style>
  <w:style w:type="character" w:customStyle="1" w:styleId="Heading9Char">
    <w:name w:val="Heading 9 Char"/>
    <w:basedOn w:val="DefaultParagraphFont"/>
    <w:link w:val="Heading9"/>
    <w:rsid w:val="0041192A"/>
    <w:rPr>
      <w:rFonts w:ascii="Arial" w:eastAsia="SimSun" w:hAnsi="Arial" w:cs="Times New Roman"/>
      <w:kern w:val="0"/>
      <w:sz w:val="36"/>
      <w:szCs w:val="20"/>
      <w:lang w:val="sv-SE"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D647F"/>
    <w:rPr>
      <w:rFonts w:eastAsia="MS Mincho"/>
      <w:lang w:val="en-GB" w:eastAsia="en-US"/>
    </w:rPr>
  </w:style>
  <w:style w:type="paragraph" w:customStyle="1" w:styleId="TAL">
    <w:name w:val="TAL"/>
    <w:basedOn w:val="Normal"/>
    <w:link w:val="TALCar"/>
    <w:qFormat/>
    <w:rsid w:val="008B5391"/>
    <w:pPr>
      <w:keepNext/>
      <w:keepLines/>
      <w:widowControl/>
      <w:jc w:val="left"/>
    </w:pPr>
    <w:rPr>
      <w:rFonts w:ascii="Arial" w:eastAsia="SimSun" w:hAnsi="Arial" w:cs="Times New Roman"/>
      <w:kern w:val="0"/>
      <w:sz w:val="18"/>
      <w:szCs w:val="20"/>
      <w:lang w:val="en-GB" w:eastAsia="en-US"/>
    </w:rPr>
  </w:style>
  <w:style w:type="character" w:customStyle="1" w:styleId="TALCar">
    <w:name w:val="TAL Car"/>
    <w:link w:val="TAL"/>
    <w:qFormat/>
    <w:rsid w:val="008B5391"/>
    <w:rPr>
      <w:rFonts w:ascii="Arial" w:eastAsia="SimSun" w:hAnsi="Arial" w:cs="Times New Roman"/>
      <w:kern w:val="0"/>
      <w:sz w:val="18"/>
      <w:szCs w:val="20"/>
      <w:lang w:val="en-GB" w:eastAsia="en-US"/>
    </w:rPr>
  </w:style>
  <w:style w:type="paragraph" w:customStyle="1" w:styleId="TAH">
    <w:name w:val="TAH"/>
    <w:basedOn w:val="TAC"/>
    <w:link w:val="TAHCar"/>
    <w:qFormat/>
    <w:rsid w:val="008B5391"/>
    <w:rPr>
      <w:b/>
    </w:rPr>
  </w:style>
  <w:style w:type="paragraph" w:customStyle="1" w:styleId="TAC">
    <w:name w:val="TAC"/>
    <w:basedOn w:val="TAL"/>
    <w:link w:val="TACChar"/>
    <w:qFormat/>
    <w:rsid w:val="008B5391"/>
    <w:pPr>
      <w:jc w:val="center"/>
    </w:pPr>
  </w:style>
  <w:style w:type="character" w:customStyle="1" w:styleId="TACChar">
    <w:name w:val="TAC Char"/>
    <w:link w:val="TAC"/>
    <w:qFormat/>
    <w:rsid w:val="008B5391"/>
    <w:rPr>
      <w:rFonts w:ascii="Arial" w:eastAsia="SimSun" w:hAnsi="Arial" w:cs="Times New Roman"/>
      <w:kern w:val="0"/>
      <w:sz w:val="18"/>
      <w:szCs w:val="20"/>
      <w:lang w:val="en-GB" w:eastAsia="en-US"/>
    </w:rPr>
  </w:style>
  <w:style w:type="character" w:customStyle="1" w:styleId="TAHCar">
    <w:name w:val="TAH Car"/>
    <w:link w:val="TAH"/>
    <w:qFormat/>
    <w:rsid w:val="008B5391"/>
    <w:rPr>
      <w:rFonts w:ascii="Arial" w:eastAsia="SimSun" w:hAnsi="Arial" w:cs="Times New Roman"/>
      <w:b/>
      <w:kern w:val="0"/>
      <w:sz w:val="18"/>
      <w:szCs w:val="20"/>
      <w:lang w:val="en-GB" w:eastAsia="en-US"/>
    </w:rPr>
  </w:style>
  <w:style w:type="paragraph" w:customStyle="1" w:styleId="TH">
    <w:name w:val="TH"/>
    <w:basedOn w:val="Normal"/>
    <w:link w:val="THChar"/>
    <w:qFormat/>
    <w:rsid w:val="008B5391"/>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8B5391"/>
    <w:rPr>
      <w:rFonts w:ascii="Arial" w:eastAsia="SimSu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6923">
      <w:bodyDiv w:val="1"/>
      <w:marLeft w:val="0"/>
      <w:marRight w:val="0"/>
      <w:marTop w:val="0"/>
      <w:marBottom w:val="0"/>
      <w:divBdr>
        <w:top w:val="none" w:sz="0" w:space="0" w:color="auto"/>
        <w:left w:val="none" w:sz="0" w:space="0" w:color="auto"/>
        <w:bottom w:val="none" w:sz="0" w:space="0" w:color="auto"/>
        <w:right w:val="none" w:sz="0" w:space="0" w:color="auto"/>
      </w:divBdr>
      <w:divsChild>
        <w:div w:id="1486817373">
          <w:marLeft w:val="360"/>
          <w:marRight w:val="0"/>
          <w:marTop w:val="200"/>
          <w:marBottom w:val="0"/>
          <w:divBdr>
            <w:top w:val="none" w:sz="0" w:space="0" w:color="auto"/>
            <w:left w:val="none" w:sz="0" w:space="0" w:color="auto"/>
            <w:bottom w:val="none" w:sz="0" w:space="0" w:color="auto"/>
            <w:right w:val="none" w:sz="0" w:space="0" w:color="auto"/>
          </w:divBdr>
        </w:div>
        <w:div w:id="2069961002">
          <w:marLeft w:val="1080"/>
          <w:marRight w:val="0"/>
          <w:marTop w:val="100"/>
          <w:marBottom w:val="0"/>
          <w:divBdr>
            <w:top w:val="none" w:sz="0" w:space="0" w:color="auto"/>
            <w:left w:val="none" w:sz="0" w:space="0" w:color="auto"/>
            <w:bottom w:val="none" w:sz="0" w:space="0" w:color="auto"/>
            <w:right w:val="none" w:sz="0" w:space="0" w:color="auto"/>
          </w:divBdr>
        </w:div>
        <w:div w:id="1967081961">
          <w:marLeft w:val="1800"/>
          <w:marRight w:val="0"/>
          <w:marTop w:val="100"/>
          <w:marBottom w:val="0"/>
          <w:divBdr>
            <w:top w:val="none" w:sz="0" w:space="0" w:color="auto"/>
            <w:left w:val="none" w:sz="0" w:space="0" w:color="auto"/>
            <w:bottom w:val="none" w:sz="0" w:space="0" w:color="auto"/>
            <w:right w:val="none" w:sz="0" w:space="0" w:color="auto"/>
          </w:divBdr>
        </w:div>
        <w:div w:id="1169634378">
          <w:marLeft w:val="2520"/>
          <w:marRight w:val="0"/>
          <w:marTop w:val="100"/>
          <w:marBottom w:val="0"/>
          <w:divBdr>
            <w:top w:val="none" w:sz="0" w:space="0" w:color="auto"/>
            <w:left w:val="none" w:sz="0" w:space="0" w:color="auto"/>
            <w:bottom w:val="none" w:sz="0" w:space="0" w:color="auto"/>
            <w:right w:val="none" w:sz="0" w:space="0" w:color="auto"/>
          </w:divBdr>
        </w:div>
        <w:div w:id="1375887230">
          <w:marLeft w:val="2520"/>
          <w:marRight w:val="0"/>
          <w:marTop w:val="100"/>
          <w:marBottom w:val="0"/>
          <w:divBdr>
            <w:top w:val="none" w:sz="0" w:space="0" w:color="auto"/>
            <w:left w:val="none" w:sz="0" w:space="0" w:color="auto"/>
            <w:bottom w:val="none" w:sz="0" w:space="0" w:color="auto"/>
            <w:right w:val="none" w:sz="0" w:space="0" w:color="auto"/>
          </w:divBdr>
        </w:div>
        <w:div w:id="531262013">
          <w:marLeft w:val="1800"/>
          <w:marRight w:val="0"/>
          <w:marTop w:val="100"/>
          <w:marBottom w:val="0"/>
          <w:divBdr>
            <w:top w:val="none" w:sz="0" w:space="0" w:color="auto"/>
            <w:left w:val="none" w:sz="0" w:space="0" w:color="auto"/>
            <w:bottom w:val="none" w:sz="0" w:space="0" w:color="auto"/>
            <w:right w:val="none" w:sz="0" w:space="0" w:color="auto"/>
          </w:divBdr>
        </w:div>
        <w:div w:id="745497230">
          <w:marLeft w:val="2520"/>
          <w:marRight w:val="0"/>
          <w:marTop w:val="100"/>
          <w:marBottom w:val="0"/>
          <w:divBdr>
            <w:top w:val="none" w:sz="0" w:space="0" w:color="auto"/>
            <w:left w:val="none" w:sz="0" w:space="0" w:color="auto"/>
            <w:bottom w:val="none" w:sz="0" w:space="0" w:color="auto"/>
            <w:right w:val="none" w:sz="0" w:space="0" w:color="auto"/>
          </w:divBdr>
        </w:div>
        <w:div w:id="766851963">
          <w:marLeft w:val="2520"/>
          <w:marRight w:val="0"/>
          <w:marTop w:val="100"/>
          <w:marBottom w:val="0"/>
          <w:divBdr>
            <w:top w:val="none" w:sz="0" w:space="0" w:color="auto"/>
            <w:left w:val="none" w:sz="0" w:space="0" w:color="auto"/>
            <w:bottom w:val="none" w:sz="0" w:space="0" w:color="auto"/>
            <w:right w:val="none" w:sz="0" w:space="0" w:color="auto"/>
          </w:divBdr>
        </w:div>
        <w:div w:id="771821750">
          <w:marLeft w:val="1800"/>
          <w:marRight w:val="0"/>
          <w:marTop w:val="100"/>
          <w:marBottom w:val="0"/>
          <w:divBdr>
            <w:top w:val="none" w:sz="0" w:space="0" w:color="auto"/>
            <w:left w:val="none" w:sz="0" w:space="0" w:color="auto"/>
            <w:bottom w:val="none" w:sz="0" w:space="0" w:color="auto"/>
            <w:right w:val="none" w:sz="0" w:space="0" w:color="auto"/>
          </w:divBdr>
        </w:div>
        <w:div w:id="48188605">
          <w:marLeft w:val="1800"/>
          <w:marRight w:val="0"/>
          <w:marTop w:val="100"/>
          <w:marBottom w:val="0"/>
          <w:divBdr>
            <w:top w:val="none" w:sz="0" w:space="0" w:color="auto"/>
            <w:left w:val="none" w:sz="0" w:space="0" w:color="auto"/>
            <w:bottom w:val="none" w:sz="0" w:space="0" w:color="auto"/>
            <w:right w:val="none" w:sz="0" w:space="0" w:color="auto"/>
          </w:divBdr>
        </w:div>
      </w:divsChild>
    </w:div>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239098661">
      <w:bodyDiv w:val="1"/>
      <w:marLeft w:val="0"/>
      <w:marRight w:val="0"/>
      <w:marTop w:val="0"/>
      <w:marBottom w:val="0"/>
      <w:divBdr>
        <w:top w:val="none" w:sz="0" w:space="0" w:color="auto"/>
        <w:left w:val="none" w:sz="0" w:space="0" w:color="auto"/>
        <w:bottom w:val="none" w:sz="0" w:space="0" w:color="auto"/>
        <w:right w:val="none" w:sz="0" w:space="0" w:color="auto"/>
      </w:divBdr>
      <w:divsChild>
        <w:div w:id="1145775711">
          <w:marLeft w:val="360"/>
          <w:marRight w:val="0"/>
          <w:marTop w:val="200"/>
          <w:marBottom w:val="0"/>
          <w:divBdr>
            <w:top w:val="none" w:sz="0" w:space="0" w:color="auto"/>
            <w:left w:val="none" w:sz="0" w:space="0" w:color="auto"/>
            <w:bottom w:val="none" w:sz="0" w:space="0" w:color="auto"/>
            <w:right w:val="none" w:sz="0" w:space="0" w:color="auto"/>
          </w:divBdr>
        </w:div>
        <w:div w:id="208305615">
          <w:marLeft w:val="1080"/>
          <w:marRight w:val="0"/>
          <w:marTop w:val="100"/>
          <w:marBottom w:val="0"/>
          <w:divBdr>
            <w:top w:val="none" w:sz="0" w:space="0" w:color="auto"/>
            <w:left w:val="none" w:sz="0" w:space="0" w:color="auto"/>
            <w:bottom w:val="none" w:sz="0" w:space="0" w:color="auto"/>
            <w:right w:val="none" w:sz="0" w:space="0" w:color="auto"/>
          </w:divBdr>
        </w:div>
        <w:div w:id="385839988">
          <w:marLeft w:val="1800"/>
          <w:marRight w:val="0"/>
          <w:marTop w:val="100"/>
          <w:marBottom w:val="0"/>
          <w:divBdr>
            <w:top w:val="none" w:sz="0" w:space="0" w:color="auto"/>
            <w:left w:val="none" w:sz="0" w:space="0" w:color="auto"/>
            <w:bottom w:val="none" w:sz="0" w:space="0" w:color="auto"/>
            <w:right w:val="none" w:sz="0" w:space="0" w:color="auto"/>
          </w:divBdr>
        </w:div>
        <w:div w:id="1210339892">
          <w:marLeft w:val="1080"/>
          <w:marRight w:val="0"/>
          <w:marTop w:val="100"/>
          <w:marBottom w:val="0"/>
          <w:divBdr>
            <w:top w:val="none" w:sz="0" w:space="0" w:color="auto"/>
            <w:left w:val="none" w:sz="0" w:space="0" w:color="auto"/>
            <w:bottom w:val="none" w:sz="0" w:space="0" w:color="auto"/>
            <w:right w:val="none" w:sz="0" w:space="0" w:color="auto"/>
          </w:divBdr>
        </w:div>
        <w:div w:id="694575166">
          <w:marLeft w:val="1800"/>
          <w:marRight w:val="0"/>
          <w:marTop w:val="100"/>
          <w:marBottom w:val="0"/>
          <w:divBdr>
            <w:top w:val="none" w:sz="0" w:space="0" w:color="auto"/>
            <w:left w:val="none" w:sz="0" w:space="0" w:color="auto"/>
            <w:bottom w:val="none" w:sz="0" w:space="0" w:color="auto"/>
            <w:right w:val="none" w:sz="0" w:space="0" w:color="auto"/>
          </w:divBdr>
        </w:div>
        <w:div w:id="256016163">
          <w:marLeft w:val="1800"/>
          <w:marRight w:val="0"/>
          <w:marTop w:val="100"/>
          <w:marBottom w:val="0"/>
          <w:divBdr>
            <w:top w:val="none" w:sz="0" w:space="0" w:color="auto"/>
            <w:left w:val="none" w:sz="0" w:space="0" w:color="auto"/>
            <w:bottom w:val="none" w:sz="0" w:space="0" w:color="auto"/>
            <w:right w:val="none" w:sz="0" w:space="0" w:color="auto"/>
          </w:divBdr>
        </w:div>
        <w:div w:id="1579483424">
          <w:marLeft w:val="1800"/>
          <w:marRight w:val="0"/>
          <w:marTop w:val="100"/>
          <w:marBottom w:val="0"/>
          <w:divBdr>
            <w:top w:val="none" w:sz="0" w:space="0" w:color="auto"/>
            <w:left w:val="none" w:sz="0" w:space="0" w:color="auto"/>
            <w:bottom w:val="none" w:sz="0" w:space="0" w:color="auto"/>
            <w:right w:val="none" w:sz="0" w:space="0" w:color="auto"/>
          </w:divBdr>
        </w:div>
        <w:div w:id="1461147447">
          <w:marLeft w:val="1800"/>
          <w:marRight w:val="0"/>
          <w:marTop w:val="100"/>
          <w:marBottom w:val="0"/>
          <w:divBdr>
            <w:top w:val="none" w:sz="0" w:space="0" w:color="auto"/>
            <w:left w:val="none" w:sz="0" w:space="0" w:color="auto"/>
            <w:bottom w:val="none" w:sz="0" w:space="0" w:color="auto"/>
            <w:right w:val="none" w:sz="0" w:space="0" w:color="auto"/>
          </w:divBdr>
        </w:div>
        <w:div w:id="285896996">
          <w:marLeft w:val="1800"/>
          <w:marRight w:val="0"/>
          <w:marTop w:val="100"/>
          <w:marBottom w:val="0"/>
          <w:divBdr>
            <w:top w:val="none" w:sz="0" w:space="0" w:color="auto"/>
            <w:left w:val="none" w:sz="0" w:space="0" w:color="auto"/>
            <w:bottom w:val="none" w:sz="0" w:space="0" w:color="auto"/>
            <w:right w:val="none" w:sz="0" w:space="0" w:color="auto"/>
          </w:divBdr>
        </w:div>
        <w:div w:id="1648826511">
          <w:marLeft w:val="1080"/>
          <w:marRight w:val="0"/>
          <w:marTop w:val="100"/>
          <w:marBottom w:val="0"/>
          <w:divBdr>
            <w:top w:val="none" w:sz="0" w:space="0" w:color="auto"/>
            <w:left w:val="none" w:sz="0" w:space="0" w:color="auto"/>
            <w:bottom w:val="none" w:sz="0" w:space="0" w:color="auto"/>
            <w:right w:val="none" w:sz="0" w:space="0" w:color="auto"/>
          </w:divBdr>
        </w:div>
        <w:div w:id="1073233795">
          <w:marLeft w:val="1080"/>
          <w:marRight w:val="0"/>
          <w:marTop w:val="100"/>
          <w:marBottom w:val="0"/>
          <w:divBdr>
            <w:top w:val="none" w:sz="0" w:space="0" w:color="auto"/>
            <w:left w:val="none" w:sz="0" w:space="0" w:color="auto"/>
            <w:bottom w:val="none" w:sz="0" w:space="0" w:color="auto"/>
            <w:right w:val="none" w:sz="0" w:space="0" w:color="auto"/>
          </w:divBdr>
        </w:div>
      </w:divsChild>
    </w:div>
    <w:div w:id="370038513">
      <w:bodyDiv w:val="1"/>
      <w:marLeft w:val="0"/>
      <w:marRight w:val="0"/>
      <w:marTop w:val="0"/>
      <w:marBottom w:val="0"/>
      <w:divBdr>
        <w:top w:val="none" w:sz="0" w:space="0" w:color="auto"/>
        <w:left w:val="none" w:sz="0" w:space="0" w:color="auto"/>
        <w:bottom w:val="none" w:sz="0" w:space="0" w:color="auto"/>
        <w:right w:val="none" w:sz="0" w:space="0" w:color="auto"/>
      </w:divBdr>
      <w:divsChild>
        <w:div w:id="726225966">
          <w:marLeft w:val="360"/>
          <w:marRight w:val="0"/>
          <w:marTop w:val="200"/>
          <w:marBottom w:val="0"/>
          <w:divBdr>
            <w:top w:val="none" w:sz="0" w:space="0" w:color="auto"/>
            <w:left w:val="none" w:sz="0" w:space="0" w:color="auto"/>
            <w:bottom w:val="none" w:sz="0" w:space="0" w:color="auto"/>
            <w:right w:val="none" w:sz="0" w:space="0" w:color="auto"/>
          </w:divBdr>
        </w:div>
        <w:div w:id="269171130">
          <w:marLeft w:val="1080"/>
          <w:marRight w:val="0"/>
          <w:marTop w:val="100"/>
          <w:marBottom w:val="0"/>
          <w:divBdr>
            <w:top w:val="none" w:sz="0" w:space="0" w:color="auto"/>
            <w:left w:val="none" w:sz="0" w:space="0" w:color="auto"/>
            <w:bottom w:val="none" w:sz="0" w:space="0" w:color="auto"/>
            <w:right w:val="none" w:sz="0" w:space="0" w:color="auto"/>
          </w:divBdr>
        </w:div>
        <w:div w:id="1750073790">
          <w:marLeft w:val="1080"/>
          <w:marRight w:val="0"/>
          <w:marTop w:val="100"/>
          <w:marBottom w:val="0"/>
          <w:divBdr>
            <w:top w:val="none" w:sz="0" w:space="0" w:color="auto"/>
            <w:left w:val="none" w:sz="0" w:space="0" w:color="auto"/>
            <w:bottom w:val="none" w:sz="0" w:space="0" w:color="auto"/>
            <w:right w:val="none" w:sz="0" w:space="0" w:color="auto"/>
          </w:divBdr>
        </w:div>
        <w:div w:id="217858597">
          <w:marLeft w:val="360"/>
          <w:marRight w:val="0"/>
          <w:marTop w:val="200"/>
          <w:marBottom w:val="0"/>
          <w:divBdr>
            <w:top w:val="none" w:sz="0" w:space="0" w:color="auto"/>
            <w:left w:val="none" w:sz="0" w:space="0" w:color="auto"/>
            <w:bottom w:val="none" w:sz="0" w:space="0" w:color="auto"/>
            <w:right w:val="none" w:sz="0" w:space="0" w:color="auto"/>
          </w:divBdr>
        </w:div>
      </w:divsChild>
    </w:div>
    <w:div w:id="577980731">
      <w:bodyDiv w:val="1"/>
      <w:marLeft w:val="0"/>
      <w:marRight w:val="0"/>
      <w:marTop w:val="0"/>
      <w:marBottom w:val="0"/>
      <w:divBdr>
        <w:top w:val="none" w:sz="0" w:space="0" w:color="auto"/>
        <w:left w:val="none" w:sz="0" w:space="0" w:color="auto"/>
        <w:bottom w:val="none" w:sz="0" w:space="0" w:color="auto"/>
        <w:right w:val="none" w:sz="0" w:space="0" w:color="auto"/>
      </w:divBdr>
      <w:divsChild>
        <w:div w:id="1245795150">
          <w:marLeft w:val="1080"/>
          <w:marRight w:val="0"/>
          <w:marTop w:val="100"/>
          <w:marBottom w:val="0"/>
          <w:divBdr>
            <w:top w:val="none" w:sz="0" w:space="0" w:color="auto"/>
            <w:left w:val="none" w:sz="0" w:space="0" w:color="auto"/>
            <w:bottom w:val="none" w:sz="0" w:space="0" w:color="auto"/>
            <w:right w:val="none" w:sz="0" w:space="0" w:color="auto"/>
          </w:divBdr>
        </w:div>
        <w:div w:id="580993118">
          <w:marLeft w:val="1080"/>
          <w:marRight w:val="0"/>
          <w:marTop w:val="100"/>
          <w:marBottom w:val="0"/>
          <w:divBdr>
            <w:top w:val="none" w:sz="0" w:space="0" w:color="auto"/>
            <w:left w:val="none" w:sz="0" w:space="0" w:color="auto"/>
            <w:bottom w:val="none" w:sz="0" w:space="0" w:color="auto"/>
            <w:right w:val="none" w:sz="0" w:space="0" w:color="auto"/>
          </w:divBdr>
        </w:div>
        <w:div w:id="2142916405">
          <w:marLeft w:val="1080"/>
          <w:marRight w:val="0"/>
          <w:marTop w:val="100"/>
          <w:marBottom w:val="0"/>
          <w:divBdr>
            <w:top w:val="none" w:sz="0" w:space="0" w:color="auto"/>
            <w:left w:val="none" w:sz="0" w:space="0" w:color="auto"/>
            <w:bottom w:val="none" w:sz="0" w:space="0" w:color="auto"/>
            <w:right w:val="none" w:sz="0" w:space="0" w:color="auto"/>
          </w:divBdr>
        </w:div>
        <w:div w:id="555094266">
          <w:marLeft w:val="1080"/>
          <w:marRight w:val="0"/>
          <w:marTop w:val="100"/>
          <w:marBottom w:val="0"/>
          <w:divBdr>
            <w:top w:val="none" w:sz="0" w:space="0" w:color="auto"/>
            <w:left w:val="none" w:sz="0" w:space="0" w:color="auto"/>
            <w:bottom w:val="none" w:sz="0" w:space="0" w:color="auto"/>
            <w:right w:val="none" w:sz="0" w:space="0" w:color="auto"/>
          </w:divBdr>
        </w:div>
        <w:div w:id="1156873412">
          <w:marLeft w:val="1080"/>
          <w:marRight w:val="0"/>
          <w:marTop w:val="100"/>
          <w:marBottom w:val="0"/>
          <w:divBdr>
            <w:top w:val="none" w:sz="0" w:space="0" w:color="auto"/>
            <w:left w:val="none" w:sz="0" w:space="0" w:color="auto"/>
            <w:bottom w:val="none" w:sz="0" w:space="0" w:color="auto"/>
            <w:right w:val="none" w:sz="0" w:space="0" w:color="auto"/>
          </w:divBdr>
        </w:div>
      </w:divsChild>
    </w:div>
    <w:div w:id="624314467">
      <w:bodyDiv w:val="1"/>
      <w:marLeft w:val="0"/>
      <w:marRight w:val="0"/>
      <w:marTop w:val="0"/>
      <w:marBottom w:val="0"/>
      <w:divBdr>
        <w:top w:val="none" w:sz="0" w:space="0" w:color="auto"/>
        <w:left w:val="none" w:sz="0" w:space="0" w:color="auto"/>
        <w:bottom w:val="none" w:sz="0" w:space="0" w:color="auto"/>
        <w:right w:val="none" w:sz="0" w:space="0" w:color="auto"/>
      </w:divBdr>
      <w:divsChild>
        <w:div w:id="339740960">
          <w:marLeft w:val="677"/>
          <w:marRight w:val="0"/>
          <w:marTop w:val="240"/>
          <w:marBottom w:val="0"/>
          <w:divBdr>
            <w:top w:val="none" w:sz="0" w:space="0" w:color="auto"/>
            <w:left w:val="none" w:sz="0" w:space="0" w:color="auto"/>
            <w:bottom w:val="none" w:sz="0" w:space="0" w:color="auto"/>
            <w:right w:val="none" w:sz="0" w:space="0" w:color="auto"/>
          </w:divBdr>
        </w:div>
      </w:divsChild>
    </w:div>
    <w:div w:id="649870522">
      <w:bodyDiv w:val="1"/>
      <w:marLeft w:val="0"/>
      <w:marRight w:val="0"/>
      <w:marTop w:val="0"/>
      <w:marBottom w:val="0"/>
      <w:divBdr>
        <w:top w:val="none" w:sz="0" w:space="0" w:color="auto"/>
        <w:left w:val="none" w:sz="0" w:space="0" w:color="auto"/>
        <w:bottom w:val="none" w:sz="0" w:space="0" w:color="auto"/>
        <w:right w:val="none" w:sz="0" w:space="0" w:color="auto"/>
      </w:divBdr>
      <w:divsChild>
        <w:div w:id="1682850256">
          <w:marLeft w:val="360"/>
          <w:marRight w:val="0"/>
          <w:marTop w:val="200"/>
          <w:marBottom w:val="0"/>
          <w:divBdr>
            <w:top w:val="none" w:sz="0" w:space="0" w:color="auto"/>
            <w:left w:val="none" w:sz="0" w:space="0" w:color="auto"/>
            <w:bottom w:val="none" w:sz="0" w:space="0" w:color="auto"/>
            <w:right w:val="none" w:sz="0" w:space="0" w:color="auto"/>
          </w:divBdr>
        </w:div>
        <w:div w:id="2048216075">
          <w:marLeft w:val="1080"/>
          <w:marRight w:val="0"/>
          <w:marTop w:val="100"/>
          <w:marBottom w:val="0"/>
          <w:divBdr>
            <w:top w:val="none" w:sz="0" w:space="0" w:color="auto"/>
            <w:left w:val="none" w:sz="0" w:space="0" w:color="auto"/>
            <w:bottom w:val="none" w:sz="0" w:space="0" w:color="auto"/>
            <w:right w:val="none" w:sz="0" w:space="0" w:color="auto"/>
          </w:divBdr>
        </w:div>
        <w:div w:id="564951816">
          <w:marLeft w:val="1800"/>
          <w:marRight w:val="0"/>
          <w:marTop w:val="100"/>
          <w:marBottom w:val="0"/>
          <w:divBdr>
            <w:top w:val="none" w:sz="0" w:space="0" w:color="auto"/>
            <w:left w:val="none" w:sz="0" w:space="0" w:color="auto"/>
            <w:bottom w:val="none" w:sz="0" w:space="0" w:color="auto"/>
            <w:right w:val="none" w:sz="0" w:space="0" w:color="auto"/>
          </w:divBdr>
        </w:div>
        <w:div w:id="1565481126">
          <w:marLeft w:val="360"/>
          <w:marRight w:val="0"/>
          <w:marTop w:val="200"/>
          <w:marBottom w:val="0"/>
          <w:divBdr>
            <w:top w:val="none" w:sz="0" w:space="0" w:color="auto"/>
            <w:left w:val="none" w:sz="0" w:space="0" w:color="auto"/>
            <w:bottom w:val="none" w:sz="0" w:space="0" w:color="auto"/>
            <w:right w:val="none" w:sz="0" w:space="0" w:color="auto"/>
          </w:divBdr>
        </w:div>
        <w:div w:id="632095955">
          <w:marLeft w:val="1080"/>
          <w:marRight w:val="0"/>
          <w:marTop w:val="100"/>
          <w:marBottom w:val="0"/>
          <w:divBdr>
            <w:top w:val="none" w:sz="0" w:space="0" w:color="auto"/>
            <w:left w:val="none" w:sz="0" w:space="0" w:color="auto"/>
            <w:bottom w:val="none" w:sz="0" w:space="0" w:color="auto"/>
            <w:right w:val="none" w:sz="0" w:space="0" w:color="auto"/>
          </w:divBdr>
        </w:div>
        <w:div w:id="353388212">
          <w:marLeft w:val="1080"/>
          <w:marRight w:val="0"/>
          <w:marTop w:val="100"/>
          <w:marBottom w:val="0"/>
          <w:divBdr>
            <w:top w:val="none" w:sz="0" w:space="0" w:color="auto"/>
            <w:left w:val="none" w:sz="0" w:space="0" w:color="auto"/>
            <w:bottom w:val="none" w:sz="0" w:space="0" w:color="auto"/>
            <w:right w:val="none" w:sz="0" w:space="0" w:color="auto"/>
          </w:divBdr>
        </w:div>
        <w:div w:id="100300366">
          <w:marLeft w:val="360"/>
          <w:marRight w:val="0"/>
          <w:marTop w:val="200"/>
          <w:marBottom w:val="0"/>
          <w:divBdr>
            <w:top w:val="none" w:sz="0" w:space="0" w:color="auto"/>
            <w:left w:val="none" w:sz="0" w:space="0" w:color="auto"/>
            <w:bottom w:val="none" w:sz="0" w:space="0" w:color="auto"/>
            <w:right w:val="none" w:sz="0" w:space="0" w:color="auto"/>
          </w:divBdr>
        </w:div>
        <w:div w:id="1902405622">
          <w:marLeft w:val="1080"/>
          <w:marRight w:val="0"/>
          <w:marTop w:val="100"/>
          <w:marBottom w:val="0"/>
          <w:divBdr>
            <w:top w:val="none" w:sz="0" w:space="0" w:color="auto"/>
            <w:left w:val="none" w:sz="0" w:space="0" w:color="auto"/>
            <w:bottom w:val="none" w:sz="0" w:space="0" w:color="auto"/>
            <w:right w:val="none" w:sz="0" w:space="0" w:color="auto"/>
          </w:divBdr>
        </w:div>
        <w:div w:id="1572815447">
          <w:marLeft w:val="1080"/>
          <w:marRight w:val="0"/>
          <w:marTop w:val="100"/>
          <w:marBottom w:val="0"/>
          <w:divBdr>
            <w:top w:val="none" w:sz="0" w:space="0" w:color="auto"/>
            <w:left w:val="none" w:sz="0" w:space="0" w:color="auto"/>
            <w:bottom w:val="none" w:sz="0" w:space="0" w:color="auto"/>
            <w:right w:val="none" w:sz="0" w:space="0" w:color="auto"/>
          </w:divBdr>
        </w:div>
        <w:div w:id="2077195821">
          <w:marLeft w:val="360"/>
          <w:marRight w:val="0"/>
          <w:marTop w:val="200"/>
          <w:marBottom w:val="0"/>
          <w:divBdr>
            <w:top w:val="none" w:sz="0" w:space="0" w:color="auto"/>
            <w:left w:val="none" w:sz="0" w:space="0" w:color="auto"/>
            <w:bottom w:val="none" w:sz="0" w:space="0" w:color="auto"/>
            <w:right w:val="none" w:sz="0" w:space="0" w:color="auto"/>
          </w:divBdr>
        </w:div>
      </w:divsChild>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 w:id="802892392">
      <w:bodyDiv w:val="1"/>
      <w:marLeft w:val="0"/>
      <w:marRight w:val="0"/>
      <w:marTop w:val="0"/>
      <w:marBottom w:val="0"/>
      <w:divBdr>
        <w:top w:val="none" w:sz="0" w:space="0" w:color="auto"/>
        <w:left w:val="none" w:sz="0" w:space="0" w:color="auto"/>
        <w:bottom w:val="none" w:sz="0" w:space="0" w:color="auto"/>
        <w:right w:val="none" w:sz="0" w:space="0" w:color="auto"/>
      </w:divBdr>
      <w:divsChild>
        <w:div w:id="156385960">
          <w:marLeft w:val="360"/>
          <w:marRight w:val="0"/>
          <w:marTop w:val="200"/>
          <w:marBottom w:val="0"/>
          <w:divBdr>
            <w:top w:val="none" w:sz="0" w:space="0" w:color="auto"/>
            <w:left w:val="none" w:sz="0" w:space="0" w:color="auto"/>
            <w:bottom w:val="none" w:sz="0" w:space="0" w:color="auto"/>
            <w:right w:val="none" w:sz="0" w:space="0" w:color="auto"/>
          </w:divBdr>
        </w:div>
        <w:div w:id="313880038">
          <w:marLeft w:val="1080"/>
          <w:marRight w:val="0"/>
          <w:marTop w:val="100"/>
          <w:marBottom w:val="0"/>
          <w:divBdr>
            <w:top w:val="none" w:sz="0" w:space="0" w:color="auto"/>
            <w:left w:val="none" w:sz="0" w:space="0" w:color="auto"/>
            <w:bottom w:val="none" w:sz="0" w:space="0" w:color="auto"/>
            <w:right w:val="none" w:sz="0" w:space="0" w:color="auto"/>
          </w:divBdr>
        </w:div>
        <w:div w:id="1190872130">
          <w:marLeft w:val="1080"/>
          <w:marRight w:val="0"/>
          <w:marTop w:val="100"/>
          <w:marBottom w:val="0"/>
          <w:divBdr>
            <w:top w:val="none" w:sz="0" w:space="0" w:color="auto"/>
            <w:left w:val="none" w:sz="0" w:space="0" w:color="auto"/>
            <w:bottom w:val="none" w:sz="0" w:space="0" w:color="auto"/>
            <w:right w:val="none" w:sz="0" w:space="0" w:color="auto"/>
          </w:divBdr>
        </w:div>
        <w:div w:id="406802822">
          <w:marLeft w:val="360"/>
          <w:marRight w:val="0"/>
          <w:marTop w:val="200"/>
          <w:marBottom w:val="0"/>
          <w:divBdr>
            <w:top w:val="none" w:sz="0" w:space="0" w:color="auto"/>
            <w:left w:val="none" w:sz="0" w:space="0" w:color="auto"/>
            <w:bottom w:val="none" w:sz="0" w:space="0" w:color="auto"/>
            <w:right w:val="none" w:sz="0" w:space="0" w:color="auto"/>
          </w:divBdr>
        </w:div>
      </w:divsChild>
    </w:div>
    <w:div w:id="828910117">
      <w:bodyDiv w:val="1"/>
      <w:marLeft w:val="0"/>
      <w:marRight w:val="0"/>
      <w:marTop w:val="0"/>
      <w:marBottom w:val="0"/>
      <w:divBdr>
        <w:top w:val="none" w:sz="0" w:space="0" w:color="auto"/>
        <w:left w:val="none" w:sz="0" w:space="0" w:color="auto"/>
        <w:bottom w:val="none" w:sz="0" w:space="0" w:color="auto"/>
        <w:right w:val="none" w:sz="0" w:space="0" w:color="auto"/>
      </w:divBdr>
      <w:divsChild>
        <w:div w:id="478494642">
          <w:marLeft w:val="806"/>
          <w:marRight w:val="0"/>
          <w:marTop w:val="240"/>
          <w:marBottom w:val="0"/>
          <w:divBdr>
            <w:top w:val="none" w:sz="0" w:space="0" w:color="auto"/>
            <w:left w:val="none" w:sz="0" w:space="0" w:color="auto"/>
            <w:bottom w:val="none" w:sz="0" w:space="0" w:color="auto"/>
            <w:right w:val="none" w:sz="0" w:space="0" w:color="auto"/>
          </w:divBdr>
        </w:div>
      </w:divsChild>
    </w:div>
    <w:div w:id="948010311">
      <w:bodyDiv w:val="1"/>
      <w:marLeft w:val="0"/>
      <w:marRight w:val="0"/>
      <w:marTop w:val="0"/>
      <w:marBottom w:val="0"/>
      <w:divBdr>
        <w:top w:val="none" w:sz="0" w:space="0" w:color="auto"/>
        <w:left w:val="none" w:sz="0" w:space="0" w:color="auto"/>
        <w:bottom w:val="none" w:sz="0" w:space="0" w:color="auto"/>
        <w:right w:val="none" w:sz="0" w:space="0" w:color="auto"/>
      </w:divBdr>
      <w:divsChild>
        <w:div w:id="722481783">
          <w:marLeft w:val="360"/>
          <w:marRight w:val="0"/>
          <w:marTop w:val="200"/>
          <w:marBottom w:val="0"/>
          <w:divBdr>
            <w:top w:val="none" w:sz="0" w:space="0" w:color="auto"/>
            <w:left w:val="none" w:sz="0" w:space="0" w:color="auto"/>
            <w:bottom w:val="none" w:sz="0" w:space="0" w:color="auto"/>
            <w:right w:val="none" w:sz="0" w:space="0" w:color="auto"/>
          </w:divBdr>
        </w:div>
        <w:div w:id="1877308665">
          <w:marLeft w:val="360"/>
          <w:marRight w:val="0"/>
          <w:marTop w:val="200"/>
          <w:marBottom w:val="0"/>
          <w:divBdr>
            <w:top w:val="none" w:sz="0" w:space="0" w:color="auto"/>
            <w:left w:val="none" w:sz="0" w:space="0" w:color="auto"/>
            <w:bottom w:val="none" w:sz="0" w:space="0" w:color="auto"/>
            <w:right w:val="none" w:sz="0" w:space="0" w:color="auto"/>
          </w:divBdr>
        </w:div>
        <w:div w:id="1010596483">
          <w:marLeft w:val="1080"/>
          <w:marRight w:val="0"/>
          <w:marTop w:val="100"/>
          <w:marBottom w:val="0"/>
          <w:divBdr>
            <w:top w:val="none" w:sz="0" w:space="0" w:color="auto"/>
            <w:left w:val="none" w:sz="0" w:space="0" w:color="auto"/>
            <w:bottom w:val="none" w:sz="0" w:space="0" w:color="auto"/>
            <w:right w:val="none" w:sz="0" w:space="0" w:color="auto"/>
          </w:divBdr>
        </w:div>
        <w:div w:id="2135826279">
          <w:marLeft w:val="1080"/>
          <w:marRight w:val="0"/>
          <w:marTop w:val="100"/>
          <w:marBottom w:val="0"/>
          <w:divBdr>
            <w:top w:val="none" w:sz="0" w:space="0" w:color="auto"/>
            <w:left w:val="none" w:sz="0" w:space="0" w:color="auto"/>
            <w:bottom w:val="none" w:sz="0" w:space="0" w:color="auto"/>
            <w:right w:val="none" w:sz="0" w:space="0" w:color="auto"/>
          </w:divBdr>
        </w:div>
        <w:div w:id="598491573">
          <w:marLeft w:val="1080"/>
          <w:marRight w:val="0"/>
          <w:marTop w:val="100"/>
          <w:marBottom w:val="0"/>
          <w:divBdr>
            <w:top w:val="none" w:sz="0" w:space="0" w:color="auto"/>
            <w:left w:val="none" w:sz="0" w:space="0" w:color="auto"/>
            <w:bottom w:val="none" w:sz="0" w:space="0" w:color="auto"/>
            <w:right w:val="none" w:sz="0" w:space="0" w:color="auto"/>
          </w:divBdr>
        </w:div>
        <w:div w:id="95441140">
          <w:marLeft w:val="360"/>
          <w:marRight w:val="0"/>
          <w:marTop w:val="200"/>
          <w:marBottom w:val="0"/>
          <w:divBdr>
            <w:top w:val="none" w:sz="0" w:space="0" w:color="auto"/>
            <w:left w:val="none" w:sz="0" w:space="0" w:color="auto"/>
            <w:bottom w:val="none" w:sz="0" w:space="0" w:color="auto"/>
            <w:right w:val="none" w:sz="0" w:space="0" w:color="auto"/>
          </w:divBdr>
        </w:div>
      </w:divsChild>
    </w:div>
    <w:div w:id="1006902890">
      <w:bodyDiv w:val="1"/>
      <w:marLeft w:val="0"/>
      <w:marRight w:val="0"/>
      <w:marTop w:val="0"/>
      <w:marBottom w:val="0"/>
      <w:divBdr>
        <w:top w:val="none" w:sz="0" w:space="0" w:color="auto"/>
        <w:left w:val="none" w:sz="0" w:space="0" w:color="auto"/>
        <w:bottom w:val="none" w:sz="0" w:space="0" w:color="auto"/>
        <w:right w:val="none" w:sz="0" w:space="0" w:color="auto"/>
      </w:divBdr>
    </w:div>
    <w:div w:id="1010529911">
      <w:bodyDiv w:val="1"/>
      <w:marLeft w:val="0"/>
      <w:marRight w:val="0"/>
      <w:marTop w:val="0"/>
      <w:marBottom w:val="0"/>
      <w:divBdr>
        <w:top w:val="none" w:sz="0" w:space="0" w:color="auto"/>
        <w:left w:val="none" w:sz="0" w:space="0" w:color="auto"/>
        <w:bottom w:val="none" w:sz="0" w:space="0" w:color="auto"/>
        <w:right w:val="none" w:sz="0" w:space="0" w:color="auto"/>
      </w:divBdr>
      <w:divsChild>
        <w:div w:id="1963417748">
          <w:marLeft w:val="360"/>
          <w:marRight w:val="0"/>
          <w:marTop w:val="200"/>
          <w:marBottom w:val="0"/>
          <w:divBdr>
            <w:top w:val="none" w:sz="0" w:space="0" w:color="auto"/>
            <w:left w:val="none" w:sz="0" w:space="0" w:color="auto"/>
            <w:bottom w:val="none" w:sz="0" w:space="0" w:color="auto"/>
            <w:right w:val="none" w:sz="0" w:space="0" w:color="auto"/>
          </w:divBdr>
        </w:div>
        <w:div w:id="1468663592">
          <w:marLeft w:val="1080"/>
          <w:marRight w:val="0"/>
          <w:marTop w:val="100"/>
          <w:marBottom w:val="0"/>
          <w:divBdr>
            <w:top w:val="none" w:sz="0" w:space="0" w:color="auto"/>
            <w:left w:val="none" w:sz="0" w:space="0" w:color="auto"/>
            <w:bottom w:val="none" w:sz="0" w:space="0" w:color="auto"/>
            <w:right w:val="none" w:sz="0" w:space="0" w:color="auto"/>
          </w:divBdr>
        </w:div>
        <w:div w:id="181747398">
          <w:marLeft w:val="1080"/>
          <w:marRight w:val="0"/>
          <w:marTop w:val="100"/>
          <w:marBottom w:val="0"/>
          <w:divBdr>
            <w:top w:val="none" w:sz="0" w:space="0" w:color="auto"/>
            <w:left w:val="none" w:sz="0" w:space="0" w:color="auto"/>
            <w:bottom w:val="none" w:sz="0" w:space="0" w:color="auto"/>
            <w:right w:val="none" w:sz="0" w:space="0" w:color="auto"/>
          </w:divBdr>
        </w:div>
        <w:div w:id="1244678485">
          <w:marLeft w:val="1080"/>
          <w:marRight w:val="0"/>
          <w:marTop w:val="100"/>
          <w:marBottom w:val="0"/>
          <w:divBdr>
            <w:top w:val="none" w:sz="0" w:space="0" w:color="auto"/>
            <w:left w:val="none" w:sz="0" w:space="0" w:color="auto"/>
            <w:bottom w:val="none" w:sz="0" w:space="0" w:color="auto"/>
            <w:right w:val="none" w:sz="0" w:space="0" w:color="auto"/>
          </w:divBdr>
        </w:div>
        <w:div w:id="1334379358">
          <w:marLeft w:val="1800"/>
          <w:marRight w:val="0"/>
          <w:marTop w:val="100"/>
          <w:marBottom w:val="0"/>
          <w:divBdr>
            <w:top w:val="none" w:sz="0" w:space="0" w:color="auto"/>
            <w:left w:val="none" w:sz="0" w:space="0" w:color="auto"/>
            <w:bottom w:val="none" w:sz="0" w:space="0" w:color="auto"/>
            <w:right w:val="none" w:sz="0" w:space="0" w:color="auto"/>
          </w:divBdr>
        </w:div>
        <w:div w:id="1120341095">
          <w:marLeft w:val="1800"/>
          <w:marRight w:val="0"/>
          <w:marTop w:val="100"/>
          <w:marBottom w:val="0"/>
          <w:divBdr>
            <w:top w:val="none" w:sz="0" w:space="0" w:color="auto"/>
            <w:left w:val="none" w:sz="0" w:space="0" w:color="auto"/>
            <w:bottom w:val="none" w:sz="0" w:space="0" w:color="auto"/>
            <w:right w:val="none" w:sz="0" w:space="0" w:color="auto"/>
          </w:divBdr>
        </w:div>
        <w:div w:id="1541550770">
          <w:marLeft w:val="360"/>
          <w:marRight w:val="0"/>
          <w:marTop w:val="200"/>
          <w:marBottom w:val="0"/>
          <w:divBdr>
            <w:top w:val="none" w:sz="0" w:space="0" w:color="auto"/>
            <w:left w:val="none" w:sz="0" w:space="0" w:color="auto"/>
            <w:bottom w:val="none" w:sz="0" w:space="0" w:color="auto"/>
            <w:right w:val="none" w:sz="0" w:space="0" w:color="auto"/>
          </w:divBdr>
        </w:div>
        <w:div w:id="1087073432">
          <w:marLeft w:val="1080"/>
          <w:marRight w:val="0"/>
          <w:marTop w:val="100"/>
          <w:marBottom w:val="0"/>
          <w:divBdr>
            <w:top w:val="none" w:sz="0" w:space="0" w:color="auto"/>
            <w:left w:val="none" w:sz="0" w:space="0" w:color="auto"/>
            <w:bottom w:val="none" w:sz="0" w:space="0" w:color="auto"/>
            <w:right w:val="none" w:sz="0" w:space="0" w:color="auto"/>
          </w:divBdr>
        </w:div>
        <w:div w:id="1109546259">
          <w:marLeft w:val="1800"/>
          <w:marRight w:val="0"/>
          <w:marTop w:val="100"/>
          <w:marBottom w:val="0"/>
          <w:divBdr>
            <w:top w:val="none" w:sz="0" w:space="0" w:color="auto"/>
            <w:left w:val="none" w:sz="0" w:space="0" w:color="auto"/>
            <w:bottom w:val="none" w:sz="0" w:space="0" w:color="auto"/>
            <w:right w:val="none" w:sz="0" w:space="0" w:color="auto"/>
          </w:divBdr>
        </w:div>
        <w:div w:id="1616789854">
          <w:marLeft w:val="1080"/>
          <w:marRight w:val="0"/>
          <w:marTop w:val="100"/>
          <w:marBottom w:val="0"/>
          <w:divBdr>
            <w:top w:val="none" w:sz="0" w:space="0" w:color="auto"/>
            <w:left w:val="none" w:sz="0" w:space="0" w:color="auto"/>
            <w:bottom w:val="none" w:sz="0" w:space="0" w:color="auto"/>
            <w:right w:val="none" w:sz="0" w:space="0" w:color="auto"/>
          </w:divBdr>
        </w:div>
        <w:div w:id="486751089">
          <w:marLeft w:val="1080"/>
          <w:marRight w:val="0"/>
          <w:marTop w:val="100"/>
          <w:marBottom w:val="0"/>
          <w:divBdr>
            <w:top w:val="none" w:sz="0" w:space="0" w:color="auto"/>
            <w:left w:val="none" w:sz="0" w:space="0" w:color="auto"/>
            <w:bottom w:val="none" w:sz="0" w:space="0" w:color="auto"/>
            <w:right w:val="none" w:sz="0" w:space="0" w:color="auto"/>
          </w:divBdr>
        </w:div>
        <w:div w:id="1430269875">
          <w:marLeft w:val="1800"/>
          <w:marRight w:val="0"/>
          <w:marTop w:val="100"/>
          <w:marBottom w:val="0"/>
          <w:divBdr>
            <w:top w:val="none" w:sz="0" w:space="0" w:color="auto"/>
            <w:left w:val="none" w:sz="0" w:space="0" w:color="auto"/>
            <w:bottom w:val="none" w:sz="0" w:space="0" w:color="auto"/>
            <w:right w:val="none" w:sz="0" w:space="0" w:color="auto"/>
          </w:divBdr>
        </w:div>
        <w:div w:id="1262640913">
          <w:marLeft w:val="1800"/>
          <w:marRight w:val="0"/>
          <w:marTop w:val="100"/>
          <w:marBottom w:val="0"/>
          <w:divBdr>
            <w:top w:val="none" w:sz="0" w:space="0" w:color="auto"/>
            <w:left w:val="none" w:sz="0" w:space="0" w:color="auto"/>
            <w:bottom w:val="none" w:sz="0" w:space="0" w:color="auto"/>
            <w:right w:val="none" w:sz="0" w:space="0" w:color="auto"/>
          </w:divBdr>
        </w:div>
      </w:divsChild>
    </w:div>
    <w:div w:id="1018310562">
      <w:bodyDiv w:val="1"/>
      <w:marLeft w:val="0"/>
      <w:marRight w:val="0"/>
      <w:marTop w:val="0"/>
      <w:marBottom w:val="0"/>
      <w:divBdr>
        <w:top w:val="none" w:sz="0" w:space="0" w:color="auto"/>
        <w:left w:val="none" w:sz="0" w:space="0" w:color="auto"/>
        <w:bottom w:val="none" w:sz="0" w:space="0" w:color="auto"/>
        <w:right w:val="none" w:sz="0" w:space="0" w:color="auto"/>
      </w:divBdr>
      <w:divsChild>
        <w:div w:id="1909882736">
          <w:marLeft w:val="360"/>
          <w:marRight w:val="0"/>
          <w:marTop w:val="200"/>
          <w:marBottom w:val="0"/>
          <w:divBdr>
            <w:top w:val="none" w:sz="0" w:space="0" w:color="auto"/>
            <w:left w:val="none" w:sz="0" w:space="0" w:color="auto"/>
            <w:bottom w:val="none" w:sz="0" w:space="0" w:color="auto"/>
            <w:right w:val="none" w:sz="0" w:space="0" w:color="auto"/>
          </w:divBdr>
        </w:div>
        <w:div w:id="226573549">
          <w:marLeft w:val="1080"/>
          <w:marRight w:val="0"/>
          <w:marTop w:val="100"/>
          <w:marBottom w:val="0"/>
          <w:divBdr>
            <w:top w:val="none" w:sz="0" w:space="0" w:color="auto"/>
            <w:left w:val="none" w:sz="0" w:space="0" w:color="auto"/>
            <w:bottom w:val="none" w:sz="0" w:space="0" w:color="auto"/>
            <w:right w:val="none" w:sz="0" w:space="0" w:color="auto"/>
          </w:divBdr>
        </w:div>
        <w:div w:id="1015771819">
          <w:marLeft w:val="1800"/>
          <w:marRight w:val="0"/>
          <w:marTop w:val="100"/>
          <w:marBottom w:val="0"/>
          <w:divBdr>
            <w:top w:val="none" w:sz="0" w:space="0" w:color="auto"/>
            <w:left w:val="none" w:sz="0" w:space="0" w:color="auto"/>
            <w:bottom w:val="none" w:sz="0" w:space="0" w:color="auto"/>
            <w:right w:val="none" w:sz="0" w:space="0" w:color="auto"/>
          </w:divBdr>
        </w:div>
        <w:div w:id="378362969">
          <w:marLeft w:val="1800"/>
          <w:marRight w:val="0"/>
          <w:marTop w:val="100"/>
          <w:marBottom w:val="0"/>
          <w:divBdr>
            <w:top w:val="none" w:sz="0" w:space="0" w:color="auto"/>
            <w:left w:val="none" w:sz="0" w:space="0" w:color="auto"/>
            <w:bottom w:val="none" w:sz="0" w:space="0" w:color="auto"/>
            <w:right w:val="none" w:sz="0" w:space="0" w:color="auto"/>
          </w:divBdr>
        </w:div>
        <w:div w:id="1262302997">
          <w:marLeft w:val="2520"/>
          <w:marRight w:val="0"/>
          <w:marTop w:val="100"/>
          <w:marBottom w:val="0"/>
          <w:divBdr>
            <w:top w:val="none" w:sz="0" w:space="0" w:color="auto"/>
            <w:left w:val="none" w:sz="0" w:space="0" w:color="auto"/>
            <w:bottom w:val="none" w:sz="0" w:space="0" w:color="auto"/>
            <w:right w:val="none" w:sz="0" w:space="0" w:color="auto"/>
          </w:divBdr>
        </w:div>
        <w:div w:id="563561308">
          <w:marLeft w:val="1800"/>
          <w:marRight w:val="0"/>
          <w:marTop w:val="100"/>
          <w:marBottom w:val="0"/>
          <w:divBdr>
            <w:top w:val="none" w:sz="0" w:space="0" w:color="auto"/>
            <w:left w:val="none" w:sz="0" w:space="0" w:color="auto"/>
            <w:bottom w:val="none" w:sz="0" w:space="0" w:color="auto"/>
            <w:right w:val="none" w:sz="0" w:space="0" w:color="auto"/>
          </w:divBdr>
        </w:div>
        <w:div w:id="175731437">
          <w:marLeft w:val="2520"/>
          <w:marRight w:val="0"/>
          <w:marTop w:val="100"/>
          <w:marBottom w:val="0"/>
          <w:divBdr>
            <w:top w:val="none" w:sz="0" w:space="0" w:color="auto"/>
            <w:left w:val="none" w:sz="0" w:space="0" w:color="auto"/>
            <w:bottom w:val="none" w:sz="0" w:space="0" w:color="auto"/>
            <w:right w:val="none" w:sz="0" w:space="0" w:color="auto"/>
          </w:divBdr>
        </w:div>
        <w:div w:id="1664240291">
          <w:marLeft w:val="2520"/>
          <w:marRight w:val="0"/>
          <w:marTop w:val="100"/>
          <w:marBottom w:val="0"/>
          <w:divBdr>
            <w:top w:val="none" w:sz="0" w:space="0" w:color="auto"/>
            <w:left w:val="none" w:sz="0" w:space="0" w:color="auto"/>
            <w:bottom w:val="none" w:sz="0" w:space="0" w:color="auto"/>
            <w:right w:val="none" w:sz="0" w:space="0" w:color="auto"/>
          </w:divBdr>
        </w:div>
        <w:div w:id="372116451">
          <w:marLeft w:val="2520"/>
          <w:marRight w:val="0"/>
          <w:marTop w:val="100"/>
          <w:marBottom w:val="0"/>
          <w:divBdr>
            <w:top w:val="none" w:sz="0" w:space="0" w:color="auto"/>
            <w:left w:val="none" w:sz="0" w:space="0" w:color="auto"/>
            <w:bottom w:val="none" w:sz="0" w:space="0" w:color="auto"/>
            <w:right w:val="none" w:sz="0" w:space="0" w:color="auto"/>
          </w:divBdr>
        </w:div>
        <w:div w:id="172956212">
          <w:marLeft w:val="1800"/>
          <w:marRight w:val="0"/>
          <w:marTop w:val="100"/>
          <w:marBottom w:val="0"/>
          <w:divBdr>
            <w:top w:val="none" w:sz="0" w:space="0" w:color="auto"/>
            <w:left w:val="none" w:sz="0" w:space="0" w:color="auto"/>
            <w:bottom w:val="none" w:sz="0" w:space="0" w:color="auto"/>
            <w:right w:val="none" w:sz="0" w:space="0" w:color="auto"/>
          </w:divBdr>
        </w:div>
        <w:div w:id="1234120739">
          <w:marLeft w:val="1800"/>
          <w:marRight w:val="0"/>
          <w:marTop w:val="100"/>
          <w:marBottom w:val="0"/>
          <w:divBdr>
            <w:top w:val="none" w:sz="0" w:space="0" w:color="auto"/>
            <w:left w:val="none" w:sz="0" w:space="0" w:color="auto"/>
            <w:bottom w:val="none" w:sz="0" w:space="0" w:color="auto"/>
            <w:right w:val="none" w:sz="0" w:space="0" w:color="auto"/>
          </w:divBdr>
        </w:div>
      </w:divsChild>
    </w:div>
    <w:div w:id="1084375178">
      <w:bodyDiv w:val="1"/>
      <w:marLeft w:val="0"/>
      <w:marRight w:val="0"/>
      <w:marTop w:val="0"/>
      <w:marBottom w:val="0"/>
      <w:divBdr>
        <w:top w:val="none" w:sz="0" w:space="0" w:color="auto"/>
        <w:left w:val="none" w:sz="0" w:space="0" w:color="auto"/>
        <w:bottom w:val="none" w:sz="0" w:space="0" w:color="auto"/>
        <w:right w:val="none" w:sz="0" w:space="0" w:color="auto"/>
      </w:divBdr>
      <w:divsChild>
        <w:div w:id="471757281">
          <w:marLeft w:val="360"/>
          <w:marRight w:val="0"/>
          <w:marTop w:val="200"/>
          <w:marBottom w:val="0"/>
          <w:divBdr>
            <w:top w:val="none" w:sz="0" w:space="0" w:color="auto"/>
            <w:left w:val="none" w:sz="0" w:space="0" w:color="auto"/>
            <w:bottom w:val="none" w:sz="0" w:space="0" w:color="auto"/>
            <w:right w:val="none" w:sz="0" w:space="0" w:color="auto"/>
          </w:divBdr>
        </w:div>
        <w:div w:id="1291401742">
          <w:marLeft w:val="1080"/>
          <w:marRight w:val="0"/>
          <w:marTop w:val="100"/>
          <w:marBottom w:val="0"/>
          <w:divBdr>
            <w:top w:val="none" w:sz="0" w:space="0" w:color="auto"/>
            <w:left w:val="none" w:sz="0" w:space="0" w:color="auto"/>
            <w:bottom w:val="none" w:sz="0" w:space="0" w:color="auto"/>
            <w:right w:val="none" w:sz="0" w:space="0" w:color="auto"/>
          </w:divBdr>
        </w:div>
        <w:div w:id="1879858027">
          <w:marLeft w:val="1080"/>
          <w:marRight w:val="0"/>
          <w:marTop w:val="100"/>
          <w:marBottom w:val="0"/>
          <w:divBdr>
            <w:top w:val="none" w:sz="0" w:space="0" w:color="auto"/>
            <w:left w:val="none" w:sz="0" w:space="0" w:color="auto"/>
            <w:bottom w:val="none" w:sz="0" w:space="0" w:color="auto"/>
            <w:right w:val="none" w:sz="0" w:space="0" w:color="auto"/>
          </w:divBdr>
        </w:div>
        <w:div w:id="647711857">
          <w:marLeft w:val="1080"/>
          <w:marRight w:val="0"/>
          <w:marTop w:val="100"/>
          <w:marBottom w:val="0"/>
          <w:divBdr>
            <w:top w:val="none" w:sz="0" w:space="0" w:color="auto"/>
            <w:left w:val="none" w:sz="0" w:space="0" w:color="auto"/>
            <w:bottom w:val="none" w:sz="0" w:space="0" w:color="auto"/>
            <w:right w:val="none" w:sz="0" w:space="0" w:color="auto"/>
          </w:divBdr>
        </w:div>
        <w:div w:id="1203010733">
          <w:marLeft w:val="1080"/>
          <w:marRight w:val="0"/>
          <w:marTop w:val="100"/>
          <w:marBottom w:val="0"/>
          <w:divBdr>
            <w:top w:val="none" w:sz="0" w:space="0" w:color="auto"/>
            <w:left w:val="none" w:sz="0" w:space="0" w:color="auto"/>
            <w:bottom w:val="none" w:sz="0" w:space="0" w:color="auto"/>
            <w:right w:val="none" w:sz="0" w:space="0" w:color="auto"/>
          </w:divBdr>
        </w:div>
        <w:div w:id="2037928690">
          <w:marLeft w:val="1080"/>
          <w:marRight w:val="0"/>
          <w:marTop w:val="100"/>
          <w:marBottom w:val="0"/>
          <w:divBdr>
            <w:top w:val="none" w:sz="0" w:space="0" w:color="auto"/>
            <w:left w:val="none" w:sz="0" w:space="0" w:color="auto"/>
            <w:bottom w:val="none" w:sz="0" w:space="0" w:color="auto"/>
            <w:right w:val="none" w:sz="0" w:space="0" w:color="auto"/>
          </w:divBdr>
        </w:div>
        <w:div w:id="1445997996">
          <w:marLeft w:val="360"/>
          <w:marRight w:val="0"/>
          <w:marTop w:val="200"/>
          <w:marBottom w:val="0"/>
          <w:divBdr>
            <w:top w:val="none" w:sz="0" w:space="0" w:color="auto"/>
            <w:left w:val="none" w:sz="0" w:space="0" w:color="auto"/>
            <w:bottom w:val="none" w:sz="0" w:space="0" w:color="auto"/>
            <w:right w:val="none" w:sz="0" w:space="0" w:color="auto"/>
          </w:divBdr>
        </w:div>
      </w:divsChild>
    </w:div>
    <w:div w:id="1213075457">
      <w:bodyDiv w:val="1"/>
      <w:marLeft w:val="0"/>
      <w:marRight w:val="0"/>
      <w:marTop w:val="0"/>
      <w:marBottom w:val="0"/>
      <w:divBdr>
        <w:top w:val="none" w:sz="0" w:space="0" w:color="auto"/>
        <w:left w:val="none" w:sz="0" w:space="0" w:color="auto"/>
        <w:bottom w:val="none" w:sz="0" w:space="0" w:color="auto"/>
        <w:right w:val="none" w:sz="0" w:space="0" w:color="auto"/>
      </w:divBdr>
      <w:divsChild>
        <w:div w:id="1005476567">
          <w:marLeft w:val="360"/>
          <w:marRight w:val="0"/>
          <w:marTop w:val="200"/>
          <w:marBottom w:val="0"/>
          <w:divBdr>
            <w:top w:val="none" w:sz="0" w:space="0" w:color="auto"/>
            <w:left w:val="none" w:sz="0" w:space="0" w:color="auto"/>
            <w:bottom w:val="none" w:sz="0" w:space="0" w:color="auto"/>
            <w:right w:val="none" w:sz="0" w:space="0" w:color="auto"/>
          </w:divBdr>
        </w:div>
        <w:div w:id="1025254630">
          <w:marLeft w:val="360"/>
          <w:marRight w:val="0"/>
          <w:marTop w:val="200"/>
          <w:marBottom w:val="0"/>
          <w:divBdr>
            <w:top w:val="none" w:sz="0" w:space="0" w:color="auto"/>
            <w:left w:val="none" w:sz="0" w:space="0" w:color="auto"/>
            <w:bottom w:val="none" w:sz="0" w:space="0" w:color="auto"/>
            <w:right w:val="none" w:sz="0" w:space="0" w:color="auto"/>
          </w:divBdr>
        </w:div>
        <w:div w:id="1050572563">
          <w:marLeft w:val="360"/>
          <w:marRight w:val="0"/>
          <w:marTop w:val="200"/>
          <w:marBottom w:val="0"/>
          <w:divBdr>
            <w:top w:val="none" w:sz="0" w:space="0" w:color="auto"/>
            <w:left w:val="none" w:sz="0" w:space="0" w:color="auto"/>
            <w:bottom w:val="none" w:sz="0" w:space="0" w:color="auto"/>
            <w:right w:val="none" w:sz="0" w:space="0" w:color="auto"/>
          </w:divBdr>
        </w:div>
      </w:divsChild>
    </w:div>
    <w:div w:id="1284069150">
      <w:bodyDiv w:val="1"/>
      <w:marLeft w:val="0"/>
      <w:marRight w:val="0"/>
      <w:marTop w:val="0"/>
      <w:marBottom w:val="0"/>
      <w:divBdr>
        <w:top w:val="none" w:sz="0" w:space="0" w:color="auto"/>
        <w:left w:val="none" w:sz="0" w:space="0" w:color="auto"/>
        <w:bottom w:val="none" w:sz="0" w:space="0" w:color="auto"/>
        <w:right w:val="none" w:sz="0" w:space="0" w:color="auto"/>
      </w:divBdr>
    </w:div>
    <w:div w:id="1357468087">
      <w:bodyDiv w:val="1"/>
      <w:marLeft w:val="0"/>
      <w:marRight w:val="0"/>
      <w:marTop w:val="0"/>
      <w:marBottom w:val="0"/>
      <w:divBdr>
        <w:top w:val="none" w:sz="0" w:space="0" w:color="auto"/>
        <w:left w:val="none" w:sz="0" w:space="0" w:color="auto"/>
        <w:bottom w:val="none" w:sz="0" w:space="0" w:color="auto"/>
        <w:right w:val="none" w:sz="0" w:space="0" w:color="auto"/>
      </w:divBdr>
      <w:divsChild>
        <w:div w:id="1042637952">
          <w:marLeft w:val="360"/>
          <w:marRight w:val="0"/>
          <w:marTop w:val="200"/>
          <w:marBottom w:val="0"/>
          <w:divBdr>
            <w:top w:val="none" w:sz="0" w:space="0" w:color="auto"/>
            <w:left w:val="none" w:sz="0" w:space="0" w:color="auto"/>
            <w:bottom w:val="none" w:sz="0" w:space="0" w:color="auto"/>
            <w:right w:val="none" w:sz="0" w:space="0" w:color="auto"/>
          </w:divBdr>
        </w:div>
        <w:div w:id="910114541">
          <w:marLeft w:val="1080"/>
          <w:marRight w:val="0"/>
          <w:marTop w:val="100"/>
          <w:marBottom w:val="0"/>
          <w:divBdr>
            <w:top w:val="none" w:sz="0" w:space="0" w:color="auto"/>
            <w:left w:val="none" w:sz="0" w:space="0" w:color="auto"/>
            <w:bottom w:val="none" w:sz="0" w:space="0" w:color="auto"/>
            <w:right w:val="none" w:sz="0" w:space="0" w:color="auto"/>
          </w:divBdr>
        </w:div>
        <w:div w:id="1638030288">
          <w:marLeft w:val="1080"/>
          <w:marRight w:val="0"/>
          <w:marTop w:val="100"/>
          <w:marBottom w:val="0"/>
          <w:divBdr>
            <w:top w:val="none" w:sz="0" w:space="0" w:color="auto"/>
            <w:left w:val="none" w:sz="0" w:space="0" w:color="auto"/>
            <w:bottom w:val="none" w:sz="0" w:space="0" w:color="auto"/>
            <w:right w:val="none" w:sz="0" w:space="0" w:color="auto"/>
          </w:divBdr>
        </w:div>
        <w:div w:id="1267277287">
          <w:marLeft w:val="1080"/>
          <w:marRight w:val="0"/>
          <w:marTop w:val="100"/>
          <w:marBottom w:val="0"/>
          <w:divBdr>
            <w:top w:val="none" w:sz="0" w:space="0" w:color="auto"/>
            <w:left w:val="none" w:sz="0" w:space="0" w:color="auto"/>
            <w:bottom w:val="none" w:sz="0" w:space="0" w:color="auto"/>
            <w:right w:val="none" w:sz="0" w:space="0" w:color="auto"/>
          </w:divBdr>
        </w:div>
        <w:div w:id="1964310897">
          <w:marLeft w:val="1800"/>
          <w:marRight w:val="0"/>
          <w:marTop w:val="100"/>
          <w:marBottom w:val="0"/>
          <w:divBdr>
            <w:top w:val="none" w:sz="0" w:space="0" w:color="auto"/>
            <w:left w:val="none" w:sz="0" w:space="0" w:color="auto"/>
            <w:bottom w:val="none" w:sz="0" w:space="0" w:color="auto"/>
            <w:right w:val="none" w:sz="0" w:space="0" w:color="auto"/>
          </w:divBdr>
        </w:div>
      </w:divsChild>
    </w:div>
    <w:div w:id="1376812834">
      <w:bodyDiv w:val="1"/>
      <w:marLeft w:val="0"/>
      <w:marRight w:val="0"/>
      <w:marTop w:val="0"/>
      <w:marBottom w:val="0"/>
      <w:divBdr>
        <w:top w:val="none" w:sz="0" w:space="0" w:color="auto"/>
        <w:left w:val="none" w:sz="0" w:space="0" w:color="auto"/>
        <w:bottom w:val="none" w:sz="0" w:space="0" w:color="auto"/>
        <w:right w:val="none" w:sz="0" w:space="0" w:color="auto"/>
      </w:divBdr>
    </w:div>
    <w:div w:id="1386685817">
      <w:bodyDiv w:val="1"/>
      <w:marLeft w:val="0"/>
      <w:marRight w:val="0"/>
      <w:marTop w:val="0"/>
      <w:marBottom w:val="0"/>
      <w:divBdr>
        <w:top w:val="none" w:sz="0" w:space="0" w:color="auto"/>
        <w:left w:val="none" w:sz="0" w:space="0" w:color="auto"/>
        <w:bottom w:val="none" w:sz="0" w:space="0" w:color="auto"/>
        <w:right w:val="none" w:sz="0" w:space="0" w:color="auto"/>
      </w:divBdr>
      <w:divsChild>
        <w:div w:id="2086604195">
          <w:marLeft w:val="360"/>
          <w:marRight w:val="0"/>
          <w:marTop w:val="200"/>
          <w:marBottom w:val="0"/>
          <w:divBdr>
            <w:top w:val="none" w:sz="0" w:space="0" w:color="auto"/>
            <w:left w:val="none" w:sz="0" w:space="0" w:color="auto"/>
            <w:bottom w:val="none" w:sz="0" w:space="0" w:color="auto"/>
            <w:right w:val="none" w:sz="0" w:space="0" w:color="auto"/>
          </w:divBdr>
        </w:div>
        <w:div w:id="1133135855">
          <w:marLeft w:val="1080"/>
          <w:marRight w:val="0"/>
          <w:marTop w:val="100"/>
          <w:marBottom w:val="0"/>
          <w:divBdr>
            <w:top w:val="none" w:sz="0" w:space="0" w:color="auto"/>
            <w:left w:val="none" w:sz="0" w:space="0" w:color="auto"/>
            <w:bottom w:val="none" w:sz="0" w:space="0" w:color="auto"/>
            <w:right w:val="none" w:sz="0" w:space="0" w:color="auto"/>
          </w:divBdr>
        </w:div>
        <w:div w:id="2089231275">
          <w:marLeft w:val="1080"/>
          <w:marRight w:val="0"/>
          <w:marTop w:val="100"/>
          <w:marBottom w:val="0"/>
          <w:divBdr>
            <w:top w:val="none" w:sz="0" w:space="0" w:color="auto"/>
            <w:left w:val="none" w:sz="0" w:space="0" w:color="auto"/>
            <w:bottom w:val="none" w:sz="0" w:space="0" w:color="auto"/>
            <w:right w:val="none" w:sz="0" w:space="0" w:color="auto"/>
          </w:divBdr>
        </w:div>
        <w:div w:id="1330450480">
          <w:marLeft w:val="1080"/>
          <w:marRight w:val="0"/>
          <w:marTop w:val="100"/>
          <w:marBottom w:val="0"/>
          <w:divBdr>
            <w:top w:val="none" w:sz="0" w:space="0" w:color="auto"/>
            <w:left w:val="none" w:sz="0" w:space="0" w:color="auto"/>
            <w:bottom w:val="none" w:sz="0" w:space="0" w:color="auto"/>
            <w:right w:val="none" w:sz="0" w:space="0" w:color="auto"/>
          </w:divBdr>
        </w:div>
        <w:div w:id="875385367">
          <w:marLeft w:val="1800"/>
          <w:marRight w:val="0"/>
          <w:marTop w:val="100"/>
          <w:marBottom w:val="0"/>
          <w:divBdr>
            <w:top w:val="none" w:sz="0" w:space="0" w:color="auto"/>
            <w:left w:val="none" w:sz="0" w:space="0" w:color="auto"/>
            <w:bottom w:val="none" w:sz="0" w:space="0" w:color="auto"/>
            <w:right w:val="none" w:sz="0" w:space="0" w:color="auto"/>
          </w:divBdr>
        </w:div>
        <w:div w:id="1632052612">
          <w:marLeft w:val="1080"/>
          <w:marRight w:val="0"/>
          <w:marTop w:val="100"/>
          <w:marBottom w:val="0"/>
          <w:divBdr>
            <w:top w:val="none" w:sz="0" w:space="0" w:color="auto"/>
            <w:left w:val="none" w:sz="0" w:space="0" w:color="auto"/>
            <w:bottom w:val="none" w:sz="0" w:space="0" w:color="auto"/>
            <w:right w:val="none" w:sz="0" w:space="0" w:color="auto"/>
          </w:divBdr>
        </w:div>
      </w:divsChild>
    </w:div>
    <w:div w:id="1455979274">
      <w:bodyDiv w:val="1"/>
      <w:marLeft w:val="0"/>
      <w:marRight w:val="0"/>
      <w:marTop w:val="0"/>
      <w:marBottom w:val="0"/>
      <w:divBdr>
        <w:top w:val="none" w:sz="0" w:space="0" w:color="auto"/>
        <w:left w:val="none" w:sz="0" w:space="0" w:color="auto"/>
        <w:bottom w:val="none" w:sz="0" w:space="0" w:color="auto"/>
        <w:right w:val="none" w:sz="0" w:space="0" w:color="auto"/>
      </w:divBdr>
      <w:divsChild>
        <w:div w:id="2083940578">
          <w:marLeft w:val="360"/>
          <w:marRight w:val="0"/>
          <w:marTop w:val="200"/>
          <w:marBottom w:val="0"/>
          <w:divBdr>
            <w:top w:val="none" w:sz="0" w:space="0" w:color="auto"/>
            <w:left w:val="none" w:sz="0" w:space="0" w:color="auto"/>
            <w:bottom w:val="none" w:sz="0" w:space="0" w:color="auto"/>
            <w:right w:val="none" w:sz="0" w:space="0" w:color="auto"/>
          </w:divBdr>
        </w:div>
        <w:div w:id="371930361">
          <w:marLeft w:val="360"/>
          <w:marRight w:val="0"/>
          <w:marTop w:val="200"/>
          <w:marBottom w:val="0"/>
          <w:divBdr>
            <w:top w:val="none" w:sz="0" w:space="0" w:color="auto"/>
            <w:left w:val="none" w:sz="0" w:space="0" w:color="auto"/>
            <w:bottom w:val="none" w:sz="0" w:space="0" w:color="auto"/>
            <w:right w:val="none" w:sz="0" w:space="0" w:color="auto"/>
          </w:divBdr>
        </w:div>
        <w:div w:id="685450018">
          <w:marLeft w:val="1080"/>
          <w:marRight w:val="0"/>
          <w:marTop w:val="100"/>
          <w:marBottom w:val="0"/>
          <w:divBdr>
            <w:top w:val="none" w:sz="0" w:space="0" w:color="auto"/>
            <w:left w:val="none" w:sz="0" w:space="0" w:color="auto"/>
            <w:bottom w:val="none" w:sz="0" w:space="0" w:color="auto"/>
            <w:right w:val="none" w:sz="0" w:space="0" w:color="auto"/>
          </w:divBdr>
        </w:div>
        <w:div w:id="741760695">
          <w:marLeft w:val="1080"/>
          <w:marRight w:val="0"/>
          <w:marTop w:val="100"/>
          <w:marBottom w:val="0"/>
          <w:divBdr>
            <w:top w:val="none" w:sz="0" w:space="0" w:color="auto"/>
            <w:left w:val="none" w:sz="0" w:space="0" w:color="auto"/>
            <w:bottom w:val="none" w:sz="0" w:space="0" w:color="auto"/>
            <w:right w:val="none" w:sz="0" w:space="0" w:color="auto"/>
          </w:divBdr>
        </w:div>
        <w:div w:id="1606232814">
          <w:marLeft w:val="1080"/>
          <w:marRight w:val="0"/>
          <w:marTop w:val="100"/>
          <w:marBottom w:val="0"/>
          <w:divBdr>
            <w:top w:val="none" w:sz="0" w:space="0" w:color="auto"/>
            <w:left w:val="none" w:sz="0" w:space="0" w:color="auto"/>
            <w:bottom w:val="none" w:sz="0" w:space="0" w:color="auto"/>
            <w:right w:val="none" w:sz="0" w:space="0" w:color="auto"/>
          </w:divBdr>
        </w:div>
        <w:div w:id="1106118428">
          <w:marLeft w:val="360"/>
          <w:marRight w:val="0"/>
          <w:marTop w:val="200"/>
          <w:marBottom w:val="0"/>
          <w:divBdr>
            <w:top w:val="none" w:sz="0" w:space="0" w:color="auto"/>
            <w:left w:val="none" w:sz="0" w:space="0" w:color="auto"/>
            <w:bottom w:val="none" w:sz="0" w:space="0" w:color="auto"/>
            <w:right w:val="none" w:sz="0" w:space="0" w:color="auto"/>
          </w:divBdr>
        </w:div>
      </w:divsChild>
    </w:div>
    <w:div w:id="1499425620">
      <w:bodyDiv w:val="1"/>
      <w:marLeft w:val="0"/>
      <w:marRight w:val="0"/>
      <w:marTop w:val="0"/>
      <w:marBottom w:val="0"/>
      <w:divBdr>
        <w:top w:val="none" w:sz="0" w:space="0" w:color="auto"/>
        <w:left w:val="none" w:sz="0" w:space="0" w:color="auto"/>
        <w:bottom w:val="none" w:sz="0" w:space="0" w:color="auto"/>
        <w:right w:val="none" w:sz="0" w:space="0" w:color="auto"/>
      </w:divBdr>
      <w:divsChild>
        <w:div w:id="1137723656">
          <w:marLeft w:val="806"/>
          <w:marRight w:val="0"/>
          <w:marTop w:val="240"/>
          <w:marBottom w:val="0"/>
          <w:divBdr>
            <w:top w:val="none" w:sz="0" w:space="0" w:color="auto"/>
            <w:left w:val="none" w:sz="0" w:space="0" w:color="auto"/>
            <w:bottom w:val="none" w:sz="0" w:space="0" w:color="auto"/>
            <w:right w:val="none" w:sz="0" w:space="0" w:color="auto"/>
          </w:divBdr>
        </w:div>
      </w:divsChild>
    </w:div>
    <w:div w:id="1581911396">
      <w:bodyDiv w:val="1"/>
      <w:marLeft w:val="0"/>
      <w:marRight w:val="0"/>
      <w:marTop w:val="0"/>
      <w:marBottom w:val="0"/>
      <w:divBdr>
        <w:top w:val="none" w:sz="0" w:space="0" w:color="auto"/>
        <w:left w:val="none" w:sz="0" w:space="0" w:color="auto"/>
        <w:bottom w:val="none" w:sz="0" w:space="0" w:color="auto"/>
        <w:right w:val="none" w:sz="0" w:space="0" w:color="auto"/>
      </w:divBdr>
      <w:divsChild>
        <w:div w:id="115805966">
          <w:marLeft w:val="1080"/>
          <w:marRight w:val="0"/>
          <w:marTop w:val="100"/>
          <w:marBottom w:val="0"/>
          <w:divBdr>
            <w:top w:val="none" w:sz="0" w:space="0" w:color="auto"/>
            <w:left w:val="none" w:sz="0" w:space="0" w:color="auto"/>
            <w:bottom w:val="none" w:sz="0" w:space="0" w:color="auto"/>
            <w:right w:val="none" w:sz="0" w:space="0" w:color="auto"/>
          </w:divBdr>
        </w:div>
        <w:div w:id="692611896">
          <w:marLeft w:val="1800"/>
          <w:marRight w:val="0"/>
          <w:marTop w:val="100"/>
          <w:marBottom w:val="0"/>
          <w:divBdr>
            <w:top w:val="none" w:sz="0" w:space="0" w:color="auto"/>
            <w:left w:val="none" w:sz="0" w:space="0" w:color="auto"/>
            <w:bottom w:val="none" w:sz="0" w:space="0" w:color="auto"/>
            <w:right w:val="none" w:sz="0" w:space="0" w:color="auto"/>
          </w:divBdr>
        </w:div>
        <w:div w:id="1282688139">
          <w:marLeft w:val="1800"/>
          <w:marRight w:val="0"/>
          <w:marTop w:val="100"/>
          <w:marBottom w:val="0"/>
          <w:divBdr>
            <w:top w:val="none" w:sz="0" w:space="0" w:color="auto"/>
            <w:left w:val="none" w:sz="0" w:space="0" w:color="auto"/>
            <w:bottom w:val="none" w:sz="0" w:space="0" w:color="auto"/>
            <w:right w:val="none" w:sz="0" w:space="0" w:color="auto"/>
          </w:divBdr>
        </w:div>
        <w:div w:id="991982100">
          <w:marLeft w:val="1800"/>
          <w:marRight w:val="0"/>
          <w:marTop w:val="100"/>
          <w:marBottom w:val="0"/>
          <w:divBdr>
            <w:top w:val="none" w:sz="0" w:space="0" w:color="auto"/>
            <w:left w:val="none" w:sz="0" w:space="0" w:color="auto"/>
            <w:bottom w:val="none" w:sz="0" w:space="0" w:color="auto"/>
            <w:right w:val="none" w:sz="0" w:space="0" w:color="auto"/>
          </w:divBdr>
        </w:div>
        <w:div w:id="1066149845">
          <w:marLeft w:val="1800"/>
          <w:marRight w:val="0"/>
          <w:marTop w:val="100"/>
          <w:marBottom w:val="0"/>
          <w:divBdr>
            <w:top w:val="none" w:sz="0" w:space="0" w:color="auto"/>
            <w:left w:val="none" w:sz="0" w:space="0" w:color="auto"/>
            <w:bottom w:val="none" w:sz="0" w:space="0" w:color="auto"/>
            <w:right w:val="none" w:sz="0" w:space="0" w:color="auto"/>
          </w:divBdr>
        </w:div>
        <w:div w:id="1273322482">
          <w:marLeft w:val="1080"/>
          <w:marRight w:val="0"/>
          <w:marTop w:val="100"/>
          <w:marBottom w:val="0"/>
          <w:divBdr>
            <w:top w:val="none" w:sz="0" w:space="0" w:color="auto"/>
            <w:left w:val="none" w:sz="0" w:space="0" w:color="auto"/>
            <w:bottom w:val="none" w:sz="0" w:space="0" w:color="auto"/>
            <w:right w:val="none" w:sz="0" w:space="0" w:color="auto"/>
          </w:divBdr>
        </w:div>
        <w:div w:id="2118483798">
          <w:marLeft w:val="1800"/>
          <w:marRight w:val="0"/>
          <w:marTop w:val="100"/>
          <w:marBottom w:val="0"/>
          <w:divBdr>
            <w:top w:val="none" w:sz="0" w:space="0" w:color="auto"/>
            <w:left w:val="none" w:sz="0" w:space="0" w:color="auto"/>
            <w:bottom w:val="none" w:sz="0" w:space="0" w:color="auto"/>
            <w:right w:val="none" w:sz="0" w:space="0" w:color="auto"/>
          </w:divBdr>
        </w:div>
        <w:div w:id="1962224660">
          <w:marLeft w:val="1080"/>
          <w:marRight w:val="0"/>
          <w:marTop w:val="100"/>
          <w:marBottom w:val="0"/>
          <w:divBdr>
            <w:top w:val="none" w:sz="0" w:space="0" w:color="auto"/>
            <w:left w:val="none" w:sz="0" w:space="0" w:color="auto"/>
            <w:bottom w:val="none" w:sz="0" w:space="0" w:color="auto"/>
            <w:right w:val="none" w:sz="0" w:space="0" w:color="auto"/>
          </w:divBdr>
        </w:div>
        <w:div w:id="1698695601">
          <w:marLeft w:val="1080"/>
          <w:marRight w:val="0"/>
          <w:marTop w:val="100"/>
          <w:marBottom w:val="0"/>
          <w:divBdr>
            <w:top w:val="none" w:sz="0" w:space="0" w:color="auto"/>
            <w:left w:val="none" w:sz="0" w:space="0" w:color="auto"/>
            <w:bottom w:val="none" w:sz="0" w:space="0" w:color="auto"/>
            <w:right w:val="none" w:sz="0" w:space="0" w:color="auto"/>
          </w:divBdr>
        </w:div>
      </w:divsChild>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sChild>
        <w:div w:id="1553805834">
          <w:marLeft w:val="360"/>
          <w:marRight w:val="0"/>
          <w:marTop w:val="200"/>
          <w:marBottom w:val="0"/>
          <w:divBdr>
            <w:top w:val="none" w:sz="0" w:space="0" w:color="auto"/>
            <w:left w:val="none" w:sz="0" w:space="0" w:color="auto"/>
            <w:bottom w:val="none" w:sz="0" w:space="0" w:color="auto"/>
            <w:right w:val="none" w:sz="0" w:space="0" w:color="auto"/>
          </w:divBdr>
        </w:div>
        <w:div w:id="218444530">
          <w:marLeft w:val="1080"/>
          <w:marRight w:val="0"/>
          <w:marTop w:val="100"/>
          <w:marBottom w:val="0"/>
          <w:divBdr>
            <w:top w:val="none" w:sz="0" w:space="0" w:color="auto"/>
            <w:left w:val="none" w:sz="0" w:space="0" w:color="auto"/>
            <w:bottom w:val="none" w:sz="0" w:space="0" w:color="auto"/>
            <w:right w:val="none" w:sz="0" w:space="0" w:color="auto"/>
          </w:divBdr>
        </w:div>
        <w:div w:id="185337729">
          <w:marLeft w:val="1080"/>
          <w:marRight w:val="0"/>
          <w:marTop w:val="100"/>
          <w:marBottom w:val="0"/>
          <w:divBdr>
            <w:top w:val="none" w:sz="0" w:space="0" w:color="auto"/>
            <w:left w:val="none" w:sz="0" w:space="0" w:color="auto"/>
            <w:bottom w:val="none" w:sz="0" w:space="0" w:color="auto"/>
            <w:right w:val="none" w:sz="0" w:space="0" w:color="auto"/>
          </w:divBdr>
        </w:div>
        <w:div w:id="1852865614">
          <w:marLeft w:val="360"/>
          <w:marRight w:val="0"/>
          <w:marTop w:val="200"/>
          <w:marBottom w:val="0"/>
          <w:divBdr>
            <w:top w:val="none" w:sz="0" w:space="0" w:color="auto"/>
            <w:left w:val="none" w:sz="0" w:space="0" w:color="auto"/>
            <w:bottom w:val="none" w:sz="0" w:space="0" w:color="auto"/>
            <w:right w:val="none" w:sz="0" w:space="0" w:color="auto"/>
          </w:divBdr>
        </w:div>
      </w:divsChild>
    </w:div>
    <w:div w:id="1742678110">
      <w:bodyDiv w:val="1"/>
      <w:marLeft w:val="0"/>
      <w:marRight w:val="0"/>
      <w:marTop w:val="0"/>
      <w:marBottom w:val="0"/>
      <w:divBdr>
        <w:top w:val="none" w:sz="0" w:space="0" w:color="auto"/>
        <w:left w:val="none" w:sz="0" w:space="0" w:color="auto"/>
        <w:bottom w:val="none" w:sz="0" w:space="0" w:color="auto"/>
        <w:right w:val="none" w:sz="0" w:space="0" w:color="auto"/>
      </w:divBdr>
      <w:divsChild>
        <w:div w:id="129832039">
          <w:marLeft w:val="360"/>
          <w:marRight w:val="0"/>
          <w:marTop w:val="200"/>
          <w:marBottom w:val="0"/>
          <w:divBdr>
            <w:top w:val="none" w:sz="0" w:space="0" w:color="auto"/>
            <w:left w:val="none" w:sz="0" w:space="0" w:color="auto"/>
            <w:bottom w:val="none" w:sz="0" w:space="0" w:color="auto"/>
            <w:right w:val="none" w:sz="0" w:space="0" w:color="auto"/>
          </w:divBdr>
        </w:div>
        <w:div w:id="1991864642">
          <w:marLeft w:val="1080"/>
          <w:marRight w:val="0"/>
          <w:marTop w:val="100"/>
          <w:marBottom w:val="0"/>
          <w:divBdr>
            <w:top w:val="none" w:sz="0" w:space="0" w:color="auto"/>
            <w:left w:val="none" w:sz="0" w:space="0" w:color="auto"/>
            <w:bottom w:val="none" w:sz="0" w:space="0" w:color="auto"/>
            <w:right w:val="none" w:sz="0" w:space="0" w:color="auto"/>
          </w:divBdr>
        </w:div>
        <w:div w:id="1694183315">
          <w:marLeft w:val="1800"/>
          <w:marRight w:val="0"/>
          <w:marTop w:val="100"/>
          <w:marBottom w:val="0"/>
          <w:divBdr>
            <w:top w:val="none" w:sz="0" w:space="0" w:color="auto"/>
            <w:left w:val="none" w:sz="0" w:space="0" w:color="auto"/>
            <w:bottom w:val="none" w:sz="0" w:space="0" w:color="auto"/>
            <w:right w:val="none" w:sz="0" w:space="0" w:color="auto"/>
          </w:divBdr>
        </w:div>
        <w:div w:id="1142112824">
          <w:marLeft w:val="360"/>
          <w:marRight w:val="0"/>
          <w:marTop w:val="200"/>
          <w:marBottom w:val="0"/>
          <w:divBdr>
            <w:top w:val="none" w:sz="0" w:space="0" w:color="auto"/>
            <w:left w:val="none" w:sz="0" w:space="0" w:color="auto"/>
            <w:bottom w:val="none" w:sz="0" w:space="0" w:color="auto"/>
            <w:right w:val="none" w:sz="0" w:space="0" w:color="auto"/>
          </w:divBdr>
        </w:div>
        <w:div w:id="1712339481">
          <w:marLeft w:val="1080"/>
          <w:marRight w:val="0"/>
          <w:marTop w:val="100"/>
          <w:marBottom w:val="0"/>
          <w:divBdr>
            <w:top w:val="none" w:sz="0" w:space="0" w:color="auto"/>
            <w:left w:val="none" w:sz="0" w:space="0" w:color="auto"/>
            <w:bottom w:val="none" w:sz="0" w:space="0" w:color="auto"/>
            <w:right w:val="none" w:sz="0" w:space="0" w:color="auto"/>
          </w:divBdr>
        </w:div>
        <w:div w:id="1895267531">
          <w:marLeft w:val="1080"/>
          <w:marRight w:val="0"/>
          <w:marTop w:val="100"/>
          <w:marBottom w:val="0"/>
          <w:divBdr>
            <w:top w:val="none" w:sz="0" w:space="0" w:color="auto"/>
            <w:left w:val="none" w:sz="0" w:space="0" w:color="auto"/>
            <w:bottom w:val="none" w:sz="0" w:space="0" w:color="auto"/>
            <w:right w:val="none" w:sz="0" w:space="0" w:color="auto"/>
          </w:divBdr>
        </w:div>
        <w:div w:id="1779981440">
          <w:marLeft w:val="360"/>
          <w:marRight w:val="0"/>
          <w:marTop w:val="200"/>
          <w:marBottom w:val="0"/>
          <w:divBdr>
            <w:top w:val="none" w:sz="0" w:space="0" w:color="auto"/>
            <w:left w:val="none" w:sz="0" w:space="0" w:color="auto"/>
            <w:bottom w:val="none" w:sz="0" w:space="0" w:color="auto"/>
            <w:right w:val="none" w:sz="0" w:space="0" w:color="auto"/>
          </w:divBdr>
        </w:div>
        <w:div w:id="1237276250">
          <w:marLeft w:val="1080"/>
          <w:marRight w:val="0"/>
          <w:marTop w:val="100"/>
          <w:marBottom w:val="0"/>
          <w:divBdr>
            <w:top w:val="none" w:sz="0" w:space="0" w:color="auto"/>
            <w:left w:val="none" w:sz="0" w:space="0" w:color="auto"/>
            <w:bottom w:val="none" w:sz="0" w:space="0" w:color="auto"/>
            <w:right w:val="none" w:sz="0" w:space="0" w:color="auto"/>
          </w:divBdr>
        </w:div>
        <w:div w:id="3289048">
          <w:marLeft w:val="1080"/>
          <w:marRight w:val="0"/>
          <w:marTop w:val="100"/>
          <w:marBottom w:val="0"/>
          <w:divBdr>
            <w:top w:val="none" w:sz="0" w:space="0" w:color="auto"/>
            <w:left w:val="none" w:sz="0" w:space="0" w:color="auto"/>
            <w:bottom w:val="none" w:sz="0" w:space="0" w:color="auto"/>
            <w:right w:val="none" w:sz="0" w:space="0" w:color="auto"/>
          </w:divBdr>
        </w:div>
        <w:div w:id="360862304">
          <w:marLeft w:val="1080"/>
          <w:marRight w:val="0"/>
          <w:marTop w:val="100"/>
          <w:marBottom w:val="0"/>
          <w:divBdr>
            <w:top w:val="none" w:sz="0" w:space="0" w:color="auto"/>
            <w:left w:val="none" w:sz="0" w:space="0" w:color="auto"/>
            <w:bottom w:val="none" w:sz="0" w:space="0" w:color="auto"/>
            <w:right w:val="none" w:sz="0" w:space="0" w:color="auto"/>
          </w:divBdr>
        </w:div>
        <w:div w:id="879365224">
          <w:marLeft w:val="1080"/>
          <w:marRight w:val="0"/>
          <w:marTop w:val="100"/>
          <w:marBottom w:val="0"/>
          <w:divBdr>
            <w:top w:val="none" w:sz="0" w:space="0" w:color="auto"/>
            <w:left w:val="none" w:sz="0" w:space="0" w:color="auto"/>
            <w:bottom w:val="none" w:sz="0" w:space="0" w:color="auto"/>
            <w:right w:val="none" w:sz="0" w:space="0" w:color="auto"/>
          </w:divBdr>
        </w:div>
        <w:div w:id="1639526936">
          <w:marLeft w:val="360"/>
          <w:marRight w:val="0"/>
          <w:marTop w:val="200"/>
          <w:marBottom w:val="0"/>
          <w:divBdr>
            <w:top w:val="none" w:sz="0" w:space="0" w:color="auto"/>
            <w:left w:val="none" w:sz="0" w:space="0" w:color="auto"/>
            <w:bottom w:val="none" w:sz="0" w:space="0" w:color="auto"/>
            <w:right w:val="none" w:sz="0" w:space="0" w:color="auto"/>
          </w:divBdr>
        </w:div>
      </w:divsChild>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sChild>
        <w:div w:id="2147316414">
          <w:marLeft w:val="360"/>
          <w:marRight w:val="0"/>
          <w:marTop w:val="200"/>
          <w:marBottom w:val="0"/>
          <w:divBdr>
            <w:top w:val="none" w:sz="0" w:space="0" w:color="auto"/>
            <w:left w:val="none" w:sz="0" w:space="0" w:color="auto"/>
            <w:bottom w:val="none" w:sz="0" w:space="0" w:color="auto"/>
            <w:right w:val="none" w:sz="0" w:space="0" w:color="auto"/>
          </w:divBdr>
        </w:div>
        <w:div w:id="402024560">
          <w:marLeft w:val="1080"/>
          <w:marRight w:val="0"/>
          <w:marTop w:val="100"/>
          <w:marBottom w:val="0"/>
          <w:divBdr>
            <w:top w:val="none" w:sz="0" w:space="0" w:color="auto"/>
            <w:left w:val="none" w:sz="0" w:space="0" w:color="auto"/>
            <w:bottom w:val="none" w:sz="0" w:space="0" w:color="auto"/>
            <w:right w:val="none" w:sz="0" w:space="0" w:color="auto"/>
          </w:divBdr>
        </w:div>
        <w:div w:id="411007593">
          <w:marLeft w:val="1800"/>
          <w:marRight w:val="0"/>
          <w:marTop w:val="100"/>
          <w:marBottom w:val="0"/>
          <w:divBdr>
            <w:top w:val="none" w:sz="0" w:space="0" w:color="auto"/>
            <w:left w:val="none" w:sz="0" w:space="0" w:color="auto"/>
            <w:bottom w:val="none" w:sz="0" w:space="0" w:color="auto"/>
            <w:right w:val="none" w:sz="0" w:space="0" w:color="auto"/>
          </w:divBdr>
        </w:div>
        <w:div w:id="1715496795">
          <w:marLeft w:val="1800"/>
          <w:marRight w:val="0"/>
          <w:marTop w:val="100"/>
          <w:marBottom w:val="0"/>
          <w:divBdr>
            <w:top w:val="none" w:sz="0" w:space="0" w:color="auto"/>
            <w:left w:val="none" w:sz="0" w:space="0" w:color="auto"/>
            <w:bottom w:val="none" w:sz="0" w:space="0" w:color="auto"/>
            <w:right w:val="none" w:sz="0" w:space="0" w:color="auto"/>
          </w:divBdr>
        </w:div>
        <w:div w:id="1708094437">
          <w:marLeft w:val="2520"/>
          <w:marRight w:val="0"/>
          <w:marTop w:val="100"/>
          <w:marBottom w:val="0"/>
          <w:divBdr>
            <w:top w:val="none" w:sz="0" w:space="0" w:color="auto"/>
            <w:left w:val="none" w:sz="0" w:space="0" w:color="auto"/>
            <w:bottom w:val="none" w:sz="0" w:space="0" w:color="auto"/>
            <w:right w:val="none" w:sz="0" w:space="0" w:color="auto"/>
          </w:divBdr>
        </w:div>
        <w:div w:id="1294368458">
          <w:marLeft w:val="1800"/>
          <w:marRight w:val="0"/>
          <w:marTop w:val="100"/>
          <w:marBottom w:val="0"/>
          <w:divBdr>
            <w:top w:val="none" w:sz="0" w:space="0" w:color="auto"/>
            <w:left w:val="none" w:sz="0" w:space="0" w:color="auto"/>
            <w:bottom w:val="none" w:sz="0" w:space="0" w:color="auto"/>
            <w:right w:val="none" w:sz="0" w:space="0" w:color="auto"/>
          </w:divBdr>
        </w:div>
        <w:div w:id="1200708680">
          <w:marLeft w:val="2520"/>
          <w:marRight w:val="0"/>
          <w:marTop w:val="100"/>
          <w:marBottom w:val="0"/>
          <w:divBdr>
            <w:top w:val="none" w:sz="0" w:space="0" w:color="auto"/>
            <w:left w:val="none" w:sz="0" w:space="0" w:color="auto"/>
            <w:bottom w:val="none" w:sz="0" w:space="0" w:color="auto"/>
            <w:right w:val="none" w:sz="0" w:space="0" w:color="auto"/>
          </w:divBdr>
        </w:div>
        <w:div w:id="1892841974">
          <w:marLeft w:val="2520"/>
          <w:marRight w:val="0"/>
          <w:marTop w:val="100"/>
          <w:marBottom w:val="0"/>
          <w:divBdr>
            <w:top w:val="none" w:sz="0" w:space="0" w:color="auto"/>
            <w:left w:val="none" w:sz="0" w:space="0" w:color="auto"/>
            <w:bottom w:val="none" w:sz="0" w:space="0" w:color="auto"/>
            <w:right w:val="none" w:sz="0" w:space="0" w:color="auto"/>
          </w:divBdr>
        </w:div>
        <w:div w:id="470948858">
          <w:marLeft w:val="2520"/>
          <w:marRight w:val="0"/>
          <w:marTop w:val="100"/>
          <w:marBottom w:val="0"/>
          <w:divBdr>
            <w:top w:val="none" w:sz="0" w:space="0" w:color="auto"/>
            <w:left w:val="none" w:sz="0" w:space="0" w:color="auto"/>
            <w:bottom w:val="none" w:sz="0" w:space="0" w:color="auto"/>
            <w:right w:val="none" w:sz="0" w:space="0" w:color="auto"/>
          </w:divBdr>
        </w:div>
        <w:div w:id="371537680">
          <w:marLeft w:val="1800"/>
          <w:marRight w:val="0"/>
          <w:marTop w:val="100"/>
          <w:marBottom w:val="0"/>
          <w:divBdr>
            <w:top w:val="none" w:sz="0" w:space="0" w:color="auto"/>
            <w:left w:val="none" w:sz="0" w:space="0" w:color="auto"/>
            <w:bottom w:val="none" w:sz="0" w:space="0" w:color="auto"/>
            <w:right w:val="none" w:sz="0" w:space="0" w:color="auto"/>
          </w:divBdr>
        </w:div>
        <w:div w:id="879636103">
          <w:marLeft w:val="1800"/>
          <w:marRight w:val="0"/>
          <w:marTop w:val="100"/>
          <w:marBottom w:val="0"/>
          <w:divBdr>
            <w:top w:val="none" w:sz="0" w:space="0" w:color="auto"/>
            <w:left w:val="none" w:sz="0" w:space="0" w:color="auto"/>
            <w:bottom w:val="none" w:sz="0" w:space="0" w:color="auto"/>
            <w:right w:val="none" w:sz="0" w:space="0" w:color="auto"/>
          </w:divBdr>
        </w:div>
      </w:divsChild>
    </w:div>
    <w:div w:id="2085253646">
      <w:bodyDiv w:val="1"/>
      <w:marLeft w:val="0"/>
      <w:marRight w:val="0"/>
      <w:marTop w:val="0"/>
      <w:marBottom w:val="0"/>
      <w:divBdr>
        <w:top w:val="none" w:sz="0" w:space="0" w:color="auto"/>
        <w:left w:val="none" w:sz="0" w:space="0" w:color="auto"/>
        <w:bottom w:val="none" w:sz="0" w:space="0" w:color="auto"/>
        <w:right w:val="none" w:sz="0" w:space="0" w:color="auto"/>
      </w:divBdr>
      <w:divsChild>
        <w:div w:id="503668639">
          <w:marLeft w:val="360"/>
          <w:marRight w:val="0"/>
          <w:marTop w:val="200"/>
          <w:marBottom w:val="0"/>
          <w:divBdr>
            <w:top w:val="none" w:sz="0" w:space="0" w:color="auto"/>
            <w:left w:val="none" w:sz="0" w:space="0" w:color="auto"/>
            <w:bottom w:val="none" w:sz="0" w:space="0" w:color="auto"/>
            <w:right w:val="none" w:sz="0" w:space="0" w:color="auto"/>
          </w:divBdr>
        </w:div>
        <w:div w:id="859048768">
          <w:marLeft w:val="1080"/>
          <w:marRight w:val="0"/>
          <w:marTop w:val="100"/>
          <w:marBottom w:val="0"/>
          <w:divBdr>
            <w:top w:val="none" w:sz="0" w:space="0" w:color="auto"/>
            <w:left w:val="none" w:sz="0" w:space="0" w:color="auto"/>
            <w:bottom w:val="none" w:sz="0" w:space="0" w:color="auto"/>
            <w:right w:val="none" w:sz="0" w:space="0" w:color="auto"/>
          </w:divBdr>
        </w:div>
        <w:div w:id="852574384">
          <w:marLeft w:val="1800"/>
          <w:marRight w:val="0"/>
          <w:marTop w:val="100"/>
          <w:marBottom w:val="0"/>
          <w:divBdr>
            <w:top w:val="none" w:sz="0" w:space="0" w:color="auto"/>
            <w:left w:val="none" w:sz="0" w:space="0" w:color="auto"/>
            <w:bottom w:val="none" w:sz="0" w:space="0" w:color="auto"/>
            <w:right w:val="none" w:sz="0" w:space="0" w:color="auto"/>
          </w:divBdr>
        </w:div>
        <w:div w:id="1886716585">
          <w:marLeft w:val="360"/>
          <w:marRight w:val="0"/>
          <w:marTop w:val="200"/>
          <w:marBottom w:val="0"/>
          <w:divBdr>
            <w:top w:val="none" w:sz="0" w:space="0" w:color="auto"/>
            <w:left w:val="none" w:sz="0" w:space="0" w:color="auto"/>
            <w:bottom w:val="none" w:sz="0" w:space="0" w:color="auto"/>
            <w:right w:val="none" w:sz="0" w:space="0" w:color="auto"/>
          </w:divBdr>
        </w:div>
        <w:div w:id="1594514042">
          <w:marLeft w:val="1080"/>
          <w:marRight w:val="0"/>
          <w:marTop w:val="100"/>
          <w:marBottom w:val="0"/>
          <w:divBdr>
            <w:top w:val="none" w:sz="0" w:space="0" w:color="auto"/>
            <w:left w:val="none" w:sz="0" w:space="0" w:color="auto"/>
            <w:bottom w:val="none" w:sz="0" w:space="0" w:color="auto"/>
            <w:right w:val="none" w:sz="0" w:space="0" w:color="auto"/>
          </w:divBdr>
        </w:div>
        <w:div w:id="390075634">
          <w:marLeft w:val="1080"/>
          <w:marRight w:val="0"/>
          <w:marTop w:val="100"/>
          <w:marBottom w:val="0"/>
          <w:divBdr>
            <w:top w:val="none" w:sz="0" w:space="0" w:color="auto"/>
            <w:left w:val="none" w:sz="0" w:space="0" w:color="auto"/>
            <w:bottom w:val="none" w:sz="0" w:space="0" w:color="auto"/>
            <w:right w:val="none" w:sz="0" w:space="0" w:color="auto"/>
          </w:divBdr>
        </w:div>
        <w:div w:id="793213187">
          <w:marLeft w:val="360"/>
          <w:marRight w:val="0"/>
          <w:marTop w:val="200"/>
          <w:marBottom w:val="0"/>
          <w:divBdr>
            <w:top w:val="none" w:sz="0" w:space="0" w:color="auto"/>
            <w:left w:val="none" w:sz="0" w:space="0" w:color="auto"/>
            <w:bottom w:val="none" w:sz="0" w:space="0" w:color="auto"/>
            <w:right w:val="none" w:sz="0" w:space="0" w:color="auto"/>
          </w:divBdr>
        </w:div>
        <w:div w:id="1555966529">
          <w:marLeft w:val="1080"/>
          <w:marRight w:val="0"/>
          <w:marTop w:val="100"/>
          <w:marBottom w:val="0"/>
          <w:divBdr>
            <w:top w:val="none" w:sz="0" w:space="0" w:color="auto"/>
            <w:left w:val="none" w:sz="0" w:space="0" w:color="auto"/>
            <w:bottom w:val="none" w:sz="0" w:space="0" w:color="auto"/>
            <w:right w:val="none" w:sz="0" w:space="0" w:color="auto"/>
          </w:divBdr>
        </w:div>
        <w:div w:id="949894672">
          <w:marLeft w:val="1080"/>
          <w:marRight w:val="0"/>
          <w:marTop w:val="100"/>
          <w:marBottom w:val="0"/>
          <w:divBdr>
            <w:top w:val="none" w:sz="0" w:space="0" w:color="auto"/>
            <w:left w:val="none" w:sz="0" w:space="0" w:color="auto"/>
            <w:bottom w:val="none" w:sz="0" w:space="0" w:color="auto"/>
            <w:right w:val="none" w:sz="0" w:space="0" w:color="auto"/>
          </w:divBdr>
        </w:div>
        <w:div w:id="1341810542">
          <w:marLeft w:val="1080"/>
          <w:marRight w:val="0"/>
          <w:marTop w:val="100"/>
          <w:marBottom w:val="0"/>
          <w:divBdr>
            <w:top w:val="none" w:sz="0" w:space="0" w:color="auto"/>
            <w:left w:val="none" w:sz="0" w:space="0" w:color="auto"/>
            <w:bottom w:val="none" w:sz="0" w:space="0" w:color="auto"/>
            <w:right w:val="none" w:sz="0" w:space="0" w:color="auto"/>
          </w:divBdr>
        </w:div>
        <w:div w:id="256987091">
          <w:marLeft w:val="1080"/>
          <w:marRight w:val="0"/>
          <w:marTop w:val="100"/>
          <w:marBottom w:val="0"/>
          <w:divBdr>
            <w:top w:val="none" w:sz="0" w:space="0" w:color="auto"/>
            <w:left w:val="none" w:sz="0" w:space="0" w:color="auto"/>
            <w:bottom w:val="none" w:sz="0" w:space="0" w:color="auto"/>
            <w:right w:val="none" w:sz="0" w:space="0" w:color="auto"/>
          </w:divBdr>
        </w:div>
        <w:div w:id="1872767669">
          <w:marLeft w:val="360"/>
          <w:marRight w:val="0"/>
          <w:marTop w:val="200"/>
          <w:marBottom w:val="0"/>
          <w:divBdr>
            <w:top w:val="none" w:sz="0" w:space="0" w:color="auto"/>
            <w:left w:val="none" w:sz="0" w:space="0" w:color="auto"/>
            <w:bottom w:val="none" w:sz="0" w:space="0" w:color="auto"/>
            <w:right w:val="none" w:sz="0" w:space="0" w:color="auto"/>
          </w:divBdr>
        </w:div>
      </w:divsChild>
    </w:div>
    <w:div w:id="209304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D035-C242-4CE9-A208-C2BAB83D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Li, Hua</cp:lastModifiedBy>
  <cp:revision>2</cp:revision>
  <dcterms:created xsi:type="dcterms:W3CDTF">2022-02-14T12:23:00Z</dcterms:created>
  <dcterms:modified xsi:type="dcterms:W3CDTF">2022-02-14T12:23:00Z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ies>
</file>