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90AC" w14:textId="7F9D17A3" w:rsidR="005F0EB9" w:rsidRPr="008D5DAD" w:rsidRDefault="005F0EB9" w:rsidP="005F0EB9">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B60384">
        <w:rPr>
          <w:b/>
          <w:noProof/>
          <w:sz w:val="24"/>
        </w:rPr>
        <w:t>2</w:t>
      </w:r>
      <w:r>
        <w:rPr>
          <w:b/>
          <w:noProof/>
          <w:sz w:val="24"/>
        </w:rPr>
        <w:t>-</w:t>
      </w:r>
      <w:r w:rsidRPr="008D5DAD">
        <w:rPr>
          <w:b/>
          <w:noProof/>
          <w:sz w:val="24"/>
        </w:rPr>
        <w:t>e</w:t>
      </w:r>
      <w:r w:rsidRPr="008D5DAD">
        <w:rPr>
          <w:b/>
          <w:i/>
          <w:noProof/>
          <w:sz w:val="28"/>
        </w:rPr>
        <w:tab/>
      </w:r>
      <w:r w:rsidR="005D0C71" w:rsidRPr="005D0C71">
        <w:rPr>
          <w:b/>
          <w:noProof/>
          <w:sz w:val="24"/>
        </w:rPr>
        <w:t>R4-22</w:t>
      </w:r>
      <w:r w:rsidR="004B69F5">
        <w:rPr>
          <w:b/>
          <w:noProof/>
          <w:sz w:val="24"/>
        </w:rPr>
        <w:t>0380</w:t>
      </w:r>
      <w:r w:rsidR="00C669C9">
        <w:rPr>
          <w:b/>
          <w:noProof/>
          <w:sz w:val="24"/>
        </w:rPr>
        <w:t>7</w:t>
      </w:r>
    </w:p>
    <w:p w14:paraId="3AF6D20E" w14:textId="08D891BC" w:rsidR="005F0EB9" w:rsidRPr="008D5DAD" w:rsidRDefault="005F0EB9" w:rsidP="005F0EB9">
      <w:pPr>
        <w:pStyle w:val="CRCoverPage"/>
        <w:outlineLvl w:val="0"/>
        <w:rPr>
          <w:b/>
          <w:noProof/>
          <w:sz w:val="24"/>
        </w:rPr>
      </w:pPr>
      <w:r w:rsidRPr="008D5DAD">
        <w:rPr>
          <w:b/>
          <w:noProof/>
          <w:sz w:val="24"/>
        </w:rPr>
        <w:t xml:space="preserve">Electronic Meeting, </w:t>
      </w:r>
      <w:r w:rsidR="00B60384" w:rsidRPr="00B60384">
        <w:rPr>
          <w:b/>
          <w:noProof/>
          <w:sz w:val="24"/>
        </w:rPr>
        <w:t>February 21 – March 3</w:t>
      </w:r>
      <w:r w:rsidRPr="00FE6FBE">
        <w:rPr>
          <w:b/>
          <w:noProof/>
          <w:sz w:val="24"/>
        </w:rPr>
        <w:t>, 2022</w:t>
      </w:r>
    </w:p>
    <w:p w14:paraId="039456C7" w14:textId="5CCAD04E"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B60384">
        <w:rPr>
          <w:rFonts w:ascii="Arial" w:hAnsi="Arial" w:cs="Arial"/>
          <w:b/>
          <w:sz w:val="22"/>
          <w:szCs w:val="22"/>
        </w:rPr>
        <w:t>10</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C669C9">
        <w:rPr>
          <w:rFonts w:ascii="Arial" w:hAnsi="Arial" w:cs="Arial"/>
          <w:b/>
          <w:sz w:val="22"/>
          <w:szCs w:val="22"/>
        </w:rPr>
        <w:t>1</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46B9D75A"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C669C9" w:rsidRPr="00C669C9">
        <w:rPr>
          <w:rFonts w:ascii="Arial" w:hAnsi="Arial" w:cs="Arial"/>
          <w:b/>
          <w:sz w:val="22"/>
          <w:szCs w:val="22"/>
        </w:rPr>
        <w:t>On sensing beam selection on the UE side</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4A806908" w14:textId="09B91824" w:rsidR="00D744F8" w:rsidRDefault="008612E3" w:rsidP="000205E2">
      <w:pPr>
        <w:jc w:val="both"/>
        <w:rPr>
          <w:lang w:val="en-US" w:eastAsia="zh-CN"/>
        </w:rPr>
      </w:pPr>
      <w:r>
        <w:rPr>
          <w:lang w:val="en-US" w:eastAsia="zh-CN"/>
        </w:rPr>
        <w:t xml:space="preserve">At the last RAN4 meeting, there was an LS from RAN1 </w:t>
      </w:r>
      <w:r w:rsidR="006302D3" w:rsidRPr="008D5DAD">
        <w:rPr>
          <w:lang w:val="en-US" w:eastAsia="zh-CN"/>
        </w:rPr>
        <w:t>[1]</w:t>
      </w:r>
      <w:r w:rsidR="00D744F8">
        <w:rPr>
          <w:lang w:val="en-US" w:eastAsia="zh-CN"/>
        </w:rPr>
        <w:t xml:space="preserve"> on the </w:t>
      </w:r>
      <w:r w:rsidR="00D744F8" w:rsidRPr="00D744F8">
        <w:rPr>
          <w:lang w:val="en-US" w:eastAsia="zh-CN"/>
        </w:rPr>
        <w:t>relationship between the transmission beam and the sensing beam used for LBT for the transmission</w:t>
      </w:r>
      <w:r w:rsidR="000205E2" w:rsidRPr="008D5DAD">
        <w:rPr>
          <w:lang w:val="en-US" w:eastAsia="zh-CN"/>
        </w:rPr>
        <w:t>:</w:t>
      </w:r>
    </w:p>
    <w:p w14:paraId="5DA4772B" w14:textId="77777777" w:rsidR="00D744F8" w:rsidRPr="00D744F8" w:rsidRDefault="00D744F8" w:rsidP="00D744F8">
      <w:pPr>
        <w:pStyle w:val="discussionpoint"/>
        <w:spacing w:after="0"/>
        <w:jc w:val="left"/>
        <w:rPr>
          <w:b/>
          <w:i/>
          <w:iCs/>
          <w:color w:val="000000"/>
        </w:rPr>
      </w:pPr>
      <w:r w:rsidRPr="00D744F8">
        <w:rPr>
          <w:b/>
          <w:i/>
          <w:iCs/>
          <w:snapToGrid/>
          <w:highlight w:val="green"/>
        </w:rPr>
        <w:t>Agreement</w:t>
      </w:r>
    </w:p>
    <w:p w14:paraId="097C8F75" w14:textId="77777777" w:rsidR="00D744F8" w:rsidRPr="00D744F8" w:rsidRDefault="00D744F8" w:rsidP="00D744F8">
      <w:pPr>
        <w:rPr>
          <w:i/>
          <w:iCs/>
          <w:szCs w:val="18"/>
        </w:rPr>
      </w:pPr>
      <w:r w:rsidRPr="00D744F8">
        <w:rPr>
          <w:i/>
          <w:iCs/>
          <w:szCs w:val="18"/>
        </w:rPr>
        <w:t>For the following situations</w:t>
      </w:r>
    </w:p>
    <w:p w14:paraId="0A981F06" w14:textId="77777777" w:rsidR="00D744F8" w:rsidRPr="00D744F8" w:rsidRDefault="00D744F8" w:rsidP="00D744F8">
      <w:pPr>
        <w:numPr>
          <w:ilvl w:val="0"/>
          <w:numId w:val="47"/>
        </w:numPr>
        <w:overflowPunct/>
        <w:snapToGrid w:val="0"/>
        <w:spacing w:after="0"/>
        <w:jc w:val="both"/>
        <w:textAlignment w:val="auto"/>
        <w:rPr>
          <w:i/>
          <w:iCs/>
          <w:szCs w:val="18"/>
        </w:rPr>
      </w:pPr>
      <w:r w:rsidRPr="00D744F8">
        <w:rPr>
          <w:i/>
          <w:iCs/>
          <w:szCs w:val="18"/>
        </w:rPr>
        <w:t xml:space="preserve">Selecting sensing beam at the </w:t>
      </w:r>
      <w:proofErr w:type="spellStart"/>
      <w:r w:rsidRPr="00D744F8">
        <w:rPr>
          <w:i/>
          <w:iCs/>
          <w:szCs w:val="18"/>
        </w:rPr>
        <w:t>gNB</w:t>
      </w:r>
      <w:proofErr w:type="spellEnd"/>
      <w:r w:rsidRPr="00D744F8">
        <w:rPr>
          <w:i/>
          <w:iCs/>
          <w:szCs w:val="18"/>
        </w:rPr>
        <w:t xml:space="preserve"> </w:t>
      </w:r>
    </w:p>
    <w:p w14:paraId="08EAE068" w14:textId="77777777" w:rsidR="00D744F8" w:rsidRPr="00D744F8" w:rsidRDefault="00D744F8" w:rsidP="00D744F8">
      <w:pPr>
        <w:numPr>
          <w:ilvl w:val="0"/>
          <w:numId w:val="47"/>
        </w:numPr>
        <w:overflowPunct/>
        <w:snapToGrid w:val="0"/>
        <w:spacing w:after="0"/>
        <w:jc w:val="both"/>
        <w:textAlignment w:val="auto"/>
        <w:rPr>
          <w:i/>
          <w:iCs/>
          <w:szCs w:val="18"/>
        </w:rPr>
      </w:pPr>
      <w:r w:rsidRPr="00D744F8">
        <w:rPr>
          <w:i/>
          <w:iCs/>
          <w:szCs w:val="18"/>
        </w:rPr>
        <w:t xml:space="preserve">Selecting sensing beam at the UE when UE does not indicate a capability for beam correspondence with </w:t>
      </w:r>
      <w:proofErr w:type="spellStart"/>
      <w:r w:rsidRPr="00D744F8">
        <w:rPr>
          <w:i/>
          <w:iCs/>
          <w:szCs w:val="18"/>
        </w:rPr>
        <w:t>beamCorrespondenceWithoutUL-BeamSweeping</w:t>
      </w:r>
      <w:proofErr w:type="spellEnd"/>
      <w:r w:rsidRPr="00D744F8">
        <w:rPr>
          <w:i/>
          <w:iCs/>
          <w:szCs w:val="18"/>
        </w:rPr>
        <w:t xml:space="preserve"> </w:t>
      </w:r>
      <w:proofErr w:type="gramStart"/>
      <w:r w:rsidRPr="00D744F8">
        <w:rPr>
          <w:i/>
          <w:iCs/>
          <w:szCs w:val="18"/>
        </w:rPr>
        <w:t>={</w:t>
      </w:r>
      <w:proofErr w:type="gramEnd"/>
      <w:r w:rsidRPr="00D744F8">
        <w:rPr>
          <w:i/>
          <w:iCs/>
          <w:szCs w:val="18"/>
        </w:rPr>
        <w:t>1}</w:t>
      </w:r>
    </w:p>
    <w:p w14:paraId="35AFA43D" w14:textId="77777777" w:rsidR="00D744F8" w:rsidRPr="00D744F8" w:rsidRDefault="00D744F8" w:rsidP="00D744F8">
      <w:pPr>
        <w:numPr>
          <w:ilvl w:val="0"/>
          <w:numId w:val="47"/>
        </w:numPr>
        <w:overflowPunct/>
        <w:snapToGrid w:val="0"/>
        <w:spacing w:after="0"/>
        <w:jc w:val="both"/>
        <w:textAlignment w:val="auto"/>
        <w:rPr>
          <w:i/>
          <w:iCs/>
          <w:szCs w:val="18"/>
        </w:rPr>
      </w:pPr>
      <w:r w:rsidRPr="00D744F8">
        <w:rPr>
          <w:i/>
          <w:iCs/>
          <w:szCs w:val="18"/>
        </w:rPr>
        <w:t xml:space="preserve">Selecting sensing beam at the UE when UE uses a different beam for sensing than the beam used for transmission, </w:t>
      </w:r>
    </w:p>
    <w:p w14:paraId="2E3C8351" w14:textId="77777777" w:rsidR="00D744F8" w:rsidRPr="00D744F8" w:rsidRDefault="00D744F8" w:rsidP="00D744F8">
      <w:pPr>
        <w:rPr>
          <w:i/>
          <w:iCs/>
          <w:szCs w:val="18"/>
        </w:rPr>
      </w:pPr>
      <w:r w:rsidRPr="00D744F8">
        <w:rPr>
          <w:i/>
          <w:iCs/>
          <w:szCs w:val="18"/>
        </w:rPr>
        <w:t>Specify necessary requirement/test procedure to guarantee sensing beam(s) “covers” the transmission beam(s)</w:t>
      </w:r>
    </w:p>
    <w:p w14:paraId="62867505" w14:textId="77777777" w:rsidR="00D744F8" w:rsidRPr="00D744F8" w:rsidRDefault="00D744F8" w:rsidP="00D744F8">
      <w:pPr>
        <w:numPr>
          <w:ilvl w:val="0"/>
          <w:numId w:val="47"/>
        </w:numPr>
        <w:overflowPunct/>
        <w:snapToGrid w:val="0"/>
        <w:spacing w:after="0"/>
        <w:jc w:val="both"/>
        <w:textAlignment w:val="auto"/>
        <w:rPr>
          <w:i/>
          <w:iCs/>
          <w:szCs w:val="18"/>
          <w:lang w:val="en-US"/>
        </w:rPr>
      </w:pPr>
      <w:r w:rsidRPr="00D744F8">
        <w:rPr>
          <w:i/>
          <w:iCs/>
          <w:szCs w:val="18"/>
        </w:rPr>
        <w:t>Some methods to define “cover” have been discussed in RAN1</w:t>
      </w:r>
    </w:p>
    <w:p w14:paraId="5B441C4D" w14:textId="77777777" w:rsidR="00D744F8" w:rsidRPr="00D744F8" w:rsidRDefault="00D744F8" w:rsidP="00D744F8">
      <w:pPr>
        <w:numPr>
          <w:ilvl w:val="1"/>
          <w:numId w:val="47"/>
        </w:numPr>
        <w:overflowPunct/>
        <w:snapToGrid w:val="0"/>
        <w:spacing w:after="0"/>
        <w:jc w:val="both"/>
        <w:textAlignment w:val="auto"/>
        <w:rPr>
          <w:i/>
          <w:iCs/>
          <w:szCs w:val="18"/>
        </w:rPr>
      </w:pPr>
      <w:r w:rsidRPr="00D744F8">
        <w:rPr>
          <w:i/>
          <w:iCs/>
          <w:szCs w:val="18"/>
        </w:rPr>
        <w:t>Alt-1A: the angle included in the [3] dB beamwidth of the transmission beam is included in the [X, FFS] dB beamwidth of the sensing beam.</w:t>
      </w:r>
    </w:p>
    <w:p w14:paraId="5EFEADDB" w14:textId="77777777" w:rsidR="00D744F8" w:rsidRPr="00D744F8" w:rsidRDefault="00D744F8" w:rsidP="00D744F8">
      <w:pPr>
        <w:numPr>
          <w:ilvl w:val="1"/>
          <w:numId w:val="47"/>
        </w:numPr>
        <w:overflowPunct/>
        <w:snapToGrid w:val="0"/>
        <w:spacing w:after="0"/>
        <w:jc w:val="both"/>
        <w:textAlignment w:val="auto"/>
        <w:rPr>
          <w:i/>
          <w:iCs/>
          <w:szCs w:val="18"/>
        </w:rPr>
      </w:pPr>
      <w:r w:rsidRPr="00D744F8">
        <w:rPr>
          <w:i/>
          <w:iCs/>
          <w:szCs w:val="18"/>
        </w:rPr>
        <w:t>Alt-1B:  the sensing beam gain measured along the direction of peak transmission direction is at least X [FFS] dB of the transmission beam gain</w:t>
      </w:r>
    </w:p>
    <w:p w14:paraId="6B609C5F" w14:textId="77777777" w:rsidR="00D744F8" w:rsidRPr="00D744F8" w:rsidRDefault="00D744F8" w:rsidP="00D744F8">
      <w:pPr>
        <w:numPr>
          <w:ilvl w:val="1"/>
          <w:numId w:val="47"/>
        </w:numPr>
        <w:overflowPunct/>
        <w:snapToGrid w:val="0"/>
        <w:spacing w:after="0"/>
        <w:jc w:val="both"/>
        <w:textAlignment w:val="auto"/>
        <w:rPr>
          <w:i/>
          <w:iCs/>
          <w:szCs w:val="18"/>
        </w:rPr>
      </w:pPr>
      <w:r w:rsidRPr="00D744F8">
        <w:rPr>
          <w:i/>
          <w:iCs/>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745BE557" w14:textId="77777777" w:rsidR="00D744F8" w:rsidRPr="00D744F8" w:rsidRDefault="00D744F8" w:rsidP="00D744F8">
      <w:pPr>
        <w:numPr>
          <w:ilvl w:val="1"/>
          <w:numId w:val="47"/>
        </w:numPr>
        <w:overflowPunct/>
        <w:snapToGrid w:val="0"/>
        <w:spacing w:after="0"/>
        <w:jc w:val="both"/>
        <w:textAlignment w:val="auto"/>
        <w:rPr>
          <w:i/>
          <w:iCs/>
          <w:szCs w:val="18"/>
        </w:rPr>
      </w:pPr>
      <w:r w:rsidRPr="00D744F8">
        <w:rPr>
          <w:i/>
          <w:iCs/>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047A2C20" w14:textId="77777777" w:rsidR="00D744F8" w:rsidRPr="00D744F8" w:rsidRDefault="00D744F8" w:rsidP="00D744F8">
      <w:pPr>
        <w:numPr>
          <w:ilvl w:val="1"/>
          <w:numId w:val="47"/>
        </w:numPr>
        <w:overflowPunct/>
        <w:snapToGrid w:val="0"/>
        <w:spacing w:after="0"/>
        <w:jc w:val="both"/>
        <w:textAlignment w:val="auto"/>
        <w:rPr>
          <w:i/>
          <w:iCs/>
          <w:szCs w:val="18"/>
        </w:rPr>
      </w:pPr>
      <w:r w:rsidRPr="00D744F8">
        <w:rPr>
          <w:i/>
          <w:iCs/>
          <w:szCs w:val="18"/>
        </w:rPr>
        <w:t xml:space="preserve">Alt-1E: Sensing beam has the minimum [3] dB beamwidth which at least contains all beam peak directions of transmission beams. </w:t>
      </w:r>
    </w:p>
    <w:p w14:paraId="5DFB824B" w14:textId="77777777" w:rsidR="00D744F8" w:rsidRPr="00D744F8" w:rsidRDefault="00D744F8" w:rsidP="00D744F8">
      <w:pPr>
        <w:numPr>
          <w:ilvl w:val="1"/>
          <w:numId w:val="47"/>
        </w:numPr>
        <w:overflowPunct/>
        <w:snapToGrid w:val="0"/>
        <w:spacing w:after="0"/>
        <w:jc w:val="both"/>
        <w:textAlignment w:val="auto"/>
        <w:rPr>
          <w:i/>
          <w:iCs/>
          <w:szCs w:val="18"/>
        </w:rPr>
      </w:pPr>
      <w:r w:rsidRPr="00D744F8">
        <w:rPr>
          <w:i/>
          <w:iCs/>
          <w:szCs w:val="18"/>
        </w:rPr>
        <w:t>Alt-1F:</w:t>
      </w:r>
    </w:p>
    <w:p w14:paraId="14C259B4" w14:textId="77777777" w:rsidR="00D744F8" w:rsidRPr="00D744F8" w:rsidRDefault="00D744F8" w:rsidP="00D744F8">
      <w:pPr>
        <w:numPr>
          <w:ilvl w:val="2"/>
          <w:numId w:val="47"/>
        </w:numPr>
        <w:overflowPunct/>
        <w:snapToGrid w:val="0"/>
        <w:spacing w:after="0"/>
        <w:jc w:val="both"/>
        <w:textAlignment w:val="auto"/>
        <w:rPr>
          <w:i/>
          <w:iCs/>
          <w:szCs w:val="18"/>
        </w:rPr>
      </w:pPr>
      <w:r w:rsidRPr="00D744F8">
        <w:rPr>
          <w:i/>
          <w:iCs/>
          <w:szCs w:val="18"/>
        </w:rPr>
        <w:t xml:space="preserve">Selecting sensing beam at the </w:t>
      </w:r>
      <w:proofErr w:type="spellStart"/>
      <w:r w:rsidRPr="00D744F8">
        <w:rPr>
          <w:i/>
          <w:iCs/>
          <w:szCs w:val="18"/>
        </w:rPr>
        <w:t>gNB</w:t>
      </w:r>
      <w:proofErr w:type="spellEnd"/>
      <w:r w:rsidRPr="00D744F8">
        <w:rPr>
          <w:i/>
          <w:iCs/>
          <w:szCs w:val="18"/>
        </w:rPr>
        <w:t xml:space="preserve"> is up to </w:t>
      </w:r>
      <w:proofErr w:type="spellStart"/>
      <w:r w:rsidRPr="00D744F8">
        <w:rPr>
          <w:i/>
          <w:iCs/>
          <w:szCs w:val="18"/>
        </w:rPr>
        <w:t>gNB’s</w:t>
      </w:r>
      <w:proofErr w:type="spellEnd"/>
      <w:r w:rsidRPr="00D744F8">
        <w:rPr>
          <w:i/>
          <w:iCs/>
          <w:szCs w:val="18"/>
        </w:rPr>
        <w:t xml:space="preserve"> implementation</w:t>
      </w:r>
    </w:p>
    <w:p w14:paraId="7EF81BCA" w14:textId="77777777" w:rsidR="00D744F8" w:rsidRPr="00D744F8" w:rsidRDefault="00D744F8" w:rsidP="00D744F8">
      <w:pPr>
        <w:numPr>
          <w:ilvl w:val="2"/>
          <w:numId w:val="47"/>
        </w:numPr>
        <w:overflowPunct/>
        <w:snapToGrid w:val="0"/>
        <w:spacing w:after="0"/>
        <w:jc w:val="both"/>
        <w:textAlignment w:val="auto"/>
        <w:rPr>
          <w:i/>
          <w:iCs/>
          <w:szCs w:val="18"/>
        </w:rPr>
      </w:pPr>
      <w:r w:rsidRPr="00D744F8">
        <w:rPr>
          <w:i/>
          <w:iCs/>
          <w:szCs w:val="18"/>
        </w:rPr>
        <w:t xml:space="preserve">Sensing beam at the UE may use a wider beam for sensing than the beam used for transmission, when the UE does not indicate a capability for beam correspondence with </w:t>
      </w:r>
      <w:proofErr w:type="spellStart"/>
      <w:r w:rsidRPr="00D744F8">
        <w:rPr>
          <w:i/>
          <w:iCs/>
          <w:szCs w:val="18"/>
        </w:rPr>
        <w:t>beamCorrespondenceWithoutUL-BeamSweeping</w:t>
      </w:r>
      <w:proofErr w:type="spellEnd"/>
      <w:r w:rsidRPr="00D744F8">
        <w:rPr>
          <w:i/>
          <w:iCs/>
          <w:szCs w:val="18"/>
        </w:rPr>
        <w:t xml:space="preserve"> </w:t>
      </w:r>
      <w:proofErr w:type="gramStart"/>
      <w:r w:rsidRPr="00D744F8">
        <w:rPr>
          <w:i/>
          <w:iCs/>
          <w:szCs w:val="18"/>
        </w:rPr>
        <w:t>={</w:t>
      </w:r>
      <w:proofErr w:type="gramEnd"/>
      <w:r w:rsidRPr="00D744F8">
        <w:rPr>
          <w:i/>
          <w:iCs/>
          <w:szCs w:val="18"/>
        </w:rPr>
        <w:t>1}</w:t>
      </w:r>
    </w:p>
    <w:p w14:paraId="0F4F0694" w14:textId="77777777" w:rsidR="00D744F8" w:rsidRPr="00D744F8" w:rsidRDefault="00D744F8" w:rsidP="00D744F8">
      <w:pPr>
        <w:numPr>
          <w:ilvl w:val="0"/>
          <w:numId w:val="47"/>
        </w:numPr>
        <w:overflowPunct/>
        <w:snapToGrid w:val="0"/>
        <w:spacing w:after="0"/>
        <w:jc w:val="both"/>
        <w:textAlignment w:val="auto"/>
        <w:rPr>
          <w:i/>
          <w:iCs/>
          <w:szCs w:val="18"/>
        </w:rPr>
      </w:pPr>
      <w:r w:rsidRPr="00D744F8">
        <w:rPr>
          <w:i/>
          <w:iCs/>
          <w:szCs w:val="18"/>
        </w:rPr>
        <w:t>Sending LS to RAN4 and inform them the above and request them to make the final choice</w:t>
      </w:r>
    </w:p>
    <w:p w14:paraId="65BC0859" w14:textId="77777777" w:rsidR="00D744F8" w:rsidRPr="00D744F8" w:rsidRDefault="00D744F8" w:rsidP="00D744F8">
      <w:pPr>
        <w:numPr>
          <w:ilvl w:val="1"/>
          <w:numId w:val="47"/>
        </w:numPr>
        <w:overflowPunct/>
        <w:snapToGrid w:val="0"/>
        <w:spacing w:after="0"/>
        <w:jc w:val="both"/>
        <w:textAlignment w:val="auto"/>
        <w:rPr>
          <w:i/>
          <w:iCs/>
          <w:szCs w:val="18"/>
        </w:rPr>
      </w:pPr>
      <w:r w:rsidRPr="00D744F8">
        <w:rPr>
          <w:i/>
          <w:iCs/>
          <w:szCs w:val="18"/>
        </w:rPr>
        <w:t>RAN4 choice may not be limited by the list above</w:t>
      </w:r>
    </w:p>
    <w:p w14:paraId="79991B17" w14:textId="77777777" w:rsidR="00D744F8" w:rsidRPr="00D744F8" w:rsidRDefault="00D744F8" w:rsidP="00D744F8">
      <w:pPr>
        <w:numPr>
          <w:ilvl w:val="1"/>
          <w:numId w:val="47"/>
        </w:numPr>
        <w:overflowPunct/>
        <w:snapToGrid w:val="0"/>
        <w:spacing w:after="0"/>
        <w:jc w:val="both"/>
        <w:textAlignment w:val="auto"/>
        <w:rPr>
          <w:i/>
          <w:iCs/>
          <w:sz w:val="22"/>
        </w:rPr>
      </w:pPr>
      <w:r w:rsidRPr="00D744F8">
        <w:rPr>
          <w:i/>
          <w:iCs/>
          <w:szCs w:val="18"/>
        </w:rPr>
        <w:t xml:space="preserve">RAN4 can further decide for </w:t>
      </w:r>
      <w:proofErr w:type="spellStart"/>
      <w:r w:rsidRPr="00D744F8">
        <w:rPr>
          <w:i/>
          <w:iCs/>
          <w:szCs w:val="18"/>
        </w:rPr>
        <w:t>gNB</w:t>
      </w:r>
      <w:proofErr w:type="spellEnd"/>
      <w:r w:rsidRPr="00D744F8">
        <w:rPr>
          <w:i/>
          <w:iCs/>
          <w:szCs w:val="18"/>
        </w:rPr>
        <w:t xml:space="preserve"> or UE separately if such test or requirement is not needed or not practical and leave it to </w:t>
      </w:r>
      <w:proofErr w:type="spellStart"/>
      <w:r w:rsidRPr="00D744F8">
        <w:rPr>
          <w:i/>
          <w:iCs/>
          <w:szCs w:val="18"/>
        </w:rPr>
        <w:t>gNB</w:t>
      </w:r>
      <w:proofErr w:type="spellEnd"/>
      <w:r w:rsidRPr="00D744F8">
        <w:rPr>
          <w:i/>
          <w:iCs/>
          <w:szCs w:val="18"/>
        </w:rPr>
        <w:t xml:space="preserve"> or UE implementation</w:t>
      </w:r>
    </w:p>
    <w:p w14:paraId="01B13C9E" w14:textId="77777777" w:rsidR="00D744F8" w:rsidRPr="00D744F8" w:rsidRDefault="00D744F8" w:rsidP="00D744F8">
      <w:pPr>
        <w:rPr>
          <w:rFonts w:ascii="Arial" w:hAnsi="Arial" w:cs="Arial"/>
          <w:i/>
          <w:iCs/>
        </w:rPr>
      </w:pPr>
    </w:p>
    <w:p w14:paraId="076F253C" w14:textId="77777777" w:rsidR="00D744F8" w:rsidRPr="00D744F8" w:rsidRDefault="00D744F8" w:rsidP="00D744F8">
      <w:pPr>
        <w:rPr>
          <w:rFonts w:ascii="Arial" w:hAnsi="Arial" w:cs="Arial"/>
          <w:i/>
          <w:iCs/>
          <w:lang w:eastAsia="ja-JP"/>
        </w:rPr>
      </w:pPr>
      <w:bookmarkStart w:id="2" w:name="_Hlk88214726"/>
      <w:r w:rsidRPr="00D744F8">
        <w:rPr>
          <w:rFonts w:ascii="Arial" w:hAnsi="Arial" w:cs="Arial" w:hint="eastAsia"/>
          <w:i/>
          <w:iCs/>
          <w:lang w:eastAsia="ja-JP"/>
        </w:rPr>
        <w:t>P</w:t>
      </w:r>
      <w:r w:rsidRPr="00D744F8">
        <w:rPr>
          <w:rFonts w:ascii="Arial" w:hAnsi="Arial" w:cs="Arial"/>
          <w:i/>
          <w:iCs/>
          <w:lang w:eastAsia="ja-JP"/>
        </w:rPr>
        <w:t xml:space="preserve">lease be noted that RAN1 would like to let RAN4 determine the values with FFS and/or square brackets included in the agreement above, if needed. </w:t>
      </w:r>
    </w:p>
    <w:bookmarkEnd w:id="2"/>
    <w:p w14:paraId="264C961D" w14:textId="40C994F1" w:rsidR="00D744F8" w:rsidRDefault="00D744F8" w:rsidP="000205E2">
      <w:pPr>
        <w:jc w:val="both"/>
        <w:rPr>
          <w:lang w:val="en-US" w:eastAsia="zh-CN"/>
        </w:rPr>
      </w:pPr>
      <w:r>
        <w:rPr>
          <w:lang w:val="en-US" w:eastAsia="zh-CN"/>
        </w:rPr>
        <w:t>There w</w:t>
      </w:r>
      <w:r w:rsidR="00AA649F">
        <w:rPr>
          <w:lang w:val="en-US" w:eastAsia="zh-CN"/>
        </w:rPr>
        <w:t>ere</w:t>
      </w:r>
      <w:r>
        <w:rPr>
          <w:lang w:val="en-US" w:eastAsia="zh-CN"/>
        </w:rPr>
        <w:t xml:space="preserve"> different views expressed at the last RAN4 meeting. And the agreement reached is copied below [2]:</w:t>
      </w:r>
    </w:p>
    <w:p w14:paraId="5C0C5DAE" w14:textId="77777777" w:rsidR="00D744F8" w:rsidRPr="00AA649F" w:rsidRDefault="00D744F8" w:rsidP="00D744F8">
      <w:pPr>
        <w:ind w:right="281"/>
        <w:jc w:val="both"/>
        <w:rPr>
          <w:i/>
          <w:iCs/>
          <w:highlight w:val="green"/>
          <w:lang w:val="en-US" w:eastAsia="zh-CN"/>
        </w:rPr>
      </w:pPr>
      <w:r w:rsidRPr="00AA649F">
        <w:rPr>
          <w:rFonts w:hint="eastAsia"/>
          <w:b/>
          <w:bCs/>
          <w:i/>
          <w:iCs/>
          <w:highlight w:val="green"/>
          <w:lang w:val="en-US" w:eastAsia="zh-CN"/>
        </w:rPr>
        <w:t>A</w:t>
      </w:r>
      <w:r w:rsidRPr="00AA649F">
        <w:rPr>
          <w:b/>
          <w:bCs/>
          <w:i/>
          <w:iCs/>
          <w:highlight w:val="green"/>
          <w:lang w:val="en-US" w:eastAsia="zh-CN"/>
        </w:rPr>
        <w:t>greement:</w:t>
      </w:r>
    </w:p>
    <w:p w14:paraId="6172B274" w14:textId="77777777" w:rsidR="00D744F8" w:rsidRPr="00AA649F" w:rsidRDefault="00D744F8" w:rsidP="00D744F8">
      <w:pPr>
        <w:pStyle w:val="ListParagraph"/>
        <w:widowControl/>
        <w:numPr>
          <w:ilvl w:val="0"/>
          <w:numId w:val="48"/>
        </w:numPr>
        <w:overflowPunct w:val="0"/>
        <w:spacing w:after="180" w:line="240" w:lineRule="auto"/>
        <w:ind w:right="281" w:firstLineChars="0"/>
        <w:jc w:val="both"/>
        <w:textAlignment w:val="baseline"/>
        <w:rPr>
          <w:i/>
          <w:iCs/>
          <w:szCs w:val="24"/>
          <w:lang w:val="en-US" w:eastAsia="zh-CN"/>
        </w:rPr>
      </w:pPr>
      <w:r w:rsidRPr="00AA649F">
        <w:rPr>
          <w:i/>
          <w:iCs/>
          <w:lang w:val="en-US" w:eastAsia="zh-CN"/>
        </w:rPr>
        <w:t xml:space="preserve">Use Ericsson draft LS </w:t>
      </w:r>
      <w:bookmarkStart w:id="3" w:name="_Hlk93584811"/>
      <w:r w:rsidRPr="00AA649F">
        <w:rPr>
          <w:i/>
          <w:iCs/>
          <w:szCs w:val="24"/>
          <w:lang w:val="en-US" w:eastAsia="zh-CN"/>
        </w:rPr>
        <w:t>R4-2200847</w:t>
      </w:r>
      <w:bookmarkEnd w:id="3"/>
      <w:r w:rsidRPr="00AA649F">
        <w:rPr>
          <w:i/>
          <w:iCs/>
          <w:szCs w:val="24"/>
          <w:lang w:val="en-US" w:eastAsia="zh-CN"/>
        </w:rPr>
        <w:t xml:space="preserve"> as baseline for further discussion</w:t>
      </w:r>
    </w:p>
    <w:p w14:paraId="0478269F" w14:textId="3E37D5A8" w:rsidR="00D744F8" w:rsidRPr="00AA649F" w:rsidRDefault="00D744F8" w:rsidP="000205E2">
      <w:pPr>
        <w:pStyle w:val="ListParagraph"/>
        <w:widowControl/>
        <w:numPr>
          <w:ilvl w:val="0"/>
          <w:numId w:val="48"/>
        </w:numPr>
        <w:overflowPunct w:val="0"/>
        <w:spacing w:after="180" w:line="240" w:lineRule="auto"/>
        <w:ind w:right="281" w:firstLineChars="0"/>
        <w:jc w:val="both"/>
        <w:textAlignment w:val="baseline"/>
        <w:rPr>
          <w:i/>
          <w:iCs/>
          <w:lang w:val="en-US" w:eastAsia="zh-CN"/>
        </w:rPr>
      </w:pPr>
      <w:r w:rsidRPr="00AA649F">
        <w:rPr>
          <w:i/>
          <w:iCs/>
          <w:szCs w:val="24"/>
          <w:lang w:val="en-US" w:eastAsia="zh-CN"/>
        </w:rPr>
        <w:t>Further discuss whether to define the requirement or test for sensing taking companies’ comments in first round into consideration</w:t>
      </w:r>
    </w:p>
    <w:p w14:paraId="0A61440E" w14:textId="638D23CE" w:rsidR="009D7AF7" w:rsidRPr="008D5DAD" w:rsidRDefault="000205E2" w:rsidP="000205E2">
      <w:pPr>
        <w:jc w:val="both"/>
        <w:rPr>
          <w:lang w:val="en-US" w:eastAsia="zh-CN"/>
        </w:rPr>
      </w:pPr>
      <w:r w:rsidRPr="008D5DAD">
        <w:rPr>
          <w:lang w:val="en-US" w:eastAsia="zh-CN"/>
        </w:rPr>
        <w:t xml:space="preserve">In this contribution, we </w:t>
      </w:r>
      <w:r w:rsidR="00AA649F">
        <w:rPr>
          <w:lang w:val="en-US" w:eastAsia="zh-CN"/>
        </w:rPr>
        <w:t>s</w:t>
      </w:r>
      <w:r w:rsidR="003B0112">
        <w:rPr>
          <w:lang w:val="en-US" w:eastAsia="zh-CN"/>
        </w:rPr>
        <w:t xml:space="preserve">hare our views and propose how to deal with it. </w:t>
      </w:r>
    </w:p>
    <w:p w14:paraId="416F9F3C" w14:textId="1ADA3F0C" w:rsidR="00026000" w:rsidRPr="008D5DAD" w:rsidRDefault="00EE4F46" w:rsidP="00A96CB4">
      <w:pPr>
        <w:pStyle w:val="Heading1"/>
        <w:numPr>
          <w:ilvl w:val="0"/>
          <w:numId w:val="10"/>
        </w:numPr>
        <w:pBdr>
          <w:top w:val="single" w:sz="12" w:space="2" w:color="auto"/>
        </w:pBdr>
        <w:jc w:val="both"/>
        <w:rPr>
          <w:sz w:val="32"/>
        </w:rPr>
      </w:pPr>
      <w:r>
        <w:rPr>
          <w:sz w:val="32"/>
        </w:rPr>
        <w:lastRenderedPageBreak/>
        <w:t>Discussion</w:t>
      </w:r>
    </w:p>
    <w:p w14:paraId="4DFE33D8" w14:textId="232E31A7" w:rsidR="00EE4F46" w:rsidRDefault="004212A0" w:rsidP="00973147">
      <w:pPr>
        <w:autoSpaceDE/>
        <w:autoSpaceDN/>
        <w:adjustRightInd/>
        <w:rPr>
          <w:lang w:eastAsia="zh-CN"/>
        </w:rPr>
      </w:pPr>
      <w:r>
        <w:rPr>
          <w:lang w:eastAsia="zh-CN"/>
        </w:rPr>
        <w:t xml:space="preserve">The intention of the RAN1 discussion as summarized in the LS is understandable, which is to establish the relationship between transmission beam and sensing beam so the LBT procedure is meaningful to implement and can be verified. For this purpose, the </w:t>
      </w:r>
      <w:proofErr w:type="gramStart"/>
      <w:r>
        <w:rPr>
          <w:lang w:eastAsia="zh-CN"/>
        </w:rPr>
        <w:t>high level</w:t>
      </w:r>
      <w:proofErr w:type="gramEnd"/>
      <w:r>
        <w:rPr>
          <w:lang w:eastAsia="zh-CN"/>
        </w:rPr>
        <w:t xml:space="preserve"> idea is that the transmission beam should be “covered” in sensing beam.</w:t>
      </w:r>
    </w:p>
    <w:p w14:paraId="3E338DD0" w14:textId="51289572" w:rsidR="00190D15" w:rsidRDefault="00190D15" w:rsidP="00973147">
      <w:pPr>
        <w:autoSpaceDE/>
        <w:autoSpaceDN/>
        <w:adjustRightInd/>
        <w:rPr>
          <w:lang w:eastAsia="zh-CN"/>
        </w:rPr>
      </w:pPr>
      <w:r>
        <w:rPr>
          <w:lang w:eastAsia="zh-CN"/>
        </w:rPr>
        <w:t xml:space="preserve">However, a careful look at how RAN4 has specified core requirements related to beams </w:t>
      </w:r>
      <w:r w:rsidR="00D93AC3">
        <w:rPr>
          <w:lang w:eastAsia="zh-CN"/>
        </w:rPr>
        <w:t xml:space="preserve">and the associated testing/verification aspects </w:t>
      </w:r>
      <w:r w:rsidR="001E248C">
        <w:rPr>
          <w:lang w:eastAsia="zh-CN"/>
        </w:rPr>
        <w:t>suggests</w:t>
      </w:r>
      <w:r>
        <w:rPr>
          <w:lang w:eastAsia="zh-CN"/>
        </w:rPr>
        <w:t xml:space="preserve"> it is a difficult undertaking to implement the idea that </w:t>
      </w:r>
      <w:r>
        <w:rPr>
          <w:lang w:eastAsia="zh-CN"/>
        </w:rPr>
        <w:t>the transmission beam should be “covered” in sensing beam.</w:t>
      </w:r>
    </w:p>
    <w:p w14:paraId="45291830" w14:textId="1170B452" w:rsidR="00BE2F2D" w:rsidRDefault="00187CCE" w:rsidP="00973147">
      <w:pPr>
        <w:autoSpaceDE/>
        <w:autoSpaceDN/>
        <w:adjustRightInd/>
        <w:rPr>
          <w:lang w:eastAsia="zh-CN"/>
        </w:rPr>
      </w:pPr>
      <w:r>
        <w:rPr>
          <w:lang w:eastAsia="zh-CN"/>
        </w:rPr>
        <w:t>For FR2, both BS and UE use antenna arrays to beamform the transmit signal to compensate for the large propagation loss. For such integrated transceivers and antenna</w:t>
      </w:r>
      <w:r w:rsidR="001E248C">
        <w:rPr>
          <w:lang w:eastAsia="zh-CN"/>
        </w:rPr>
        <w:t>s</w:t>
      </w:r>
      <w:r>
        <w:rPr>
          <w:lang w:eastAsia="zh-CN"/>
        </w:rPr>
        <w:t>, the conve</w:t>
      </w:r>
      <w:r w:rsidR="00D93AC3">
        <w:rPr>
          <w:lang w:eastAsia="zh-CN"/>
        </w:rPr>
        <w:t xml:space="preserve">ntional concept of specifying TX/RX requirements at antenna connector as used in LTE era is no longer suitable and RAN4 has instead </w:t>
      </w:r>
      <w:r w:rsidR="008133B8">
        <w:rPr>
          <w:lang w:eastAsia="zh-CN"/>
        </w:rPr>
        <w:t>specif</w:t>
      </w:r>
      <w:r w:rsidR="001E248C">
        <w:rPr>
          <w:lang w:eastAsia="zh-CN"/>
        </w:rPr>
        <w:t>ied</w:t>
      </w:r>
      <w:r w:rsidR="008133B8">
        <w:rPr>
          <w:lang w:eastAsia="zh-CN"/>
        </w:rPr>
        <w:t xml:space="preserve"> OTA requirements, including EIRP/EIS at both BS and UE. In addition, there are EIRP spherical coverage and EIS spherical coverage requirements specified for UE.</w:t>
      </w:r>
    </w:p>
    <w:p w14:paraId="3A225700" w14:textId="2283B973" w:rsidR="003943BD" w:rsidRDefault="00FD1550" w:rsidP="00973147">
      <w:pPr>
        <w:autoSpaceDE/>
        <w:autoSpaceDN/>
        <w:adjustRightInd/>
        <w:rPr>
          <w:lang w:eastAsia="zh-CN"/>
        </w:rPr>
      </w:pPr>
      <w:r>
        <w:rPr>
          <w:lang w:eastAsia="zh-CN"/>
        </w:rPr>
        <w:t xml:space="preserve">To specify OTA requirements </w:t>
      </w:r>
      <w:r w:rsidR="001E248C">
        <w:rPr>
          <w:lang w:eastAsia="zh-CN"/>
        </w:rPr>
        <w:t>for</w:t>
      </w:r>
      <w:r>
        <w:rPr>
          <w:lang w:eastAsia="zh-CN"/>
        </w:rPr>
        <w:t xml:space="preserve"> a specific type of beam, </w:t>
      </w:r>
      <w:proofErr w:type="gramStart"/>
      <w:r>
        <w:rPr>
          <w:lang w:eastAsia="zh-CN"/>
        </w:rPr>
        <w:t>i.e.</w:t>
      </w:r>
      <w:proofErr w:type="gramEnd"/>
      <w:r>
        <w:rPr>
          <w:lang w:eastAsia="zh-CN"/>
        </w:rPr>
        <w:t xml:space="preserve"> transmission beam and sensing beam, </w:t>
      </w:r>
      <w:r w:rsidR="00F0718E">
        <w:rPr>
          <w:lang w:eastAsia="zh-CN"/>
        </w:rPr>
        <w:t xml:space="preserve">is a new </w:t>
      </w:r>
      <w:proofErr w:type="spellStart"/>
      <w:r w:rsidR="00F0718E">
        <w:rPr>
          <w:lang w:eastAsia="zh-CN"/>
        </w:rPr>
        <w:t>endeavor</w:t>
      </w:r>
      <w:proofErr w:type="spellEnd"/>
      <w:r w:rsidR="00F0718E">
        <w:rPr>
          <w:lang w:eastAsia="zh-CN"/>
        </w:rPr>
        <w:t xml:space="preserve"> for RAN4. From the RAN1 LS, two properties of the beams are considered, namely beam width and beam gain. </w:t>
      </w:r>
      <w:r w:rsidR="002879C8">
        <w:rPr>
          <w:lang w:eastAsia="zh-CN"/>
        </w:rPr>
        <w:t xml:space="preserve">Conceptually, both are easy to understand, but both are difficult to </w:t>
      </w:r>
      <w:r w:rsidR="0012258E">
        <w:rPr>
          <w:lang w:eastAsia="zh-CN"/>
        </w:rPr>
        <w:t>define</w:t>
      </w:r>
      <w:r w:rsidR="001E248C">
        <w:rPr>
          <w:lang w:eastAsia="zh-CN"/>
        </w:rPr>
        <w:t xml:space="preserve"> and verify</w:t>
      </w:r>
      <w:r w:rsidR="0012258E">
        <w:rPr>
          <w:lang w:eastAsia="zh-CN"/>
        </w:rPr>
        <w:t xml:space="preserve"> </w:t>
      </w:r>
      <w:r w:rsidR="002879C8">
        <w:rPr>
          <w:lang w:eastAsia="zh-CN"/>
        </w:rPr>
        <w:t xml:space="preserve">for practical </w:t>
      </w:r>
      <w:r w:rsidR="001E248C">
        <w:rPr>
          <w:lang w:eastAsia="zh-CN"/>
        </w:rPr>
        <w:t>reasons</w:t>
      </w:r>
      <w:r w:rsidR="002879C8">
        <w:rPr>
          <w:lang w:eastAsia="zh-CN"/>
        </w:rPr>
        <w:t xml:space="preserve">. This is because </w:t>
      </w:r>
      <w:r w:rsidR="00D33ADA">
        <w:rPr>
          <w:lang w:eastAsia="zh-CN"/>
        </w:rPr>
        <w:t xml:space="preserve">in general beamforming </w:t>
      </w:r>
      <w:r w:rsidR="001E248C">
        <w:rPr>
          <w:lang w:eastAsia="zh-CN"/>
        </w:rPr>
        <w:t>implemented</w:t>
      </w:r>
      <w:r w:rsidR="001E248C">
        <w:rPr>
          <w:lang w:eastAsia="zh-CN"/>
        </w:rPr>
        <w:t xml:space="preserve"> </w:t>
      </w:r>
      <w:r w:rsidR="00D33ADA">
        <w:rPr>
          <w:lang w:eastAsia="zh-CN"/>
        </w:rPr>
        <w:t xml:space="preserve">in FR2 involves both </w:t>
      </w:r>
      <w:proofErr w:type="spellStart"/>
      <w:r w:rsidR="00D33ADA">
        <w:rPr>
          <w:lang w:eastAsia="zh-CN"/>
        </w:rPr>
        <w:t>analog</w:t>
      </w:r>
      <w:proofErr w:type="spellEnd"/>
      <w:r w:rsidR="00D33ADA">
        <w:rPr>
          <w:lang w:eastAsia="zh-CN"/>
        </w:rPr>
        <w:t xml:space="preserve"> and digital domains and </w:t>
      </w:r>
      <w:r w:rsidR="001E248C">
        <w:rPr>
          <w:lang w:eastAsia="zh-CN"/>
        </w:rPr>
        <w:t xml:space="preserve">varies from one </w:t>
      </w:r>
      <w:r w:rsidR="00D33ADA">
        <w:rPr>
          <w:lang w:eastAsia="zh-CN"/>
        </w:rPr>
        <w:t xml:space="preserve">implementation </w:t>
      </w:r>
      <w:r w:rsidR="001E248C">
        <w:rPr>
          <w:lang w:eastAsia="zh-CN"/>
        </w:rPr>
        <w:t>to another</w:t>
      </w:r>
      <w:r w:rsidR="00D33ADA">
        <w:rPr>
          <w:lang w:eastAsia="zh-CN"/>
        </w:rPr>
        <w:t>.</w:t>
      </w:r>
      <w:r w:rsidR="0012258E">
        <w:rPr>
          <w:lang w:eastAsia="zh-CN"/>
        </w:rPr>
        <w:t xml:space="preserve"> </w:t>
      </w:r>
      <w:r w:rsidR="009C0755">
        <w:rPr>
          <w:lang w:eastAsia="zh-CN"/>
        </w:rPr>
        <w:t xml:space="preserve">Taking beam gain of a TX as an example. Does beam gain mean the different between peak EIRP and TRP or </w:t>
      </w:r>
      <w:r w:rsidR="001E248C">
        <w:rPr>
          <w:lang w:eastAsia="zh-CN"/>
        </w:rPr>
        <w:t xml:space="preserve">between </w:t>
      </w:r>
      <w:r w:rsidR="009C0755">
        <w:rPr>
          <w:lang w:eastAsia="zh-CN"/>
        </w:rPr>
        <w:t xml:space="preserve">EIRP on a different direction and TRP? </w:t>
      </w:r>
      <w:r w:rsidR="003943BD">
        <w:rPr>
          <w:lang w:eastAsia="zh-CN"/>
        </w:rPr>
        <w:t xml:space="preserve">However, due to different implementations, when a beam changes in </w:t>
      </w:r>
      <w:r w:rsidR="00523A28">
        <w:rPr>
          <w:lang w:eastAsia="zh-CN"/>
        </w:rPr>
        <w:t>direction</w:t>
      </w:r>
      <w:r w:rsidR="00A630CA">
        <w:rPr>
          <w:lang w:eastAsia="zh-CN"/>
        </w:rPr>
        <w:t xml:space="preserve"> or beam width</w:t>
      </w:r>
      <w:r w:rsidR="003943BD">
        <w:rPr>
          <w:lang w:eastAsia="zh-CN"/>
        </w:rPr>
        <w:t xml:space="preserve">, </w:t>
      </w:r>
      <w:r w:rsidR="00523A28">
        <w:rPr>
          <w:lang w:eastAsia="zh-CN"/>
        </w:rPr>
        <w:t xml:space="preserve">EIRP changes and </w:t>
      </w:r>
      <w:r w:rsidR="003943BD">
        <w:rPr>
          <w:lang w:eastAsia="zh-CN"/>
        </w:rPr>
        <w:t>the TRP may change as well</w:t>
      </w:r>
      <w:r w:rsidR="00523A28">
        <w:rPr>
          <w:lang w:eastAsia="zh-CN"/>
        </w:rPr>
        <w:t xml:space="preserve">. This </w:t>
      </w:r>
      <w:r w:rsidR="003943BD">
        <w:rPr>
          <w:lang w:eastAsia="zh-CN"/>
        </w:rPr>
        <w:t xml:space="preserve">makes measuring beam gain without knowing implementation details </w:t>
      </w:r>
      <w:r w:rsidR="00423EB4">
        <w:rPr>
          <w:lang w:eastAsia="zh-CN"/>
        </w:rPr>
        <w:t>very difficult</w:t>
      </w:r>
      <w:r w:rsidR="003943BD">
        <w:rPr>
          <w:lang w:eastAsia="zh-CN"/>
        </w:rPr>
        <w:t>.</w:t>
      </w:r>
    </w:p>
    <w:p w14:paraId="675BC6CA" w14:textId="022DC258" w:rsidR="00423EB4" w:rsidRDefault="00564229" w:rsidP="00973147">
      <w:pPr>
        <w:autoSpaceDE/>
        <w:autoSpaceDN/>
        <w:adjustRightInd/>
        <w:rPr>
          <w:lang w:eastAsia="zh-CN"/>
        </w:rPr>
      </w:pPr>
      <w:r>
        <w:rPr>
          <w:lang w:eastAsia="zh-CN"/>
        </w:rPr>
        <w:t>On the RX side, it is even hard</w:t>
      </w:r>
      <w:r w:rsidR="00423EB4">
        <w:rPr>
          <w:lang w:eastAsia="zh-CN"/>
        </w:rPr>
        <w:t>er</w:t>
      </w:r>
      <w:r>
        <w:rPr>
          <w:lang w:eastAsia="zh-CN"/>
        </w:rPr>
        <w:t xml:space="preserve"> to verify the beam gain without access to detailed RX implementation. </w:t>
      </w:r>
      <w:proofErr w:type="gramStart"/>
      <w:r>
        <w:rPr>
          <w:lang w:eastAsia="zh-CN"/>
        </w:rPr>
        <w:t>So</w:t>
      </w:r>
      <w:proofErr w:type="gramEnd"/>
      <w:r>
        <w:rPr>
          <w:lang w:eastAsia="zh-CN"/>
        </w:rPr>
        <w:t xml:space="preserve"> for sensing beams, it </w:t>
      </w:r>
      <w:r w:rsidR="00423EB4">
        <w:rPr>
          <w:lang w:eastAsia="zh-CN"/>
        </w:rPr>
        <w:t xml:space="preserve">seems the verification of beam gain </w:t>
      </w:r>
      <w:r>
        <w:rPr>
          <w:lang w:eastAsia="zh-CN"/>
        </w:rPr>
        <w:t xml:space="preserve">has to rely on </w:t>
      </w:r>
      <w:r w:rsidR="00423EB4">
        <w:rPr>
          <w:lang w:eastAsia="zh-CN"/>
        </w:rPr>
        <w:t>the assumption of beam correspondence</w:t>
      </w:r>
      <w:r>
        <w:rPr>
          <w:lang w:eastAsia="zh-CN"/>
        </w:rPr>
        <w:t xml:space="preserve">. </w:t>
      </w:r>
      <w:r w:rsidR="00423EB4">
        <w:rPr>
          <w:lang w:eastAsia="zh-CN"/>
        </w:rPr>
        <w:t>This is problematic</w:t>
      </w:r>
      <w:r w:rsidR="0040468C">
        <w:rPr>
          <w:lang w:eastAsia="zh-CN"/>
        </w:rPr>
        <w:t>/complicated</w:t>
      </w:r>
      <w:r w:rsidR="00423EB4">
        <w:rPr>
          <w:lang w:eastAsia="zh-CN"/>
        </w:rPr>
        <w:t xml:space="preserve"> considering the following two aspects:</w:t>
      </w:r>
    </w:p>
    <w:p w14:paraId="1D91DE60" w14:textId="77777777" w:rsidR="00423EB4" w:rsidRDefault="00423EB4" w:rsidP="00423EB4">
      <w:pPr>
        <w:pStyle w:val="ListParagraph"/>
        <w:numPr>
          <w:ilvl w:val="0"/>
          <w:numId w:val="49"/>
        </w:numPr>
        <w:autoSpaceDE/>
        <w:autoSpaceDN/>
        <w:adjustRightInd/>
        <w:ind w:firstLineChars="0"/>
        <w:rPr>
          <w:lang w:eastAsia="zh-CN"/>
        </w:rPr>
      </w:pPr>
      <w:r>
        <w:rPr>
          <w:lang w:val="en-US" w:eastAsia="zh-CN"/>
        </w:rPr>
        <w:t>So far, there has been no</w:t>
      </w:r>
      <w:r w:rsidR="00EE4F46">
        <w:rPr>
          <w:lang w:eastAsia="zh-CN"/>
        </w:rPr>
        <w:t xml:space="preserve"> beam correspondence requirement</w:t>
      </w:r>
      <w:r>
        <w:rPr>
          <w:lang w:val="en-US" w:eastAsia="zh-CN"/>
        </w:rPr>
        <w:t xml:space="preserve"> specified for BS</w:t>
      </w:r>
      <w:r w:rsidR="00564229">
        <w:rPr>
          <w:lang w:eastAsia="zh-CN"/>
        </w:rPr>
        <w:t>.</w:t>
      </w:r>
    </w:p>
    <w:p w14:paraId="24E7BD78" w14:textId="5428086D" w:rsidR="00EE4F46" w:rsidRDefault="0040468C" w:rsidP="00423EB4">
      <w:pPr>
        <w:pStyle w:val="ListParagraph"/>
        <w:numPr>
          <w:ilvl w:val="0"/>
          <w:numId w:val="49"/>
        </w:numPr>
        <w:autoSpaceDE/>
        <w:autoSpaceDN/>
        <w:adjustRightInd/>
        <w:ind w:firstLineChars="0"/>
        <w:rPr>
          <w:lang w:eastAsia="zh-CN"/>
        </w:rPr>
      </w:pPr>
      <w:r>
        <w:rPr>
          <w:lang w:val="en-US" w:eastAsia="zh-CN"/>
        </w:rPr>
        <w:t xml:space="preserve">There are </w:t>
      </w:r>
      <w:r w:rsidRPr="0040468C">
        <w:rPr>
          <w:lang w:eastAsia="zh-CN"/>
        </w:rPr>
        <w:t>UE</w:t>
      </w:r>
      <w:r>
        <w:rPr>
          <w:lang w:val="en-US" w:eastAsia="zh-CN"/>
        </w:rPr>
        <w:t xml:space="preserve">s that do not support R15 UE capability </w:t>
      </w:r>
      <w:proofErr w:type="spellStart"/>
      <w:r w:rsidRPr="0040468C">
        <w:rPr>
          <w:lang w:eastAsia="zh-CN"/>
        </w:rPr>
        <w:t>beamCorrespondenceWithoutUL-BeamSweeping</w:t>
      </w:r>
      <w:proofErr w:type="spellEnd"/>
    </w:p>
    <w:p w14:paraId="4A3A57B4" w14:textId="51642887" w:rsidR="00CD200A" w:rsidRDefault="00CD200A" w:rsidP="00973147">
      <w:pPr>
        <w:autoSpaceDE/>
        <w:autoSpaceDN/>
        <w:adjustRightInd/>
        <w:rPr>
          <w:lang w:eastAsia="zh-CN"/>
        </w:rPr>
      </w:pPr>
      <w:r>
        <w:rPr>
          <w:lang w:eastAsia="zh-CN"/>
        </w:rPr>
        <w:t xml:space="preserve">Specifying some requirements </w:t>
      </w:r>
      <w:r w:rsidR="00321253">
        <w:rPr>
          <w:lang w:eastAsia="zh-CN"/>
        </w:rPr>
        <w:t>for</w:t>
      </w:r>
      <w:r>
        <w:rPr>
          <w:lang w:eastAsia="zh-CN"/>
        </w:rPr>
        <w:t xml:space="preserve"> beam width may be </w:t>
      </w:r>
      <w:r w:rsidR="00321253">
        <w:rPr>
          <w:lang w:eastAsia="zh-CN"/>
        </w:rPr>
        <w:t xml:space="preserve">slightly easier than for beam gain. But again, there are practical complexities to address, such as usable definition, </w:t>
      </w:r>
      <w:r w:rsidR="00C82642">
        <w:rPr>
          <w:lang w:eastAsia="zh-CN"/>
        </w:rPr>
        <w:t>verification on both horizontal and vertical domain, and the beam irregularities as mentioned in [3].</w:t>
      </w:r>
    </w:p>
    <w:p w14:paraId="4FED4E01" w14:textId="326E3D81" w:rsidR="00EE4F46" w:rsidRDefault="00564229" w:rsidP="00973147">
      <w:pPr>
        <w:autoSpaceDE/>
        <w:autoSpaceDN/>
        <w:adjustRightInd/>
        <w:rPr>
          <w:lang w:eastAsia="zh-CN"/>
        </w:rPr>
      </w:pPr>
      <w:r>
        <w:rPr>
          <w:lang w:eastAsia="zh-CN"/>
        </w:rPr>
        <w:t xml:space="preserve">In addition, there are </w:t>
      </w:r>
      <w:r w:rsidR="00B32957">
        <w:rPr>
          <w:lang w:eastAsia="zh-CN"/>
        </w:rPr>
        <w:t xml:space="preserve">a significant amount of </w:t>
      </w:r>
      <w:r>
        <w:rPr>
          <w:lang w:eastAsia="zh-CN"/>
        </w:rPr>
        <w:t>testing efforts</w:t>
      </w:r>
      <w:r w:rsidR="00B32957">
        <w:rPr>
          <w:lang w:eastAsia="zh-CN"/>
        </w:rPr>
        <w:t xml:space="preserve"> needed to verify either the beam width or beam gain property, as core requirements have not been previously defined</w:t>
      </w:r>
      <w:r>
        <w:rPr>
          <w:lang w:eastAsia="zh-CN"/>
        </w:rPr>
        <w:t>.</w:t>
      </w:r>
      <w:r w:rsidR="002E269A">
        <w:rPr>
          <w:lang w:eastAsia="zh-CN"/>
        </w:rPr>
        <w:t xml:space="preserve"> This entails study of the test setup and test uncertainty, which is usually time-consuming.</w:t>
      </w:r>
    </w:p>
    <w:p w14:paraId="2D6A9AE1" w14:textId="3EB8A8C2" w:rsidR="00176A40" w:rsidRDefault="002E269A" w:rsidP="00973147">
      <w:pPr>
        <w:autoSpaceDE/>
        <w:autoSpaceDN/>
        <w:adjustRightInd/>
        <w:rPr>
          <w:lang w:eastAsia="zh-CN"/>
        </w:rPr>
      </w:pPr>
      <w:r>
        <w:rPr>
          <w:lang w:eastAsia="zh-CN"/>
        </w:rPr>
        <w:t>Based on the above analysis, we propose</w:t>
      </w:r>
    </w:p>
    <w:p w14:paraId="7462DA73" w14:textId="657D72EB" w:rsidR="00564229" w:rsidRDefault="00564229" w:rsidP="00564229">
      <w:pPr>
        <w:rPr>
          <w:b/>
          <w:bCs/>
          <w:i/>
          <w:iCs/>
          <w:lang w:eastAsia="zh-CN"/>
        </w:rPr>
      </w:pPr>
      <w:r w:rsidRPr="00564229">
        <w:rPr>
          <w:b/>
          <w:bCs/>
          <w:i/>
          <w:iCs/>
          <w:lang w:eastAsia="zh-CN"/>
        </w:rPr>
        <w:t xml:space="preserve">Proposal 1: </w:t>
      </w:r>
      <w:r w:rsidR="00125E28">
        <w:rPr>
          <w:b/>
          <w:bCs/>
          <w:i/>
          <w:iCs/>
          <w:lang w:eastAsia="zh-CN"/>
        </w:rPr>
        <w:t xml:space="preserve">No </w:t>
      </w:r>
      <w:r w:rsidR="00125E28" w:rsidRPr="00125E28">
        <w:rPr>
          <w:b/>
          <w:bCs/>
          <w:i/>
          <w:iCs/>
          <w:lang w:eastAsia="zh-CN"/>
        </w:rPr>
        <w:t>RF requirement</w:t>
      </w:r>
      <w:r w:rsidR="00125E28">
        <w:rPr>
          <w:b/>
          <w:bCs/>
          <w:i/>
          <w:iCs/>
          <w:lang w:eastAsia="zh-CN"/>
        </w:rPr>
        <w:t>s are specified for sensing beam or transmission beam properties such as beam gain or beam width</w:t>
      </w:r>
      <w:r w:rsidR="00C64E9D">
        <w:rPr>
          <w:b/>
          <w:bCs/>
          <w:i/>
          <w:iCs/>
          <w:lang w:eastAsia="zh-CN"/>
        </w:rPr>
        <w:t xml:space="preserve"> in R17</w:t>
      </w:r>
      <w:r w:rsidR="00125E28">
        <w:rPr>
          <w:b/>
          <w:bCs/>
          <w:i/>
          <w:iCs/>
          <w:lang w:eastAsia="zh-CN"/>
        </w:rPr>
        <w:t xml:space="preserve">. It is left to implementation to ensure </w:t>
      </w:r>
      <w:r w:rsidR="00125E28" w:rsidRPr="00125E28">
        <w:rPr>
          <w:b/>
          <w:bCs/>
          <w:i/>
          <w:iCs/>
          <w:lang w:eastAsia="zh-CN"/>
        </w:rPr>
        <w:t>sensing beam(s) “covers” the transmission beam(s)</w:t>
      </w:r>
      <w:r w:rsidR="00125E28">
        <w:rPr>
          <w:b/>
          <w:bCs/>
          <w:i/>
          <w:iCs/>
          <w:lang w:eastAsia="zh-CN"/>
        </w:rPr>
        <w:t xml:space="preserve"> if needed</w:t>
      </w:r>
      <w:r w:rsidRPr="00564229">
        <w:rPr>
          <w:b/>
          <w:bCs/>
          <w:i/>
          <w:iCs/>
          <w:lang w:eastAsia="zh-CN"/>
        </w:rPr>
        <w:t xml:space="preserve">. </w:t>
      </w:r>
    </w:p>
    <w:p w14:paraId="4713C383" w14:textId="4FA638A7" w:rsidR="00E93FBE" w:rsidRPr="00E93FBE" w:rsidRDefault="00E93FBE" w:rsidP="00564229">
      <w:pPr>
        <w:rPr>
          <w:lang w:eastAsia="zh-CN"/>
        </w:rPr>
      </w:pPr>
      <w:r>
        <w:rPr>
          <w:lang w:eastAsia="zh-CN"/>
        </w:rPr>
        <w:t xml:space="preserve">RAN4 </w:t>
      </w:r>
      <w:proofErr w:type="gramStart"/>
      <w:r>
        <w:rPr>
          <w:lang w:eastAsia="zh-CN"/>
        </w:rPr>
        <w:t>reply</w:t>
      </w:r>
      <w:proofErr w:type="gramEnd"/>
      <w:r>
        <w:rPr>
          <w:lang w:eastAsia="zh-CN"/>
        </w:rPr>
        <w:t xml:space="preserve"> LS can be drafted to inform RAN1 of RAN4’s conclusion.</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1BDA1D71"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A70508">
        <w:rPr>
          <w:lang w:eastAsia="zh-CN"/>
        </w:rPr>
        <w:t xml:space="preserve">discussed the </w:t>
      </w:r>
      <w:r w:rsidR="00195BD4">
        <w:rPr>
          <w:lang w:eastAsia="zh-CN"/>
        </w:rPr>
        <w:t xml:space="preserve">complexity of specifying requirements for </w:t>
      </w:r>
      <w:r w:rsidR="00195BD4" w:rsidRPr="00195BD4">
        <w:rPr>
          <w:lang w:eastAsia="zh-CN"/>
        </w:rPr>
        <w:t>sensing beam or transmission beam properties such as beam gain or beam width</w:t>
      </w:r>
      <w:r w:rsidR="00195BD4">
        <w:rPr>
          <w:lang w:eastAsia="zh-CN"/>
        </w:rPr>
        <w:t>, and proposed</w:t>
      </w:r>
      <w:r w:rsidR="006D7C3D" w:rsidRPr="008D5DAD">
        <w:rPr>
          <w:lang w:val="en-US" w:eastAsia="zh-CN"/>
        </w:rPr>
        <w:t>:</w:t>
      </w:r>
    </w:p>
    <w:p w14:paraId="2E692C94" w14:textId="77777777" w:rsidR="002E2D23" w:rsidRPr="002E2D23" w:rsidRDefault="002E2D23" w:rsidP="002E2D23">
      <w:pPr>
        <w:rPr>
          <w:b/>
          <w:bCs/>
          <w:i/>
          <w:iCs/>
          <w:lang w:eastAsia="zh-CN"/>
        </w:rPr>
      </w:pPr>
      <w:r w:rsidRPr="002E2D23">
        <w:rPr>
          <w:b/>
          <w:bCs/>
          <w:i/>
          <w:iCs/>
          <w:lang w:eastAsia="zh-CN"/>
        </w:rPr>
        <w:t xml:space="preserve">Proposal 1: No RF requirements are specified for sensing beam or transmission beam properties such as beam gain or beam width in R17. It is left to implementation to ensure sensing beam(s) “covers” the transmission beam(s) if needed. </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1B966C02" w14:textId="40085EF6" w:rsidR="008612E3" w:rsidRDefault="008612E3" w:rsidP="00A70508">
      <w:pPr>
        <w:pStyle w:val="EX"/>
        <w:numPr>
          <w:ilvl w:val="0"/>
          <w:numId w:val="12"/>
        </w:numPr>
        <w:overflowPunct/>
        <w:autoSpaceDE/>
        <w:autoSpaceDN/>
        <w:adjustRightInd/>
        <w:textAlignment w:val="auto"/>
      </w:pPr>
      <w:r w:rsidRPr="008612E3">
        <w:t>R1-2112806, “LS on sensing beam selection”</w:t>
      </w:r>
    </w:p>
    <w:p w14:paraId="72933BE1" w14:textId="0A739697" w:rsidR="00DF1AF1" w:rsidRDefault="00E562B3" w:rsidP="00195BD4">
      <w:pPr>
        <w:pStyle w:val="EX"/>
        <w:numPr>
          <w:ilvl w:val="0"/>
          <w:numId w:val="12"/>
        </w:numPr>
        <w:overflowPunct/>
        <w:autoSpaceDE/>
        <w:autoSpaceDN/>
        <w:adjustRightInd/>
        <w:textAlignment w:val="auto"/>
      </w:pPr>
      <w:r w:rsidRPr="008D5DAD">
        <w:rPr>
          <w:lang w:eastAsia="zh-CN"/>
        </w:rPr>
        <w:lastRenderedPageBreak/>
        <w:t>R</w:t>
      </w:r>
      <w:r w:rsidR="00E71B96" w:rsidRPr="008D5DAD">
        <w:rPr>
          <w:lang w:eastAsia="zh-CN"/>
        </w:rPr>
        <w:t>4</w:t>
      </w:r>
      <w:r w:rsidRPr="008D5DAD">
        <w:rPr>
          <w:lang w:eastAsia="zh-CN"/>
        </w:rPr>
        <w:t>-2</w:t>
      </w:r>
      <w:r w:rsidR="003A2C61">
        <w:rPr>
          <w:lang w:eastAsia="zh-CN"/>
        </w:rPr>
        <w:t>202365</w:t>
      </w:r>
      <w:r w:rsidRPr="008D5DAD">
        <w:rPr>
          <w:lang w:eastAsia="zh-CN"/>
        </w:rPr>
        <w:t xml:space="preserve">, </w:t>
      </w:r>
      <w:r w:rsidR="0040304D" w:rsidRPr="008D5DAD">
        <w:rPr>
          <w:lang w:eastAsia="zh-CN"/>
        </w:rPr>
        <w:t>“</w:t>
      </w:r>
      <w:r w:rsidR="003A2C61" w:rsidRPr="003A2C61">
        <w:rPr>
          <w:lang w:eastAsia="zh-CN"/>
        </w:rPr>
        <w:t>WF on general aspects and system parameters of FR2-2</w:t>
      </w:r>
      <w:r w:rsidR="00851AAA">
        <w:rPr>
          <w:lang w:eastAsia="zh-CN"/>
        </w:rPr>
        <w:t>,</w:t>
      </w:r>
      <w:r w:rsidR="0040304D" w:rsidRPr="008D5DAD">
        <w:rPr>
          <w:lang w:eastAsia="zh-CN"/>
        </w:rPr>
        <w:t>”</w:t>
      </w:r>
      <w:r w:rsidR="00D22540">
        <w:rPr>
          <w:lang w:eastAsia="zh-CN"/>
        </w:rPr>
        <w:t xml:space="preserve"> Intel</w:t>
      </w:r>
    </w:p>
    <w:p w14:paraId="0F64E6A4" w14:textId="6A9E97C5" w:rsidR="00C82642" w:rsidRPr="008D5DAD" w:rsidRDefault="00C82642" w:rsidP="00C82642">
      <w:pPr>
        <w:pStyle w:val="EX"/>
        <w:numPr>
          <w:ilvl w:val="0"/>
          <w:numId w:val="12"/>
        </w:numPr>
        <w:overflowPunct/>
        <w:autoSpaceDE/>
        <w:autoSpaceDN/>
        <w:adjustRightInd/>
        <w:textAlignment w:val="auto"/>
      </w:pPr>
      <w:r w:rsidRPr="008D5DAD">
        <w:rPr>
          <w:lang w:eastAsia="zh-CN"/>
        </w:rPr>
        <w:t>R4-2</w:t>
      </w:r>
      <w:r>
        <w:rPr>
          <w:lang w:eastAsia="zh-CN"/>
        </w:rPr>
        <w:t>20</w:t>
      </w:r>
      <w:r>
        <w:rPr>
          <w:lang w:eastAsia="zh-CN"/>
        </w:rPr>
        <w:t>0847</w:t>
      </w:r>
      <w:r w:rsidRPr="008D5DAD">
        <w:rPr>
          <w:lang w:eastAsia="zh-CN"/>
        </w:rPr>
        <w:t>, “</w:t>
      </w:r>
      <w:r w:rsidRPr="00C82642">
        <w:rPr>
          <w:lang w:eastAsia="zh-CN"/>
        </w:rPr>
        <w:t>Draft LS on sensing beam characteristics to RAN1</w:t>
      </w:r>
      <w:r>
        <w:rPr>
          <w:lang w:eastAsia="zh-CN"/>
        </w:rPr>
        <w:t>,</w:t>
      </w:r>
      <w:r w:rsidRPr="008D5DAD">
        <w:rPr>
          <w:lang w:eastAsia="zh-CN"/>
        </w:rPr>
        <w:t>”</w:t>
      </w:r>
      <w:r>
        <w:rPr>
          <w:lang w:eastAsia="zh-CN"/>
        </w:rPr>
        <w:t xml:space="preserve"> </w:t>
      </w:r>
      <w:r>
        <w:rPr>
          <w:lang w:eastAsia="zh-CN"/>
        </w:rPr>
        <w:t>Ericsson</w:t>
      </w:r>
    </w:p>
    <w:sectPr w:rsidR="00C82642"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6F264" w14:textId="77777777" w:rsidR="00FC5FAB" w:rsidRDefault="00FC5FAB">
      <w:pPr>
        <w:spacing w:after="0"/>
      </w:pPr>
      <w:r>
        <w:separator/>
      </w:r>
    </w:p>
  </w:endnote>
  <w:endnote w:type="continuationSeparator" w:id="0">
    <w:p w14:paraId="4DCD2781" w14:textId="77777777" w:rsidR="00FC5FAB" w:rsidRDefault="00FC5FAB">
      <w:pPr>
        <w:spacing w:after="0"/>
      </w:pPr>
      <w:r>
        <w:continuationSeparator/>
      </w:r>
    </w:p>
  </w:endnote>
  <w:endnote w:type="continuationNotice" w:id="1">
    <w:p w14:paraId="61ECDBAA" w14:textId="77777777" w:rsidR="00FC5FAB" w:rsidRDefault="00FC5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BCD2F" w14:textId="77777777" w:rsidR="00FC5FAB" w:rsidRDefault="00FC5FAB">
      <w:pPr>
        <w:spacing w:after="0"/>
      </w:pPr>
      <w:r>
        <w:separator/>
      </w:r>
    </w:p>
  </w:footnote>
  <w:footnote w:type="continuationSeparator" w:id="0">
    <w:p w14:paraId="30DBAADA" w14:textId="77777777" w:rsidR="00FC5FAB" w:rsidRDefault="00FC5FAB">
      <w:pPr>
        <w:spacing w:after="0"/>
      </w:pPr>
      <w:r>
        <w:continuationSeparator/>
      </w:r>
    </w:p>
  </w:footnote>
  <w:footnote w:type="continuationNotice" w:id="1">
    <w:p w14:paraId="1B1398A9" w14:textId="77777777" w:rsidR="00FC5FAB" w:rsidRDefault="00FC5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8CA5AD6"/>
    <w:multiLevelType w:val="hybridMultilevel"/>
    <w:tmpl w:val="FEDE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C0F5E"/>
    <w:multiLevelType w:val="hybridMultilevel"/>
    <w:tmpl w:val="C57EE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B49C7"/>
    <w:multiLevelType w:val="hybridMultilevel"/>
    <w:tmpl w:val="1192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E630C"/>
    <w:multiLevelType w:val="hybridMultilevel"/>
    <w:tmpl w:val="E8E2D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9D4D0E"/>
    <w:multiLevelType w:val="hybridMultilevel"/>
    <w:tmpl w:val="B07C165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2"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D43E43"/>
    <w:multiLevelType w:val="hybridMultilevel"/>
    <w:tmpl w:val="FD8A3FCE"/>
    <w:lvl w:ilvl="0" w:tplc="13E0C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DA4AA7"/>
    <w:multiLevelType w:val="hybridMultilevel"/>
    <w:tmpl w:val="4E7E97AC"/>
    <w:lvl w:ilvl="0" w:tplc="04090001">
      <w:start w:val="1"/>
      <w:numFmt w:val="bullet"/>
      <w:lvlText w:val=""/>
      <w:lvlJc w:val="left"/>
      <w:pPr>
        <w:ind w:left="1025" w:hanging="360"/>
      </w:pPr>
      <w:rPr>
        <w:rFonts w:ascii="Symbol" w:hAnsi="Symbol"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25" w15:restartNumberingAfterBreak="0">
    <w:nsid w:val="44CE58BD"/>
    <w:multiLevelType w:val="hybridMultilevel"/>
    <w:tmpl w:val="8CFC4B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E50365"/>
    <w:multiLevelType w:val="hybridMultilevel"/>
    <w:tmpl w:val="AD18E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6D17A5"/>
    <w:multiLevelType w:val="hybridMultilevel"/>
    <w:tmpl w:val="9F981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41"/>
  </w:num>
  <w:num w:numId="12">
    <w:abstractNumId w:val="0"/>
  </w:num>
  <w:num w:numId="13">
    <w:abstractNumId w:val="21"/>
  </w:num>
  <w:num w:numId="14">
    <w:abstractNumId w:val="38"/>
  </w:num>
  <w:num w:numId="15">
    <w:abstractNumId w:val="29"/>
  </w:num>
  <w:num w:numId="16">
    <w:abstractNumId w:val="42"/>
  </w:num>
  <w:num w:numId="17">
    <w:abstractNumId w:val="2"/>
  </w:num>
  <w:num w:numId="18">
    <w:abstractNumId w:val="37"/>
  </w:num>
  <w:num w:numId="19">
    <w:abstractNumId w:val="22"/>
  </w:num>
  <w:num w:numId="20">
    <w:abstractNumId w:val="34"/>
  </w:num>
  <w:num w:numId="21">
    <w:abstractNumId w:val="20"/>
  </w:num>
  <w:num w:numId="22">
    <w:abstractNumId w:val="31"/>
  </w:num>
  <w:num w:numId="23">
    <w:abstractNumId w:val="5"/>
  </w:num>
  <w:num w:numId="24">
    <w:abstractNumId w:val="6"/>
  </w:num>
  <w:num w:numId="25">
    <w:abstractNumId w:val="18"/>
  </w:num>
  <w:num w:numId="26">
    <w:abstractNumId w:val="35"/>
  </w:num>
  <w:num w:numId="27">
    <w:abstractNumId w:val="9"/>
  </w:num>
  <w:num w:numId="28">
    <w:abstractNumId w:val="16"/>
  </w:num>
  <w:num w:numId="29">
    <w:abstractNumId w:val="43"/>
  </w:num>
  <w:num w:numId="30">
    <w:abstractNumId w:val="15"/>
  </w:num>
  <w:num w:numId="31">
    <w:abstractNumId w:val="39"/>
  </w:num>
  <w:num w:numId="32">
    <w:abstractNumId w:val="44"/>
  </w:num>
  <w:num w:numId="33">
    <w:abstractNumId w:val="27"/>
  </w:num>
  <w:num w:numId="34">
    <w:abstractNumId w:val="28"/>
  </w:num>
  <w:num w:numId="35">
    <w:abstractNumId w:val="33"/>
  </w:num>
  <w:num w:numId="36">
    <w:abstractNumId w:val="19"/>
  </w:num>
  <w:num w:numId="37">
    <w:abstractNumId w:val="23"/>
  </w:num>
  <w:num w:numId="38">
    <w:abstractNumId w:val="12"/>
  </w:num>
  <w:num w:numId="39">
    <w:abstractNumId w:val="10"/>
  </w:num>
  <w:num w:numId="40">
    <w:abstractNumId w:val="11"/>
  </w:num>
  <w:num w:numId="41">
    <w:abstractNumId w:val="32"/>
  </w:num>
  <w:num w:numId="42">
    <w:abstractNumId w:val="14"/>
  </w:num>
  <w:num w:numId="43">
    <w:abstractNumId w:val="25"/>
  </w:num>
  <w:num w:numId="44">
    <w:abstractNumId w:val="4"/>
  </w:num>
  <w:num w:numId="45">
    <w:abstractNumId w:val="36"/>
  </w:num>
  <w:num w:numId="46">
    <w:abstractNumId w:val="24"/>
  </w:num>
  <w:num w:numId="47">
    <w:abstractNumId w:val="1"/>
  </w:num>
  <w:num w:numId="48">
    <w:abstractNumId w:val="13"/>
  </w:num>
  <w:num w:numId="4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943"/>
    <w:rsid w:val="00004E4F"/>
    <w:rsid w:val="00005225"/>
    <w:rsid w:val="0000665E"/>
    <w:rsid w:val="0000684B"/>
    <w:rsid w:val="00006CA1"/>
    <w:rsid w:val="000076E9"/>
    <w:rsid w:val="00007B4C"/>
    <w:rsid w:val="00011E42"/>
    <w:rsid w:val="00013A17"/>
    <w:rsid w:val="00014835"/>
    <w:rsid w:val="0001511B"/>
    <w:rsid w:val="00016589"/>
    <w:rsid w:val="000172F0"/>
    <w:rsid w:val="000176F5"/>
    <w:rsid w:val="0002052C"/>
    <w:rsid w:val="000205E2"/>
    <w:rsid w:val="00021743"/>
    <w:rsid w:val="00021CAE"/>
    <w:rsid w:val="00021F19"/>
    <w:rsid w:val="000224EE"/>
    <w:rsid w:val="00022A20"/>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EF"/>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37EB"/>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4FB1"/>
    <w:rsid w:val="000A505A"/>
    <w:rsid w:val="000A595A"/>
    <w:rsid w:val="000A67D0"/>
    <w:rsid w:val="000A6E18"/>
    <w:rsid w:val="000A7CED"/>
    <w:rsid w:val="000B19D0"/>
    <w:rsid w:val="000B243F"/>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B6B"/>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6FC0"/>
    <w:rsid w:val="00117AAE"/>
    <w:rsid w:val="00120DB2"/>
    <w:rsid w:val="00120F27"/>
    <w:rsid w:val="00121744"/>
    <w:rsid w:val="001218ED"/>
    <w:rsid w:val="001222C1"/>
    <w:rsid w:val="0012258E"/>
    <w:rsid w:val="00122A8D"/>
    <w:rsid w:val="00122EFF"/>
    <w:rsid w:val="0012478E"/>
    <w:rsid w:val="00124980"/>
    <w:rsid w:val="001250C9"/>
    <w:rsid w:val="00125407"/>
    <w:rsid w:val="00125567"/>
    <w:rsid w:val="00125B9F"/>
    <w:rsid w:val="00125E28"/>
    <w:rsid w:val="001264B1"/>
    <w:rsid w:val="001265AC"/>
    <w:rsid w:val="00126A2A"/>
    <w:rsid w:val="00126AA3"/>
    <w:rsid w:val="00127CAA"/>
    <w:rsid w:val="00131FC6"/>
    <w:rsid w:val="001325E9"/>
    <w:rsid w:val="00132EBF"/>
    <w:rsid w:val="00132F37"/>
    <w:rsid w:val="00133A0A"/>
    <w:rsid w:val="001346E3"/>
    <w:rsid w:val="00135058"/>
    <w:rsid w:val="001352B6"/>
    <w:rsid w:val="00136107"/>
    <w:rsid w:val="00136139"/>
    <w:rsid w:val="001362A7"/>
    <w:rsid w:val="001378DE"/>
    <w:rsid w:val="00137A3D"/>
    <w:rsid w:val="00137BE1"/>
    <w:rsid w:val="00141629"/>
    <w:rsid w:val="00141852"/>
    <w:rsid w:val="00142523"/>
    <w:rsid w:val="0014290C"/>
    <w:rsid w:val="001430BB"/>
    <w:rsid w:val="001433F5"/>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4BE3"/>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8D6"/>
    <w:rsid w:val="00173A1E"/>
    <w:rsid w:val="001753FA"/>
    <w:rsid w:val="0017552B"/>
    <w:rsid w:val="001759D9"/>
    <w:rsid w:val="00175AB3"/>
    <w:rsid w:val="00175D68"/>
    <w:rsid w:val="00176A40"/>
    <w:rsid w:val="00177E2C"/>
    <w:rsid w:val="00180054"/>
    <w:rsid w:val="00180E41"/>
    <w:rsid w:val="001831C3"/>
    <w:rsid w:val="00183E47"/>
    <w:rsid w:val="001845AE"/>
    <w:rsid w:val="001851AB"/>
    <w:rsid w:val="001852AD"/>
    <w:rsid w:val="00185518"/>
    <w:rsid w:val="00185853"/>
    <w:rsid w:val="001859FA"/>
    <w:rsid w:val="00185AEF"/>
    <w:rsid w:val="0018634E"/>
    <w:rsid w:val="001873FF"/>
    <w:rsid w:val="0018757B"/>
    <w:rsid w:val="0018776C"/>
    <w:rsid w:val="00187897"/>
    <w:rsid w:val="00187CCE"/>
    <w:rsid w:val="00190181"/>
    <w:rsid w:val="00190D15"/>
    <w:rsid w:val="001918DB"/>
    <w:rsid w:val="001920C9"/>
    <w:rsid w:val="00192258"/>
    <w:rsid w:val="00193374"/>
    <w:rsid w:val="001939E6"/>
    <w:rsid w:val="00193B86"/>
    <w:rsid w:val="00194684"/>
    <w:rsid w:val="00194909"/>
    <w:rsid w:val="00195BD4"/>
    <w:rsid w:val="001966FA"/>
    <w:rsid w:val="0019671F"/>
    <w:rsid w:val="001968C8"/>
    <w:rsid w:val="00196A7C"/>
    <w:rsid w:val="00197533"/>
    <w:rsid w:val="001A02F4"/>
    <w:rsid w:val="001A262D"/>
    <w:rsid w:val="001A2DA5"/>
    <w:rsid w:val="001A3107"/>
    <w:rsid w:val="001A31AA"/>
    <w:rsid w:val="001A31D4"/>
    <w:rsid w:val="001A3977"/>
    <w:rsid w:val="001A45C5"/>
    <w:rsid w:val="001A47EE"/>
    <w:rsid w:val="001A4C19"/>
    <w:rsid w:val="001A51D9"/>
    <w:rsid w:val="001A53B3"/>
    <w:rsid w:val="001A5D9F"/>
    <w:rsid w:val="001A70F4"/>
    <w:rsid w:val="001B028F"/>
    <w:rsid w:val="001B0B6E"/>
    <w:rsid w:val="001B1761"/>
    <w:rsid w:val="001B1A8B"/>
    <w:rsid w:val="001B3EE1"/>
    <w:rsid w:val="001B46C9"/>
    <w:rsid w:val="001B4ECA"/>
    <w:rsid w:val="001B50A5"/>
    <w:rsid w:val="001B579E"/>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48C"/>
    <w:rsid w:val="001E2BC3"/>
    <w:rsid w:val="001E2D80"/>
    <w:rsid w:val="001E45F1"/>
    <w:rsid w:val="001E6177"/>
    <w:rsid w:val="001E69EF"/>
    <w:rsid w:val="001E7419"/>
    <w:rsid w:val="001E7C2D"/>
    <w:rsid w:val="001E7E0F"/>
    <w:rsid w:val="001F076A"/>
    <w:rsid w:val="001F0A60"/>
    <w:rsid w:val="001F179C"/>
    <w:rsid w:val="001F1FB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4328"/>
    <w:rsid w:val="00244BE3"/>
    <w:rsid w:val="0024589E"/>
    <w:rsid w:val="00245B24"/>
    <w:rsid w:val="00246B61"/>
    <w:rsid w:val="00247AF0"/>
    <w:rsid w:val="00250218"/>
    <w:rsid w:val="00250262"/>
    <w:rsid w:val="002509D0"/>
    <w:rsid w:val="00250CF7"/>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322C"/>
    <w:rsid w:val="002835C8"/>
    <w:rsid w:val="00283B69"/>
    <w:rsid w:val="00283CE0"/>
    <w:rsid w:val="00284F70"/>
    <w:rsid w:val="00285DD7"/>
    <w:rsid w:val="0028616A"/>
    <w:rsid w:val="0028659B"/>
    <w:rsid w:val="002865BA"/>
    <w:rsid w:val="00287178"/>
    <w:rsid w:val="0028784E"/>
    <w:rsid w:val="002879C8"/>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6EB2"/>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269A"/>
    <w:rsid w:val="002E2D23"/>
    <w:rsid w:val="002E35D6"/>
    <w:rsid w:val="002E36B7"/>
    <w:rsid w:val="002E4A00"/>
    <w:rsid w:val="002E4AA2"/>
    <w:rsid w:val="002E596A"/>
    <w:rsid w:val="002E75B4"/>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797"/>
    <w:rsid w:val="00311897"/>
    <w:rsid w:val="00312502"/>
    <w:rsid w:val="0031288E"/>
    <w:rsid w:val="0031294F"/>
    <w:rsid w:val="00312951"/>
    <w:rsid w:val="00312B9A"/>
    <w:rsid w:val="00312C8F"/>
    <w:rsid w:val="00312F60"/>
    <w:rsid w:val="0031445D"/>
    <w:rsid w:val="003159F3"/>
    <w:rsid w:val="003162C4"/>
    <w:rsid w:val="003167AD"/>
    <w:rsid w:val="00317D40"/>
    <w:rsid w:val="00320051"/>
    <w:rsid w:val="0032065D"/>
    <w:rsid w:val="0032082B"/>
    <w:rsid w:val="00320AAD"/>
    <w:rsid w:val="00320D1D"/>
    <w:rsid w:val="00320D6F"/>
    <w:rsid w:val="00321253"/>
    <w:rsid w:val="00321818"/>
    <w:rsid w:val="00321880"/>
    <w:rsid w:val="0032299F"/>
    <w:rsid w:val="00323961"/>
    <w:rsid w:val="00323963"/>
    <w:rsid w:val="00323B09"/>
    <w:rsid w:val="00323F85"/>
    <w:rsid w:val="00324437"/>
    <w:rsid w:val="00324D54"/>
    <w:rsid w:val="00325723"/>
    <w:rsid w:val="00325A08"/>
    <w:rsid w:val="00326902"/>
    <w:rsid w:val="00327598"/>
    <w:rsid w:val="003279B1"/>
    <w:rsid w:val="003305C2"/>
    <w:rsid w:val="00330749"/>
    <w:rsid w:val="0033083F"/>
    <w:rsid w:val="00332A60"/>
    <w:rsid w:val="00333158"/>
    <w:rsid w:val="003333D3"/>
    <w:rsid w:val="00333A4C"/>
    <w:rsid w:val="0033486B"/>
    <w:rsid w:val="00334A27"/>
    <w:rsid w:val="00335B5C"/>
    <w:rsid w:val="0033754E"/>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A6E"/>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428F"/>
    <w:rsid w:val="003653F0"/>
    <w:rsid w:val="00365C67"/>
    <w:rsid w:val="00366072"/>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86C"/>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3BD"/>
    <w:rsid w:val="00394CE7"/>
    <w:rsid w:val="00397052"/>
    <w:rsid w:val="0039790A"/>
    <w:rsid w:val="003A0302"/>
    <w:rsid w:val="003A04A0"/>
    <w:rsid w:val="003A04E3"/>
    <w:rsid w:val="003A11CF"/>
    <w:rsid w:val="003A187E"/>
    <w:rsid w:val="003A1B84"/>
    <w:rsid w:val="003A2183"/>
    <w:rsid w:val="003A2340"/>
    <w:rsid w:val="003A25E4"/>
    <w:rsid w:val="003A2959"/>
    <w:rsid w:val="003A2A44"/>
    <w:rsid w:val="003A2C61"/>
    <w:rsid w:val="003A2E6A"/>
    <w:rsid w:val="003A399C"/>
    <w:rsid w:val="003A3C1B"/>
    <w:rsid w:val="003A3DCD"/>
    <w:rsid w:val="003A49B5"/>
    <w:rsid w:val="003A6ED9"/>
    <w:rsid w:val="003A7249"/>
    <w:rsid w:val="003A7912"/>
    <w:rsid w:val="003B01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532"/>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4706"/>
    <w:rsid w:val="003F6FBE"/>
    <w:rsid w:val="003F727B"/>
    <w:rsid w:val="003F77E2"/>
    <w:rsid w:val="0040066C"/>
    <w:rsid w:val="00400C32"/>
    <w:rsid w:val="00401245"/>
    <w:rsid w:val="004013F3"/>
    <w:rsid w:val="00401418"/>
    <w:rsid w:val="004022CB"/>
    <w:rsid w:val="004023F2"/>
    <w:rsid w:val="0040304D"/>
    <w:rsid w:val="00403ACF"/>
    <w:rsid w:val="00403F06"/>
    <w:rsid w:val="0040468C"/>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90F"/>
    <w:rsid w:val="00416AE9"/>
    <w:rsid w:val="004170F3"/>
    <w:rsid w:val="00417229"/>
    <w:rsid w:val="004212A0"/>
    <w:rsid w:val="00421C9C"/>
    <w:rsid w:val="00423275"/>
    <w:rsid w:val="00423EB4"/>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E5E"/>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0A04"/>
    <w:rsid w:val="0045163F"/>
    <w:rsid w:val="004521F0"/>
    <w:rsid w:val="00452647"/>
    <w:rsid w:val="00452702"/>
    <w:rsid w:val="004530B2"/>
    <w:rsid w:val="00454634"/>
    <w:rsid w:val="00454FEA"/>
    <w:rsid w:val="004564B4"/>
    <w:rsid w:val="004570AC"/>
    <w:rsid w:val="00457CEC"/>
    <w:rsid w:val="0046122B"/>
    <w:rsid w:val="00461410"/>
    <w:rsid w:val="00462401"/>
    <w:rsid w:val="00462CC1"/>
    <w:rsid w:val="00463D7D"/>
    <w:rsid w:val="00463DD9"/>
    <w:rsid w:val="00464E07"/>
    <w:rsid w:val="00465150"/>
    <w:rsid w:val="00466388"/>
    <w:rsid w:val="0046674D"/>
    <w:rsid w:val="0046704B"/>
    <w:rsid w:val="00467F04"/>
    <w:rsid w:val="00467F8C"/>
    <w:rsid w:val="00470359"/>
    <w:rsid w:val="004706BB"/>
    <w:rsid w:val="00470D7F"/>
    <w:rsid w:val="004713C1"/>
    <w:rsid w:val="004716C4"/>
    <w:rsid w:val="00471C21"/>
    <w:rsid w:val="00473BEF"/>
    <w:rsid w:val="00474181"/>
    <w:rsid w:val="00474920"/>
    <w:rsid w:val="00474BD8"/>
    <w:rsid w:val="00474C95"/>
    <w:rsid w:val="0047511F"/>
    <w:rsid w:val="00475A8F"/>
    <w:rsid w:val="00476399"/>
    <w:rsid w:val="0047674A"/>
    <w:rsid w:val="00477C5F"/>
    <w:rsid w:val="00477CBF"/>
    <w:rsid w:val="00477EDE"/>
    <w:rsid w:val="00480051"/>
    <w:rsid w:val="004807A0"/>
    <w:rsid w:val="004807F5"/>
    <w:rsid w:val="004817E8"/>
    <w:rsid w:val="004829AA"/>
    <w:rsid w:val="004831C8"/>
    <w:rsid w:val="00484B1D"/>
    <w:rsid w:val="00486D60"/>
    <w:rsid w:val="004872F6"/>
    <w:rsid w:val="00487E60"/>
    <w:rsid w:val="00490442"/>
    <w:rsid w:val="00490A92"/>
    <w:rsid w:val="00490D56"/>
    <w:rsid w:val="00490D58"/>
    <w:rsid w:val="00491616"/>
    <w:rsid w:val="0049209C"/>
    <w:rsid w:val="00492294"/>
    <w:rsid w:val="00492730"/>
    <w:rsid w:val="00493605"/>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D58"/>
    <w:rsid w:val="004B0E42"/>
    <w:rsid w:val="004B1375"/>
    <w:rsid w:val="004B196C"/>
    <w:rsid w:val="004B1E5A"/>
    <w:rsid w:val="004B229D"/>
    <w:rsid w:val="004B3162"/>
    <w:rsid w:val="004B4262"/>
    <w:rsid w:val="004B4F5F"/>
    <w:rsid w:val="004B686B"/>
    <w:rsid w:val="004B69F5"/>
    <w:rsid w:val="004B6B97"/>
    <w:rsid w:val="004B6DE2"/>
    <w:rsid w:val="004B7524"/>
    <w:rsid w:val="004C00A5"/>
    <w:rsid w:val="004C04DF"/>
    <w:rsid w:val="004C094C"/>
    <w:rsid w:val="004C0C33"/>
    <w:rsid w:val="004C3603"/>
    <w:rsid w:val="004C41DC"/>
    <w:rsid w:val="004C48D3"/>
    <w:rsid w:val="004C5DE0"/>
    <w:rsid w:val="004C5FFA"/>
    <w:rsid w:val="004C73A5"/>
    <w:rsid w:val="004C74E9"/>
    <w:rsid w:val="004C7646"/>
    <w:rsid w:val="004C7F1F"/>
    <w:rsid w:val="004D0341"/>
    <w:rsid w:val="004D09CC"/>
    <w:rsid w:val="004D1B24"/>
    <w:rsid w:val="004D1B6D"/>
    <w:rsid w:val="004D359A"/>
    <w:rsid w:val="004D3652"/>
    <w:rsid w:val="004D3C1E"/>
    <w:rsid w:val="004D4B1A"/>
    <w:rsid w:val="004D4D0C"/>
    <w:rsid w:val="004D4ED2"/>
    <w:rsid w:val="004D5613"/>
    <w:rsid w:val="004D569C"/>
    <w:rsid w:val="004D63AF"/>
    <w:rsid w:val="004D7475"/>
    <w:rsid w:val="004E0875"/>
    <w:rsid w:val="004E22B0"/>
    <w:rsid w:val="004E2428"/>
    <w:rsid w:val="004E2F5E"/>
    <w:rsid w:val="004E348B"/>
    <w:rsid w:val="004E3B4B"/>
    <w:rsid w:val="004E3D43"/>
    <w:rsid w:val="004E4E27"/>
    <w:rsid w:val="004E5BCF"/>
    <w:rsid w:val="004E6959"/>
    <w:rsid w:val="004E77DC"/>
    <w:rsid w:val="004E7B9E"/>
    <w:rsid w:val="004F217D"/>
    <w:rsid w:val="004F3225"/>
    <w:rsid w:val="004F35A1"/>
    <w:rsid w:val="004F3A20"/>
    <w:rsid w:val="004F4E7F"/>
    <w:rsid w:val="004F5A32"/>
    <w:rsid w:val="004F60B1"/>
    <w:rsid w:val="004F6228"/>
    <w:rsid w:val="004F67E4"/>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1FD9"/>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A28"/>
    <w:rsid w:val="00523D96"/>
    <w:rsid w:val="00524186"/>
    <w:rsid w:val="00524BBA"/>
    <w:rsid w:val="00526356"/>
    <w:rsid w:val="00526767"/>
    <w:rsid w:val="005279B8"/>
    <w:rsid w:val="00530065"/>
    <w:rsid w:val="00532191"/>
    <w:rsid w:val="0053399E"/>
    <w:rsid w:val="00533C6E"/>
    <w:rsid w:val="0053497E"/>
    <w:rsid w:val="0053629F"/>
    <w:rsid w:val="00536BA8"/>
    <w:rsid w:val="00536D04"/>
    <w:rsid w:val="00536E7E"/>
    <w:rsid w:val="00537411"/>
    <w:rsid w:val="0053795F"/>
    <w:rsid w:val="00540473"/>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3A99"/>
    <w:rsid w:val="00564229"/>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36"/>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C7B27"/>
    <w:rsid w:val="005D0C71"/>
    <w:rsid w:val="005D1422"/>
    <w:rsid w:val="005D17C2"/>
    <w:rsid w:val="005D24EE"/>
    <w:rsid w:val="005D3144"/>
    <w:rsid w:val="005D3A5E"/>
    <w:rsid w:val="005D41F4"/>
    <w:rsid w:val="005D4625"/>
    <w:rsid w:val="005D463B"/>
    <w:rsid w:val="005D516A"/>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B9"/>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7CA"/>
    <w:rsid w:val="00614D74"/>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D4C"/>
    <w:rsid w:val="006573F3"/>
    <w:rsid w:val="00657CEA"/>
    <w:rsid w:val="00657E1B"/>
    <w:rsid w:val="00660229"/>
    <w:rsid w:val="00660881"/>
    <w:rsid w:val="00660891"/>
    <w:rsid w:val="00660B84"/>
    <w:rsid w:val="00660F08"/>
    <w:rsid w:val="006610FA"/>
    <w:rsid w:val="006611D3"/>
    <w:rsid w:val="0066123F"/>
    <w:rsid w:val="006627DE"/>
    <w:rsid w:val="006628CF"/>
    <w:rsid w:val="00663201"/>
    <w:rsid w:val="00664106"/>
    <w:rsid w:val="0066412D"/>
    <w:rsid w:val="00665B1C"/>
    <w:rsid w:val="00665B95"/>
    <w:rsid w:val="006663C0"/>
    <w:rsid w:val="006664C8"/>
    <w:rsid w:val="00666E1D"/>
    <w:rsid w:val="00667ADF"/>
    <w:rsid w:val="00667B5A"/>
    <w:rsid w:val="00670459"/>
    <w:rsid w:val="00670B48"/>
    <w:rsid w:val="00670F15"/>
    <w:rsid w:val="006718F8"/>
    <w:rsid w:val="00672D22"/>
    <w:rsid w:val="00673261"/>
    <w:rsid w:val="006738D9"/>
    <w:rsid w:val="00673D7E"/>
    <w:rsid w:val="00674EEF"/>
    <w:rsid w:val="006753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5FF0"/>
    <w:rsid w:val="006A64FB"/>
    <w:rsid w:val="006A6E83"/>
    <w:rsid w:val="006A77E1"/>
    <w:rsid w:val="006A7F66"/>
    <w:rsid w:val="006B0442"/>
    <w:rsid w:val="006B04EF"/>
    <w:rsid w:val="006B2635"/>
    <w:rsid w:val="006B2AF3"/>
    <w:rsid w:val="006B2DD4"/>
    <w:rsid w:val="006B4BDB"/>
    <w:rsid w:val="006B50FA"/>
    <w:rsid w:val="006B53E3"/>
    <w:rsid w:val="006B6698"/>
    <w:rsid w:val="006B69ED"/>
    <w:rsid w:val="006B6EB3"/>
    <w:rsid w:val="006B6F08"/>
    <w:rsid w:val="006B736A"/>
    <w:rsid w:val="006C005C"/>
    <w:rsid w:val="006C0355"/>
    <w:rsid w:val="006C075B"/>
    <w:rsid w:val="006C1B7A"/>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8A0"/>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C0"/>
    <w:rsid w:val="006E70D7"/>
    <w:rsid w:val="006E7BA8"/>
    <w:rsid w:val="006E7C54"/>
    <w:rsid w:val="006F0A12"/>
    <w:rsid w:val="006F0BA8"/>
    <w:rsid w:val="006F0D1F"/>
    <w:rsid w:val="006F0EB1"/>
    <w:rsid w:val="006F0F10"/>
    <w:rsid w:val="006F1066"/>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992"/>
    <w:rsid w:val="00735E8B"/>
    <w:rsid w:val="00735ECF"/>
    <w:rsid w:val="007362E8"/>
    <w:rsid w:val="00736C6F"/>
    <w:rsid w:val="007402F1"/>
    <w:rsid w:val="00740496"/>
    <w:rsid w:val="0074107A"/>
    <w:rsid w:val="007416D2"/>
    <w:rsid w:val="007432DD"/>
    <w:rsid w:val="00743D37"/>
    <w:rsid w:val="0074402B"/>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1F9"/>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258"/>
    <w:rsid w:val="008006D6"/>
    <w:rsid w:val="008007CD"/>
    <w:rsid w:val="00801062"/>
    <w:rsid w:val="00801150"/>
    <w:rsid w:val="00801BDC"/>
    <w:rsid w:val="00801CE9"/>
    <w:rsid w:val="008027B7"/>
    <w:rsid w:val="00802FFF"/>
    <w:rsid w:val="00803ADD"/>
    <w:rsid w:val="008040C0"/>
    <w:rsid w:val="00804B2E"/>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950"/>
    <w:rsid w:val="00812F8E"/>
    <w:rsid w:val="0081300B"/>
    <w:rsid w:val="008133B8"/>
    <w:rsid w:val="00813427"/>
    <w:rsid w:val="00815484"/>
    <w:rsid w:val="00816042"/>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49B9"/>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4A10"/>
    <w:rsid w:val="008453CB"/>
    <w:rsid w:val="00845CC0"/>
    <w:rsid w:val="00845D84"/>
    <w:rsid w:val="00846653"/>
    <w:rsid w:val="00846721"/>
    <w:rsid w:val="00846987"/>
    <w:rsid w:val="008472A5"/>
    <w:rsid w:val="00847453"/>
    <w:rsid w:val="00847BFF"/>
    <w:rsid w:val="0085060C"/>
    <w:rsid w:val="008506C7"/>
    <w:rsid w:val="00851AAA"/>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2E3"/>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136C"/>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A7A9B"/>
    <w:rsid w:val="008B0B5B"/>
    <w:rsid w:val="008B18C8"/>
    <w:rsid w:val="008B20FD"/>
    <w:rsid w:val="008B2281"/>
    <w:rsid w:val="008B2D7C"/>
    <w:rsid w:val="008B2DE0"/>
    <w:rsid w:val="008B41B3"/>
    <w:rsid w:val="008B461C"/>
    <w:rsid w:val="008B5672"/>
    <w:rsid w:val="008B595F"/>
    <w:rsid w:val="008B5EB2"/>
    <w:rsid w:val="008B6469"/>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0EBF"/>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149"/>
    <w:rsid w:val="008F2864"/>
    <w:rsid w:val="008F2995"/>
    <w:rsid w:val="008F2AA2"/>
    <w:rsid w:val="008F2ABE"/>
    <w:rsid w:val="008F3245"/>
    <w:rsid w:val="008F336E"/>
    <w:rsid w:val="008F365F"/>
    <w:rsid w:val="008F36B2"/>
    <w:rsid w:val="008F4093"/>
    <w:rsid w:val="008F4D6B"/>
    <w:rsid w:val="008F5124"/>
    <w:rsid w:val="008F5154"/>
    <w:rsid w:val="008F5A70"/>
    <w:rsid w:val="008F64D3"/>
    <w:rsid w:val="00902212"/>
    <w:rsid w:val="009024F8"/>
    <w:rsid w:val="00903CBE"/>
    <w:rsid w:val="00903D71"/>
    <w:rsid w:val="00904A0E"/>
    <w:rsid w:val="00904C1B"/>
    <w:rsid w:val="00904CE4"/>
    <w:rsid w:val="00905425"/>
    <w:rsid w:val="00905DDB"/>
    <w:rsid w:val="0090612D"/>
    <w:rsid w:val="00906506"/>
    <w:rsid w:val="00906BFC"/>
    <w:rsid w:val="00906D29"/>
    <w:rsid w:val="0090736B"/>
    <w:rsid w:val="00907B79"/>
    <w:rsid w:val="00910A15"/>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06C7"/>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211D"/>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77D"/>
    <w:rsid w:val="00952AC1"/>
    <w:rsid w:val="0095434D"/>
    <w:rsid w:val="009550BE"/>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CB6"/>
    <w:rsid w:val="009A10CD"/>
    <w:rsid w:val="009A14DC"/>
    <w:rsid w:val="009A1CE7"/>
    <w:rsid w:val="009A1EE8"/>
    <w:rsid w:val="009A2304"/>
    <w:rsid w:val="009A3385"/>
    <w:rsid w:val="009A388E"/>
    <w:rsid w:val="009A4B61"/>
    <w:rsid w:val="009A60A4"/>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755"/>
    <w:rsid w:val="009C0842"/>
    <w:rsid w:val="009C0BE6"/>
    <w:rsid w:val="009C1A4F"/>
    <w:rsid w:val="009C2247"/>
    <w:rsid w:val="009C2964"/>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AAC"/>
    <w:rsid w:val="009D4B96"/>
    <w:rsid w:val="009D4D61"/>
    <w:rsid w:val="009D57B5"/>
    <w:rsid w:val="009D7356"/>
    <w:rsid w:val="009D7AF7"/>
    <w:rsid w:val="009D7B43"/>
    <w:rsid w:val="009D7C18"/>
    <w:rsid w:val="009E072E"/>
    <w:rsid w:val="009E0F48"/>
    <w:rsid w:val="009E13FA"/>
    <w:rsid w:val="009E1D39"/>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4EC0"/>
    <w:rsid w:val="009F5925"/>
    <w:rsid w:val="009F5C65"/>
    <w:rsid w:val="009F5E75"/>
    <w:rsid w:val="009F641F"/>
    <w:rsid w:val="009F68A4"/>
    <w:rsid w:val="009F737C"/>
    <w:rsid w:val="00A000EE"/>
    <w:rsid w:val="00A008A7"/>
    <w:rsid w:val="00A009EB"/>
    <w:rsid w:val="00A033FB"/>
    <w:rsid w:val="00A0382E"/>
    <w:rsid w:val="00A03E7F"/>
    <w:rsid w:val="00A04741"/>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283D"/>
    <w:rsid w:val="00A23789"/>
    <w:rsid w:val="00A23C66"/>
    <w:rsid w:val="00A23F5F"/>
    <w:rsid w:val="00A251D4"/>
    <w:rsid w:val="00A265AA"/>
    <w:rsid w:val="00A2687D"/>
    <w:rsid w:val="00A26987"/>
    <w:rsid w:val="00A26E14"/>
    <w:rsid w:val="00A30EAF"/>
    <w:rsid w:val="00A32B61"/>
    <w:rsid w:val="00A32BD5"/>
    <w:rsid w:val="00A32DC8"/>
    <w:rsid w:val="00A3335C"/>
    <w:rsid w:val="00A34C0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30BB"/>
    <w:rsid w:val="00A630CA"/>
    <w:rsid w:val="00A6412F"/>
    <w:rsid w:val="00A64C07"/>
    <w:rsid w:val="00A64E58"/>
    <w:rsid w:val="00A64E9F"/>
    <w:rsid w:val="00A65159"/>
    <w:rsid w:val="00A672A2"/>
    <w:rsid w:val="00A672F0"/>
    <w:rsid w:val="00A70508"/>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330"/>
    <w:rsid w:val="00A936EC"/>
    <w:rsid w:val="00A93ACC"/>
    <w:rsid w:val="00A94508"/>
    <w:rsid w:val="00A94FBD"/>
    <w:rsid w:val="00A954CB"/>
    <w:rsid w:val="00A95D33"/>
    <w:rsid w:val="00A95FF1"/>
    <w:rsid w:val="00A963C3"/>
    <w:rsid w:val="00A9648E"/>
    <w:rsid w:val="00A967D7"/>
    <w:rsid w:val="00A96CB4"/>
    <w:rsid w:val="00A96D0B"/>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49F"/>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D70C7"/>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3B4"/>
    <w:rsid w:val="00AF661A"/>
    <w:rsid w:val="00AF6FA9"/>
    <w:rsid w:val="00B00381"/>
    <w:rsid w:val="00B00884"/>
    <w:rsid w:val="00B02280"/>
    <w:rsid w:val="00B0307A"/>
    <w:rsid w:val="00B04029"/>
    <w:rsid w:val="00B073CB"/>
    <w:rsid w:val="00B0774E"/>
    <w:rsid w:val="00B07B7B"/>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59FE"/>
    <w:rsid w:val="00B26D04"/>
    <w:rsid w:val="00B27EDB"/>
    <w:rsid w:val="00B30C0B"/>
    <w:rsid w:val="00B31757"/>
    <w:rsid w:val="00B32116"/>
    <w:rsid w:val="00B3277E"/>
    <w:rsid w:val="00B32957"/>
    <w:rsid w:val="00B32AB9"/>
    <w:rsid w:val="00B33AA4"/>
    <w:rsid w:val="00B33CF9"/>
    <w:rsid w:val="00B33D24"/>
    <w:rsid w:val="00B33DD1"/>
    <w:rsid w:val="00B347CF"/>
    <w:rsid w:val="00B3515C"/>
    <w:rsid w:val="00B35AC3"/>
    <w:rsid w:val="00B35D04"/>
    <w:rsid w:val="00B36598"/>
    <w:rsid w:val="00B36B20"/>
    <w:rsid w:val="00B406C0"/>
    <w:rsid w:val="00B4094C"/>
    <w:rsid w:val="00B4168E"/>
    <w:rsid w:val="00B42721"/>
    <w:rsid w:val="00B42DD2"/>
    <w:rsid w:val="00B42EC0"/>
    <w:rsid w:val="00B42FA6"/>
    <w:rsid w:val="00B43911"/>
    <w:rsid w:val="00B43B08"/>
    <w:rsid w:val="00B44C83"/>
    <w:rsid w:val="00B45243"/>
    <w:rsid w:val="00B4628E"/>
    <w:rsid w:val="00B4739F"/>
    <w:rsid w:val="00B47797"/>
    <w:rsid w:val="00B50847"/>
    <w:rsid w:val="00B514F8"/>
    <w:rsid w:val="00B521EC"/>
    <w:rsid w:val="00B5261F"/>
    <w:rsid w:val="00B5268A"/>
    <w:rsid w:val="00B52BA5"/>
    <w:rsid w:val="00B52F73"/>
    <w:rsid w:val="00B532C4"/>
    <w:rsid w:val="00B5342A"/>
    <w:rsid w:val="00B53E10"/>
    <w:rsid w:val="00B56760"/>
    <w:rsid w:val="00B56D54"/>
    <w:rsid w:val="00B57A45"/>
    <w:rsid w:val="00B60057"/>
    <w:rsid w:val="00B600AC"/>
    <w:rsid w:val="00B60384"/>
    <w:rsid w:val="00B60A77"/>
    <w:rsid w:val="00B615C8"/>
    <w:rsid w:val="00B62E85"/>
    <w:rsid w:val="00B63DEC"/>
    <w:rsid w:val="00B64047"/>
    <w:rsid w:val="00B7074B"/>
    <w:rsid w:val="00B70EFD"/>
    <w:rsid w:val="00B7162C"/>
    <w:rsid w:val="00B71AFF"/>
    <w:rsid w:val="00B71E86"/>
    <w:rsid w:val="00B724AF"/>
    <w:rsid w:val="00B7298C"/>
    <w:rsid w:val="00B72D64"/>
    <w:rsid w:val="00B731E0"/>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6A3"/>
    <w:rsid w:val="00BC491A"/>
    <w:rsid w:val="00BC4A3B"/>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595"/>
    <w:rsid w:val="00BD49DC"/>
    <w:rsid w:val="00BD53D9"/>
    <w:rsid w:val="00BD5AD7"/>
    <w:rsid w:val="00BD5B44"/>
    <w:rsid w:val="00BD618F"/>
    <w:rsid w:val="00BD62F3"/>
    <w:rsid w:val="00BD6C75"/>
    <w:rsid w:val="00BE1101"/>
    <w:rsid w:val="00BE1B06"/>
    <w:rsid w:val="00BE29F2"/>
    <w:rsid w:val="00BE2F2D"/>
    <w:rsid w:val="00BE3EAB"/>
    <w:rsid w:val="00BE454B"/>
    <w:rsid w:val="00BE4AEE"/>
    <w:rsid w:val="00BE5C1E"/>
    <w:rsid w:val="00BE64A0"/>
    <w:rsid w:val="00BE6931"/>
    <w:rsid w:val="00BE6DE9"/>
    <w:rsid w:val="00BE703B"/>
    <w:rsid w:val="00BE7A2D"/>
    <w:rsid w:val="00BF1C2A"/>
    <w:rsid w:val="00BF2130"/>
    <w:rsid w:val="00BF3BC0"/>
    <w:rsid w:val="00BF509F"/>
    <w:rsid w:val="00BF556F"/>
    <w:rsid w:val="00BF6968"/>
    <w:rsid w:val="00BF7580"/>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4D71"/>
    <w:rsid w:val="00C25736"/>
    <w:rsid w:val="00C25BCD"/>
    <w:rsid w:val="00C2635E"/>
    <w:rsid w:val="00C27AEA"/>
    <w:rsid w:val="00C27E8B"/>
    <w:rsid w:val="00C27F3B"/>
    <w:rsid w:val="00C303EA"/>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695"/>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4E9D"/>
    <w:rsid w:val="00C655B9"/>
    <w:rsid w:val="00C664F1"/>
    <w:rsid w:val="00C669C9"/>
    <w:rsid w:val="00C6716E"/>
    <w:rsid w:val="00C705D0"/>
    <w:rsid w:val="00C70DE2"/>
    <w:rsid w:val="00C71854"/>
    <w:rsid w:val="00C72A48"/>
    <w:rsid w:val="00C72CCA"/>
    <w:rsid w:val="00C73028"/>
    <w:rsid w:val="00C743E9"/>
    <w:rsid w:val="00C74CEB"/>
    <w:rsid w:val="00C80AD2"/>
    <w:rsid w:val="00C80B2B"/>
    <w:rsid w:val="00C82642"/>
    <w:rsid w:val="00C832A5"/>
    <w:rsid w:val="00C83713"/>
    <w:rsid w:val="00C83AFF"/>
    <w:rsid w:val="00C84E68"/>
    <w:rsid w:val="00C855FF"/>
    <w:rsid w:val="00C85706"/>
    <w:rsid w:val="00C85C2C"/>
    <w:rsid w:val="00C863EF"/>
    <w:rsid w:val="00C86845"/>
    <w:rsid w:val="00C868E5"/>
    <w:rsid w:val="00C8726B"/>
    <w:rsid w:val="00C8762E"/>
    <w:rsid w:val="00C9017B"/>
    <w:rsid w:val="00C90D48"/>
    <w:rsid w:val="00C915A8"/>
    <w:rsid w:val="00C92353"/>
    <w:rsid w:val="00C928BD"/>
    <w:rsid w:val="00C93425"/>
    <w:rsid w:val="00C9366E"/>
    <w:rsid w:val="00C936FD"/>
    <w:rsid w:val="00C94242"/>
    <w:rsid w:val="00C94E78"/>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A82"/>
    <w:rsid w:val="00CC1B8D"/>
    <w:rsid w:val="00CC29B9"/>
    <w:rsid w:val="00CC449F"/>
    <w:rsid w:val="00CC484F"/>
    <w:rsid w:val="00CC4B01"/>
    <w:rsid w:val="00CC559C"/>
    <w:rsid w:val="00CC5D1B"/>
    <w:rsid w:val="00CC6059"/>
    <w:rsid w:val="00CC75B7"/>
    <w:rsid w:val="00CC76E1"/>
    <w:rsid w:val="00CC78AE"/>
    <w:rsid w:val="00CD14FE"/>
    <w:rsid w:val="00CD1867"/>
    <w:rsid w:val="00CD1F23"/>
    <w:rsid w:val="00CD200A"/>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242"/>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060D5"/>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2540"/>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3ADA"/>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4A8D"/>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44F8"/>
    <w:rsid w:val="00D74B82"/>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89"/>
    <w:rsid w:val="00D927B0"/>
    <w:rsid w:val="00D927FD"/>
    <w:rsid w:val="00D93843"/>
    <w:rsid w:val="00D93AC3"/>
    <w:rsid w:val="00D94134"/>
    <w:rsid w:val="00D9528A"/>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AFC"/>
    <w:rsid w:val="00DE7B5A"/>
    <w:rsid w:val="00DF058A"/>
    <w:rsid w:val="00DF1AF1"/>
    <w:rsid w:val="00DF1EBF"/>
    <w:rsid w:val="00DF215B"/>
    <w:rsid w:val="00DF2C08"/>
    <w:rsid w:val="00DF4286"/>
    <w:rsid w:val="00DF5603"/>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28"/>
    <w:rsid w:val="00E214E9"/>
    <w:rsid w:val="00E215A1"/>
    <w:rsid w:val="00E2190F"/>
    <w:rsid w:val="00E21912"/>
    <w:rsid w:val="00E21DEA"/>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891"/>
    <w:rsid w:val="00E54002"/>
    <w:rsid w:val="00E541C9"/>
    <w:rsid w:val="00E54DEC"/>
    <w:rsid w:val="00E55416"/>
    <w:rsid w:val="00E5542F"/>
    <w:rsid w:val="00E559FA"/>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76F"/>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3FBE"/>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1B20"/>
    <w:rsid w:val="00EB2283"/>
    <w:rsid w:val="00EB23E7"/>
    <w:rsid w:val="00EB25D9"/>
    <w:rsid w:val="00EB33BA"/>
    <w:rsid w:val="00EB382A"/>
    <w:rsid w:val="00EB3DC6"/>
    <w:rsid w:val="00EB4555"/>
    <w:rsid w:val="00EB4B50"/>
    <w:rsid w:val="00EB4BC0"/>
    <w:rsid w:val="00EB4D28"/>
    <w:rsid w:val="00EB4F52"/>
    <w:rsid w:val="00EB67A7"/>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803"/>
    <w:rsid w:val="00EE1C88"/>
    <w:rsid w:val="00EE2874"/>
    <w:rsid w:val="00EE2914"/>
    <w:rsid w:val="00EE2925"/>
    <w:rsid w:val="00EE3E5B"/>
    <w:rsid w:val="00EE45DC"/>
    <w:rsid w:val="00EE4E6F"/>
    <w:rsid w:val="00EE4F46"/>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2D9"/>
    <w:rsid w:val="00F0140E"/>
    <w:rsid w:val="00F031D3"/>
    <w:rsid w:val="00F03224"/>
    <w:rsid w:val="00F03C12"/>
    <w:rsid w:val="00F04CD9"/>
    <w:rsid w:val="00F05774"/>
    <w:rsid w:val="00F0633B"/>
    <w:rsid w:val="00F0718E"/>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4C46"/>
    <w:rsid w:val="00F15962"/>
    <w:rsid w:val="00F1596E"/>
    <w:rsid w:val="00F16035"/>
    <w:rsid w:val="00F161F8"/>
    <w:rsid w:val="00F164FB"/>
    <w:rsid w:val="00F1681C"/>
    <w:rsid w:val="00F16F02"/>
    <w:rsid w:val="00F16F28"/>
    <w:rsid w:val="00F17A67"/>
    <w:rsid w:val="00F20070"/>
    <w:rsid w:val="00F20AAB"/>
    <w:rsid w:val="00F21F72"/>
    <w:rsid w:val="00F2209F"/>
    <w:rsid w:val="00F23B32"/>
    <w:rsid w:val="00F23E4C"/>
    <w:rsid w:val="00F24149"/>
    <w:rsid w:val="00F24C14"/>
    <w:rsid w:val="00F25CCE"/>
    <w:rsid w:val="00F26385"/>
    <w:rsid w:val="00F26DDE"/>
    <w:rsid w:val="00F26E21"/>
    <w:rsid w:val="00F27413"/>
    <w:rsid w:val="00F277FB"/>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06E4"/>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37C2"/>
    <w:rsid w:val="00F7406D"/>
    <w:rsid w:val="00F74B32"/>
    <w:rsid w:val="00F75B1A"/>
    <w:rsid w:val="00F76E4C"/>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5FAB"/>
    <w:rsid w:val="00FC6D49"/>
    <w:rsid w:val="00FC6F12"/>
    <w:rsid w:val="00FC755B"/>
    <w:rsid w:val="00FC7612"/>
    <w:rsid w:val="00FC7E97"/>
    <w:rsid w:val="00FC7F44"/>
    <w:rsid w:val="00FD1550"/>
    <w:rsid w:val="00FD2C4F"/>
    <w:rsid w:val="00FD5169"/>
    <w:rsid w:val="00FD6252"/>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 w:type="paragraph" w:customStyle="1" w:styleId="discussionpoint">
    <w:name w:val="discussion point"/>
    <w:basedOn w:val="Normal"/>
    <w:link w:val="discussionpointChar"/>
    <w:qFormat/>
    <w:rsid w:val="00D744F8"/>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744F8"/>
    <w:rPr>
      <w:rFonts w:ascii="Times New Roman" w:eastAsia="Batang" w:hAnsi="Times New Roman"/>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30733711">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138</TotalTime>
  <Pages>3</Pages>
  <Words>1024</Words>
  <Characters>5843</Characters>
  <Application>Microsoft Office Word</Application>
  <DocSecurity>0</DocSecurity>
  <Lines>48</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28</cp:revision>
  <cp:lastPrinted>2016-08-05T18:54:00Z</cp:lastPrinted>
  <dcterms:created xsi:type="dcterms:W3CDTF">2022-02-12T22:28:00Z</dcterms:created>
  <dcterms:modified xsi:type="dcterms:W3CDTF">2022-02-14T06:10:00Z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