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5452F83B" w:rsidR="001E0A28" w:rsidRPr="001E0A28" w:rsidRDefault="001E0A28" w:rsidP="002F6106">
      <w:pPr>
        <w:spacing w:after="120"/>
        <w:ind w:left="1985" w:right="37"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8D3ACB">
        <w:rPr>
          <w:rFonts w:ascii="Arial" w:eastAsiaTheme="minorEastAsia" w:hAnsi="Arial" w:cs="Arial"/>
          <w:b/>
          <w:sz w:val="24"/>
          <w:szCs w:val="24"/>
          <w:lang w:eastAsia="zh-CN"/>
        </w:rPr>
        <w:t>10</w:t>
      </w:r>
      <w:r w:rsidR="00A72625">
        <w:rPr>
          <w:rFonts w:ascii="Arial" w:eastAsiaTheme="minorEastAsia" w:hAnsi="Arial" w:cs="Arial"/>
          <w:b/>
          <w:sz w:val="24"/>
          <w:szCs w:val="24"/>
          <w:lang w:eastAsia="zh-CN"/>
        </w:rPr>
        <w:t>1</w:t>
      </w:r>
      <w:r w:rsidR="00D722E5">
        <w:rPr>
          <w:rFonts w:ascii="Arial" w:eastAsiaTheme="minorEastAsia" w:hAnsi="Arial" w:cs="Arial"/>
          <w:b/>
          <w:sz w:val="24"/>
          <w:szCs w:val="24"/>
          <w:lang w:eastAsia="zh-CN"/>
        </w:rPr>
        <w:t>-Bis</w:t>
      </w:r>
      <w:r w:rsidR="00E43DE9">
        <w:rPr>
          <w:rFonts w:ascii="Arial" w:eastAsiaTheme="minorEastAsia" w:hAnsi="Arial" w:cs="Arial"/>
          <w:b/>
          <w:sz w:val="24"/>
          <w:szCs w:val="24"/>
          <w:lang w:eastAsia="zh-CN"/>
        </w:rPr>
        <w:t>-</w:t>
      </w:r>
      <w:r w:rsidR="003F3A2F">
        <w:rPr>
          <w:rFonts w:ascii="Arial" w:eastAsiaTheme="minorEastAsia" w:hAnsi="Arial" w:cs="Arial"/>
          <w:b/>
          <w:sz w:val="24"/>
          <w:szCs w:val="24"/>
          <w:lang w:eastAsia="zh-CN"/>
        </w:rPr>
        <w:t>e</w:t>
      </w:r>
      <w:r w:rsidR="008D3ACB">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705557">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8D3ACB">
        <w:rPr>
          <w:rFonts w:ascii="Arial" w:eastAsiaTheme="minorEastAsia" w:hAnsi="Arial" w:cs="Arial"/>
          <w:b/>
          <w:sz w:val="24"/>
          <w:szCs w:val="24"/>
          <w:lang w:eastAsia="zh-CN"/>
        </w:rPr>
        <w:t xml:space="preserve"> </w:t>
      </w:r>
      <w:r w:rsidR="00D16CA2" w:rsidRPr="00D16CA2">
        <w:rPr>
          <w:rFonts w:ascii="Arial" w:eastAsiaTheme="minorEastAsia" w:hAnsi="Arial" w:cs="Arial"/>
          <w:b/>
          <w:sz w:val="24"/>
          <w:szCs w:val="24"/>
          <w:lang w:eastAsia="zh-CN"/>
        </w:rPr>
        <w:t>R4-2</w:t>
      </w:r>
      <w:r w:rsidR="00D722E5">
        <w:rPr>
          <w:rFonts w:ascii="Arial" w:eastAsiaTheme="minorEastAsia" w:hAnsi="Arial" w:cs="Arial"/>
          <w:b/>
          <w:sz w:val="24"/>
          <w:szCs w:val="24"/>
          <w:lang w:eastAsia="zh-CN"/>
        </w:rPr>
        <w:t>20xxxx</w:t>
      </w:r>
    </w:p>
    <w:p w14:paraId="0E0F466F" w14:textId="643435A6" w:rsidR="00615EBB" w:rsidRDefault="001E0A28" w:rsidP="008D38EA">
      <w:pPr>
        <w:spacing w:after="120"/>
        <w:ind w:left="1985" w:right="281"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D722E5">
        <w:rPr>
          <w:rFonts w:ascii="Arial" w:hAnsi="Arial"/>
          <w:b/>
          <w:sz w:val="24"/>
          <w:szCs w:val="24"/>
          <w:lang w:eastAsia="zh-CN"/>
        </w:rPr>
        <w:t>January</w:t>
      </w:r>
      <w:r w:rsidR="00EE2D67">
        <w:rPr>
          <w:rFonts w:ascii="Arial" w:hAnsi="Arial"/>
          <w:b/>
          <w:sz w:val="24"/>
          <w:szCs w:val="24"/>
          <w:lang w:eastAsia="zh-CN"/>
        </w:rPr>
        <w:t xml:space="preserve"> </w:t>
      </w:r>
      <w:r w:rsidR="00A72625">
        <w:rPr>
          <w:rFonts w:ascii="Arial" w:hAnsi="Arial"/>
          <w:b/>
          <w:sz w:val="24"/>
          <w:szCs w:val="24"/>
          <w:lang w:eastAsia="zh-CN"/>
        </w:rPr>
        <w:t>1</w:t>
      </w:r>
      <w:r w:rsidR="00D722E5">
        <w:rPr>
          <w:rFonts w:ascii="Arial" w:hAnsi="Arial"/>
          <w:b/>
          <w:sz w:val="24"/>
          <w:szCs w:val="24"/>
          <w:lang w:eastAsia="zh-CN"/>
        </w:rPr>
        <w:t>7</w:t>
      </w:r>
      <w:r w:rsidR="00A72625">
        <w:rPr>
          <w:rFonts w:ascii="Arial" w:hAnsi="Arial"/>
          <w:b/>
          <w:sz w:val="24"/>
          <w:szCs w:val="24"/>
          <w:lang w:eastAsia="zh-CN"/>
        </w:rPr>
        <w:t xml:space="preserve"> </w:t>
      </w:r>
      <w:r w:rsidR="00EE2D67">
        <w:rPr>
          <w:rFonts w:ascii="Arial" w:hAnsi="Arial"/>
          <w:b/>
          <w:sz w:val="24"/>
          <w:szCs w:val="24"/>
          <w:lang w:eastAsia="zh-CN"/>
        </w:rPr>
        <w:t xml:space="preserve">– </w:t>
      </w:r>
      <w:r w:rsidR="00D722E5">
        <w:rPr>
          <w:rFonts w:ascii="Arial" w:hAnsi="Arial"/>
          <w:b/>
          <w:sz w:val="24"/>
          <w:szCs w:val="24"/>
          <w:lang w:eastAsia="zh-CN"/>
        </w:rPr>
        <w:t>25</w:t>
      </w:r>
      <w:r w:rsidR="00EE2D67">
        <w:rPr>
          <w:rFonts w:ascii="Arial" w:hAnsi="Arial"/>
          <w:b/>
          <w:sz w:val="24"/>
          <w:szCs w:val="24"/>
          <w:lang w:eastAsia="zh-CN"/>
        </w:rPr>
        <w:t xml:space="preserve">, </w:t>
      </w:r>
      <w:r w:rsidR="00442337" w:rsidRPr="00CD5A36">
        <w:rPr>
          <w:rFonts w:ascii="Arial" w:hAnsi="Arial"/>
          <w:b/>
          <w:sz w:val="24"/>
          <w:szCs w:val="24"/>
          <w:lang w:eastAsia="zh-CN"/>
        </w:rPr>
        <w:t>202</w:t>
      </w:r>
      <w:r w:rsidR="00D722E5">
        <w:rPr>
          <w:rFonts w:ascii="Arial" w:hAnsi="Arial"/>
          <w:b/>
          <w:sz w:val="24"/>
          <w:szCs w:val="24"/>
          <w:lang w:eastAsia="zh-CN"/>
        </w:rPr>
        <w:t>2</w:t>
      </w:r>
    </w:p>
    <w:p w14:paraId="2637FD31" w14:textId="77777777" w:rsidR="001E0A28" w:rsidRDefault="001E0A28" w:rsidP="008D38EA">
      <w:pPr>
        <w:spacing w:after="120"/>
        <w:ind w:left="1985" w:right="281" w:hanging="1985"/>
        <w:rPr>
          <w:rFonts w:ascii="Arial" w:eastAsia="MS Mincho" w:hAnsi="Arial" w:cs="Arial"/>
          <w:b/>
          <w:sz w:val="22"/>
        </w:rPr>
      </w:pPr>
    </w:p>
    <w:p w14:paraId="282755FA" w14:textId="6993913F" w:rsidR="00C24D2F" w:rsidRPr="00AB4182" w:rsidRDefault="00C24D2F" w:rsidP="008D38EA">
      <w:pPr>
        <w:tabs>
          <w:tab w:val="left" w:pos="284"/>
          <w:tab w:val="left" w:pos="568"/>
          <w:tab w:val="left" w:pos="852"/>
          <w:tab w:val="left" w:pos="1136"/>
          <w:tab w:val="left" w:pos="1420"/>
          <w:tab w:val="left" w:pos="1704"/>
          <w:tab w:val="left" w:pos="1988"/>
          <w:tab w:val="left" w:pos="4215"/>
        </w:tabs>
        <w:spacing w:after="120"/>
        <w:ind w:left="1985" w:right="281"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D722E5">
        <w:rPr>
          <w:rFonts w:ascii="Arial" w:eastAsiaTheme="minorEastAsia" w:hAnsi="Arial" w:cs="Arial"/>
          <w:color w:val="000000"/>
          <w:sz w:val="22"/>
          <w:lang w:eastAsia="zh-CN"/>
        </w:rPr>
        <w:t>7</w:t>
      </w:r>
      <w:r>
        <w:rPr>
          <w:rFonts w:ascii="Arial" w:eastAsiaTheme="minorEastAsia" w:hAnsi="Arial" w:cs="Arial" w:hint="eastAsia"/>
          <w:color w:val="000000"/>
          <w:sz w:val="22"/>
          <w:lang w:eastAsia="zh-CN"/>
        </w:rPr>
        <w:t>.</w:t>
      </w:r>
      <w:r w:rsidR="00A72625">
        <w:rPr>
          <w:rFonts w:ascii="Arial" w:eastAsiaTheme="minorEastAsia" w:hAnsi="Arial" w:cs="Arial"/>
          <w:color w:val="000000"/>
          <w:sz w:val="22"/>
          <w:lang w:eastAsia="zh-CN"/>
        </w:rPr>
        <w:t>1</w:t>
      </w:r>
    </w:p>
    <w:p w14:paraId="50D5329D" w14:textId="5D10B29C" w:rsidR="00915D73" w:rsidRPr="00915D73" w:rsidRDefault="00915D73" w:rsidP="008D38EA">
      <w:pPr>
        <w:spacing w:after="120"/>
        <w:ind w:left="1985" w:right="281"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DD581F">
        <w:rPr>
          <w:rFonts w:ascii="Arial" w:hAnsi="Arial" w:cs="Arial"/>
          <w:color w:val="000000"/>
          <w:sz w:val="22"/>
          <w:lang w:eastAsia="zh-CN"/>
        </w:rPr>
        <w:t>Moderator</w:t>
      </w:r>
      <w:r w:rsidR="00321150" w:rsidRPr="00DD581F">
        <w:rPr>
          <w:rFonts w:ascii="Arial" w:hAnsi="Arial" w:cs="Arial"/>
          <w:color w:val="000000"/>
          <w:sz w:val="22"/>
          <w:lang w:eastAsia="zh-CN"/>
        </w:rPr>
        <w:t xml:space="preserve"> </w:t>
      </w:r>
      <w:r w:rsidR="004D737D" w:rsidRPr="00DD581F">
        <w:rPr>
          <w:rFonts w:ascii="Arial" w:hAnsi="Arial" w:cs="Arial"/>
          <w:color w:val="000000"/>
          <w:sz w:val="22"/>
          <w:lang w:eastAsia="zh-CN"/>
        </w:rPr>
        <w:t>(</w:t>
      </w:r>
      <w:r w:rsidR="008D3ACB" w:rsidRPr="00DD581F">
        <w:rPr>
          <w:rFonts w:ascii="Arial" w:hAnsi="Arial" w:cs="Arial"/>
          <w:color w:val="000000"/>
          <w:sz w:val="22"/>
          <w:lang w:eastAsia="zh-CN"/>
        </w:rPr>
        <w:t>Intel Corporation</w:t>
      </w:r>
      <w:r w:rsidR="004D737D" w:rsidRPr="00DD581F">
        <w:rPr>
          <w:rFonts w:ascii="Arial" w:hAnsi="Arial" w:cs="Arial"/>
          <w:color w:val="000000"/>
          <w:sz w:val="22"/>
          <w:lang w:eastAsia="zh-CN"/>
        </w:rPr>
        <w:t>)</w:t>
      </w:r>
    </w:p>
    <w:p w14:paraId="1E0389E7" w14:textId="2DE43757" w:rsidR="00915D73" w:rsidRPr="00873E1F" w:rsidRDefault="00915D73" w:rsidP="008D38EA">
      <w:pPr>
        <w:spacing w:after="120"/>
        <w:ind w:left="1985" w:right="281"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8D3ACB" w:rsidRPr="008D3ACB">
        <w:rPr>
          <w:rFonts w:ascii="Arial" w:eastAsiaTheme="minorEastAsia" w:hAnsi="Arial" w:cs="Arial"/>
          <w:color w:val="000000"/>
          <w:sz w:val="22"/>
          <w:lang w:eastAsia="zh-CN"/>
        </w:rPr>
        <w:t>Email discussion summary for [</w:t>
      </w:r>
      <w:r w:rsidR="008D3ACB" w:rsidRPr="00664D52">
        <w:rPr>
          <w:rFonts w:ascii="Arial" w:eastAsiaTheme="minorEastAsia" w:hAnsi="Arial" w:cs="Arial"/>
          <w:color w:val="000000"/>
          <w:sz w:val="22"/>
          <w:szCs w:val="22"/>
          <w:lang w:eastAsia="zh-CN"/>
        </w:rPr>
        <w:t>10</w:t>
      </w:r>
      <w:r w:rsidR="00A72625" w:rsidRPr="00664D52">
        <w:rPr>
          <w:rFonts w:ascii="Arial" w:eastAsiaTheme="minorEastAsia" w:hAnsi="Arial" w:cs="Arial"/>
          <w:color w:val="000000"/>
          <w:sz w:val="22"/>
          <w:szCs w:val="22"/>
          <w:lang w:eastAsia="zh-CN"/>
        </w:rPr>
        <w:t>1</w:t>
      </w:r>
      <w:r w:rsidR="00D722E5">
        <w:rPr>
          <w:rFonts w:ascii="Arial" w:eastAsiaTheme="minorEastAsia" w:hAnsi="Arial" w:cs="Arial"/>
          <w:color w:val="000000"/>
          <w:sz w:val="22"/>
          <w:szCs w:val="22"/>
          <w:lang w:eastAsia="zh-CN"/>
        </w:rPr>
        <w:t>-bis</w:t>
      </w:r>
      <w:r w:rsidR="008D3ACB" w:rsidRPr="00664D52">
        <w:rPr>
          <w:rFonts w:ascii="Arial" w:eastAsiaTheme="minorEastAsia" w:hAnsi="Arial" w:cs="Arial"/>
          <w:color w:val="000000"/>
          <w:sz w:val="22"/>
          <w:szCs w:val="22"/>
          <w:lang w:eastAsia="zh-CN"/>
        </w:rPr>
        <w:t>-e][</w:t>
      </w:r>
      <w:r w:rsidR="00664D52" w:rsidRPr="00664D52">
        <w:rPr>
          <w:rFonts w:ascii="Arial" w:eastAsiaTheme="minorEastAsia" w:hAnsi="Arial" w:cs="Arial"/>
          <w:color w:val="000000"/>
          <w:sz w:val="22"/>
          <w:szCs w:val="22"/>
          <w:lang w:eastAsia="zh-CN"/>
        </w:rPr>
        <w:t>32</w:t>
      </w:r>
      <w:r w:rsidR="00D722E5">
        <w:rPr>
          <w:rFonts w:ascii="Arial" w:eastAsiaTheme="minorEastAsia" w:hAnsi="Arial" w:cs="Arial"/>
          <w:color w:val="000000"/>
          <w:sz w:val="22"/>
          <w:szCs w:val="22"/>
          <w:lang w:eastAsia="zh-CN"/>
        </w:rPr>
        <w:t>7</w:t>
      </w:r>
      <w:r w:rsidR="008D3ACB" w:rsidRPr="00664D52">
        <w:rPr>
          <w:rFonts w:ascii="Arial" w:eastAsiaTheme="minorEastAsia" w:hAnsi="Arial" w:cs="Arial"/>
          <w:color w:val="000000"/>
          <w:sz w:val="22"/>
          <w:szCs w:val="22"/>
          <w:lang w:eastAsia="zh-CN"/>
        </w:rPr>
        <w:t>]</w:t>
      </w:r>
      <w:r w:rsidR="00E23CD0">
        <w:rPr>
          <w:rFonts w:ascii="Arial" w:eastAsiaTheme="minorEastAsia" w:hAnsi="Arial" w:cs="Arial"/>
          <w:color w:val="000000"/>
          <w:sz w:val="22"/>
          <w:szCs w:val="22"/>
          <w:lang w:eastAsia="zh-CN"/>
        </w:rPr>
        <w:t xml:space="preserve"> </w:t>
      </w:r>
      <w:r w:rsidR="00664D52" w:rsidRPr="00664D52">
        <w:rPr>
          <w:rFonts w:ascii="Arial" w:eastAsiaTheme="minorEastAsia" w:hAnsi="Arial" w:cs="Arial"/>
          <w:color w:val="000000"/>
          <w:sz w:val="22"/>
          <w:szCs w:val="22"/>
          <w:lang w:eastAsia="zh-CN"/>
        </w:rPr>
        <w:t>FR2_enhTestMethods</w:t>
      </w:r>
    </w:p>
    <w:p w14:paraId="67B0962B" w14:textId="1B55D8EC" w:rsidR="00915D73" w:rsidRPr="00484C5D" w:rsidRDefault="00915D73" w:rsidP="008D38EA">
      <w:pPr>
        <w:spacing w:after="120"/>
        <w:ind w:left="1985" w:right="281"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2F6106">
      <w:pPr>
        <w:pStyle w:val="Heading1"/>
        <w:ind w:right="37"/>
        <w:rPr>
          <w:rFonts w:eastAsiaTheme="minorEastAsia"/>
          <w:lang w:eastAsia="zh-CN"/>
        </w:rPr>
      </w:pPr>
      <w:r w:rsidRPr="005D7AF8">
        <w:rPr>
          <w:rFonts w:hint="eastAsia"/>
          <w:lang w:eastAsia="ja-JP"/>
        </w:rPr>
        <w:t>Introduction</w:t>
      </w:r>
    </w:p>
    <w:p w14:paraId="39A4B741" w14:textId="32490B56" w:rsidR="00E056D7" w:rsidRPr="006A7BD4" w:rsidRDefault="00664D52" w:rsidP="00664D52">
      <w:pPr>
        <w:rPr>
          <w:i/>
          <w:color w:val="0070C0"/>
          <w:lang w:eastAsia="zh-CN"/>
        </w:rPr>
      </w:pPr>
      <w:r>
        <w:rPr>
          <w:i/>
          <w:color w:val="0070C0"/>
          <w:lang w:eastAsia="zh-CN"/>
        </w:rPr>
        <w:t>This document covers discussions o</w:t>
      </w:r>
      <w:r w:rsidR="00624FD7">
        <w:rPr>
          <w:i/>
          <w:color w:val="0070C0"/>
          <w:lang w:eastAsia="zh-CN"/>
        </w:rPr>
        <w:t>f</w:t>
      </w:r>
      <w:r>
        <w:rPr>
          <w:i/>
          <w:color w:val="0070C0"/>
          <w:lang w:eastAsia="zh-CN"/>
        </w:rPr>
        <w:t xml:space="preserve"> the Enhanced Test Methods in FR2</w:t>
      </w:r>
      <w:r w:rsidR="00624FD7">
        <w:rPr>
          <w:i/>
          <w:color w:val="0070C0"/>
          <w:lang w:eastAsia="zh-CN"/>
        </w:rPr>
        <w:t xml:space="preserve"> study item</w:t>
      </w:r>
      <w:r>
        <w:rPr>
          <w:rFonts w:hint="eastAsia"/>
          <w:i/>
          <w:color w:val="0070C0"/>
          <w:lang w:eastAsia="zh-CN"/>
        </w:rPr>
        <w:t>.</w:t>
      </w:r>
    </w:p>
    <w:p w14:paraId="0EE06B6A" w14:textId="77777777" w:rsidR="00004165" w:rsidRPr="00805BE8" w:rsidRDefault="00004165" w:rsidP="008D38EA">
      <w:pPr>
        <w:ind w:right="281"/>
        <w:rPr>
          <w:color w:val="0070C0"/>
          <w:lang w:eastAsia="zh-CN"/>
        </w:rPr>
      </w:pPr>
    </w:p>
    <w:p w14:paraId="609286E5" w14:textId="4E21B61B" w:rsidR="00E80B52" w:rsidRPr="00805BE8" w:rsidRDefault="00142BB9" w:rsidP="002F6106">
      <w:pPr>
        <w:pStyle w:val="Heading1"/>
        <w:ind w:right="37"/>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86238E" w:rsidRPr="0086238E">
        <w:rPr>
          <w:lang w:eastAsia="ja-JP"/>
        </w:rPr>
        <w:t xml:space="preserve">Maintenance on objectives 1~6  </w:t>
      </w:r>
      <w:r w:rsidR="00664D52">
        <w:rPr>
          <w:lang w:eastAsia="ja-JP"/>
        </w:rPr>
        <w:t>(</w:t>
      </w:r>
      <w:r w:rsidR="00E056D7">
        <w:rPr>
          <w:lang w:eastAsia="ja-JP"/>
        </w:rPr>
        <w:t xml:space="preserve">AI </w:t>
      </w:r>
      <w:r w:rsidR="003E3AB6">
        <w:rPr>
          <w:lang w:eastAsia="ja-JP"/>
        </w:rPr>
        <w:t>7</w:t>
      </w:r>
      <w:r w:rsidR="00E056D7">
        <w:rPr>
          <w:lang w:eastAsia="ja-JP"/>
        </w:rPr>
        <w:t>.1.</w:t>
      </w:r>
      <w:r w:rsidR="003E3AB6">
        <w:rPr>
          <w:lang w:eastAsia="ja-JP"/>
        </w:rPr>
        <w:t>1</w:t>
      </w:r>
      <w:r w:rsidR="00664D52">
        <w:rPr>
          <w:lang w:eastAsia="ja-JP"/>
        </w:rPr>
        <w:t>)</w:t>
      </w:r>
    </w:p>
    <w:p w14:paraId="6D4B85E1" w14:textId="5727125B" w:rsidR="00484C5D" w:rsidRPr="00CB0305" w:rsidRDefault="00484C5D" w:rsidP="002F6106">
      <w:pPr>
        <w:pStyle w:val="Heading2"/>
        <w:ind w:right="37"/>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2160"/>
        <w:gridCol w:w="1440"/>
        <w:gridCol w:w="5760"/>
      </w:tblGrid>
      <w:tr w:rsidR="00484C5D" w:rsidRPr="00F53FE2" w14:paraId="0411894B" w14:textId="77777777" w:rsidTr="00385DF8">
        <w:trPr>
          <w:trHeight w:val="468"/>
        </w:trPr>
        <w:tc>
          <w:tcPr>
            <w:tcW w:w="2160" w:type="dxa"/>
            <w:vAlign w:val="center"/>
          </w:tcPr>
          <w:p w14:paraId="2F14AAAF" w14:textId="0E1491F7" w:rsidR="00484C5D" w:rsidRPr="00805BE8" w:rsidRDefault="00484C5D" w:rsidP="002F6106">
            <w:pPr>
              <w:spacing w:before="120" w:after="120"/>
              <w:ind w:right="37"/>
              <w:rPr>
                <w:b/>
                <w:bCs/>
              </w:rPr>
            </w:pPr>
            <w:r w:rsidRPr="00805BE8">
              <w:rPr>
                <w:b/>
                <w:bCs/>
              </w:rPr>
              <w:t>T-doc number</w:t>
            </w:r>
          </w:p>
        </w:tc>
        <w:tc>
          <w:tcPr>
            <w:tcW w:w="1440" w:type="dxa"/>
            <w:vAlign w:val="center"/>
          </w:tcPr>
          <w:p w14:paraId="46E4D078" w14:textId="7CE45E51" w:rsidR="00484C5D" w:rsidRPr="00805BE8" w:rsidRDefault="00484C5D" w:rsidP="002F6106">
            <w:pPr>
              <w:spacing w:before="120" w:after="120"/>
              <w:ind w:right="37"/>
              <w:rPr>
                <w:b/>
                <w:bCs/>
              </w:rPr>
            </w:pPr>
            <w:r w:rsidRPr="00805BE8">
              <w:rPr>
                <w:b/>
                <w:bCs/>
              </w:rPr>
              <w:t>Company</w:t>
            </w:r>
          </w:p>
        </w:tc>
        <w:tc>
          <w:tcPr>
            <w:tcW w:w="5760" w:type="dxa"/>
            <w:vAlign w:val="center"/>
          </w:tcPr>
          <w:p w14:paraId="531E5DB7" w14:textId="1856A816" w:rsidR="00484C5D" w:rsidRPr="00805BE8" w:rsidRDefault="00484C5D" w:rsidP="002F6106">
            <w:pPr>
              <w:spacing w:before="120" w:after="120"/>
              <w:ind w:right="37"/>
              <w:rPr>
                <w:b/>
                <w:bCs/>
              </w:rPr>
            </w:pPr>
            <w:r w:rsidRPr="00805BE8">
              <w:rPr>
                <w:b/>
                <w:bCs/>
              </w:rPr>
              <w:t>Proposals</w:t>
            </w:r>
            <w:r w:rsidR="00F53FE2">
              <w:rPr>
                <w:b/>
                <w:bCs/>
              </w:rPr>
              <w:t xml:space="preserve"> / Observations</w:t>
            </w:r>
          </w:p>
        </w:tc>
      </w:tr>
      <w:tr w:rsidR="00CD2196" w14:paraId="4246E76B" w14:textId="77777777" w:rsidTr="00385DF8">
        <w:trPr>
          <w:trHeight w:val="468"/>
        </w:trPr>
        <w:tc>
          <w:tcPr>
            <w:tcW w:w="2160" w:type="dxa"/>
          </w:tcPr>
          <w:p w14:paraId="1096D605" w14:textId="059D2DC6" w:rsidR="00D214F7" w:rsidRPr="000234E8" w:rsidRDefault="00142CE8" w:rsidP="002F6106">
            <w:pPr>
              <w:spacing w:before="120" w:after="120"/>
              <w:ind w:right="37"/>
              <w:rPr>
                <w:rFonts w:ascii="Arial" w:eastAsia="Times New Roman" w:hAnsi="Arial" w:cs="Arial"/>
                <w:b/>
                <w:bCs/>
                <w:color w:val="0070C0"/>
                <w:u w:val="single"/>
              </w:rPr>
            </w:pPr>
            <w:hyperlink r:id="rId12" w:history="1">
              <w:r w:rsidR="00D214F7" w:rsidRPr="004470A6">
                <w:rPr>
                  <w:rFonts w:ascii="Arial" w:eastAsia="Times New Roman" w:hAnsi="Arial" w:cs="Arial"/>
                  <w:b/>
                  <w:bCs/>
                  <w:color w:val="0070C0"/>
                  <w:sz w:val="18"/>
                  <w:szCs w:val="18"/>
                  <w:u w:val="single"/>
                </w:rPr>
                <w:t>R4-2200452</w:t>
              </w:r>
            </w:hyperlink>
          </w:p>
          <w:p w14:paraId="12FD4C09" w14:textId="65611B8B" w:rsidR="00CD2196" w:rsidRPr="00A40EFD" w:rsidRDefault="00A346C5" w:rsidP="002F6106">
            <w:pPr>
              <w:spacing w:before="120" w:after="120"/>
              <w:ind w:right="37"/>
              <w:rPr>
                <w:rFonts w:ascii="Arial" w:hAnsi="Arial" w:cs="Arial"/>
                <w:sz w:val="18"/>
                <w:szCs w:val="18"/>
              </w:rPr>
            </w:pPr>
            <w:r w:rsidRPr="00A346C5">
              <w:rPr>
                <w:rFonts w:ascii="Arial" w:hAnsi="Arial" w:cs="Arial"/>
                <w:sz w:val="18"/>
                <w:szCs w:val="18"/>
              </w:rPr>
              <w:t>TP to TR 38.884 on release independence applicability of test method enhancements</w:t>
            </w:r>
          </w:p>
        </w:tc>
        <w:tc>
          <w:tcPr>
            <w:tcW w:w="1440" w:type="dxa"/>
          </w:tcPr>
          <w:p w14:paraId="1A5AAE84" w14:textId="5695E912" w:rsidR="00CD2196" w:rsidRPr="00A40EFD" w:rsidRDefault="0086238E" w:rsidP="002F6106">
            <w:pPr>
              <w:spacing w:before="120" w:after="120"/>
              <w:ind w:right="37"/>
              <w:rPr>
                <w:rFonts w:ascii="Arial" w:hAnsi="Arial" w:cs="Arial"/>
                <w:sz w:val="18"/>
                <w:szCs w:val="18"/>
              </w:rPr>
            </w:pPr>
            <w:r>
              <w:rPr>
                <w:rFonts w:ascii="Arial" w:hAnsi="Arial" w:cs="Arial"/>
                <w:sz w:val="18"/>
                <w:szCs w:val="18"/>
              </w:rPr>
              <w:t>Apple</w:t>
            </w:r>
          </w:p>
        </w:tc>
        <w:tc>
          <w:tcPr>
            <w:tcW w:w="5760" w:type="dxa"/>
          </w:tcPr>
          <w:p w14:paraId="2857CF21" w14:textId="698D8D0D" w:rsidR="00313931" w:rsidRDefault="00313931" w:rsidP="00313931">
            <w:pPr>
              <w:pStyle w:val="Caption"/>
              <w:ind w:right="80"/>
              <w:jc w:val="both"/>
              <w:rPr>
                <w:b w:val="0"/>
                <w:bCs/>
              </w:rPr>
            </w:pPr>
            <w:r>
              <w:rPr>
                <w:b w:val="0"/>
                <w:bCs/>
              </w:rPr>
              <w:t>Text proposal to TR 38.884 to include a fourth applicability category for the applicability of release independence to FR2 test methodology enhancements. The text below is added to the General clause:</w:t>
            </w:r>
          </w:p>
          <w:p w14:paraId="23E5CF1A" w14:textId="408B529F" w:rsidR="00CD2196" w:rsidRPr="00313931" w:rsidRDefault="00313931" w:rsidP="00313931">
            <w:pPr>
              <w:pStyle w:val="Caption"/>
              <w:ind w:right="37"/>
              <w:jc w:val="both"/>
              <w:rPr>
                <w:b w:val="0"/>
                <w:bCs/>
              </w:rPr>
            </w:pPr>
            <w:r w:rsidRPr="00313931">
              <w:rPr>
                <w:b w:val="0"/>
                <w:bCs/>
              </w:rPr>
              <w:t>"When the enhanced test methodology applies to a UE feature supported only from a specific release, the test method becomes applicable only from that release onwards."</w:t>
            </w:r>
          </w:p>
        </w:tc>
      </w:tr>
    </w:tbl>
    <w:p w14:paraId="3E29E2AF" w14:textId="1BC50697" w:rsidR="00484C5D" w:rsidRDefault="00484C5D" w:rsidP="002F6106">
      <w:pPr>
        <w:ind w:right="37"/>
      </w:pPr>
    </w:p>
    <w:p w14:paraId="67EA3547" w14:textId="407DC46C" w:rsidR="00484C5D" w:rsidRPr="004A7544" w:rsidRDefault="00837458" w:rsidP="008D38EA">
      <w:pPr>
        <w:pStyle w:val="Heading2"/>
        <w:ind w:right="281"/>
      </w:pPr>
      <w:r w:rsidRPr="004A7544">
        <w:rPr>
          <w:rFonts w:hint="eastAsia"/>
        </w:rPr>
        <w:t>Open issues</w:t>
      </w:r>
      <w:r w:rsidR="00DC2500">
        <w:t xml:space="preserve"> summary</w:t>
      </w:r>
    </w:p>
    <w:p w14:paraId="766EF825" w14:textId="0B12B821" w:rsidR="00571777" w:rsidRPr="00805BE8" w:rsidRDefault="00BB629B" w:rsidP="008D38EA">
      <w:pPr>
        <w:pStyle w:val="Heading3"/>
        <w:ind w:right="281"/>
        <w:rPr>
          <w:sz w:val="24"/>
          <w:szCs w:val="16"/>
        </w:rPr>
      </w:pPr>
      <w:r>
        <w:rPr>
          <w:sz w:val="24"/>
          <w:szCs w:val="16"/>
        </w:rPr>
        <w:t xml:space="preserve">Sub-topic 1-1: </w:t>
      </w:r>
      <w:r w:rsidR="007276AC">
        <w:rPr>
          <w:sz w:val="24"/>
          <w:szCs w:val="16"/>
        </w:rPr>
        <w:t>Text proposals for TR 38.884</w:t>
      </w:r>
    </w:p>
    <w:p w14:paraId="52E527C3" w14:textId="2D06E717" w:rsidR="00B4108D" w:rsidRDefault="00B4108D" w:rsidP="002F6106">
      <w:pPr>
        <w:ind w:right="37"/>
        <w:rPr>
          <w:b/>
          <w:color w:val="0070C0"/>
          <w:u w:val="single"/>
          <w:lang w:eastAsia="ko-KR"/>
        </w:rPr>
      </w:pPr>
      <w:r w:rsidRPr="00805BE8">
        <w:rPr>
          <w:b/>
          <w:color w:val="0070C0"/>
          <w:u w:val="single"/>
          <w:lang w:eastAsia="ko-KR"/>
        </w:rPr>
        <w:t xml:space="preserve">Issue 1-1: </w:t>
      </w:r>
      <w:r w:rsidR="007276AC">
        <w:rPr>
          <w:b/>
          <w:color w:val="0070C0"/>
          <w:u w:val="single"/>
          <w:lang w:eastAsia="ko-KR"/>
        </w:rPr>
        <w:t>TP on applicability of release independence</w:t>
      </w:r>
    </w:p>
    <w:p w14:paraId="55E4A9B4" w14:textId="79721749" w:rsidR="001535FC" w:rsidRPr="00621D09" w:rsidRDefault="00A62287" w:rsidP="001535FC">
      <w:pPr>
        <w:spacing w:after="120"/>
        <w:ind w:right="37"/>
        <w:jc w:val="both"/>
        <w:rPr>
          <w:i/>
          <w:iCs/>
          <w:color w:val="0070C0"/>
          <w:lang w:val="en-US" w:eastAsia="zh-CN"/>
        </w:rPr>
      </w:pPr>
      <w:r>
        <w:rPr>
          <w:i/>
          <w:iCs/>
          <w:color w:val="0070C0"/>
          <w:lang w:val="en-US" w:eastAsia="zh-CN"/>
        </w:rPr>
        <w:t>TP</w:t>
      </w:r>
      <w:r w:rsidR="001535FC" w:rsidRPr="00621D09">
        <w:rPr>
          <w:i/>
          <w:iCs/>
          <w:color w:val="0070C0"/>
          <w:lang w:val="en-US" w:eastAsia="zh-CN"/>
        </w:rPr>
        <w:t xml:space="preserve"> </w:t>
      </w:r>
      <w:r w:rsidRPr="00A62287">
        <w:rPr>
          <w:i/>
          <w:iCs/>
          <w:color w:val="0070C0"/>
          <w:lang w:val="en-US" w:eastAsia="zh-CN"/>
        </w:rPr>
        <w:t>R4-2200452</w:t>
      </w:r>
      <w:r>
        <w:rPr>
          <w:i/>
          <w:iCs/>
          <w:color w:val="0070C0"/>
          <w:lang w:val="en-US" w:eastAsia="zh-CN"/>
        </w:rPr>
        <w:t xml:space="preserve"> </w:t>
      </w:r>
      <w:r w:rsidR="001535FC" w:rsidRPr="00621D09">
        <w:rPr>
          <w:i/>
          <w:iCs/>
          <w:color w:val="0070C0"/>
          <w:lang w:val="en-US" w:eastAsia="zh-CN"/>
        </w:rPr>
        <w:t xml:space="preserve">introduces </w:t>
      </w:r>
      <w:r w:rsidRPr="00A62287">
        <w:rPr>
          <w:i/>
          <w:iCs/>
          <w:color w:val="0070C0"/>
          <w:lang w:val="en-US" w:eastAsia="zh-CN"/>
        </w:rPr>
        <w:t>a fourth applicability category for the applicability of release independence to FR2 test methodology enhancements</w:t>
      </w:r>
      <w:r>
        <w:rPr>
          <w:i/>
          <w:iCs/>
          <w:color w:val="0070C0"/>
          <w:lang w:val="en-US" w:eastAsia="zh-CN"/>
        </w:rPr>
        <w:t>.</w:t>
      </w:r>
    </w:p>
    <w:p w14:paraId="404F5261" w14:textId="77777777" w:rsidR="001535FC" w:rsidRPr="00621D09" w:rsidRDefault="001535FC" w:rsidP="001535FC">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621D09">
        <w:rPr>
          <w:color w:val="0070C0"/>
          <w:lang w:val="en-US"/>
        </w:rPr>
        <w:t>Recommended WF</w:t>
      </w:r>
    </w:p>
    <w:p w14:paraId="3E1833F9" w14:textId="2FF0DA99" w:rsidR="001535FC" w:rsidRPr="00621D09" w:rsidRDefault="001535FC" w:rsidP="001535FC">
      <w:pPr>
        <w:pStyle w:val="ListParagraph"/>
        <w:numPr>
          <w:ilvl w:val="1"/>
          <w:numId w:val="1"/>
        </w:numPr>
        <w:overflowPunct/>
        <w:autoSpaceDE/>
        <w:autoSpaceDN/>
        <w:adjustRightInd/>
        <w:spacing w:after="120" w:line="259" w:lineRule="auto"/>
        <w:ind w:right="37" w:firstLineChars="0"/>
        <w:jc w:val="both"/>
        <w:textAlignment w:val="auto"/>
        <w:rPr>
          <w:color w:val="0070C0"/>
          <w:lang w:val="en-US"/>
        </w:rPr>
      </w:pPr>
      <w:r w:rsidRPr="00621D09">
        <w:rPr>
          <w:color w:val="0070C0"/>
          <w:lang w:val="en-US"/>
        </w:rPr>
        <w:t xml:space="preserve">Moderator suggests companies provide any feedback on </w:t>
      </w:r>
      <w:r>
        <w:rPr>
          <w:color w:val="0070C0"/>
          <w:lang w:val="en-US"/>
        </w:rPr>
        <w:t>TP</w:t>
      </w:r>
      <w:r w:rsidRPr="00621D09">
        <w:rPr>
          <w:color w:val="0070C0"/>
          <w:lang w:val="en-US"/>
        </w:rPr>
        <w:t xml:space="preserve"> </w:t>
      </w:r>
      <w:r w:rsidRPr="001535FC">
        <w:rPr>
          <w:color w:val="0070C0"/>
          <w:lang w:val="en-US"/>
        </w:rPr>
        <w:t>R4-2200452</w:t>
      </w:r>
      <w:r w:rsidRPr="002B226A">
        <w:rPr>
          <w:color w:val="0070C0"/>
          <w:lang w:val="en-US"/>
        </w:rPr>
        <w:t xml:space="preserve"> </w:t>
      </w:r>
      <w:r w:rsidRPr="00621D09">
        <w:rPr>
          <w:color w:val="0070C0"/>
          <w:lang w:val="en-US"/>
        </w:rPr>
        <w:t xml:space="preserve">directly into Section </w:t>
      </w:r>
      <w:r w:rsidRPr="00621D09">
        <w:rPr>
          <w:b/>
          <w:bCs/>
          <w:color w:val="0070C0"/>
          <w:lang w:val="en-US"/>
        </w:rPr>
        <w:t>1.3.2 CRs/TPs</w:t>
      </w:r>
      <w:r w:rsidRPr="00621D09">
        <w:rPr>
          <w:color w:val="0070C0"/>
          <w:lang w:val="en-US"/>
        </w:rPr>
        <w:t xml:space="preserve"> </w:t>
      </w:r>
      <w:r w:rsidRPr="00621D09">
        <w:rPr>
          <w:b/>
          <w:bCs/>
          <w:color w:val="0070C0"/>
          <w:lang w:val="en-US"/>
        </w:rPr>
        <w:t>comments collection</w:t>
      </w:r>
      <w:r>
        <w:rPr>
          <w:color w:val="0070C0"/>
          <w:lang w:val="en-US"/>
        </w:rPr>
        <w:t>.</w:t>
      </w:r>
    </w:p>
    <w:p w14:paraId="4239D07F" w14:textId="77777777" w:rsidR="00E45F0A" w:rsidRDefault="00E45F0A" w:rsidP="002F6106">
      <w:pPr>
        <w:ind w:right="37"/>
        <w:rPr>
          <w:i/>
          <w:color w:val="0070C0"/>
          <w:lang w:eastAsia="zh-CN"/>
        </w:rPr>
      </w:pPr>
    </w:p>
    <w:p w14:paraId="587C5377" w14:textId="77777777" w:rsidR="00896EC0" w:rsidRPr="0094449A" w:rsidRDefault="00896EC0" w:rsidP="00896EC0">
      <w:pPr>
        <w:spacing w:after="120" w:line="259" w:lineRule="auto"/>
        <w:ind w:right="37"/>
        <w:jc w:val="both"/>
        <w:rPr>
          <w:color w:val="0070C0"/>
        </w:rPr>
      </w:pPr>
    </w:p>
    <w:p w14:paraId="2F59D28F" w14:textId="77777777" w:rsidR="00DC2500" w:rsidRPr="00035C50" w:rsidRDefault="00DC2500" w:rsidP="008D38EA">
      <w:pPr>
        <w:pStyle w:val="Heading2"/>
        <w:ind w:right="281"/>
      </w:pPr>
      <w:r w:rsidRPr="00035C50">
        <w:lastRenderedPageBreak/>
        <w:t>Companies</w:t>
      </w:r>
      <w:r w:rsidRPr="00035C50">
        <w:rPr>
          <w:rFonts w:hint="eastAsia"/>
        </w:rPr>
        <w:t xml:space="preserve"> views</w:t>
      </w:r>
      <w:r w:rsidRPr="00035C50">
        <w:t>’</w:t>
      </w:r>
      <w:r w:rsidRPr="00035C50">
        <w:rPr>
          <w:rFonts w:hint="eastAsia"/>
        </w:rPr>
        <w:t xml:space="preserve"> collection for 1st round </w:t>
      </w:r>
    </w:p>
    <w:p w14:paraId="2A1A3671" w14:textId="7DD8B522" w:rsidR="003418CB" w:rsidRDefault="00DC2500" w:rsidP="008D38EA">
      <w:pPr>
        <w:pStyle w:val="Heading3"/>
        <w:ind w:right="281"/>
        <w:rPr>
          <w:sz w:val="24"/>
          <w:szCs w:val="16"/>
        </w:rPr>
      </w:pPr>
      <w:r w:rsidRPr="00805BE8">
        <w:rPr>
          <w:sz w:val="24"/>
          <w:szCs w:val="16"/>
        </w:rPr>
        <w:t>Open issues</w:t>
      </w:r>
      <w:r w:rsidR="003418CB" w:rsidRPr="00805BE8">
        <w:rPr>
          <w:sz w:val="24"/>
          <w:szCs w:val="16"/>
        </w:rPr>
        <w:t xml:space="preserve"> </w:t>
      </w:r>
    </w:p>
    <w:p w14:paraId="76D8642A" w14:textId="3188BA0B" w:rsidR="009C3C80" w:rsidRDefault="002F550E" w:rsidP="008D38EA">
      <w:pPr>
        <w:ind w:right="281"/>
        <w:rPr>
          <w:bCs/>
          <w:color w:val="0070C0"/>
          <w:u w:val="single"/>
          <w:lang w:eastAsia="ko-KR"/>
        </w:rPr>
      </w:pPr>
      <w:r>
        <w:rPr>
          <w:bCs/>
          <w:color w:val="0070C0"/>
          <w:u w:val="single"/>
          <w:lang w:eastAsia="ko-KR"/>
        </w:rPr>
        <w:t>Sub-topic</w:t>
      </w:r>
      <w:r w:rsidR="00CD2655">
        <w:rPr>
          <w:bCs/>
          <w:color w:val="0070C0"/>
          <w:u w:val="single"/>
          <w:lang w:eastAsia="ko-KR"/>
        </w:rPr>
        <w:t xml:space="preserve"> </w:t>
      </w:r>
      <w:r w:rsidR="005A15FE">
        <w:rPr>
          <w:bCs/>
          <w:color w:val="0070C0"/>
          <w:u w:val="single"/>
          <w:lang w:eastAsia="ko-KR"/>
        </w:rPr>
        <w:t>1</w:t>
      </w:r>
      <w:r w:rsidR="00CD2655">
        <w:rPr>
          <w:bCs/>
          <w:color w:val="0070C0"/>
          <w:u w:val="single"/>
          <w:lang w:eastAsia="ko-KR"/>
        </w:rPr>
        <w:t xml:space="preserve">-1: </w:t>
      </w:r>
      <w:r w:rsidR="005A15FE" w:rsidRPr="005A15FE">
        <w:rPr>
          <w:bCs/>
          <w:color w:val="0070C0"/>
          <w:u w:val="single"/>
          <w:lang w:eastAsia="ko-KR"/>
        </w:rPr>
        <w:t>TP on applicability of release independence</w:t>
      </w:r>
    </w:p>
    <w:p w14:paraId="65560159" w14:textId="47EB42A4" w:rsidR="005A15FE" w:rsidRPr="005A15FE" w:rsidRDefault="005A15FE" w:rsidP="008D38EA">
      <w:pPr>
        <w:ind w:right="281"/>
        <w:rPr>
          <w:bCs/>
          <w:color w:val="0070C0"/>
          <w:lang w:eastAsia="ko-KR"/>
        </w:rPr>
      </w:pPr>
      <w:r>
        <w:rPr>
          <w:bCs/>
          <w:color w:val="0070C0"/>
          <w:lang w:eastAsia="ko-KR"/>
        </w:rPr>
        <w:tab/>
        <w:t xml:space="preserve">Provide feedback for </w:t>
      </w:r>
      <w:r w:rsidRPr="005A15FE">
        <w:rPr>
          <w:b/>
          <w:color w:val="0070C0"/>
          <w:lang w:eastAsia="ko-KR"/>
        </w:rPr>
        <w:t>TP R4-2200452</w:t>
      </w:r>
      <w:r>
        <w:rPr>
          <w:bCs/>
          <w:color w:val="0070C0"/>
          <w:lang w:eastAsia="ko-KR"/>
        </w:rPr>
        <w:t xml:space="preserve"> to upcoming section 1.3.2</w:t>
      </w:r>
    </w:p>
    <w:p w14:paraId="5D4CFAD4" w14:textId="77777777" w:rsidR="00C25A31" w:rsidRDefault="00C25A31" w:rsidP="008D38EA">
      <w:pPr>
        <w:ind w:right="281"/>
        <w:rPr>
          <w:color w:val="0070C0"/>
          <w:lang w:val="en-US" w:eastAsia="zh-CN"/>
        </w:rPr>
      </w:pPr>
    </w:p>
    <w:p w14:paraId="534E67F0" w14:textId="1670CAC5" w:rsidR="009415B0" w:rsidRPr="00805BE8" w:rsidRDefault="009415B0" w:rsidP="008D38EA">
      <w:pPr>
        <w:pStyle w:val="Heading3"/>
        <w:ind w:right="281"/>
        <w:rPr>
          <w:sz w:val="24"/>
          <w:szCs w:val="16"/>
        </w:rPr>
      </w:pPr>
      <w:r w:rsidRPr="00805BE8">
        <w:rPr>
          <w:sz w:val="24"/>
          <w:szCs w:val="16"/>
        </w:rPr>
        <w:t>CRs/TPs comments collection</w:t>
      </w:r>
    </w:p>
    <w:p w14:paraId="44632141" w14:textId="41764881" w:rsidR="009415B0" w:rsidRPr="00855107" w:rsidRDefault="00B87DDC" w:rsidP="00C15AF3">
      <w:pPr>
        <w:ind w:right="37"/>
        <w:jc w:val="both"/>
        <w:rPr>
          <w:i/>
          <w:color w:val="0070C0"/>
          <w:lang w:val="en-US" w:eastAsia="zh-CN"/>
        </w:rPr>
      </w:pPr>
      <w:r w:rsidRPr="00B87DDC">
        <w:rPr>
          <w:i/>
          <w:color w:val="0070C0"/>
          <w:lang w:val="en-US" w:eastAsia="zh-CN"/>
        </w:rPr>
        <w:t xml:space="preserve">Moderator suggests companies to comment directly </w:t>
      </w:r>
      <w:r>
        <w:rPr>
          <w:i/>
          <w:color w:val="0070C0"/>
          <w:lang w:val="en-US" w:eastAsia="zh-CN"/>
        </w:rPr>
        <w:t xml:space="preserve">for the CR below. </w:t>
      </w:r>
      <w:r w:rsidRPr="00B87DDC">
        <w:rPr>
          <w:i/>
          <w:color w:val="0070C0"/>
          <w:lang w:val="en-US" w:eastAsia="zh-CN"/>
        </w:rPr>
        <w:t>in 1.3.2 CRs/TPs comment collection</w:t>
      </w:r>
    </w:p>
    <w:tbl>
      <w:tblPr>
        <w:tblStyle w:val="TableGrid"/>
        <w:tblW w:w="9355" w:type="dxa"/>
        <w:tblLook w:val="04A0" w:firstRow="1" w:lastRow="0" w:firstColumn="1" w:lastColumn="0" w:noHBand="0" w:noVBand="1"/>
      </w:tblPr>
      <w:tblGrid>
        <w:gridCol w:w="1584"/>
        <w:gridCol w:w="7771"/>
      </w:tblGrid>
      <w:tr w:rsidR="009415B0" w:rsidRPr="00571777" w14:paraId="570A5116" w14:textId="77777777" w:rsidTr="00C15AF3">
        <w:tc>
          <w:tcPr>
            <w:tcW w:w="1584" w:type="dxa"/>
          </w:tcPr>
          <w:p w14:paraId="5DC1106B" w14:textId="5A2FC6FF" w:rsidR="009415B0" w:rsidRPr="00805BE8" w:rsidRDefault="009415B0" w:rsidP="008D38EA">
            <w:pPr>
              <w:spacing w:after="120"/>
              <w:ind w:right="281"/>
              <w:rPr>
                <w:rFonts w:eastAsiaTheme="minorEastAsia"/>
                <w:b/>
                <w:bCs/>
                <w:color w:val="0070C0"/>
                <w:lang w:val="en-US" w:eastAsia="zh-CN"/>
              </w:rPr>
            </w:pPr>
            <w:r w:rsidRPr="00805BE8">
              <w:rPr>
                <w:rFonts w:eastAsiaTheme="minorEastAsia"/>
                <w:b/>
                <w:bCs/>
                <w:color w:val="0070C0"/>
                <w:lang w:val="en-US" w:eastAsia="zh-CN"/>
              </w:rPr>
              <w:t>CR/TP number</w:t>
            </w:r>
          </w:p>
        </w:tc>
        <w:tc>
          <w:tcPr>
            <w:tcW w:w="7771" w:type="dxa"/>
          </w:tcPr>
          <w:p w14:paraId="529FC9B7" w14:textId="24C9CD59" w:rsidR="009415B0" w:rsidRPr="00805BE8" w:rsidRDefault="009415B0" w:rsidP="008D38EA">
            <w:pPr>
              <w:spacing w:after="120"/>
              <w:ind w:right="281"/>
              <w:rPr>
                <w:rFonts w:eastAsiaTheme="minorEastAsia"/>
                <w:b/>
                <w:bCs/>
                <w:color w:val="0070C0"/>
                <w:lang w:val="en-US" w:eastAsia="zh-CN"/>
              </w:rPr>
            </w:pPr>
            <w:r w:rsidRPr="00805BE8">
              <w:rPr>
                <w:rFonts w:eastAsiaTheme="minorEastAsia"/>
                <w:b/>
                <w:bCs/>
                <w:color w:val="0070C0"/>
                <w:lang w:val="en-US" w:eastAsia="zh-CN"/>
              </w:rPr>
              <w:t>Comments collection</w:t>
            </w:r>
          </w:p>
        </w:tc>
      </w:tr>
      <w:tr w:rsidR="005A15FE" w:rsidRPr="00571777" w14:paraId="22D24499" w14:textId="77777777" w:rsidTr="00C15AF3">
        <w:tc>
          <w:tcPr>
            <w:tcW w:w="1584" w:type="dxa"/>
            <w:vMerge w:val="restart"/>
          </w:tcPr>
          <w:p w14:paraId="4C867106" w14:textId="35312DC4" w:rsidR="005A15FE" w:rsidRPr="001535FC" w:rsidRDefault="00142CE8" w:rsidP="001535FC">
            <w:pPr>
              <w:spacing w:before="120" w:after="120"/>
              <w:ind w:right="37"/>
              <w:rPr>
                <w:rFonts w:eastAsia="Times New Roman"/>
                <w:b/>
                <w:bCs/>
                <w:color w:val="0070C0"/>
                <w:u w:val="single"/>
              </w:rPr>
            </w:pPr>
            <w:hyperlink r:id="rId13" w:history="1">
              <w:r w:rsidR="005A15FE" w:rsidRPr="001535FC">
                <w:rPr>
                  <w:rFonts w:eastAsia="Times New Roman"/>
                  <w:b/>
                  <w:bCs/>
                  <w:color w:val="0070C0"/>
                  <w:u w:val="single"/>
                </w:rPr>
                <w:t>R4-2200452</w:t>
              </w:r>
            </w:hyperlink>
          </w:p>
        </w:tc>
        <w:tc>
          <w:tcPr>
            <w:tcW w:w="7771" w:type="dxa"/>
          </w:tcPr>
          <w:p w14:paraId="5CAAE2F9" w14:textId="4557FC56" w:rsidR="005A15FE" w:rsidRDefault="005A15FE" w:rsidP="003C685B">
            <w:pPr>
              <w:spacing w:after="120"/>
              <w:ind w:right="281"/>
              <w:rPr>
                <w:rFonts w:eastAsiaTheme="minorEastAsia"/>
                <w:color w:val="0070C0"/>
                <w:lang w:val="en-US" w:eastAsia="zh-CN"/>
              </w:rPr>
            </w:pPr>
            <w:r>
              <w:rPr>
                <w:rFonts w:eastAsiaTheme="minorEastAsia" w:hint="eastAsia"/>
                <w:color w:val="0070C0"/>
                <w:lang w:val="en-US" w:eastAsia="zh-CN"/>
              </w:rPr>
              <w:t>Company A</w:t>
            </w:r>
          </w:p>
        </w:tc>
      </w:tr>
      <w:tr w:rsidR="005A15FE" w:rsidRPr="00571777" w14:paraId="4BB474E1" w14:textId="77777777" w:rsidTr="00C15AF3">
        <w:tc>
          <w:tcPr>
            <w:tcW w:w="1584" w:type="dxa"/>
            <w:vMerge/>
          </w:tcPr>
          <w:p w14:paraId="317931F9" w14:textId="77777777" w:rsidR="005A15FE" w:rsidRPr="00914C6F" w:rsidRDefault="005A15FE" w:rsidP="003C685B">
            <w:pPr>
              <w:spacing w:after="120"/>
              <w:ind w:right="281"/>
            </w:pPr>
          </w:p>
        </w:tc>
        <w:tc>
          <w:tcPr>
            <w:tcW w:w="7771" w:type="dxa"/>
          </w:tcPr>
          <w:p w14:paraId="117EE218" w14:textId="5B784A34" w:rsidR="005A15FE" w:rsidRDefault="005A15FE" w:rsidP="003C685B">
            <w:pPr>
              <w:spacing w:after="120"/>
              <w:ind w:right="281"/>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A15FE" w:rsidRPr="00571777" w14:paraId="04B282F6" w14:textId="77777777" w:rsidTr="00C15AF3">
        <w:tc>
          <w:tcPr>
            <w:tcW w:w="1584" w:type="dxa"/>
            <w:vMerge/>
          </w:tcPr>
          <w:p w14:paraId="5A2DB251" w14:textId="77777777" w:rsidR="005A15FE" w:rsidRPr="00914C6F" w:rsidRDefault="005A15FE" w:rsidP="003C685B">
            <w:pPr>
              <w:spacing w:after="120"/>
              <w:ind w:right="281"/>
            </w:pPr>
          </w:p>
        </w:tc>
        <w:tc>
          <w:tcPr>
            <w:tcW w:w="7771" w:type="dxa"/>
          </w:tcPr>
          <w:p w14:paraId="261EBFD8" w14:textId="77777777" w:rsidR="005A15FE" w:rsidRDefault="005A15FE" w:rsidP="003C685B">
            <w:pPr>
              <w:spacing w:after="120"/>
              <w:ind w:right="281"/>
              <w:rPr>
                <w:rFonts w:eastAsiaTheme="minorEastAsia"/>
                <w:color w:val="0070C0"/>
                <w:lang w:val="en-US" w:eastAsia="zh-CN"/>
              </w:rPr>
            </w:pPr>
          </w:p>
        </w:tc>
      </w:tr>
      <w:tr w:rsidR="0072795B" w:rsidRPr="00571777" w14:paraId="2C20F928" w14:textId="77777777" w:rsidTr="0072795B">
        <w:trPr>
          <w:trHeight w:val="216"/>
        </w:trPr>
        <w:tc>
          <w:tcPr>
            <w:tcW w:w="1584" w:type="dxa"/>
            <w:vMerge/>
          </w:tcPr>
          <w:p w14:paraId="6533A375" w14:textId="77777777" w:rsidR="0072795B" w:rsidRPr="00914C6F" w:rsidRDefault="0072795B" w:rsidP="003C685B">
            <w:pPr>
              <w:spacing w:after="120"/>
              <w:ind w:right="281"/>
            </w:pPr>
          </w:p>
        </w:tc>
        <w:tc>
          <w:tcPr>
            <w:tcW w:w="7771" w:type="dxa"/>
          </w:tcPr>
          <w:p w14:paraId="0912AA6E" w14:textId="77777777" w:rsidR="0072795B" w:rsidRDefault="0072795B" w:rsidP="003C685B">
            <w:pPr>
              <w:spacing w:after="120"/>
              <w:ind w:right="281"/>
              <w:rPr>
                <w:rFonts w:eastAsiaTheme="minorEastAsia"/>
                <w:color w:val="0070C0"/>
                <w:lang w:val="en-US" w:eastAsia="zh-CN"/>
              </w:rPr>
            </w:pPr>
          </w:p>
        </w:tc>
      </w:tr>
    </w:tbl>
    <w:p w14:paraId="3FFD8C7F" w14:textId="77777777" w:rsidR="009415B0" w:rsidRPr="003418CB" w:rsidRDefault="009415B0" w:rsidP="008D38EA">
      <w:pPr>
        <w:ind w:right="281"/>
        <w:rPr>
          <w:color w:val="0070C0"/>
          <w:lang w:val="en-US" w:eastAsia="zh-CN"/>
        </w:rPr>
      </w:pPr>
    </w:p>
    <w:p w14:paraId="54C4684C" w14:textId="51FAA2A0" w:rsidR="003418CB" w:rsidRPr="00035C50" w:rsidRDefault="003418CB" w:rsidP="008D38EA">
      <w:pPr>
        <w:pStyle w:val="Heading2"/>
        <w:ind w:right="281"/>
      </w:pPr>
      <w:r w:rsidRPr="00035C50">
        <w:t>Summary</w:t>
      </w:r>
      <w:r w:rsidRPr="00035C50">
        <w:rPr>
          <w:rFonts w:hint="eastAsia"/>
        </w:rPr>
        <w:t xml:space="preserve"> for 1st round </w:t>
      </w:r>
    </w:p>
    <w:p w14:paraId="702EFDB0" w14:textId="77777777" w:rsidR="00DD19DE" w:rsidRPr="00805BE8" w:rsidRDefault="00DD19DE" w:rsidP="008D38EA">
      <w:pPr>
        <w:pStyle w:val="Heading3"/>
        <w:ind w:right="281"/>
        <w:rPr>
          <w:sz w:val="24"/>
          <w:szCs w:val="16"/>
        </w:rPr>
      </w:pPr>
      <w:r w:rsidRPr="00805BE8">
        <w:rPr>
          <w:sz w:val="24"/>
          <w:szCs w:val="16"/>
        </w:rPr>
        <w:t xml:space="preserve">Open issues </w:t>
      </w:r>
    </w:p>
    <w:p w14:paraId="72FBF6C4" w14:textId="61182F8C" w:rsidR="003418CB" w:rsidRDefault="009415B0" w:rsidP="008D38EA">
      <w:pPr>
        <w:ind w:right="281"/>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9355" w:type="dxa"/>
        <w:tblLook w:val="04A0" w:firstRow="1" w:lastRow="0" w:firstColumn="1" w:lastColumn="0" w:noHBand="0" w:noVBand="1"/>
      </w:tblPr>
      <w:tblGrid>
        <w:gridCol w:w="1609"/>
        <w:gridCol w:w="7746"/>
      </w:tblGrid>
      <w:tr w:rsidR="00855107" w:rsidRPr="00004165" w14:paraId="3058A38F" w14:textId="77777777" w:rsidTr="00C15AF3">
        <w:tc>
          <w:tcPr>
            <w:tcW w:w="1609" w:type="dxa"/>
          </w:tcPr>
          <w:p w14:paraId="6373A1EA" w14:textId="7A145712" w:rsidR="00855107" w:rsidRPr="00805BE8" w:rsidRDefault="00855107" w:rsidP="008D38EA">
            <w:pPr>
              <w:ind w:right="281"/>
              <w:rPr>
                <w:rFonts w:eastAsiaTheme="minorEastAsia"/>
                <w:b/>
                <w:bCs/>
                <w:color w:val="0070C0"/>
                <w:lang w:val="en-US" w:eastAsia="zh-CN"/>
              </w:rPr>
            </w:pPr>
          </w:p>
        </w:tc>
        <w:tc>
          <w:tcPr>
            <w:tcW w:w="7746" w:type="dxa"/>
          </w:tcPr>
          <w:p w14:paraId="66178BBC" w14:textId="05A2C495" w:rsidR="00855107" w:rsidRPr="00805BE8" w:rsidRDefault="00855107" w:rsidP="008D38EA">
            <w:pPr>
              <w:spacing w:before="120"/>
              <w:ind w:right="281"/>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BA0E9A" w14:paraId="12BC3760" w14:textId="77777777" w:rsidTr="00C15AF3">
        <w:tc>
          <w:tcPr>
            <w:tcW w:w="1609" w:type="dxa"/>
          </w:tcPr>
          <w:p w14:paraId="2F983853" w14:textId="77777777" w:rsidR="00BA0E9A" w:rsidRDefault="00BA0E9A" w:rsidP="00BA0E9A">
            <w:pPr>
              <w:spacing w:before="120" w:after="120"/>
              <w:rPr>
                <w:rFonts w:eastAsiaTheme="minorEastAsia"/>
                <w:b/>
                <w:bCs/>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Pr>
                <w:rFonts w:eastAsiaTheme="minorEastAsia"/>
                <w:b/>
                <w:bCs/>
                <w:color w:val="0070C0"/>
                <w:lang w:val="en-US" w:eastAsia="zh-CN"/>
              </w:rPr>
              <w:t xml:space="preserve"> </w:t>
            </w:r>
            <w:r w:rsidRPr="00045592">
              <w:rPr>
                <w:rFonts w:eastAsiaTheme="minorEastAsia" w:hint="eastAsia"/>
                <w:b/>
                <w:bCs/>
                <w:color w:val="0070C0"/>
                <w:lang w:val="en-US" w:eastAsia="zh-CN"/>
              </w:rPr>
              <w:t>#1</w:t>
            </w:r>
            <w:r>
              <w:rPr>
                <w:rFonts w:eastAsiaTheme="minorEastAsia"/>
                <w:b/>
                <w:bCs/>
                <w:color w:val="0070C0"/>
                <w:lang w:val="en-US" w:eastAsia="zh-CN"/>
              </w:rPr>
              <w:t>-1:</w:t>
            </w:r>
          </w:p>
          <w:p w14:paraId="53876CE1" w14:textId="30F3F0F6" w:rsidR="00BA0E9A" w:rsidRPr="003418CB" w:rsidRDefault="00BA0E9A" w:rsidP="005A15FE">
            <w:pPr>
              <w:rPr>
                <w:rFonts w:eastAsiaTheme="minorEastAsia"/>
                <w:color w:val="0070C0"/>
                <w:lang w:val="en-US" w:eastAsia="zh-CN"/>
              </w:rPr>
            </w:pPr>
          </w:p>
        </w:tc>
        <w:tc>
          <w:tcPr>
            <w:tcW w:w="7746" w:type="dxa"/>
          </w:tcPr>
          <w:p w14:paraId="540D066C" w14:textId="2D94690C" w:rsidR="006A702B" w:rsidRPr="005A15FE" w:rsidRDefault="005A15FE" w:rsidP="00E23CD0">
            <w:pPr>
              <w:spacing w:before="120"/>
              <w:ind w:right="281"/>
              <w:jc w:val="both"/>
              <w:rPr>
                <w:rFonts w:eastAsiaTheme="minorEastAsia"/>
                <w:i/>
                <w:color w:val="0070C0"/>
                <w:lang w:val="en-US" w:eastAsia="zh-CN"/>
              </w:rPr>
            </w:pPr>
            <w:r w:rsidRPr="005A15FE">
              <w:rPr>
                <w:rFonts w:eastAsiaTheme="minorEastAsia"/>
                <w:b/>
                <w:bCs/>
                <w:iCs/>
                <w:color w:val="0070C0"/>
                <w:lang w:val="en-US" w:eastAsia="zh-CN"/>
              </w:rPr>
              <w:t>TBA</w:t>
            </w:r>
          </w:p>
        </w:tc>
      </w:tr>
    </w:tbl>
    <w:p w14:paraId="32A58708" w14:textId="467474DE" w:rsidR="00962108" w:rsidRDefault="00962108" w:rsidP="008D38EA">
      <w:pPr>
        <w:ind w:right="281"/>
        <w:rPr>
          <w:i/>
          <w:color w:val="0070C0"/>
          <w:lang w:eastAsia="zh-CN"/>
        </w:rPr>
      </w:pPr>
    </w:p>
    <w:p w14:paraId="4432E4B7" w14:textId="72F0534B" w:rsidR="00DD19DE" w:rsidRPr="00805BE8" w:rsidRDefault="00DD19DE" w:rsidP="008D38EA">
      <w:pPr>
        <w:pStyle w:val="Heading3"/>
        <w:ind w:right="281"/>
        <w:rPr>
          <w:sz w:val="24"/>
          <w:szCs w:val="16"/>
        </w:rPr>
      </w:pPr>
      <w:r w:rsidRPr="00805BE8">
        <w:rPr>
          <w:sz w:val="24"/>
          <w:szCs w:val="16"/>
        </w:rPr>
        <w:t>CRs/TPs</w:t>
      </w:r>
    </w:p>
    <w:p w14:paraId="231AF6BC" w14:textId="77777777" w:rsidR="00F21139" w:rsidRDefault="00571777" w:rsidP="008D38EA">
      <w:pPr>
        <w:ind w:right="281"/>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CRs/TPs Status update</w:t>
      </w:r>
    </w:p>
    <w:p w14:paraId="7E378822" w14:textId="737D5871" w:rsidR="00855107" w:rsidRPr="00805BE8" w:rsidRDefault="00F21139" w:rsidP="008D38EA">
      <w:pPr>
        <w:ind w:right="281"/>
        <w:rPr>
          <w:i/>
          <w:color w:val="0070C0"/>
          <w:lang w:val="en-US"/>
        </w:rPr>
      </w:pPr>
      <w:r>
        <w:rPr>
          <w:i/>
          <w:color w:val="0070C0"/>
          <w:lang w:val="en-US" w:eastAsia="zh-CN"/>
        </w:rPr>
        <w:t>Note: The tdoc decisions shall be provided in Section 3 and this table is optional in case moderators would like to provide additional information.</w:t>
      </w:r>
      <w:r w:rsidR="00855107" w:rsidRPr="00805BE8">
        <w:rPr>
          <w:i/>
          <w:color w:val="0070C0"/>
          <w:lang w:val="en-US" w:eastAsia="zh-CN"/>
        </w:rPr>
        <w:t xml:space="preserve"> </w:t>
      </w:r>
    </w:p>
    <w:tbl>
      <w:tblPr>
        <w:tblStyle w:val="TableGrid"/>
        <w:tblW w:w="0" w:type="auto"/>
        <w:tblLook w:val="04A0" w:firstRow="1" w:lastRow="0" w:firstColumn="1" w:lastColumn="0" w:noHBand="0" w:noVBand="1"/>
      </w:tblPr>
      <w:tblGrid>
        <w:gridCol w:w="1237"/>
        <w:gridCol w:w="8150"/>
      </w:tblGrid>
      <w:tr w:rsidR="00855107" w:rsidRPr="00004165" w14:paraId="70EE0FDB" w14:textId="77777777" w:rsidTr="00CD2655">
        <w:tc>
          <w:tcPr>
            <w:tcW w:w="1242" w:type="dxa"/>
          </w:tcPr>
          <w:p w14:paraId="01BDEDBC" w14:textId="77777777" w:rsidR="00855107" w:rsidRPr="00805BE8" w:rsidRDefault="00855107" w:rsidP="008D38EA">
            <w:pPr>
              <w:ind w:right="281"/>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rsidP="008D38EA">
            <w:pPr>
              <w:ind w:right="281"/>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CD2655">
        <w:tc>
          <w:tcPr>
            <w:tcW w:w="1242" w:type="dxa"/>
          </w:tcPr>
          <w:p w14:paraId="77E32D88" w14:textId="77777777" w:rsidR="00855107" w:rsidRPr="003418CB" w:rsidRDefault="00855107" w:rsidP="008D38EA">
            <w:pPr>
              <w:ind w:right="281"/>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8D38EA">
            <w:pPr>
              <w:ind w:right="281"/>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8D38EA">
      <w:pPr>
        <w:ind w:right="281"/>
        <w:rPr>
          <w:color w:val="0070C0"/>
          <w:lang w:val="en-US" w:eastAsia="zh-CN"/>
        </w:rPr>
      </w:pPr>
    </w:p>
    <w:p w14:paraId="5C1530F1" w14:textId="5DE4DA82" w:rsidR="00035C50" w:rsidRDefault="00035C50" w:rsidP="008D38EA">
      <w:pPr>
        <w:pStyle w:val="Heading2"/>
        <w:ind w:right="281"/>
      </w:pPr>
      <w:r>
        <w:rPr>
          <w:rFonts w:hint="eastAsia"/>
        </w:rPr>
        <w:t>Discussion on 2nd round</w:t>
      </w:r>
    </w:p>
    <w:p w14:paraId="0DEB9917" w14:textId="796C5631" w:rsidR="001C088F" w:rsidRPr="00A927ED" w:rsidRDefault="005A15FE" w:rsidP="005A15FE">
      <w:pPr>
        <w:ind w:right="166"/>
        <w:jc w:val="both"/>
        <w:rPr>
          <w:rStyle w:val="Emphasis"/>
          <w:rFonts w:eastAsia="Yu Mincho"/>
          <w:b/>
          <w:bCs/>
          <w:i w:val="0"/>
          <w:color w:val="0070C0"/>
        </w:rPr>
      </w:pPr>
      <w:r w:rsidRPr="00A927ED">
        <w:rPr>
          <w:rStyle w:val="Emphasis"/>
          <w:rFonts w:eastAsia="Yu Mincho"/>
          <w:b/>
          <w:bCs/>
          <w:i w:val="0"/>
          <w:color w:val="0070C0"/>
        </w:rPr>
        <w:t>TBA</w:t>
      </w:r>
    </w:p>
    <w:p w14:paraId="7EEA344F" w14:textId="2F9F8D10" w:rsidR="00961A20" w:rsidRDefault="00961A20" w:rsidP="008D38EA">
      <w:pPr>
        <w:spacing w:after="120"/>
        <w:ind w:right="281"/>
        <w:jc w:val="both"/>
        <w:rPr>
          <w:i/>
          <w:iCs/>
          <w:color w:val="0070C0"/>
          <w:szCs w:val="24"/>
          <w:lang w:eastAsia="zh-CN"/>
        </w:rPr>
      </w:pPr>
    </w:p>
    <w:p w14:paraId="45CCB819" w14:textId="599666DA" w:rsidR="00955963" w:rsidRPr="00035C50" w:rsidRDefault="00955963" w:rsidP="00955963">
      <w:pPr>
        <w:pStyle w:val="Heading2"/>
        <w:ind w:right="281"/>
      </w:pPr>
      <w:r w:rsidRPr="00035C50">
        <w:t>Companies</w:t>
      </w:r>
      <w:r w:rsidRPr="00035C50">
        <w:rPr>
          <w:rFonts w:hint="eastAsia"/>
        </w:rPr>
        <w:t xml:space="preserve"> views</w:t>
      </w:r>
      <w:r w:rsidRPr="00035C50">
        <w:t>’</w:t>
      </w:r>
      <w:r w:rsidRPr="00035C50">
        <w:rPr>
          <w:rFonts w:hint="eastAsia"/>
        </w:rPr>
        <w:t xml:space="preserve"> collection for </w:t>
      </w:r>
      <w:r w:rsidR="005A15FE">
        <w:t>2nd</w:t>
      </w:r>
      <w:r w:rsidRPr="00035C50">
        <w:rPr>
          <w:rFonts w:hint="eastAsia"/>
        </w:rPr>
        <w:t xml:space="preserve"> round </w:t>
      </w:r>
    </w:p>
    <w:p w14:paraId="59BF6442" w14:textId="77777777" w:rsidR="00955963" w:rsidRDefault="00955963" w:rsidP="00955963">
      <w:pPr>
        <w:pStyle w:val="Heading3"/>
        <w:ind w:right="281"/>
        <w:rPr>
          <w:sz w:val="24"/>
          <w:szCs w:val="16"/>
        </w:rPr>
      </w:pPr>
      <w:r w:rsidRPr="00805BE8">
        <w:rPr>
          <w:sz w:val="24"/>
          <w:szCs w:val="16"/>
        </w:rPr>
        <w:t xml:space="preserve">Open issues </w:t>
      </w:r>
    </w:p>
    <w:p w14:paraId="65607F7B" w14:textId="4CEED2A2" w:rsidR="00172F82" w:rsidRPr="00A927ED" w:rsidRDefault="005A15FE" w:rsidP="00172F82">
      <w:pPr>
        <w:spacing w:after="120"/>
        <w:ind w:right="281"/>
        <w:jc w:val="both"/>
        <w:rPr>
          <w:b/>
          <w:bCs/>
          <w:color w:val="0070C0"/>
          <w:szCs w:val="24"/>
          <w:lang w:eastAsia="zh-CN"/>
        </w:rPr>
      </w:pPr>
      <w:r w:rsidRPr="00A927ED">
        <w:rPr>
          <w:b/>
          <w:bCs/>
          <w:color w:val="0070C0"/>
          <w:szCs w:val="24"/>
          <w:lang w:eastAsia="zh-CN"/>
        </w:rPr>
        <w:t>TBA</w:t>
      </w:r>
    </w:p>
    <w:p w14:paraId="124E2EB2" w14:textId="5C62214D" w:rsidR="00172F82" w:rsidRDefault="00172F82" w:rsidP="008D38EA">
      <w:pPr>
        <w:spacing w:after="120"/>
        <w:ind w:right="281"/>
        <w:jc w:val="both"/>
        <w:rPr>
          <w:i/>
          <w:iCs/>
          <w:color w:val="0070C0"/>
          <w:szCs w:val="24"/>
          <w:lang w:eastAsia="zh-CN"/>
        </w:rPr>
      </w:pPr>
    </w:p>
    <w:p w14:paraId="72310B98" w14:textId="6E26D21E" w:rsidR="00955963" w:rsidRPr="00035C50" w:rsidRDefault="00955963" w:rsidP="00955963">
      <w:pPr>
        <w:pStyle w:val="Heading2"/>
        <w:ind w:right="281"/>
      </w:pPr>
      <w:r w:rsidRPr="00035C50">
        <w:t>Summary</w:t>
      </w:r>
      <w:r w:rsidRPr="00035C50">
        <w:rPr>
          <w:rFonts w:hint="eastAsia"/>
        </w:rPr>
        <w:t xml:space="preserve"> for </w:t>
      </w:r>
      <w:r>
        <w:t>2nd</w:t>
      </w:r>
      <w:r w:rsidRPr="00035C50">
        <w:rPr>
          <w:rFonts w:hint="eastAsia"/>
        </w:rPr>
        <w:t xml:space="preserve"> round </w:t>
      </w:r>
    </w:p>
    <w:p w14:paraId="5E96C825" w14:textId="77777777" w:rsidR="00955963" w:rsidRPr="00805BE8" w:rsidRDefault="00955963" w:rsidP="00955963">
      <w:pPr>
        <w:pStyle w:val="Heading3"/>
        <w:ind w:right="281"/>
        <w:rPr>
          <w:sz w:val="24"/>
          <w:szCs w:val="16"/>
        </w:rPr>
      </w:pPr>
      <w:r w:rsidRPr="00805BE8">
        <w:rPr>
          <w:sz w:val="24"/>
          <w:szCs w:val="16"/>
        </w:rPr>
        <w:t xml:space="preserve">Open issues </w:t>
      </w:r>
    </w:p>
    <w:tbl>
      <w:tblPr>
        <w:tblStyle w:val="TableGrid"/>
        <w:tblW w:w="9355" w:type="dxa"/>
        <w:tblLook w:val="04A0" w:firstRow="1" w:lastRow="0" w:firstColumn="1" w:lastColumn="0" w:noHBand="0" w:noVBand="1"/>
      </w:tblPr>
      <w:tblGrid>
        <w:gridCol w:w="1609"/>
        <w:gridCol w:w="7746"/>
      </w:tblGrid>
      <w:tr w:rsidR="00955963" w:rsidRPr="00004165" w14:paraId="45CDBAD6" w14:textId="77777777" w:rsidTr="00955963">
        <w:tc>
          <w:tcPr>
            <w:tcW w:w="1609" w:type="dxa"/>
          </w:tcPr>
          <w:p w14:paraId="79A156E5" w14:textId="77777777" w:rsidR="00955963" w:rsidRPr="00805BE8" w:rsidRDefault="00955963" w:rsidP="00955963">
            <w:pPr>
              <w:ind w:right="281"/>
              <w:rPr>
                <w:rFonts w:eastAsiaTheme="minorEastAsia"/>
                <w:b/>
                <w:bCs/>
                <w:color w:val="0070C0"/>
                <w:lang w:val="en-US" w:eastAsia="zh-CN"/>
              </w:rPr>
            </w:pPr>
          </w:p>
        </w:tc>
        <w:tc>
          <w:tcPr>
            <w:tcW w:w="7746" w:type="dxa"/>
          </w:tcPr>
          <w:p w14:paraId="3D8F8428" w14:textId="77777777" w:rsidR="00955963" w:rsidRPr="00805BE8" w:rsidRDefault="00955963" w:rsidP="00955963">
            <w:pPr>
              <w:spacing w:before="120"/>
              <w:ind w:right="281"/>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955963" w14:paraId="383158D0" w14:textId="77777777" w:rsidTr="00955963">
        <w:tc>
          <w:tcPr>
            <w:tcW w:w="1609" w:type="dxa"/>
          </w:tcPr>
          <w:p w14:paraId="5D682202" w14:textId="198769E4" w:rsidR="00955963" w:rsidRPr="005A15FE" w:rsidRDefault="00172F82" w:rsidP="005A15FE">
            <w:pPr>
              <w:spacing w:before="120" w:after="120"/>
              <w:rPr>
                <w:rFonts w:eastAsiaTheme="minorEastAsia"/>
                <w:b/>
                <w:bCs/>
                <w:color w:val="0070C0"/>
                <w:lang w:val="en-US" w:eastAsia="zh-CN"/>
              </w:rPr>
            </w:pPr>
            <w:r>
              <w:rPr>
                <w:rFonts w:eastAsiaTheme="minorEastAsia"/>
                <w:b/>
                <w:bCs/>
                <w:color w:val="0070C0"/>
                <w:lang w:val="en-US" w:eastAsia="zh-CN"/>
              </w:rPr>
              <w:t>Issue</w:t>
            </w:r>
            <w:r w:rsidR="005A15FE">
              <w:rPr>
                <w:rFonts w:eastAsiaTheme="minorEastAsia"/>
                <w:b/>
                <w:bCs/>
                <w:color w:val="0070C0"/>
                <w:lang w:val="en-US" w:eastAsia="zh-CN"/>
              </w:rPr>
              <w:t xml:space="preserve"> 1-1</w:t>
            </w:r>
          </w:p>
        </w:tc>
        <w:tc>
          <w:tcPr>
            <w:tcW w:w="7746" w:type="dxa"/>
          </w:tcPr>
          <w:p w14:paraId="28935BB1" w14:textId="42515B13" w:rsidR="00955963" w:rsidRPr="00172F82" w:rsidRDefault="005A15FE" w:rsidP="00172F82">
            <w:pPr>
              <w:spacing w:before="120"/>
              <w:ind w:right="166"/>
              <w:jc w:val="both"/>
              <w:rPr>
                <w:rFonts w:eastAsiaTheme="minorEastAsia"/>
                <w:i/>
                <w:color w:val="0070C0"/>
                <w:lang w:val="en-US" w:eastAsia="zh-CN"/>
              </w:rPr>
            </w:pPr>
            <w:r>
              <w:rPr>
                <w:rFonts w:eastAsiaTheme="minorEastAsia"/>
                <w:b/>
                <w:bCs/>
                <w:iCs/>
                <w:color w:val="0070C0"/>
                <w:lang w:val="en-US" w:eastAsia="zh-CN"/>
              </w:rPr>
              <w:t>TBA</w:t>
            </w:r>
          </w:p>
        </w:tc>
      </w:tr>
    </w:tbl>
    <w:p w14:paraId="239074A5" w14:textId="77D7A1AC" w:rsidR="00961A20" w:rsidRDefault="00961A20" w:rsidP="008D38EA">
      <w:pPr>
        <w:spacing w:after="120"/>
        <w:ind w:right="281"/>
        <w:jc w:val="both"/>
        <w:rPr>
          <w:i/>
          <w:iCs/>
          <w:color w:val="0070C0"/>
          <w:szCs w:val="24"/>
          <w:lang w:eastAsia="zh-CN"/>
        </w:rPr>
      </w:pPr>
    </w:p>
    <w:p w14:paraId="26624B7B" w14:textId="3BD48D1A" w:rsidR="00961A20" w:rsidRDefault="00961A20" w:rsidP="008D38EA">
      <w:pPr>
        <w:spacing w:after="120"/>
        <w:ind w:right="281"/>
        <w:jc w:val="both"/>
        <w:rPr>
          <w:i/>
          <w:iCs/>
          <w:color w:val="0070C0"/>
          <w:szCs w:val="24"/>
          <w:lang w:eastAsia="zh-CN"/>
        </w:rPr>
      </w:pPr>
    </w:p>
    <w:p w14:paraId="17CFCD6C" w14:textId="55D93D2E" w:rsidR="00A62287" w:rsidRPr="00805BE8" w:rsidRDefault="00A62287" w:rsidP="00A62287">
      <w:pPr>
        <w:pStyle w:val="Heading1"/>
        <w:ind w:right="37"/>
        <w:rPr>
          <w:lang w:eastAsia="ja-JP"/>
        </w:rPr>
      </w:pPr>
      <w:r>
        <w:rPr>
          <w:lang w:eastAsia="ja-JP"/>
        </w:rPr>
        <w:t>Topic</w:t>
      </w:r>
      <w:r w:rsidRPr="00805BE8">
        <w:rPr>
          <w:lang w:eastAsia="ja-JP"/>
        </w:rPr>
        <w:t xml:space="preserve"> #</w:t>
      </w:r>
      <w:r>
        <w:rPr>
          <w:lang w:eastAsia="ja-JP"/>
        </w:rPr>
        <w:t>2</w:t>
      </w:r>
      <w:r w:rsidRPr="00805BE8">
        <w:rPr>
          <w:lang w:eastAsia="ja-JP"/>
        </w:rPr>
        <w:t xml:space="preserve">: </w:t>
      </w:r>
      <w:r w:rsidR="00526378" w:rsidRPr="00526378">
        <w:rPr>
          <w:lang w:eastAsia="ja-JP"/>
        </w:rPr>
        <w:t>OTA test methods for UE RF, RRM and demodulation for 52.6~71GHz</w:t>
      </w:r>
      <w:r w:rsidRPr="0086238E">
        <w:rPr>
          <w:lang w:eastAsia="ja-JP"/>
        </w:rPr>
        <w:t xml:space="preserve">  </w:t>
      </w:r>
      <w:r>
        <w:rPr>
          <w:lang w:eastAsia="ja-JP"/>
        </w:rPr>
        <w:t>(AI 7.1.2)</w:t>
      </w:r>
    </w:p>
    <w:p w14:paraId="1A087689" w14:textId="77777777" w:rsidR="00A62287" w:rsidRPr="00CB0305" w:rsidRDefault="00A62287" w:rsidP="00A62287">
      <w:pPr>
        <w:pStyle w:val="Heading2"/>
        <w:ind w:right="37"/>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2160"/>
        <w:gridCol w:w="1440"/>
        <w:gridCol w:w="5760"/>
      </w:tblGrid>
      <w:tr w:rsidR="00A62287" w:rsidRPr="00F53FE2" w14:paraId="64BA9662" w14:textId="77777777" w:rsidTr="00A27CDC">
        <w:trPr>
          <w:trHeight w:val="468"/>
        </w:trPr>
        <w:tc>
          <w:tcPr>
            <w:tcW w:w="2160" w:type="dxa"/>
            <w:vAlign w:val="center"/>
          </w:tcPr>
          <w:p w14:paraId="51B8387D" w14:textId="77777777" w:rsidR="00A62287" w:rsidRPr="00805BE8" w:rsidRDefault="00A62287" w:rsidP="00A27CDC">
            <w:pPr>
              <w:spacing w:before="120" w:after="120"/>
              <w:ind w:right="37"/>
              <w:rPr>
                <w:b/>
                <w:bCs/>
              </w:rPr>
            </w:pPr>
            <w:r w:rsidRPr="00805BE8">
              <w:rPr>
                <w:b/>
                <w:bCs/>
              </w:rPr>
              <w:t>T-doc number</w:t>
            </w:r>
          </w:p>
        </w:tc>
        <w:tc>
          <w:tcPr>
            <w:tcW w:w="1440" w:type="dxa"/>
            <w:vAlign w:val="center"/>
          </w:tcPr>
          <w:p w14:paraId="235C01A2" w14:textId="77777777" w:rsidR="00A62287" w:rsidRPr="00805BE8" w:rsidRDefault="00A62287" w:rsidP="00A27CDC">
            <w:pPr>
              <w:spacing w:before="120" w:after="120"/>
              <w:ind w:right="37"/>
              <w:rPr>
                <w:b/>
                <w:bCs/>
              </w:rPr>
            </w:pPr>
            <w:r w:rsidRPr="00805BE8">
              <w:rPr>
                <w:b/>
                <w:bCs/>
              </w:rPr>
              <w:t>Company</w:t>
            </w:r>
          </w:p>
        </w:tc>
        <w:tc>
          <w:tcPr>
            <w:tcW w:w="5760" w:type="dxa"/>
            <w:vAlign w:val="center"/>
          </w:tcPr>
          <w:p w14:paraId="1BB75EBF" w14:textId="77777777" w:rsidR="00A62287" w:rsidRPr="00805BE8" w:rsidRDefault="00A62287" w:rsidP="00A27CDC">
            <w:pPr>
              <w:spacing w:before="120" w:after="120"/>
              <w:ind w:right="37"/>
              <w:rPr>
                <w:b/>
                <w:bCs/>
              </w:rPr>
            </w:pPr>
            <w:r w:rsidRPr="00805BE8">
              <w:rPr>
                <w:b/>
                <w:bCs/>
              </w:rPr>
              <w:t>Proposals</w:t>
            </w:r>
            <w:r>
              <w:rPr>
                <w:b/>
                <w:bCs/>
              </w:rPr>
              <w:t xml:space="preserve"> / Observations</w:t>
            </w:r>
          </w:p>
        </w:tc>
      </w:tr>
      <w:tr w:rsidR="00A62287" w14:paraId="58FD22AF" w14:textId="77777777" w:rsidTr="00A27CDC">
        <w:trPr>
          <w:trHeight w:val="468"/>
        </w:trPr>
        <w:tc>
          <w:tcPr>
            <w:tcW w:w="2160" w:type="dxa"/>
          </w:tcPr>
          <w:p w14:paraId="135B7675" w14:textId="36DC18A2" w:rsidR="00A0468B" w:rsidRPr="00A0468B" w:rsidRDefault="00142CE8" w:rsidP="00A27CDC">
            <w:pPr>
              <w:spacing w:before="120" w:after="120"/>
              <w:ind w:right="37"/>
              <w:rPr>
                <w:rFonts w:ascii="Arial" w:eastAsia="Times New Roman" w:hAnsi="Arial" w:cs="Arial"/>
                <w:b/>
                <w:bCs/>
                <w:color w:val="0070C0"/>
                <w:sz w:val="18"/>
                <w:szCs w:val="18"/>
                <w:u w:val="single"/>
              </w:rPr>
            </w:pPr>
            <w:hyperlink r:id="rId14" w:history="1">
              <w:r w:rsidR="00A0468B" w:rsidRPr="005850A8">
                <w:rPr>
                  <w:rFonts w:ascii="Arial" w:eastAsia="Times New Roman" w:hAnsi="Arial" w:cs="Arial"/>
                  <w:b/>
                  <w:bCs/>
                  <w:color w:val="0070C0"/>
                  <w:sz w:val="18"/>
                  <w:szCs w:val="18"/>
                  <w:u w:val="single"/>
                </w:rPr>
                <w:t>R4-2200907</w:t>
              </w:r>
            </w:hyperlink>
          </w:p>
          <w:p w14:paraId="4DBA9450" w14:textId="3E7C7822" w:rsidR="00A62287" w:rsidRPr="00A40EFD" w:rsidRDefault="00A0468B" w:rsidP="00A27CDC">
            <w:pPr>
              <w:spacing w:before="120" w:after="120"/>
              <w:ind w:right="37"/>
              <w:rPr>
                <w:rFonts w:ascii="Arial" w:hAnsi="Arial" w:cs="Arial"/>
                <w:sz w:val="18"/>
                <w:szCs w:val="18"/>
              </w:rPr>
            </w:pPr>
            <w:r w:rsidRPr="00A0468B">
              <w:rPr>
                <w:rFonts w:ascii="Arial" w:hAnsi="Arial" w:cs="Arial"/>
                <w:sz w:val="18"/>
                <w:szCs w:val="18"/>
              </w:rPr>
              <w:t>On permitted test methods for demodulation in FR2-2</w:t>
            </w:r>
          </w:p>
        </w:tc>
        <w:tc>
          <w:tcPr>
            <w:tcW w:w="1440" w:type="dxa"/>
          </w:tcPr>
          <w:p w14:paraId="09D8AFCF" w14:textId="77777777" w:rsidR="00A62287" w:rsidRPr="00A40EFD" w:rsidRDefault="00A62287" w:rsidP="00A27CDC">
            <w:pPr>
              <w:spacing w:before="120" w:after="120"/>
              <w:ind w:right="37"/>
              <w:rPr>
                <w:rFonts w:ascii="Arial" w:hAnsi="Arial" w:cs="Arial"/>
                <w:sz w:val="18"/>
                <w:szCs w:val="18"/>
              </w:rPr>
            </w:pPr>
            <w:r>
              <w:rPr>
                <w:rFonts w:ascii="Arial" w:hAnsi="Arial" w:cs="Arial"/>
                <w:sz w:val="18"/>
                <w:szCs w:val="18"/>
              </w:rPr>
              <w:t>Apple</w:t>
            </w:r>
          </w:p>
        </w:tc>
        <w:tc>
          <w:tcPr>
            <w:tcW w:w="5760" w:type="dxa"/>
          </w:tcPr>
          <w:p w14:paraId="01A26474" w14:textId="77777777" w:rsidR="002C482A" w:rsidRPr="002C482A" w:rsidRDefault="002C482A" w:rsidP="002C482A">
            <w:pPr>
              <w:pStyle w:val="Caption"/>
              <w:ind w:right="80"/>
              <w:jc w:val="both"/>
              <w:rPr>
                <w:b w:val="0"/>
                <w:bCs/>
              </w:rPr>
            </w:pPr>
            <w:r w:rsidRPr="002C482A">
              <w:t>Observation 1:</w:t>
            </w:r>
            <w:r w:rsidRPr="002C482A">
              <w:rPr>
                <w:b w:val="0"/>
                <w:bCs/>
              </w:rPr>
              <w:tab/>
              <w:t>Atmospheric attenuation has no impact on path loss at the range scales of an FR2 testing chamber</w:t>
            </w:r>
          </w:p>
          <w:p w14:paraId="4DF46C50" w14:textId="77777777" w:rsidR="002C482A" w:rsidRPr="002C482A" w:rsidRDefault="002C482A" w:rsidP="002C482A">
            <w:pPr>
              <w:pStyle w:val="Caption"/>
              <w:ind w:right="80"/>
              <w:jc w:val="both"/>
              <w:rPr>
                <w:b w:val="0"/>
                <w:bCs/>
              </w:rPr>
            </w:pPr>
            <w:r w:rsidRPr="002C482A">
              <w:t>Observation 2:</w:t>
            </w:r>
            <w:r w:rsidRPr="002C482A">
              <w:rPr>
                <w:b w:val="0"/>
                <w:bCs/>
              </w:rPr>
              <w:tab/>
              <w:t>For 71 GHz and reference range length of 0.725m the path loss is 66.7 dB</w:t>
            </w:r>
          </w:p>
          <w:p w14:paraId="34EC1F6B" w14:textId="77777777" w:rsidR="002C482A" w:rsidRPr="002C482A" w:rsidRDefault="002C482A" w:rsidP="002C482A">
            <w:pPr>
              <w:pStyle w:val="Caption"/>
              <w:ind w:right="80"/>
              <w:jc w:val="both"/>
              <w:rPr>
                <w:b w:val="0"/>
                <w:bCs/>
              </w:rPr>
            </w:pPr>
            <w:r w:rsidRPr="002C482A">
              <w:t>Observation 3:</w:t>
            </w:r>
            <w:r w:rsidRPr="002C482A">
              <w:rPr>
                <w:b w:val="0"/>
                <w:bCs/>
              </w:rPr>
              <w:tab/>
              <w:t>For 71 GHz the cable loss per meter is 10.3 dB</w:t>
            </w:r>
          </w:p>
          <w:p w14:paraId="617E0F74" w14:textId="55E6E76C" w:rsidR="002C482A" w:rsidRPr="002C482A" w:rsidRDefault="002C482A" w:rsidP="002C482A">
            <w:pPr>
              <w:pStyle w:val="Caption"/>
              <w:ind w:right="80"/>
              <w:jc w:val="both"/>
              <w:rPr>
                <w:b w:val="0"/>
                <w:bCs/>
              </w:rPr>
            </w:pPr>
            <w:r w:rsidRPr="002C482A">
              <w:t>Observation 4:</w:t>
            </w:r>
            <w:r w:rsidRPr="002C482A">
              <w:rPr>
                <w:b w:val="0"/>
                <w:bCs/>
              </w:rPr>
              <w:tab/>
              <w:t>The values of probe antenna gain and backoff from P1dB need to be further checked with test equipment vendors to verify their applicability to band n263</w:t>
            </w:r>
          </w:p>
          <w:p w14:paraId="3C23CF33" w14:textId="0A40C083" w:rsidR="002C482A" w:rsidRPr="002C482A" w:rsidRDefault="002C482A" w:rsidP="002C482A">
            <w:pPr>
              <w:pStyle w:val="Caption"/>
              <w:ind w:right="80"/>
              <w:jc w:val="both"/>
              <w:rPr>
                <w:b w:val="0"/>
                <w:bCs/>
              </w:rPr>
            </w:pPr>
            <w:r w:rsidRPr="002C482A">
              <w:t>Observation 5:</w:t>
            </w:r>
            <w:r w:rsidRPr="002C482A">
              <w:rPr>
                <w:b w:val="0"/>
                <w:bCs/>
              </w:rPr>
              <w:tab/>
              <w:t>In general, a simple extension of the permitted methods up to FR2-2 does not appear to yield a system capable of achieving a sufficient SNR for demodulation testing.</w:t>
            </w:r>
          </w:p>
          <w:p w14:paraId="3F591EBE" w14:textId="0443A926" w:rsidR="00A62287" w:rsidRPr="00313931" w:rsidRDefault="002C482A" w:rsidP="002C482A">
            <w:pPr>
              <w:pStyle w:val="Caption"/>
              <w:ind w:right="80"/>
              <w:jc w:val="both"/>
              <w:rPr>
                <w:b w:val="0"/>
                <w:bCs/>
              </w:rPr>
            </w:pPr>
            <w:r w:rsidRPr="002C482A">
              <w:t>Proposal 1:</w:t>
            </w:r>
            <w:r w:rsidRPr="002C482A">
              <w:rPr>
                <w:b w:val="0"/>
                <w:bCs/>
              </w:rPr>
              <w:tab/>
              <w:t>Further discussion on how to achieve testable SNR ranges for band n263 is needed.</w:t>
            </w:r>
          </w:p>
        </w:tc>
      </w:tr>
      <w:tr w:rsidR="00A0468B" w14:paraId="66540A35" w14:textId="77777777" w:rsidTr="00A27CDC">
        <w:trPr>
          <w:trHeight w:val="468"/>
        </w:trPr>
        <w:tc>
          <w:tcPr>
            <w:tcW w:w="2160" w:type="dxa"/>
          </w:tcPr>
          <w:p w14:paraId="15C5DF00" w14:textId="6308B580" w:rsidR="00A0468B" w:rsidRPr="00A0468B" w:rsidRDefault="00142CE8" w:rsidP="00A0468B">
            <w:pPr>
              <w:spacing w:before="120" w:after="120"/>
              <w:ind w:right="37"/>
              <w:rPr>
                <w:rFonts w:ascii="Arial" w:eastAsia="Times New Roman" w:hAnsi="Arial" w:cs="Arial"/>
                <w:b/>
                <w:bCs/>
                <w:color w:val="0070C0"/>
                <w:sz w:val="18"/>
                <w:szCs w:val="18"/>
                <w:u w:val="single"/>
              </w:rPr>
            </w:pPr>
            <w:hyperlink r:id="rId15" w:history="1">
              <w:r w:rsidR="00A0468B" w:rsidRPr="0098503E">
                <w:rPr>
                  <w:rFonts w:ascii="Arial" w:eastAsia="Times New Roman" w:hAnsi="Arial" w:cs="Arial"/>
                  <w:b/>
                  <w:bCs/>
                  <w:color w:val="0070C0"/>
                  <w:sz w:val="18"/>
                  <w:szCs w:val="18"/>
                  <w:u w:val="single"/>
                </w:rPr>
                <w:t>R4-2201873</w:t>
              </w:r>
            </w:hyperlink>
          </w:p>
          <w:p w14:paraId="534835BA" w14:textId="4C9FC7D2" w:rsidR="00A0468B" w:rsidRPr="004470A6" w:rsidRDefault="00A0468B" w:rsidP="00A0468B">
            <w:pPr>
              <w:spacing w:before="120" w:after="120"/>
              <w:ind w:right="37"/>
              <w:rPr>
                <w:rFonts w:ascii="Arial" w:eastAsia="Times New Roman" w:hAnsi="Arial" w:cs="Arial"/>
                <w:b/>
                <w:bCs/>
                <w:color w:val="0070C0"/>
                <w:sz w:val="18"/>
                <w:szCs w:val="18"/>
                <w:u w:val="single"/>
              </w:rPr>
            </w:pPr>
            <w:r w:rsidRPr="00A0468B">
              <w:rPr>
                <w:rFonts w:ascii="Arial" w:hAnsi="Arial" w:cs="Arial"/>
                <w:sz w:val="18"/>
                <w:szCs w:val="18"/>
              </w:rPr>
              <w:t>TP to TR 38.884 on extension of NR test methods to FR2-2</w:t>
            </w:r>
          </w:p>
        </w:tc>
        <w:tc>
          <w:tcPr>
            <w:tcW w:w="1440" w:type="dxa"/>
          </w:tcPr>
          <w:p w14:paraId="14420414" w14:textId="3544C583" w:rsidR="00A0468B" w:rsidRDefault="00A0468B" w:rsidP="00A27CDC">
            <w:pPr>
              <w:spacing w:before="120" w:after="120"/>
              <w:ind w:right="37"/>
              <w:rPr>
                <w:rFonts w:ascii="Arial" w:hAnsi="Arial" w:cs="Arial"/>
                <w:sz w:val="18"/>
                <w:szCs w:val="18"/>
              </w:rPr>
            </w:pPr>
            <w:r>
              <w:rPr>
                <w:rFonts w:ascii="Arial" w:hAnsi="Arial" w:cs="Arial"/>
                <w:sz w:val="18"/>
                <w:szCs w:val="18"/>
              </w:rPr>
              <w:t>Intel Corporation</w:t>
            </w:r>
          </w:p>
        </w:tc>
        <w:tc>
          <w:tcPr>
            <w:tcW w:w="5760" w:type="dxa"/>
          </w:tcPr>
          <w:p w14:paraId="6B794A23" w14:textId="098550D6" w:rsidR="002C482A" w:rsidRPr="002C482A" w:rsidRDefault="002C482A" w:rsidP="002C482A">
            <w:pPr>
              <w:pStyle w:val="Caption"/>
              <w:ind w:right="80"/>
              <w:jc w:val="both"/>
              <w:rPr>
                <w:b w:val="0"/>
                <w:bCs/>
              </w:rPr>
            </w:pPr>
            <w:r w:rsidRPr="002C482A">
              <w:rPr>
                <w:b w:val="0"/>
                <w:bCs/>
              </w:rPr>
              <w:t>T</w:t>
            </w:r>
            <w:r>
              <w:rPr>
                <w:b w:val="0"/>
                <w:bCs/>
              </w:rPr>
              <w:t>ext proposal</w:t>
            </w:r>
            <w:r w:rsidRPr="002C482A">
              <w:rPr>
                <w:b w:val="0"/>
                <w:bCs/>
              </w:rPr>
              <w:t xml:space="preserve"> to TR 38.884 on the extension of test methods to FR2-2 cover</w:t>
            </w:r>
            <w:r>
              <w:rPr>
                <w:b w:val="0"/>
                <w:bCs/>
              </w:rPr>
              <w:t>s</w:t>
            </w:r>
            <w:r w:rsidRPr="002C482A">
              <w:rPr>
                <w:b w:val="0"/>
                <w:bCs/>
              </w:rPr>
              <w:t xml:space="preserve"> the following:</w:t>
            </w:r>
          </w:p>
          <w:p w14:paraId="271E00A0" w14:textId="2A17413F" w:rsidR="002C482A" w:rsidRPr="002C482A" w:rsidRDefault="002C482A" w:rsidP="002C482A">
            <w:pPr>
              <w:pStyle w:val="Caption"/>
              <w:ind w:right="80"/>
              <w:jc w:val="both"/>
              <w:rPr>
                <w:b w:val="0"/>
                <w:bCs/>
              </w:rPr>
            </w:pPr>
            <w:r w:rsidRPr="002C482A">
              <w:rPr>
                <w:b w:val="0"/>
                <w:bCs/>
              </w:rPr>
              <w:t>1)</w:t>
            </w:r>
            <w:r w:rsidRPr="002C482A">
              <w:rPr>
                <w:b w:val="0"/>
                <w:bCs/>
              </w:rPr>
              <w:tab/>
              <w:t>UE RF permitted test methods</w:t>
            </w:r>
            <w:r>
              <w:rPr>
                <w:b w:val="0"/>
                <w:bCs/>
              </w:rPr>
              <w:t xml:space="preserve"> (general aspects)</w:t>
            </w:r>
          </w:p>
          <w:p w14:paraId="450AC0C8" w14:textId="704BFC71" w:rsidR="002C482A" w:rsidRPr="002C482A" w:rsidRDefault="002C482A" w:rsidP="002C482A">
            <w:pPr>
              <w:pStyle w:val="Caption"/>
              <w:ind w:right="80"/>
              <w:jc w:val="both"/>
              <w:rPr>
                <w:b w:val="0"/>
                <w:bCs/>
              </w:rPr>
            </w:pPr>
            <w:r w:rsidRPr="002C482A">
              <w:rPr>
                <w:b w:val="0"/>
                <w:bCs/>
              </w:rPr>
              <w:t>2)</w:t>
            </w:r>
            <w:r w:rsidRPr="002C482A">
              <w:rPr>
                <w:b w:val="0"/>
                <w:bCs/>
              </w:rPr>
              <w:tab/>
              <w:t>UE RF testing methodology enhancements</w:t>
            </w:r>
            <w:r>
              <w:rPr>
                <w:b w:val="0"/>
                <w:bCs/>
              </w:rPr>
              <w:t xml:space="preserve"> (sub-clause headings)</w:t>
            </w:r>
          </w:p>
          <w:p w14:paraId="48929D82" w14:textId="77777777" w:rsidR="002C482A" w:rsidRPr="002C482A" w:rsidRDefault="002C482A" w:rsidP="002C482A">
            <w:pPr>
              <w:pStyle w:val="Caption"/>
              <w:ind w:right="80"/>
              <w:jc w:val="both"/>
              <w:rPr>
                <w:b w:val="0"/>
                <w:bCs/>
              </w:rPr>
            </w:pPr>
            <w:r w:rsidRPr="002C482A">
              <w:rPr>
                <w:b w:val="0"/>
                <w:bCs/>
              </w:rPr>
              <w:lastRenderedPageBreak/>
              <w:t>3)</w:t>
            </w:r>
            <w:r w:rsidRPr="002C482A">
              <w:rPr>
                <w:b w:val="0"/>
                <w:bCs/>
              </w:rPr>
              <w:tab/>
              <w:t>RRM testing methodology enhancements</w:t>
            </w:r>
          </w:p>
          <w:p w14:paraId="3BB170CC" w14:textId="77777777" w:rsidR="002C482A" w:rsidRPr="002C482A" w:rsidRDefault="002C482A" w:rsidP="002C482A">
            <w:pPr>
              <w:pStyle w:val="Caption"/>
              <w:ind w:right="80"/>
              <w:jc w:val="both"/>
              <w:rPr>
                <w:b w:val="0"/>
                <w:bCs/>
              </w:rPr>
            </w:pPr>
            <w:r w:rsidRPr="002C482A">
              <w:rPr>
                <w:b w:val="0"/>
                <w:bCs/>
              </w:rPr>
              <w:t>4)</w:t>
            </w:r>
            <w:r w:rsidRPr="002C482A">
              <w:rPr>
                <w:b w:val="0"/>
                <w:bCs/>
              </w:rPr>
              <w:tab/>
              <w:t>UE Demodulation testing methodology enhancements</w:t>
            </w:r>
          </w:p>
          <w:p w14:paraId="43A32F22" w14:textId="5B1BEF2D" w:rsidR="002C482A" w:rsidRPr="002C482A" w:rsidRDefault="002C482A" w:rsidP="002C482A">
            <w:pPr>
              <w:pStyle w:val="Caption"/>
              <w:ind w:right="80"/>
              <w:jc w:val="both"/>
              <w:rPr>
                <w:b w:val="0"/>
                <w:bCs/>
              </w:rPr>
            </w:pPr>
            <w:r w:rsidRPr="002C482A">
              <w:rPr>
                <w:b w:val="0"/>
                <w:bCs/>
              </w:rPr>
              <w:t>5)</w:t>
            </w:r>
            <w:r w:rsidRPr="002C482A">
              <w:rPr>
                <w:b w:val="0"/>
                <w:bCs/>
              </w:rPr>
              <w:tab/>
              <w:t>Propagation conditions</w:t>
            </w:r>
          </w:p>
        </w:tc>
      </w:tr>
      <w:tr w:rsidR="00A0468B" w14:paraId="4308FB46" w14:textId="77777777" w:rsidTr="00A27CDC">
        <w:trPr>
          <w:trHeight w:val="468"/>
        </w:trPr>
        <w:tc>
          <w:tcPr>
            <w:tcW w:w="2160" w:type="dxa"/>
          </w:tcPr>
          <w:p w14:paraId="6D7315E2" w14:textId="731B6A52" w:rsidR="00A0468B" w:rsidRPr="00A0468B" w:rsidRDefault="00142CE8" w:rsidP="00A0468B">
            <w:pPr>
              <w:spacing w:before="120" w:after="120"/>
              <w:ind w:right="37"/>
              <w:rPr>
                <w:rFonts w:ascii="Arial" w:eastAsia="Times New Roman" w:hAnsi="Arial" w:cs="Arial"/>
                <w:b/>
                <w:bCs/>
                <w:color w:val="0070C0"/>
                <w:sz w:val="18"/>
                <w:szCs w:val="18"/>
                <w:u w:val="single"/>
              </w:rPr>
            </w:pPr>
            <w:hyperlink r:id="rId16" w:history="1">
              <w:r w:rsidR="00A0468B" w:rsidRPr="00ED5C18">
                <w:rPr>
                  <w:rFonts w:ascii="Arial" w:eastAsia="Times New Roman" w:hAnsi="Arial" w:cs="Arial"/>
                  <w:b/>
                  <w:bCs/>
                  <w:color w:val="0070C0"/>
                  <w:sz w:val="18"/>
                  <w:szCs w:val="18"/>
                  <w:u w:val="single"/>
                </w:rPr>
                <w:t>R4-2201874</w:t>
              </w:r>
            </w:hyperlink>
          </w:p>
          <w:p w14:paraId="0BBBA06E" w14:textId="1F0F588C" w:rsidR="00A0468B" w:rsidRPr="004470A6" w:rsidRDefault="00A0468B" w:rsidP="00A0468B">
            <w:pPr>
              <w:spacing w:before="120" w:after="120"/>
              <w:ind w:right="37"/>
              <w:rPr>
                <w:rFonts w:ascii="Arial" w:eastAsia="Times New Roman" w:hAnsi="Arial" w:cs="Arial"/>
                <w:b/>
                <w:bCs/>
                <w:color w:val="0070C0"/>
                <w:sz w:val="18"/>
                <w:szCs w:val="18"/>
                <w:u w:val="single"/>
              </w:rPr>
            </w:pPr>
            <w:r w:rsidRPr="00A0468B">
              <w:rPr>
                <w:rFonts w:ascii="Arial" w:hAnsi="Arial" w:cs="Arial"/>
                <w:sz w:val="18"/>
                <w:szCs w:val="18"/>
              </w:rPr>
              <w:t>NR FR2-2 OTA test methods for RRM</w:t>
            </w:r>
          </w:p>
        </w:tc>
        <w:tc>
          <w:tcPr>
            <w:tcW w:w="1440" w:type="dxa"/>
          </w:tcPr>
          <w:p w14:paraId="3806421A" w14:textId="37501D59" w:rsidR="00A0468B" w:rsidRDefault="00A0468B" w:rsidP="00A27CDC">
            <w:pPr>
              <w:spacing w:before="120" w:after="120"/>
              <w:ind w:right="37"/>
              <w:rPr>
                <w:rFonts w:ascii="Arial" w:hAnsi="Arial" w:cs="Arial"/>
                <w:sz w:val="18"/>
                <w:szCs w:val="18"/>
              </w:rPr>
            </w:pPr>
            <w:r>
              <w:rPr>
                <w:rFonts w:ascii="Arial" w:hAnsi="Arial" w:cs="Arial"/>
                <w:sz w:val="18"/>
                <w:szCs w:val="18"/>
              </w:rPr>
              <w:t>Intel Corporation</w:t>
            </w:r>
          </w:p>
        </w:tc>
        <w:tc>
          <w:tcPr>
            <w:tcW w:w="5760" w:type="dxa"/>
          </w:tcPr>
          <w:p w14:paraId="7E362B98" w14:textId="77777777" w:rsidR="004E0BC2" w:rsidRPr="004E0BC2" w:rsidRDefault="004E0BC2" w:rsidP="004E0BC2">
            <w:pPr>
              <w:pStyle w:val="Caption"/>
              <w:ind w:right="80"/>
              <w:jc w:val="both"/>
              <w:rPr>
                <w:b w:val="0"/>
                <w:bCs/>
              </w:rPr>
            </w:pPr>
            <w:r w:rsidRPr="004E0BC2">
              <w:t>Proposal 1:</w:t>
            </w:r>
            <w:r w:rsidRPr="004E0BC2">
              <w:rPr>
                <w:b w:val="0"/>
                <w:bCs/>
              </w:rPr>
              <w:tab/>
              <w:t>All test methods and measurement setup for FR2 RRM methodology defined in TR 38.810 [3] Clause 6 are applicable for FR2-2, except for Noc derivation (TR 38.810 - Clause 6.2.1.4.3) and Maximum SNR derivation (TR 38.810 - Annex B.2)</w:t>
            </w:r>
          </w:p>
          <w:p w14:paraId="7F33613F" w14:textId="77777777" w:rsidR="004E0BC2" w:rsidRPr="004E0BC2" w:rsidRDefault="004E0BC2" w:rsidP="004E0BC2">
            <w:pPr>
              <w:pStyle w:val="Caption"/>
              <w:ind w:right="80"/>
              <w:jc w:val="both"/>
              <w:rPr>
                <w:b w:val="0"/>
                <w:bCs/>
              </w:rPr>
            </w:pPr>
            <w:r w:rsidRPr="004E0BC2">
              <w:t>Proposal 2:</w:t>
            </w:r>
            <w:r w:rsidRPr="004E0BC2">
              <w:rPr>
                <w:b w:val="0"/>
                <w:bCs/>
              </w:rPr>
              <w:tab/>
              <w:t>For FR2-2 RRM testing the Noc level is derived similar to the Noc level for UE demodulation test methods</w:t>
            </w:r>
          </w:p>
          <w:p w14:paraId="6322A461" w14:textId="7126B7FA" w:rsidR="00A0468B" w:rsidRPr="00313931" w:rsidRDefault="004E0BC2" w:rsidP="004E0BC2">
            <w:pPr>
              <w:pStyle w:val="Caption"/>
              <w:ind w:right="80"/>
              <w:jc w:val="both"/>
              <w:rPr>
                <w:b w:val="0"/>
                <w:bCs/>
              </w:rPr>
            </w:pPr>
            <w:r w:rsidRPr="004E0BC2">
              <w:t>Proposal 3:</w:t>
            </w:r>
            <w:r w:rsidRPr="004E0BC2">
              <w:rPr>
                <w:b w:val="0"/>
                <w:bCs/>
              </w:rPr>
              <w:tab/>
              <w:t>Perform an informative assessment of testable RRM DL SNR range for FR2-2 for maximum frequency (~71GHz) using TR38.810 methodology as starting point.</w:t>
            </w:r>
          </w:p>
        </w:tc>
      </w:tr>
      <w:tr w:rsidR="00A0468B" w14:paraId="359FDBA2" w14:textId="77777777" w:rsidTr="00A27CDC">
        <w:trPr>
          <w:trHeight w:val="468"/>
        </w:trPr>
        <w:tc>
          <w:tcPr>
            <w:tcW w:w="2160" w:type="dxa"/>
          </w:tcPr>
          <w:p w14:paraId="5A57D31D" w14:textId="764AF04D" w:rsidR="00D84C8C" w:rsidRPr="00D84C8C" w:rsidRDefault="00142CE8" w:rsidP="00A0468B">
            <w:pPr>
              <w:spacing w:before="120" w:after="120"/>
              <w:ind w:right="37"/>
              <w:rPr>
                <w:rFonts w:ascii="Arial" w:eastAsia="Times New Roman" w:hAnsi="Arial" w:cs="Arial"/>
                <w:b/>
                <w:bCs/>
                <w:color w:val="0070C0"/>
                <w:sz w:val="18"/>
                <w:szCs w:val="18"/>
                <w:u w:val="single"/>
              </w:rPr>
            </w:pPr>
            <w:hyperlink r:id="rId17" w:history="1">
              <w:r w:rsidR="00D84C8C" w:rsidRPr="005131CA">
                <w:rPr>
                  <w:rStyle w:val="Hyperlink"/>
                  <w:rFonts w:ascii="Arial" w:eastAsia="Times New Roman" w:hAnsi="Arial" w:cs="Arial"/>
                  <w:b/>
                  <w:bCs/>
                  <w:color w:val="0070C0"/>
                  <w:sz w:val="18"/>
                  <w:szCs w:val="18"/>
                </w:rPr>
                <w:t>R4-2201875</w:t>
              </w:r>
            </w:hyperlink>
          </w:p>
          <w:p w14:paraId="35BE2EB1" w14:textId="494890A6" w:rsidR="00A0468B" w:rsidRPr="004470A6" w:rsidRDefault="00D84C8C" w:rsidP="00A0468B">
            <w:pPr>
              <w:spacing w:before="120" w:after="120"/>
              <w:ind w:right="37"/>
              <w:rPr>
                <w:rFonts w:ascii="Arial" w:eastAsia="Times New Roman" w:hAnsi="Arial" w:cs="Arial"/>
                <w:b/>
                <w:bCs/>
                <w:color w:val="0070C0"/>
                <w:sz w:val="18"/>
                <w:szCs w:val="18"/>
                <w:u w:val="single"/>
              </w:rPr>
            </w:pPr>
            <w:r w:rsidRPr="00D84C8C">
              <w:rPr>
                <w:rFonts w:ascii="Arial" w:hAnsi="Arial" w:cs="Arial"/>
                <w:sz w:val="18"/>
                <w:szCs w:val="18"/>
              </w:rPr>
              <w:t>NR FR2-2 OTA test methods for UE demodulation</w:t>
            </w:r>
          </w:p>
        </w:tc>
        <w:tc>
          <w:tcPr>
            <w:tcW w:w="1440" w:type="dxa"/>
          </w:tcPr>
          <w:p w14:paraId="5C12055B" w14:textId="1577540E" w:rsidR="00A0468B" w:rsidRDefault="00A0468B" w:rsidP="00A27CDC">
            <w:pPr>
              <w:spacing w:before="120" w:after="120"/>
              <w:ind w:right="37"/>
              <w:rPr>
                <w:rFonts w:ascii="Arial" w:hAnsi="Arial" w:cs="Arial"/>
                <w:sz w:val="18"/>
                <w:szCs w:val="18"/>
              </w:rPr>
            </w:pPr>
            <w:r>
              <w:rPr>
                <w:rFonts w:ascii="Arial" w:hAnsi="Arial" w:cs="Arial"/>
                <w:sz w:val="18"/>
                <w:szCs w:val="18"/>
              </w:rPr>
              <w:t>Intel Corporation</w:t>
            </w:r>
          </w:p>
        </w:tc>
        <w:tc>
          <w:tcPr>
            <w:tcW w:w="5760" w:type="dxa"/>
          </w:tcPr>
          <w:p w14:paraId="48085FF7" w14:textId="77777777" w:rsidR="009D6C76" w:rsidRPr="009D6C76" w:rsidRDefault="009D6C76" w:rsidP="009D6C76">
            <w:pPr>
              <w:pStyle w:val="Caption"/>
              <w:ind w:right="80"/>
              <w:jc w:val="both"/>
              <w:rPr>
                <w:b w:val="0"/>
                <w:bCs/>
              </w:rPr>
            </w:pPr>
            <w:r w:rsidRPr="009D6C76">
              <w:t>Proposal 1:</w:t>
            </w:r>
            <w:r w:rsidRPr="009D6C76">
              <w:rPr>
                <w:b w:val="0"/>
                <w:bCs/>
              </w:rPr>
              <w:tab/>
              <w:t>For analysis of FR2-2 test methodology definition for multi-path fading channels consider TDL-A channel model with RMS delay spread is in range of 5-20ns and with 3km/h UE mobility.</w:t>
            </w:r>
          </w:p>
          <w:p w14:paraId="045654A9" w14:textId="77777777" w:rsidR="009D6C76" w:rsidRPr="009D6C76" w:rsidRDefault="009D6C76" w:rsidP="009D6C76">
            <w:pPr>
              <w:pStyle w:val="Caption"/>
              <w:ind w:right="80"/>
              <w:jc w:val="both"/>
              <w:rPr>
                <w:b w:val="0"/>
                <w:bCs/>
              </w:rPr>
            </w:pPr>
            <w:r w:rsidRPr="009D6C76">
              <w:t>Proposal 2:</w:t>
            </w:r>
            <w:r w:rsidRPr="009D6C76">
              <w:rPr>
                <w:b w:val="0"/>
                <w:bCs/>
              </w:rPr>
              <w:tab/>
              <w:t>For multi-path fading channel modelling use Fsample = 2000MHz for channel bandwidth up to 2000MHz as long the value is feasible from TE implementation perspective.</w:t>
            </w:r>
          </w:p>
          <w:p w14:paraId="7EFA8745" w14:textId="77777777" w:rsidR="009D6C76" w:rsidRPr="009D6C76" w:rsidRDefault="009D6C76" w:rsidP="009D6C76">
            <w:pPr>
              <w:pStyle w:val="Caption"/>
              <w:ind w:right="80"/>
              <w:jc w:val="both"/>
              <w:rPr>
                <w:b w:val="0"/>
                <w:bCs/>
              </w:rPr>
            </w:pPr>
            <w:r w:rsidRPr="009D6C76">
              <w:t>Proposal 3:</w:t>
            </w:r>
            <w:r w:rsidRPr="009D6C76">
              <w:rPr>
                <w:b w:val="0"/>
                <w:bCs/>
              </w:rPr>
              <w:tab/>
              <w:t>Define Noc levels for FR2-2 UE demodulation testing only based on the following definition:</w:t>
            </w:r>
          </w:p>
          <w:p w14:paraId="6C2464E4" w14:textId="743CB0DF" w:rsidR="009D6C76" w:rsidRPr="009D6C76" w:rsidRDefault="009D6C76" w:rsidP="009D6C76">
            <w:pPr>
              <w:pStyle w:val="Caption"/>
              <w:numPr>
                <w:ilvl w:val="0"/>
                <w:numId w:val="5"/>
              </w:numPr>
              <w:ind w:right="80"/>
              <w:jc w:val="both"/>
              <w:rPr>
                <w:b w:val="0"/>
                <w:bCs/>
              </w:rPr>
            </w:pPr>
            <w:r w:rsidRPr="009D6C76">
              <w:rPr>
                <w:b w:val="0"/>
                <w:bCs/>
              </w:rPr>
              <w:t>Noc (PC_X, Band_Y) = RESFENSPCX, BandY -10log10(SCSREFSENS x PRBREFSENS x 12) - SNRREFSENS + ∆thermal</w:t>
            </w:r>
          </w:p>
          <w:p w14:paraId="4B3F5E5D" w14:textId="77777777" w:rsidR="009D6C76" w:rsidRPr="009D6C76" w:rsidRDefault="009D6C76" w:rsidP="009D6C76">
            <w:pPr>
              <w:pStyle w:val="Caption"/>
              <w:ind w:right="80"/>
              <w:jc w:val="both"/>
              <w:rPr>
                <w:b w:val="0"/>
                <w:bCs/>
              </w:rPr>
            </w:pPr>
            <w:r w:rsidRPr="009D6C76">
              <w:t>Proposal 4:</w:t>
            </w:r>
            <w:r w:rsidRPr="009D6C76">
              <w:rPr>
                <w:b w:val="0"/>
                <w:bCs/>
              </w:rPr>
              <w:tab/>
              <w:t>Consider parameters from Table 2 for Noc level definition.</w:t>
            </w:r>
          </w:p>
          <w:p w14:paraId="5913E00A" w14:textId="77777777" w:rsidR="009D6C76" w:rsidRPr="009D6C76" w:rsidRDefault="009D6C76" w:rsidP="009D6C76">
            <w:pPr>
              <w:pStyle w:val="Caption"/>
              <w:ind w:right="80"/>
              <w:jc w:val="both"/>
              <w:rPr>
                <w:b w:val="0"/>
                <w:bCs/>
              </w:rPr>
            </w:pPr>
            <w:r w:rsidRPr="009D6C76">
              <w:t>Proposal 5:</w:t>
            </w:r>
            <w:r w:rsidRPr="009D6C76">
              <w:rPr>
                <w:b w:val="0"/>
                <w:bCs/>
              </w:rPr>
              <w:tab/>
              <w:t xml:space="preserve">Consider DNF, DFF, and IFF test methods and 100, 400, 1600, and 2000 MHz CBWs for maximum testable SNR derivation. </w:t>
            </w:r>
          </w:p>
          <w:p w14:paraId="6A86B9B2" w14:textId="77777777" w:rsidR="009D6C76" w:rsidRPr="009D6C76" w:rsidRDefault="009D6C76" w:rsidP="009D6C76">
            <w:pPr>
              <w:pStyle w:val="Caption"/>
              <w:ind w:right="80"/>
              <w:jc w:val="both"/>
              <w:rPr>
                <w:b w:val="0"/>
                <w:bCs/>
              </w:rPr>
            </w:pPr>
            <w:r w:rsidRPr="009D6C76">
              <w:t>Proposal 6:</w:t>
            </w:r>
            <w:r w:rsidRPr="009D6C76">
              <w:rPr>
                <w:b w:val="0"/>
                <w:bCs/>
              </w:rPr>
              <w:tab/>
              <w:t xml:space="preserve">Ask inputs from TE vendors on the following test system parameters to derive max testable SNR: </w:t>
            </w:r>
          </w:p>
          <w:p w14:paraId="4D8EC83E" w14:textId="213FAEAF" w:rsidR="009D6C76" w:rsidRPr="009D6C76" w:rsidRDefault="009D6C76" w:rsidP="009D6C76">
            <w:pPr>
              <w:pStyle w:val="Caption"/>
              <w:numPr>
                <w:ilvl w:val="0"/>
                <w:numId w:val="37"/>
              </w:numPr>
              <w:ind w:right="80"/>
              <w:jc w:val="both"/>
              <w:rPr>
                <w:b w:val="0"/>
                <w:bCs/>
              </w:rPr>
            </w:pPr>
            <w:r w:rsidRPr="009D6C76">
              <w:rPr>
                <w:b w:val="0"/>
                <w:bCs/>
              </w:rPr>
              <w:t>TE amplifier 1dB compression, dBm;</w:t>
            </w:r>
          </w:p>
          <w:p w14:paraId="79A4BF8C" w14:textId="5FC73576" w:rsidR="009D6C76" w:rsidRPr="009D6C76" w:rsidRDefault="009D6C76" w:rsidP="009D6C76">
            <w:pPr>
              <w:pStyle w:val="Caption"/>
              <w:numPr>
                <w:ilvl w:val="0"/>
                <w:numId w:val="37"/>
              </w:numPr>
              <w:ind w:right="80"/>
              <w:jc w:val="both"/>
              <w:rPr>
                <w:b w:val="0"/>
                <w:bCs/>
              </w:rPr>
            </w:pPr>
            <w:r w:rsidRPr="009D6C76">
              <w:rPr>
                <w:b w:val="0"/>
                <w:bCs/>
              </w:rPr>
              <w:t xml:space="preserve">Backoff from 1dB compression, dB; </w:t>
            </w:r>
          </w:p>
          <w:p w14:paraId="40555392" w14:textId="231D4658" w:rsidR="009D6C76" w:rsidRPr="009D6C76" w:rsidRDefault="009D6C76" w:rsidP="009D6C76">
            <w:pPr>
              <w:pStyle w:val="Caption"/>
              <w:numPr>
                <w:ilvl w:val="0"/>
                <w:numId w:val="37"/>
              </w:numPr>
              <w:ind w:right="37"/>
              <w:jc w:val="both"/>
              <w:rPr>
                <w:b w:val="0"/>
                <w:bCs/>
              </w:rPr>
            </w:pPr>
            <w:r w:rsidRPr="009D6C76">
              <w:rPr>
                <w:b w:val="0"/>
                <w:bCs/>
              </w:rPr>
              <w:t xml:space="preserve">Cable loss, dB; </w:t>
            </w:r>
          </w:p>
          <w:p w14:paraId="2473EFAB" w14:textId="6E27D074" w:rsidR="009D6C76" w:rsidRPr="009D6C76" w:rsidRDefault="009D6C76" w:rsidP="009D6C76">
            <w:pPr>
              <w:pStyle w:val="Caption"/>
              <w:numPr>
                <w:ilvl w:val="0"/>
                <w:numId w:val="37"/>
              </w:numPr>
              <w:ind w:right="37"/>
              <w:jc w:val="both"/>
              <w:rPr>
                <w:b w:val="0"/>
                <w:bCs/>
              </w:rPr>
            </w:pPr>
            <w:r w:rsidRPr="009D6C76">
              <w:rPr>
                <w:b w:val="0"/>
                <w:bCs/>
              </w:rPr>
              <w:t xml:space="preserve">Free space path loss, dB; </w:t>
            </w:r>
          </w:p>
          <w:p w14:paraId="0EBE2E9E" w14:textId="0874F32C" w:rsidR="009D6C76" w:rsidRPr="009D6C76" w:rsidRDefault="009D6C76" w:rsidP="009D6C76">
            <w:pPr>
              <w:pStyle w:val="Caption"/>
              <w:numPr>
                <w:ilvl w:val="0"/>
                <w:numId w:val="37"/>
              </w:numPr>
              <w:ind w:right="37"/>
              <w:jc w:val="both"/>
              <w:rPr>
                <w:b w:val="0"/>
                <w:bCs/>
              </w:rPr>
            </w:pPr>
            <w:r w:rsidRPr="009D6C76">
              <w:rPr>
                <w:b w:val="0"/>
                <w:bCs/>
              </w:rPr>
              <w:t xml:space="preserve">TE DL absolute power setting uncertainty, dB; </w:t>
            </w:r>
          </w:p>
          <w:p w14:paraId="310F1F6B" w14:textId="09A18A5F" w:rsidR="009D6C76" w:rsidRPr="009D6C76" w:rsidRDefault="009D6C76" w:rsidP="009D6C76">
            <w:pPr>
              <w:pStyle w:val="Caption"/>
              <w:numPr>
                <w:ilvl w:val="0"/>
                <w:numId w:val="37"/>
              </w:numPr>
              <w:ind w:right="37"/>
              <w:jc w:val="both"/>
              <w:rPr>
                <w:b w:val="0"/>
                <w:bCs/>
              </w:rPr>
            </w:pPr>
            <w:r w:rsidRPr="009D6C76">
              <w:rPr>
                <w:b w:val="0"/>
                <w:bCs/>
              </w:rPr>
              <w:t xml:space="preserve">Probe antenna gain, dB; </w:t>
            </w:r>
          </w:p>
          <w:p w14:paraId="3A6451B8" w14:textId="3D26FD55" w:rsidR="00A0468B" w:rsidRPr="00313931" w:rsidRDefault="009D6C76" w:rsidP="009D6C76">
            <w:pPr>
              <w:pStyle w:val="Caption"/>
              <w:numPr>
                <w:ilvl w:val="0"/>
                <w:numId w:val="37"/>
              </w:numPr>
              <w:ind w:right="37"/>
              <w:jc w:val="both"/>
              <w:rPr>
                <w:b w:val="0"/>
                <w:bCs/>
              </w:rPr>
            </w:pPr>
            <w:r w:rsidRPr="009D6C76">
              <w:rPr>
                <w:b w:val="0"/>
                <w:bCs/>
              </w:rPr>
              <w:t>Beam peak search procedure/measurement error, dB.</w:t>
            </w:r>
          </w:p>
        </w:tc>
      </w:tr>
      <w:tr w:rsidR="00A0468B" w14:paraId="18EA3A2C" w14:textId="77777777" w:rsidTr="00A27CDC">
        <w:trPr>
          <w:trHeight w:val="468"/>
        </w:trPr>
        <w:tc>
          <w:tcPr>
            <w:tcW w:w="2160" w:type="dxa"/>
          </w:tcPr>
          <w:p w14:paraId="52E87934" w14:textId="3B7EAD10" w:rsidR="00D84C8C" w:rsidRPr="00D84C8C" w:rsidRDefault="00142CE8" w:rsidP="00A0468B">
            <w:pPr>
              <w:spacing w:before="120" w:after="120"/>
              <w:ind w:right="37"/>
              <w:rPr>
                <w:rFonts w:ascii="Arial" w:eastAsia="Times New Roman" w:hAnsi="Arial" w:cs="Arial"/>
                <w:b/>
                <w:bCs/>
                <w:color w:val="0070C0"/>
                <w:sz w:val="18"/>
                <w:szCs w:val="18"/>
                <w:u w:val="single"/>
              </w:rPr>
            </w:pPr>
            <w:hyperlink r:id="rId18" w:history="1">
              <w:r w:rsidR="00D84C8C" w:rsidRPr="00E30793">
                <w:rPr>
                  <w:rFonts w:ascii="Arial" w:eastAsia="Times New Roman" w:hAnsi="Arial" w:cs="Arial"/>
                  <w:b/>
                  <w:bCs/>
                  <w:color w:val="0070C0"/>
                  <w:sz w:val="18"/>
                  <w:szCs w:val="18"/>
                  <w:u w:val="single"/>
                </w:rPr>
                <w:t>R4-2201921</w:t>
              </w:r>
            </w:hyperlink>
          </w:p>
          <w:p w14:paraId="5A204F50" w14:textId="52B25270" w:rsidR="00A0468B" w:rsidRPr="004470A6" w:rsidRDefault="00D84C8C" w:rsidP="00A0468B">
            <w:pPr>
              <w:spacing w:before="120" w:after="120"/>
              <w:ind w:right="37"/>
              <w:rPr>
                <w:rFonts w:ascii="Arial" w:eastAsia="Times New Roman" w:hAnsi="Arial" w:cs="Arial"/>
                <w:b/>
                <w:bCs/>
                <w:color w:val="0070C0"/>
                <w:sz w:val="18"/>
                <w:szCs w:val="18"/>
                <w:u w:val="single"/>
              </w:rPr>
            </w:pPr>
            <w:r w:rsidRPr="00D84C8C">
              <w:rPr>
                <w:rFonts w:ascii="Arial" w:hAnsi="Arial" w:cs="Arial"/>
                <w:sz w:val="18"/>
                <w:szCs w:val="18"/>
              </w:rPr>
              <w:t>On Vehicular UEs</w:t>
            </w:r>
          </w:p>
        </w:tc>
        <w:tc>
          <w:tcPr>
            <w:tcW w:w="1440" w:type="dxa"/>
          </w:tcPr>
          <w:p w14:paraId="248F8B54" w14:textId="5112C0E8" w:rsidR="00A0468B" w:rsidRDefault="00D84C8C" w:rsidP="00A27CDC">
            <w:pPr>
              <w:spacing w:before="120" w:after="120"/>
              <w:ind w:right="37"/>
              <w:rPr>
                <w:rFonts w:ascii="Arial" w:hAnsi="Arial" w:cs="Arial"/>
                <w:sz w:val="18"/>
                <w:szCs w:val="18"/>
              </w:rPr>
            </w:pPr>
            <w:r w:rsidRPr="00D84C8C">
              <w:rPr>
                <w:rFonts w:ascii="Arial" w:hAnsi="Arial" w:cs="Arial"/>
                <w:sz w:val="18"/>
                <w:szCs w:val="18"/>
              </w:rPr>
              <w:t>Keysight Technologies UK Ltd</w:t>
            </w:r>
          </w:p>
        </w:tc>
        <w:tc>
          <w:tcPr>
            <w:tcW w:w="5760" w:type="dxa"/>
          </w:tcPr>
          <w:p w14:paraId="7A5DDC02" w14:textId="77777777" w:rsidR="00A8178C" w:rsidRPr="00A8178C" w:rsidRDefault="00A8178C" w:rsidP="00A8178C">
            <w:pPr>
              <w:pStyle w:val="Caption"/>
              <w:ind w:right="80"/>
              <w:jc w:val="both"/>
              <w:rPr>
                <w:b w:val="0"/>
                <w:bCs/>
              </w:rPr>
            </w:pPr>
            <w:r w:rsidRPr="00A8178C">
              <w:t>Proposal 1:</w:t>
            </w:r>
            <w:r w:rsidRPr="00A8178C">
              <w:rPr>
                <w:b w:val="0"/>
                <w:bCs/>
              </w:rPr>
              <w:t xml:space="preserve"> Avoid developing a standardized ground plane for FR2 vehicular UEs as part of this SI</w:t>
            </w:r>
          </w:p>
          <w:p w14:paraId="7DCE3075" w14:textId="77777777" w:rsidR="00A8178C" w:rsidRPr="00A8178C" w:rsidRDefault="00A8178C" w:rsidP="00A8178C">
            <w:pPr>
              <w:pStyle w:val="Caption"/>
              <w:ind w:right="80"/>
              <w:jc w:val="both"/>
              <w:rPr>
                <w:b w:val="0"/>
                <w:bCs/>
              </w:rPr>
            </w:pPr>
            <w:r w:rsidRPr="00A8178C">
              <w:lastRenderedPageBreak/>
              <w:t>Proposal 2:</w:t>
            </w:r>
            <w:r w:rsidRPr="00A8178C">
              <w:rPr>
                <w:b w:val="0"/>
                <w:bCs/>
              </w:rPr>
              <w:t xml:space="preserve"> Consider the optional ground plane designed and manufactured by the OEM an integral part of the FR2 vehicular UE DUT submitted for conformance testing.</w:t>
            </w:r>
          </w:p>
          <w:p w14:paraId="31E0D222" w14:textId="6A2602E5" w:rsidR="00A0468B" w:rsidRPr="00313931" w:rsidRDefault="00A8178C" w:rsidP="00A8178C">
            <w:pPr>
              <w:pStyle w:val="Caption"/>
              <w:ind w:right="80"/>
              <w:jc w:val="both"/>
              <w:rPr>
                <w:b w:val="0"/>
                <w:bCs/>
              </w:rPr>
            </w:pPr>
            <w:r w:rsidRPr="00A8178C">
              <w:t>Proposal 3:</w:t>
            </w:r>
            <w:r w:rsidRPr="00A8178C">
              <w:rPr>
                <w:b w:val="0"/>
                <w:bCs/>
              </w:rPr>
              <w:t xml:space="preserve"> Pending feedback from vehicular UE OEMs, consider battery and AC/DC powered operation acceptable for FR2 vehicular UEs and request manufacturers to provide proper guidance on cable routings.</w:t>
            </w:r>
          </w:p>
        </w:tc>
      </w:tr>
      <w:tr w:rsidR="00A0468B" w14:paraId="41D4AE3D" w14:textId="77777777" w:rsidTr="00A27CDC">
        <w:trPr>
          <w:trHeight w:val="468"/>
        </w:trPr>
        <w:tc>
          <w:tcPr>
            <w:tcW w:w="2160" w:type="dxa"/>
          </w:tcPr>
          <w:p w14:paraId="46F9B5CA" w14:textId="74BFD534" w:rsidR="00D84C8C" w:rsidRPr="00D84C8C" w:rsidRDefault="00142CE8" w:rsidP="00A0468B">
            <w:pPr>
              <w:spacing w:before="120" w:after="120"/>
              <w:ind w:right="37"/>
              <w:rPr>
                <w:rFonts w:ascii="Arial" w:eastAsia="Times New Roman" w:hAnsi="Arial" w:cs="Arial"/>
                <w:b/>
                <w:bCs/>
                <w:color w:val="0070C0"/>
                <w:sz w:val="18"/>
                <w:szCs w:val="18"/>
                <w:u w:val="single"/>
              </w:rPr>
            </w:pPr>
            <w:hyperlink r:id="rId19" w:history="1">
              <w:r w:rsidR="00D84C8C" w:rsidRPr="00721E47">
                <w:rPr>
                  <w:rStyle w:val="Hyperlink"/>
                  <w:rFonts w:ascii="Arial" w:eastAsia="Times New Roman" w:hAnsi="Arial" w:cs="Arial"/>
                  <w:b/>
                  <w:bCs/>
                  <w:color w:val="0070C0"/>
                  <w:sz w:val="18"/>
                  <w:szCs w:val="18"/>
                </w:rPr>
                <w:t>R4-2201927</w:t>
              </w:r>
            </w:hyperlink>
          </w:p>
          <w:p w14:paraId="3976327B" w14:textId="229F416E" w:rsidR="00A0468B" w:rsidRPr="004470A6" w:rsidRDefault="00D84C8C" w:rsidP="00A0468B">
            <w:pPr>
              <w:spacing w:before="120" w:after="120"/>
              <w:ind w:right="37"/>
              <w:rPr>
                <w:rFonts w:ascii="Arial" w:eastAsia="Times New Roman" w:hAnsi="Arial" w:cs="Arial"/>
                <w:b/>
                <w:bCs/>
                <w:color w:val="0070C0"/>
                <w:sz w:val="18"/>
                <w:szCs w:val="18"/>
                <w:u w:val="single"/>
              </w:rPr>
            </w:pPr>
            <w:r w:rsidRPr="00D84C8C">
              <w:rPr>
                <w:rFonts w:ascii="Arial" w:hAnsi="Arial" w:cs="Arial"/>
                <w:sz w:val="18"/>
                <w:szCs w:val="18"/>
              </w:rPr>
              <w:t>UE types and permitted methods for FR2-2</w:t>
            </w:r>
          </w:p>
        </w:tc>
        <w:tc>
          <w:tcPr>
            <w:tcW w:w="1440" w:type="dxa"/>
          </w:tcPr>
          <w:p w14:paraId="067B6FAE" w14:textId="0F60EEAC" w:rsidR="00A0468B" w:rsidRDefault="00D84C8C" w:rsidP="00A27CDC">
            <w:pPr>
              <w:spacing w:before="120" w:after="120"/>
              <w:ind w:right="37"/>
              <w:rPr>
                <w:rFonts w:ascii="Arial" w:hAnsi="Arial" w:cs="Arial"/>
                <w:sz w:val="18"/>
                <w:szCs w:val="18"/>
              </w:rPr>
            </w:pPr>
            <w:r>
              <w:rPr>
                <w:rFonts w:ascii="Arial" w:hAnsi="Arial" w:cs="Arial"/>
                <w:sz w:val="18"/>
                <w:szCs w:val="18"/>
              </w:rPr>
              <w:t>Intel Corporation</w:t>
            </w:r>
          </w:p>
        </w:tc>
        <w:tc>
          <w:tcPr>
            <w:tcW w:w="5760" w:type="dxa"/>
          </w:tcPr>
          <w:p w14:paraId="75FC22E8" w14:textId="77777777" w:rsidR="00B3532D" w:rsidRPr="00B3532D" w:rsidRDefault="00B3532D" w:rsidP="00B3532D">
            <w:pPr>
              <w:pStyle w:val="Caption"/>
              <w:spacing w:after="0"/>
              <w:ind w:right="86"/>
              <w:jc w:val="both"/>
              <w:rPr>
                <w:b w:val="0"/>
                <w:bCs/>
                <w:i/>
                <w:iCs/>
              </w:rPr>
            </w:pPr>
            <w:r w:rsidRPr="00B3532D">
              <w:rPr>
                <w:b w:val="0"/>
                <w:bCs/>
                <w:i/>
                <w:iCs/>
              </w:rPr>
              <w:t>UE types</w:t>
            </w:r>
          </w:p>
          <w:p w14:paraId="64D40A8D" w14:textId="77777777" w:rsidR="00B3532D" w:rsidRPr="00B3532D" w:rsidRDefault="00B3532D" w:rsidP="00B3532D">
            <w:pPr>
              <w:pStyle w:val="Caption"/>
              <w:ind w:right="80"/>
              <w:jc w:val="both"/>
              <w:rPr>
                <w:b w:val="0"/>
                <w:bCs/>
              </w:rPr>
            </w:pPr>
            <w:r w:rsidRPr="00B3532D">
              <w:t>Observation 1:</w:t>
            </w:r>
            <w:r w:rsidRPr="00B3532D">
              <w:rPr>
                <w:b w:val="0"/>
                <w:bCs/>
              </w:rPr>
              <w:t xml:space="preserve"> Measurement uncertainty analysis will focus on handheld UEs in Rel-17 and further discussion on its array size is needed before starting the analysis. </w:t>
            </w:r>
          </w:p>
          <w:p w14:paraId="303EE130" w14:textId="77777777" w:rsidR="00B3532D" w:rsidRPr="00B3532D" w:rsidRDefault="00B3532D" w:rsidP="00B3532D">
            <w:pPr>
              <w:pStyle w:val="Caption"/>
              <w:spacing w:before="180" w:after="0"/>
              <w:ind w:right="86"/>
              <w:jc w:val="both"/>
              <w:rPr>
                <w:b w:val="0"/>
                <w:bCs/>
                <w:i/>
                <w:iCs/>
              </w:rPr>
            </w:pPr>
            <w:r w:rsidRPr="00B3532D">
              <w:rPr>
                <w:b w:val="0"/>
                <w:bCs/>
                <w:i/>
                <w:iCs/>
              </w:rPr>
              <w:t>PC3 antenna array</w:t>
            </w:r>
          </w:p>
          <w:p w14:paraId="7751C7F9" w14:textId="77777777" w:rsidR="00B3532D" w:rsidRPr="00B3532D" w:rsidRDefault="00B3532D" w:rsidP="00B3532D">
            <w:pPr>
              <w:pStyle w:val="Caption"/>
              <w:ind w:right="80"/>
              <w:jc w:val="both"/>
              <w:rPr>
                <w:b w:val="0"/>
                <w:bCs/>
              </w:rPr>
            </w:pPr>
            <w:r w:rsidRPr="00B3532D">
              <w:t>Observation 2:</w:t>
            </w:r>
            <w:r w:rsidRPr="00B3532D">
              <w:rPr>
                <w:b w:val="0"/>
                <w:bCs/>
              </w:rPr>
              <w:t xml:space="preserve"> For handheld UE in FR2-1, core requirements assumed a baseline 4x1 array, while the testability/MU analyses used an 8x2 array. For FR2-2, array size discussions for core requirements are currently ongoing and may result in a larger sized array.</w:t>
            </w:r>
          </w:p>
          <w:p w14:paraId="7CC69034" w14:textId="77777777" w:rsidR="00B3532D" w:rsidRPr="00B3532D" w:rsidRDefault="00B3532D" w:rsidP="00B3532D">
            <w:pPr>
              <w:pStyle w:val="Caption"/>
              <w:ind w:right="80"/>
              <w:jc w:val="both"/>
              <w:rPr>
                <w:b w:val="0"/>
                <w:bCs/>
              </w:rPr>
            </w:pPr>
            <w:r w:rsidRPr="00B3532D">
              <w:t>Proposal 1:</w:t>
            </w:r>
            <w:r w:rsidRPr="00B3532D">
              <w:rPr>
                <w:b w:val="0"/>
                <w:bCs/>
              </w:rPr>
              <w:t xml:space="preserve"> RAN4 should discuss feasible worst-case array sizes for both an 8-element and 16-element array assumption.</w:t>
            </w:r>
          </w:p>
          <w:p w14:paraId="0816D81F" w14:textId="77777777" w:rsidR="00B3532D" w:rsidRPr="00B3532D" w:rsidRDefault="00B3532D" w:rsidP="00B3532D">
            <w:pPr>
              <w:pStyle w:val="Caption"/>
              <w:ind w:right="80"/>
              <w:jc w:val="both"/>
              <w:rPr>
                <w:b w:val="0"/>
                <w:bCs/>
              </w:rPr>
            </w:pPr>
            <w:r w:rsidRPr="00B3532D">
              <w:t>Proposal 2:</w:t>
            </w:r>
            <w:r w:rsidRPr="00B3532D">
              <w:rPr>
                <w:b w:val="0"/>
                <w:bCs/>
              </w:rPr>
              <w:t xml:space="preserve"> If no conclusion is found for the array size of PC3 in this meeting, derive MU based on two worst-case sizes.</w:t>
            </w:r>
          </w:p>
          <w:p w14:paraId="63E7C914" w14:textId="77777777" w:rsidR="00B3532D" w:rsidRPr="00B3532D" w:rsidRDefault="00B3532D" w:rsidP="00B3532D">
            <w:pPr>
              <w:pStyle w:val="Caption"/>
              <w:spacing w:before="180" w:after="0"/>
              <w:ind w:right="86"/>
              <w:jc w:val="both"/>
              <w:rPr>
                <w:b w:val="0"/>
                <w:bCs/>
                <w:i/>
                <w:iCs/>
              </w:rPr>
            </w:pPr>
            <w:r w:rsidRPr="00B3532D">
              <w:rPr>
                <w:b w:val="0"/>
                <w:bCs/>
                <w:i/>
                <w:iCs/>
              </w:rPr>
              <w:t>Applicability of permitted test methods</w:t>
            </w:r>
          </w:p>
          <w:p w14:paraId="4E19F6D5" w14:textId="77777777" w:rsidR="00B3532D" w:rsidRPr="00B3532D" w:rsidRDefault="00B3532D" w:rsidP="00B3532D">
            <w:pPr>
              <w:pStyle w:val="Caption"/>
              <w:ind w:right="80"/>
              <w:jc w:val="both"/>
              <w:rPr>
                <w:b w:val="0"/>
                <w:bCs/>
              </w:rPr>
            </w:pPr>
            <w:r w:rsidRPr="00B3532D">
              <w:t>Observation 3:</w:t>
            </w:r>
            <w:r w:rsidRPr="00B3532D">
              <w:rPr>
                <w:b w:val="0"/>
                <w:bCs/>
              </w:rPr>
              <w:t xml:space="preserve"> Besides updating frequency-dependent parameters and relevant assumptions, the permitted RF test methods (clause 5.2) can be extended to FR2-2.</w:t>
            </w:r>
          </w:p>
          <w:p w14:paraId="25075EFE" w14:textId="77777777" w:rsidR="00B3532D" w:rsidRPr="00B3532D" w:rsidRDefault="00B3532D" w:rsidP="00B3532D">
            <w:pPr>
              <w:pStyle w:val="Caption"/>
              <w:ind w:right="80"/>
              <w:jc w:val="both"/>
              <w:rPr>
                <w:b w:val="0"/>
                <w:bCs/>
              </w:rPr>
            </w:pPr>
            <w:r w:rsidRPr="00B3532D">
              <w:t>Proposal 3:</w:t>
            </w:r>
            <w:r w:rsidRPr="00B3532D">
              <w:rPr>
                <w:b w:val="0"/>
                <w:bCs/>
              </w:rPr>
              <w:t xml:space="preserve"> Unless otherwise stated, FR2-2 will follow the baseline UE RF methodology detailed in TR 38.810. MU assessment will be revised to reflect proper frequency-dependent parameters and worst-case array size.</w:t>
            </w:r>
          </w:p>
          <w:p w14:paraId="30051F83" w14:textId="77777777" w:rsidR="00B3532D" w:rsidRPr="00B3532D" w:rsidRDefault="00B3532D" w:rsidP="00B3532D">
            <w:pPr>
              <w:pStyle w:val="Caption"/>
              <w:spacing w:before="180" w:after="0"/>
              <w:ind w:right="86"/>
              <w:jc w:val="both"/>
              <w:rPr>
                <w:b w:val="0"/>
                <w:bCs/>
                <w:i/>
                <w:iCs/>
              </w:rPr>
            </w:pPr>
            <w:r w:rsidRPr="00B3532D">
              <w:rPr>
                <w:b w:val="0"/>
                <w:bCs/>
                <w:i/>
                <w:iCs/>
              </w:rPr>
              <w:t>Applicability of test methodology enhancements</w:t>
            </w:r>
          </w:p>
          <w:p w14:paraId="61965BDA" w14:textId="4CB67692" w:rsidR="00B3532D" w:rsidRPr="00B3532D" w:rsidRDefault="00B3532D" w:rsidP="00B3532D">
            <w:pPr>
              <w:pStyle w:val="Caption"/>
              <w:ind w:right="80"/>
              <w:jc w:val="both"/>
              <w:rPr>
                <w:b w:val="0"/>
                <w:bCs/>
              </w:rPr>
            </w:pPr>
            <w:r w:rsidRPr="00B3532D">
              <w:t>Observation 4:</w:t>
            </w:r>
            <w:r w:rsidRPr="00B3532D">
              <w:rPr>
                <w:b w:val="0"/>
                <w:bCs/>
              </w:rPr>
              <w:t xml:space="preserve"> Some methodology enhancement techniques for test time reduction (Objective 5) can be extended to FR2-2. Objective 3 should be postponed until these core requirements are discussed and defined. Objectives 1 and 4 need more discussion.</w:t>
            </w:r>
          </w:p>
          <w:p w14:paraId="48781544" w14:textId="604EA33E" w:rsidR="00A0468B" w:rsidRPr="00313931" w:rsidRDefault="00B3532D" w:rsidP="00B3532D">
            <w:pPr>
              <w:pStyle w:val="Caption"/>
              <w:ind w:right="80"/>
              <w:jc w:val="both"/>
              <w:rPr>
                <w:b w:val="0"/>
                <w:bCs/>
              </w:rPr>
            </w:pPr>
            <w:r w:rsidRPr="00B3532D">
              <w:t>Proposal 4:</w:t>
            </w:r>
            <w:r w:rsidRPr="00B3532D">
              <w:rPr>
                <w:b w:val="0"/>
                <w:bCs/>
              </w:rPr>
              <w:t xml:space="preserve"> Applicability of methodology enhancements of three methods in Objective 5 can be extended to FR2-2. Objective 3 discussions should be postponed until core requirements are discussed. Lastly, we should further discuss the remaining objectives.</w:t>
            </w:r>
          </w:p>
        </w:tc>
      </w:tr>
      <w:tr w:rsidR="00A0468B" w14:paraId="78067609" w14:textId="77777777" w:rsidTr="00A27CDC">
        <w:trPr>
          <w:trHeight w:val="468"/>
        </w:trPr>
        <w:tc>
          <w:tcPr>
            <w:tcW w:w="2160" w:type="dxa"/>
          </w:tcPr>
          <w:p w14:paraId="5EC1AFA8" w14:textId="477CA1F6" w:rsidR="004A53E1" w:rsidRPr="004A53E1" w:rsidRDefault="00142CE8" w:rsidP="00A0468B">
            <w:pPr>
              <w:spacing w:before="120" w:after="120"/>
              <w:ind w:right="37"/>
              <w:rPr>
                <w:rFonts w:ascii="Arial" w:eastAsia="Times New Roman" w:hAnsi="Arial" w:cs="Arial"/>
                <w:b/>
                <w:bCs/>
                <w:color w:val="0070C0"/>
                <w:sz w:val="18"/>
                <w:szCs w:val="18"/>
                <w:u w:val="single"/>
              </w:rPr>
            </w:pPr>
            <w:hyperlink r:id="rId20" w:history="1">
              <w:r w:rsidR="004A53E1" w:rsidRPr="008E0FE6">
                <w:rPr>
                  <w:rFonts w:ascii="Arial" w:eastAsia="Times New Roman" w:hAnsi="Arial" w:cs="Arial"/>
                  <w:b/>
                  <w:bCs/>
                  <w:color w:val="0070C0"/>
                  <w:sz w:val="18"/>
                  <w:szCs w:val="18"/>
                  <w:u w:val="single"/>
                </w:rPr>
                <w:t>R4-2201990</w:t>
              </w:r>
            </w:hyperlink>
          </w:p>
          <w:p w14:paraId="1D779177" w14:textId="559079DB" w:rsidR="00A0468B" w:rsidRPr="004470A6" w:rsidRDefault="004A53E1" w:rsidP="00A0468B">
            <w:pPr>
              <w:spacing w:before="120" w:after="120"/>
              <w:ind w:right="37"/>
              <w:rPr>
                <w:rFonts w:ascii="Arial" w:eastAsia="Times New Roman" w:hAnsi="Arial" w:cs="Arial"/>
                <w:b/>
                <w:bCs/>
                <w:color w:val="0070C0"/>
                <w:sz w:val="18"/>
                <w:szCs w:val="18"/>
                <w:u w:val="single"/>
              </w:rPr>
            </w:pPr>
            <w:r w:rsidRPr="004A53E1">
              <w:rPr>
                <w:rFonts w:ascii="Arial" w:hAnsi="Arial" w:cs="Arial"/>
                <w:sz w:val="18"/>
                <w:szCs w:val="18"/>
              </w:rPr>
              <w:t>Issues with MIMO EVM Measurement Using the Pseudo-Inverse</w:t>
            </w:r>
          </w:p>
        </w:tc>
        <w:tc>
          <w:tcPr>
            <w:tcW w:w="1440" w:type="dxa"/>
          </w:tcPr>
          <w:p w14:paraId="0F144153" w14:textId="3C5FBA73" w:rsidR="00A0468B" w:rsidRDefault="004A53E1" w:rsidP="00A27CDC">
            <w:pPr>
              <w:spacing w:before="120" w:after="120"/>
              <w:ind w:right="37"/>
              <w:rPr>
                <w:rFonts w:ascii="Arial" w:hAnsi="Arial" w:cs="Arial"/>
                <w:sz w:val="18"/>
                <w:szCs w:val="18"/>
              </w:rPr>
            </w:pPr>
            <w:r w:rsidRPr="004A53E1">
              <w:rPr>
                <w:rFonts w:ascii="Arial" w:hAnsi="Arial" w:cs="Arial"/>
                <w:sz w:val="18"/>
                <w:szCs w:val="18"/>
              </w:rPr>
              <w:t>Lenovo, Motorola Mobility</w:t>
            </w:r>
          </w:p>
        </w:tc>
        <w:tc>
          <w:tcPr>
            <w:tcW w:w="5760" w:type="dxa"/>
          </w:tcPr>
          <w:p w14:paraId="72402506" w14:textId="77777777" w:rsidR="00A0468B" w:rsidRDefault="004F57B2" w:rsidP="004F57B2">
            <w:pPr>
              <w:pStyle w:val="Caption"/>
              <w:ind w:right="80"/>
              <w:jc w:val="both"/>
              <w:rPr>
                <w:b w:val="0"/>
                <w:bCs/>
              </w:rPr>
            </w:pPr>
            <w:r w:rsidRPr="004F57B2">
              <w:t>Proposal 1:</w:t>
            </w:r>
            <w:r w:rsidRPr="004F57B2">
              <w:rPr>
                <w:b w:val="0"/>
                <w:bCs/>
              </w:rPr>
              <w:t xml:space="preserve">  </w:t>
            </w:r>
            <w:r w:rsidRPr="004F57B2">
              <w:rPr>
                <w:b w:val="0"/>
                <w:bCs/>
              </w:rPr>
              <w:tab/>
              <w:t>If H ̃ has full rank, then G_ZF=H ̃^(-1).  If H ̃ has does not have full rank, the two layers cannot be separated and the EVM requirement is failed.</w:t>
            </w:r>
          </w:p>
          <w:p w14:paraId="08907A54" w14:textId="77777777" w:rsidR="004F57B2" w:rsidRDefault="004F57B2" w:rsidP="004F57B2">
            <w:pPr>
              <w:ind w:right="80"/>
              <w:jc w:val="both"/>
            </w:pPr>
            <w:r w:rsidRPr="004F57B2">
              <w:t xml:space="preserve">A text proposal for Section 5.2.3.1.1.2 of TR38.884-120 implementing </w:t>
            </w:r>
            <w:r w:rsidRPr="004F57B2">
              <w:rPr>
                <w:b/>
                <w:bCs/>
              </w:rPr>
              <w:t>Proposal 1</w:t>
            </w:r>
            <w:r w:rsidRPr="004F57B2">
              <w:t xml:space="preserve"> for Method 1 MIMO equalization is given in the Appendix below.</w:t>
            </w:r>
          </w:p>
          <w:p w14:paraId="171ABE62" w14:textId="0CC4AA81" w:rsidR="004F57B2" w:rsidRPr="004F57B2" w:rsidRDefault="004F57B2" w:rsidP="004F57B2">
            <w:pPr>
              <w:ind w:right="80"/>
              <w:jc w:val="both"/>
            </w:pPr>
            <w:r w:rsidRPr="004F57B2">
              <w:rPr>
                <w:b/>
                <w:bCs/>
              </w:rPr>
              <w:t>Proposal 2:</w:t>
            </w:r>
            <w:r w:rsidRPr="004F57B2">
              <w:tab/>
              <w:t>Agree to the text proposal for Section 5.2.3.1.1.2 of TR38.884-120 in the Appendix.</w:t>
            </w:r>
          </w:p>
        </w:tc>
      </w:tr>
    </w:tbl>
    <w:p w14:paraId="02286E3E" w14:textId="77777777" w:rsidR="00A62287" w:rsidRDefault="00A62287" w:rsidP="00CD3BD5">
      <w:pPr>
        <w:spacing w:after="0"/>
        <w:ind w:right="37"/>
      </w:pPr>
    </w:p>
    <w:p w14:paraId="6419EBC1" w14:textId="77777777" w:rsidR="00A62287" w:rsidRPr="004A7544" w:rsidRDefault="00A62287" w:rsidP="00CD3BD5">
      <w:pPr>
        <w:pStyle w:val="Heading2"/>
        <w:spacing w:before="240"/>
        <w:ind w:left="662" w:right="288"/>
      </w:pPr>
      <w:r w:rsidRPr="004A7544">
        <w:rPr>
          <w:rFonts w:hint="eastAsia"/>
        </w:rPr>
        <w:t>Open issues</w:t>
      </w:r>
      <w:r>
        <w:t xml:space="preserve"> summary</w:t>
      </w:r>
    </w:p>
    <w:p w14:paraId="517643E6" w14:textId="1F6586B4" w:rsidR="00A62287" w:rsidRPr="00805BE8" w:rsidRDefault="00A62287" w:rsidP="00A62287">
      <w:pPr>
        <w:pStyle w:val="Heading3"/>
        <w:ind w:right="281"/>
        <w:rPr>
          <w:sz w:val="24"/>
          <w:szCs w:val="16"/>
        </w:rPr>
      </w:pPr>
      <w:r>
        <w:rPr>
          <w:sz w:val="24"/>
          <w:szCs w:val="16"/>
        </w:rPr>
        <w:t xml:space="preserve">Sub-topic </w:t>
      </w:r>
      <w:r w:rsidR="00C25A31">
        <w:rPr>
          <w:sz w:val="24"/>
          <w:szCs w:val="16"/>
        </w:rPr>
        <w:t>2</w:t>
      </w:r>
      <w:r>
        <w:rPr>
          <w:sz w:val="24"/>
          <w:szCs w:val="16"/>
        </w:rPr>
        <w:t xml:space="preserve">-1: </w:t>
      </w:r>
      <w:r w:rsidR="00C25A31">
        <w:rPr>
          <w:sz w:val="24"/>
          <w:szCs w:val="16"/>
        </w:rPr>
        <w:t>UE types</w:t>
      </w:r>
    </w:p>
    <w:p w14:paraId="4117B7E7" w14:textId="13AFF505" w:rsidR="00A62287" w:rsidRDefault="00A62287" w:rsidP="00A62287">
      <w:pPr>
        <w:ind w:right="37"/>
        <w:rPr>
          <w:b/>
          <w:color w:val="0070C0"/>
          <w:u w:val="single"/>
          <w:lang w:eastAsia="ko-KR"/>
        </w:rPr>
      </w:pPr>
      <w:r w:rsidRPr="00805BE8">
        <w:rPr>
          <w:b/>
          <w:color w:val="0070C0"/>
          <w:u w:val="single"/>
          <w:lang w:eastAsia="ko-KR"/>
        </w:rPr>
        <w:t xml:space="preserve">Issue </w:t>
      </w:r>
      <w:r w:rsidR="00C25A31">
        <w:rPr>
          <w:b/>
          <w:color w:val="0070C0"/>
          <w:u w:val="single"/>
          <w:lang w:eastAsia="ko-KR"/>
        </w:rPr>
        <w:t>2</w:t>
      </w:r>
      <w:r w:rsidRPr="00805BE8">
        <w:rPr>
          <w:b/>
          <w:color w:val="0070C0"/>
          <w:u w:val="single"/>
          <w:lang w:eastAsia="ko-KR"/>
        </w:rPr>
        <w:t>-1</w:t>
      </w:r>
      <w:r w:rsidR="00C25A31">
        <w:rPr>
          <w:b/>
          <w:color w:val="0070C0"/>
          <w:u w:val="single"/>
          <w:lang w:eastAsia="ko-KR"/>
        </w:rPr>
        <w:t>a</w:t>
      </w:r>
      <w:r w:rsidRPr="00805BE8">
        <w:rPr>
          <w:b/>
          <w:color w:val="0070C0"/>
          <w:u w:val="single"/>
          <w:lang w:eastAsia="ko-KR"/>
        </w:rPr>
        <w:t xml:space="preserve">: </w:t>
      </w:r>
      <w:r w:rsidR="00C25A31">
        <w:rPr>
          <w:b/>
          <w:color w:val="0070C0"/>
          <w:u w:val="single"/>
          <w:lang w:eastAsia="ko-KR"/>
        </w:rPr>
        <w:t>Vehicular UE</w:t>
      </w:r>
      <w:r w:rsidR="00E53D58">
        <w:rPr>
          <w:b/>
          <w:color w:val="0070C0"/>
          <w:u w:val="single"/>
          <w:lang w:eastAsia="ko-KR"/>
        </w:rPr>
        <w:t xml:space="preserve"> – ground plane</w:t>
      </w:r>
    </w:p>
    <w:p w14:paraId="45F70198" w14:textId="7F25C96F" w:rsidR="00A62287" w:rsidRPr="00621D09" w:rsidRDefault="00E53D58" w:rsidP="00A62287">
      <w:pPr>
        <w:spacing w:after="120"/>
        <w:ind w:right="37"/>
        <w:jc w:val="both"/>
        <w:rPr>
          <w:i/>
          <w:iCs/>
          <w:color w:val="0070C0"/>
          <w:lang w:val="en-US" w:eastAsia="zh-CN"/>
        </w:rPr>
      </w:pPr>
      <w:r>
        <w:rPr>
          <w:i/>
          <w:iCs/>
          <w:color w:val="0070C0"/>
          <w:lang w:val="en-US" w:eastAsia="zh-CN"/>
        </w:rPr>
        <w:t xml:space="preserve">In RAN4 #101e, a </w:t>
      </w:r>
      <w:r w:rsidRPr="00E53D58">
        <w:rPr>
          <w:i/>
          <w:iCs/>
          <w:color w:val="0070C0"/>
          <w:lang w:val="en-US" w:eastAsia="zh-CN"/>
        </w:rPr>
        <w:t xml:space="preserve">vehicular UE was defined </w:t>
      </w:r>
      <w:r>
        <w:rPr>
          <w:i/>
          <w:iCs/>
          <w:color w:val="0070C0"/>
          <w:lang w:val="en-US" w:eastAsia="zh-CN"/>
        </w:rPr>
        <w:t xml:space="preserve">to be </w:t>
      </w:r>
      <w:r w:rsidRPr="00E53D58">
        <w:rPr>
          <w:i/>
          <w:iCs/>
          <w:color w:val="0070C0"/>
          <w:lang w:val="en-US" w:eastAsia="zh-CN"/>
        </w:rPr>
        <w:t>the combination of OBU/TCU + antenna + optional ground plane [</w:t>
      </w:r>
      <w:r>
        <w:rPr>
          <w:i/>
          <w:iCs/>
          <w:color w:val="0070C0"/>
          <w:lang w:val="en-US" w:eastAsia="zh-CN"/>
        </w:rPr>
        <w:t>R4-2120767</w:t>
      </w:r>
      <w:r w:rsidRPr="00E53D58">
        <w:rPr>
          <w:i/>
          <w:iCs/>
          <w:color w:val="0070C0"/>
          <w:lang w:val="en-US" w:eastAsia="zh-CN"/>
        </w:rPr>
        <w:t xml:space="preserve">]. </w:t>
      </w:r>
      <w:r>
        <w:rPr>
          <w:i/>
          <w:iCs/>
          <w:color w:val="0070C0"/>
          <w:lang w:val="en-US" w:eastAsia="zh-CN"/>
        </w:rPr>
        <w:t xml:space="preserve">Discussions for this UE type included </w:t>
      </w:r>
      <w:r w:rsidRPr="00E53D58">
        <w:rPr>
          <w:i/>
          <w:iCs/>
          <w:color w:val="0070C0"/>
          <w:lang w:val="en-US" w:eastAsia="zh-CN"/>
        </w:rPr>
        <w:t>UE architecture and ground plane details</w:t>
      </w:r>
      <w:r>
        <w:rPr>
          <w:i/>
          <w:iCs/>
          <w:color w:val="0070C0"/>
          <w:lang w:val="en-US" w:eastAsia="zh-CN"/>
        </w:rPr>
        <w:t>,</w:t>
      </w:r>
      <w:r w:rsidRPr="00E53D58">
        <w:rPr>
          <w:i/>
          <w:iCs/>
          <w:color w:val="0070C0"/>
          <w:lang w:val="en-US" w:eastAsia="zh-CN"/>
        </w:rPr>
        <w:t xml:space="preserve"> and companies were encouraged to </w:t>
      </w:r>
      <w:r>
        <w:rPr>
          <w:i/>
          <w:iCs/>
          <w:color w:val="0070C0"/>
          <w:lang w:val="en-US" w:eastAsia="zh-CN"/>
        </w:rPr>
        <w:t>share</w:t>
      </w:r>
      <w:r w:rsidRPr="00E53D58">
        <w:rPr>
          <w:i/>
          <w:iCs/>
          <w:color w:val="0070C0"/>
          <w:lang w:val="en-US" w:eastAsia="zh-CN"/>
        </w:rPr>
        <w:t xml:space="preserve"> their views in </w:t>
      </w:r>
      <w:r>
        <w:rPr>
          <w:i/>
          <w:iCs/>
          <w:color w:val="0070C0"/>
          <w:lang w:val="en-US" w:eastAsia="zh-CN"/>
        </w:rPr>
        <w:t>this meeting</w:t>
      </w:r>
      <w:r w:rsidRPr="00E53D58">
        <w:rPr>
          <w:i/>
          <w:iCs/>
          <w:color w:val="0070C0"/>
          <w:lang w:val="en-US" w:eastAsia="zh-CN"/>
        </w:rPr>
        <w:t>.</w:t>
      </w:r>
    </w:p>
    <w:p w14:paraId="1BA11F5D" w14:textId="2F053A5C" w:rsidR="00E53D58" w:rsidRDefault="00E53D58" w:rsidP="00E53D58">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E53D58">
        <w:rPr>
          <w:color w:val="0070C0"/>
          <w:lang w:val="en-US"/>
        </w:rPr>
        <w:t>Proposal 1: Avoid developing a standardized ground plane for FR2 vehicular UEs as part of this SI</w:t>
      </w:r>
      <w:r>
        <w:rPr>
          <w:color w:val="0070C0"/>
          <w:lang w:val="en-US"/>
        </w:rPr>
        <w:t xml:space="preserve"> (Keysight, R4-2201921)</w:t>
      </w:r>
    </w:p>
    <w:p w14:paraId="0186CE18" w14:textId="3269DFD4" w:rsidR="00E53D58" w:rsidRPr="00E53D58" w:rsidRDefault="00E53D58" w:rsidP="00E53D58">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E53D58">
        <w:rPr>
          <w:color w:val="0070C0"/>
          <w:lang w:val="en-US"/>
        </w:rPr>
        <w:t>Proposal 2: Consider the optional ground plane designed and manufactured by the OEM an integral part of the FR2 vehicular UE DUT submitted for conformance testing.</w:t>
      </w:r>
      <w:r>
        <w:rPr>
          <w:color w:val="0070C0"/>
          <w:lang w:val="en-US"/>
        </w:rPr>
        <w:t xml:space="preserve"> (Keysight, R4-2201921)</w:t>
      </w:r>
    </w:p>
    <w:p w14:paraId="3004F48B" w14:textId="343BB611" w:rsidR="00A62287" w:rsidRPr="00621D09" w:rsidRDefault="00A62287" w:rsidP="00A62287">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621D09">
        <w:rPr>
          <w:color w:val="0070C0"/>
          <w:lang w:val="en-US"/>
        </w:rPr>
        <w:t>Recommended WF</w:t>
      </w:r>
    </w:p>
    <w:p w14:paraId="4926478C" w14:textId="03E23C8B" w:rsidR="00A62287" w:rsidRPr="00621D09" w:rsidRDefault="00A62287" w:rsidP="00A62287">
      <w:pPr>
        <w:pStyle w:val="ListParagraph"/>
        <w:numPr>
          <w:ilvl w:val="1"/>
          <w:numId w:val="1"/>
        </w:numPr>
        <w:overflowPunct/>
        <w:autoSpaceDE/>
        <w:autoSpaceDN/>
        <w:adjustRightInd/>
        <w:spacing w:after="120" w:line="259" w:lineRule="auto"/>
        <w:ind w:right="37" w:firstLineChars="0"/>
        <w:jc w:val="both"/>
        <w:textAlignment w:val="auto"/>
        <w:rPr>
          <w:color w:val="0070C0"/>
          <w:lang w:val="en-US"/>
        </w:rPr>
      </w:pPr>
      <w:r w:rsidRPr="00621D09">
        <w:rPr>
          <w:color w:val="0070C0"/>
          <w:lang w:val="en-US"/>
        </w:rPr>
        <w:t xml:space="preserve">Moderator suggests companies </w:t>
      </w:r>
      <w:r w:rsidR="00E53D58">
        <w:rPr>
          <w:color w:val="0070C0"/>
          <w:lang w:val="en-US"/>
        </w:rPr>
        <w:t>share their views on whether Proposal 1 and Proposal 2 are agreeable. Additional feedback on ground plane is welcomed.</w:t>
      </w:r>
    </w:p>
    <w:p w14:paraId="5C939189" w14:textId="240D7A28" w:rsidR="00A62287" w:rsidRDefault="00A62287" w:rsidP="00A62287">
      <w:pPr>
        <w:ind w:right="37"/>
        <w:rPr>
          <w:i/>
          <w:color w:val="0070C0"/>
          <w:lang w:eastAsia="zh-CN"/>
        </w:rPr>
      </w:pPr>
    </w:p>
    <w:p w14:paraId="037F74A4" w14:textId="10F3453A" w:rsidR="00E53D58" w:rsidRDefault="00E53D58" w:rsidP="00E53D58">
      <w:pPr>
        <w:ind w:right="37"/>
        <w:rPr>
          <w:b/>
          <w:color w:val="0070C0"/>
          <w:u w:val="single"/>
          <w:lang w:eastAsia="ko-KR"/>
        </w:rPr>
      </w:pPr>
      <w:r w:rsidRPr="00805BE8">
        <w:rPr>
          <w:b/>
          <w:color w:val="0070C0"/>
          <w:u w:val="single"/>
          <w:lang w:eastAsia="ko-KR"/>
        </w:rPr>
        <w:t xml:space="preserve">Issue </w:t>
      </w:r>
      <w:r>
        <w:rPr>
          <w:b/>
          <w:color w:val="0070C0"/>
          <w:u w:val="single"/>
          <w:lang w:eastAsia="ko-KR"/>
        </w:rPr>
        <w:t>2</w:t>
      </w:r>
      <w:r w:rsidRPr="00805BE8">
        <w:rPr>
          <w:b/>
          <w:color w:val="0070C0"/>
          <w:u w:val="single"/>
          <w:lang w:eastAsia="ko-KR"/>
        </w:rPr>
        <w:t>-1</w:t>
      </w:r>
      <w:r>
        <w:rPr>
          <w:b/>
          <w:color w:val="0070C0"/>
          <w:u w:val="single"/>
          <w:lang w:eastAsia="ko-KR"/>
        </w:rPr>
        <w:t>b</w:t>
      </w:r>
      <w:r w:rsidRPr="00805BE8">
        <w:rPr>
          <w:b/>
          <w:color w:val="0070C0"/>
          <w:u w:val="single"/>
          <w:lang w:eastAsia="ko-KR"/>
        </w:rPr>
        <w:t xml:space="preserve">: </w:t>
      </w:r>
      <w:r>
        <w:rPr>
          <w:b/>
          <w:color w:val="0070C0"/>
          <w:u w:val="single"/>
          <w:lang w:eastAsia="ko-KR"/>
        </w:rPr>
        <w:t xml:space="preserve">Vehicular UE – </w:t>
      </w:r>
      <w:r w:rsidR="00BF1D05">
        <w:rPr>
          <w:b/>
          <w:color w:val="0070C0"/>
          <w:u w:val="single"/>
          <w:lang w:eastAsia="ko-KR"/>
        </w:rPr>
        <w:t>power supply and routings</w:t>
      </w:r>
    </w:p>
    <w:p w14:paraId="12A22D2A" w14:textId="5E3F3C5F" w:rsidR="00E53D58" w:rsidRDefault="00E53D58" w:rsidP="00E53D58">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E53D58">
        <w:rPr>
          <w:color w:val="0070C0"/>
          <w:lang w:val="en-US"/>
        </w:rPr>
        <w:t>Proposal</w:t>
      </w:r>
      <w:r>
        <w:rPr>
          <w:color w:val="0070C0"/>
          <w:lang w:val="en-US"/>
        </w:rPr>
        <w:t xml:space="preserve"> 3: </w:t>
      </w:r>
      <w:r w:rsidRPr="00E53D58">
        <w:rPr>
          <w:color w:val="0070C0"/>
          <w:lang w:val="en-US"/>
        </w:rPr>
        <w:t>Pending feedback from vehicular UE OEMs, consider battery and AC/DC powered operation acceptable for FR2 vehicular UEs and request manufacturers to provide proper guidance on cable routings.</w:t>
      </w:r>
      <w:r>
        <w:rPr>
          <w:color w:val="0070C0"/>
          <w:lang w:val="en-US"/>
        </w:rPr>
        <w:t xml:space="preserve"> (Keysight, R4-2201921)</w:t>
      </w:r>
    </w:p>
    <w:p w14:paraId="50D90AB2" w14:textId="77777777" w:rsidR="00E53D58" w:rsidRDefault="00E53D58" w:rsidP="00E53D58">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621D09">
        <w:rPr>
          <w:color w:val="0070C0"/>
          <w:lang w:val="en-US"/>
        </w:rPr>
        <w:t>Recommended WF</w:t>
      </w:r>
    </w:p>
    <w:p w14:paraId="34142295" w14:textId="5E38A81C" w:rsidR="00E53D58" w:rsidRPr="00E53D58" w:rsidRDefault="00E53D58" w:rsidP="00E53D58">
      <w:pPr>
        <w:pStyle w:val="ListParagraph"/>
        <w:numPr>
          <w:ilvl w:val="1"/>
          <w:numId w:val="1"/>
        </w:numPr>
        <w:overflowPunct/>
        <w:autoSpaceDE/>
        <w:autoSpaceDN/>
        <w:adjustRightInd/>
        <w:spacing w:after="120" w:line="259" w:lineRule="auto"/>
        <w:ind w:right="37" w:firstLineChars="0"/>
        <w:jc w:val="both"/>
        <w:textAlignment w:val="auto"/>
        <w:rPr>
          <w:color w:val="0070C0"/>
          <w:lang w:val="en-US"/>
        </w:rPr>
      </w:pPr>
      <w:r w:rsidRPr="00E53D58">
        <w:rPr>
          <w:color w:val="0070C0"/>
          <w:lang w:val="en-US"/>
        </w:rPr>
        <w:t xml:space="preserve">Moderator suggests companies </w:t>
      </w:r>
      <w:r>
        <w:rPr>
          <w:color w:val="0070C0"/>
          <w:lang w:val="en-US"/>
        </w:rPr>
        <w:t>provide</w:t>
      </w:r>
      <w:r w:rsidRPr="00E53D58">
        <w:rPr>
          <w:color w:val="0070C0"/>
          <w:lang w:val="en-US"/>
        </w:rPr>
        <w:t xml:space="preserve"> their views on Proposal </w:t>
      </w:r>
      <w:r>
        <w:rPr>
          <w:color w:val="0070C0"/>
          <w:lang w:val="en-US"/>
        </w:rPr>
        <w:t>3</w:t>
      </w:r>
      <w:r w:rsidRPr="00E53D58">
        <w:rPr>
          <w:color w:val="0070C0"/>
          <w:lang w:val="en-US"/>
        </w:rPr>
        <w:t xml:space="preserve"> and </w:t>
      </w:r>
      <w:r>
        <w:rPr>
          <w:color w:val="0070C0"/>
          <w:lang w:val="en-US"/>
        </w:rPr>
        <w:t>give guidance on cable routings.</w:t>
      </w:r>
    </w:p>
    <w:p w14:paraId="767A165A" w14:textId="77777777" w:rsidR="00E53D58" w:rsidRDefault="00E53D58" w:rsidP="00E53D58">
      <w:pPr>
        <w:ind w:right="37"/>
        <w:rPr>
          <w:i/>
          <w:color w:val="0070C0"/>
          <w:lang w:eastAsia="zh-CN"/>
        </w:rPr>
      </w:pPr>
    </w:p>
    <w:p w14:paraId="53D00E1C" w14:textId="26CF7828" w:rsidR="00C25A31" w:rsidRDefault="00C25A31" w:rsidP="00C25A31">
      <w:pPr>
        <w:ind w:right="37"/>
        <w:rPr>
          <w:b/>
          <w:color w:val="0070C0"/>
          <w:u w:val="single"/>
          <w:lang w:eastAsia="ko-KR"/>
        </w:rPr>
      </w:pPr>
      <w:r w:rsidRPr="00805BE8">
        <w:rPr>
          <w:b/>
          <w:color w:val="0070C0"/>
          <w:u w:val="single"/>
          <w:lang w:eastAsia="ko-KR"/>
        </w:rPr>
        <w:t xml:space="preserve">Issue </w:t>
      </w:r>
      <w:r>
        <w:rPr>
          <w:b/>
          <w:color w:val="0070C0"/>
          <w:u w:val="single"/>
          <w:lang w:eastAsia="ko-KR"/>
        </w:rPr>
        <w:t>2</w:t>
      </w:r>
      <w:r w:rsidRPr="00805BE8">
        <w:rPr>
          <w:b/>
          <w:color w:val="0070C0"/>
          <w:u w:val="single"/>
          <w:lang w:eastAsia="ko-KR"/>
        </w:rPr>
        <w:t>-1</w:t>
      </w:r>
      <w:r w:rsidR="00E53D58">
        <w:rPr>
          <w:b/>
          <w:color w:val="0070C0"/>
          <w:u w:val="single"/>
          <w:lang w:eastAsia="ko-KR"/>
        </w:rPr>
        <w:t>c</w:t>
      </w:r>
      <w:r w:rsidRPr="00805BE8">
        <w:rPr>
          <w:b/>
          <w:color w:val="0070C0"/>
          <w:u w:val="single"/>
          <w:lang w:eastAsia="ko-KR"/>
        </w:rPr>
        <w:t xml:space="preserve">: </w:t>
      </w:r>
      <w:r>
        <w:rPr>
          <w:b/>
          <w:color w:val="0070C0"/>
          <w:u w:val="single"/>
          <w:lang w:eastAsia="ko-KR"/>
        </w:rPr>
        <w:t>Handheld UE – worst</w:t>
      </w:r>
      <w:r w:rsidR="0064266B">
        <w:rPr>
          <w:b/>
          <w:color w:val="0070C0"/>
          <w:u w:val="single"/>
          <w:lang w:eastAsia="ko-KR"/>
        </w:rPr>
        <w:t>-</w:t>
      </w:r>
      <w:r>
        <w:rPr>
          <w:b/>
          <w:color w:val="0070C0"/>
          <w:u w:val="single"/>
          <w:lang w:eastAsia="ko-KR"/>
        </w:rPr>
        <w:t>case antenna array size</w:t>
      </w:r>
    </w:p>
    <w:p w14:paraId="6FBA206F" w14:textId="6F54D62C" w:rsidR="00C25A31" w:rsidRPr="00621D09" w:rsidRDefault="00BF1D05" w:rsidP="00C25A31">
      <w:pPr>
        <w:spacing w:after="120"/>
        <w:ind w:right="37"/>
        <w:jc w:val="both"/>
        <w:rPr>
          <w:i/>
          <w:iCs/>
          <w:color w:val="0070C0"/>
          <w:lang w:val="en-US" w:eastAsia="zh-CN"/>
        </w:rPr>
      </w:pPr>
      <w:r w:rsidRPr="00BF1D05">
        <w:rPr>
          <w:i/>
          <w:iCs/>
          <w:color w:val="0070C0"/>
          <w:lang w:val="en-US" w:eastAsia="zh-CN"/>
        </w:rPr>
        <w:t xml:space="preserve">FR2-2 array size discussions for </w:t>
      </w:r>
      <w:r>
        <w:rPr>
          <w:i/>
          <w:iCs/>
          <w:color w:val="0070C0"/>
          <w:lang w:val="en-US" w:eastAsia="zh-CN"/>
        </w:rPr>
        <w:t xml:space="preserve">PC3 </w:t>
      </w:r>
      <w:r w:rsidRPr="00BF1D05">
        <w:rPr>
          <w:i/>
          <w:iCs/>
          <w:color w:val="0070C0"/>
          <w:lang w:val="en-US" w:eastAsia="zh-CN"/>
        </w:rPr>
        <w:t>core requirements are currently ongoing and may result in a larger sized array</w:t>
      </w:r>
      <w:r>
        <w:rPr>
          <w:i/>
          <w:iCs/>
          <w:color w:val="0070C0"/>
          <w:lang w:val="en-US" w:eastAsia="zh-CN"/>
        </w:rPr>
        <w:t xml:space="preserve"> than the baseline 4x1 used in FR2-1</w:t>
      </w:r>
      <w:r w:rsidRPr="00BF1D05">
        <w:rPr>
          <w:i/>
          <w:iCs/>
          <w:color w:val="0070C0"/>
          <w:lang w:val="en-US" w:eastAsia="zh-CN"/>
        </w:rPr>
        <w:t>.</w:t>
      </w:r>
      <w:r>
        <w:rPr>
          <w:i/>
          <w:iCs/>
          <w:color w:val="0070C0"/>
          <w:lang w:val="en-US" w:eastAsia="zh-CN"/>
        </w:rPr>
        <w:t xml:space="preserve"> Currently, the array sizes being considered include: 4, 8 and 16 – elements. To make progress in our discussions, we should address what would be feasible worst-case array sizes for an 8-element array and a 16-element array.</w:t>
      </w:r>
    </w:p>
    <w:p w14:paraId="3E941A4E" w14:textId="5E395273" w:rsidR="00BF1D05" w:rsidRPr="00BF1D05" w:rsidRDefault="00BF1D05" w:rsidP="00A27CDC">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BF1D05">
        <w:rPr>
          <w:color w:val="0070C0"/>
          <w:lang w:val="en-US"/>
        </w:rPr>
        <w:t>Proposal 1: RAN4 should discuss feasible worst-case array sizes for both an 8-element and 16-element array assumption. (Intel, R4-2201927)</w:t>
      </w:r>
    </w:p>
    <w:p w14:paraId="527B417A" w14:textId="02155C8D" w:rsidR="00C25A31" w:rsidRPr="00621D09" w:rsidRDefault="00C25A31" w:rsidP="00C25A31">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621D09">
        <w:rPr>
          <w:color w:val="0070C0"/>
          <w:lang w:val="en-US"/>
        </w:rPr>
        <w:t>Recommended WF</w:t>
      </w:r>
    </w:p>
    <w:p w14:paraId="5D8BC899" w14:textId="4EE5C71C" w:rsidR="00C25A31" w:rsidRPr="00621D09" w:rsidRDefault="00BF1D05" w:rsidP="00C25A31">
      <w:pPr>
        <w:pStyle w:val="ListParagraph"/>
        <w:numPr>
          <w:ilvl w:val="1"/>
          <w:numId w:val="1"/>
        </w:numPr>
        <w:overflowPunct/>
        <w:autoSpaceDE/>
        <w:autoSpaceDN/>
        <w:adjustRightInd/>
        <w:spacing w:after="120" w:line="259" w:lineRule="auto"/>
        <w:ind w:right="37" w:firstLineChars="0"/>
        <w:jc w:val="both"/>
        <w:textAlignment w:val="auto"/>
        <w:rPr>
          <w:color w:val="0070C0"/>
          <w:lang w:val="en-US"/>
        </w:rPr>
      </w:pPr>
      <w:r>
        <w:rPr>
          <w:color w:val="0070C0"/>
          <w:lang w:val="en-US"/>
        </w:rPr>
        <w:t>C</w:t>
      </w:r>
      <w:r w:rsidR="00C25A31" w:rsidRPr="00621D09">
        <w:rPr>
          <w:color w:val="0070C0"/>
          <w:lang w:val="en-US"/>
        </w:rPr>
        <w:t xml:space="preserve">ompanies </w:t>
      </w:r>
      <w:r>
        <w:rPr>
          <w:color w:val="0070C0"/>
          <w:lang w:val="en-US"/>
        </w:rPr>
        <w:t xml:space="preserve">share their views on feasible worst-case sizes for </w:t>
      </w:r>
      <w:r w:rsidR="00425781">
        <w:rPr>
          <w:color w:val="0070C0"/>
          <w:lang w:val="en-US"/>
        </w:rPr>
        <w:t xml:space="preserve">a handheld UE with </w:t>
      </w:r>
      <w:r>
        <w:rPr>
          <w:color w:val="0070C0"/>
          <w:lang w:val="en-US"/>
        </w:rPr>
        <w:t xml:space="preserve">an 8-element and 16-element </w:t>
      </w:r>
      <w:r w:rsidR="00425781">
        <w:rPr>
          <w:color w:val="0070C0"/>
          <w:lang w:val="en-US"/>
        </w:rPr>
        <w:t xml:space="preserve">antenna </w:t>
      </w:r>
      <w:r>
        <w:rPr>
          <w:color w:val="0070C0"/>
          <w:lang w:val="en-US"/>
        </w:rPr>
        <w:t>array assumption.</w:t>
      </w:r>
    </w:p>
    <w:p w14:paraId="3D00692F" w14:textId="7803E31B" w:rsidR="00C25A31" w:rsidRDefault="00C25A31" w:rsidP="00A62287">
      <w:pPr>
        <w:ind w:right="37"/>
        <w:rPr>
          <w:i/>
          <w:color w:val="0070C0"/>
          <w:lang w:eastAsia="zh-CN"/>
        </w:rPr>
      </w:pPr>
    </w:p>
    <w:p w14:paraId="482C73CD" w14:textId="089A4416" w:rsidR="00D337CD" w:rsidRDefault="00D337CD" w:rsidP="00A62287">
      <w:pPr>
        <w:ind w:right="37"/>
        <w:rPr>
          <w:b/>
          <w:color w:val="0070C0"/>
          <w:u w:val="single"/>
          <w:lang w:eastAsia="ko-KR"/>
        </w:rPr>
      </w:pPr>
      <w:r w:rsidRPr="00805BE8">
        <w:rPr>
          <w:b/>
          <w:color w:val="0070C0"/>
          <w:u w:val="single"/>
          <w:lang w:eastAsia="ko-KR"/>
        </w:rPr>
        <w:t xml:space="preserve">Issue </w:t>
      </w:r>
      <w:r>
        <w:rPr>
          <w:b/>
          <w:color w:val="0070C0"/>
          <w:u w:val="single"/>
          <w:lang w:eastAsia="ko-KR"/>
        </w:rPr>
        <w:t>2</w:t>
      </w:r>
      <w:r w:rsidRPr="00805BE8">
        <w:rPr>
          <w:b/>
          <w:color w:val="0070C0"/>
          <w:u w:val="single"/>
          <w:lang w:eastAsia="ko-KR"/>
        </w:rPr>
        <w:t>-1</w:t>
      </w:r>
      <w:r>
        <w:rPr>
          <w:b/>
          <w:color w:val="0070C0"/>
          <w:u w:val="single"/>
          <w:lang w:eastAsia="ko-KR"/>
        </w:rPr>
        <w:t>d</w:t>
      </w:r>
      <w:r w:rsidRPr="00805BE8">
        <w:rPr>
          <w:b/>
          <w:color w:val="0070C0"/>
          <w:u w:val="single"/>
          <w:lang w:eastAsia="ko-KR"/>
        </w:rPr>
        <w:t xml:space="preserve">: </w:t>
      </w:r>
      <w:r>
        <w:rPr>
          <w:b/>
          <w:color w:val="0070C0"/>
          <w:u w:val="single"/>
          <w:lang w:eastAsia="ko-KR"/>
        </w:rPr>
        <w:t xml:space="preserve">Handheld UE – </w:t>
      </w:r>
      <w:r w:rsidR="0064266B">
        <w:rPr>
          <w:b/>
          <w:color w:val="0070C0"/>
          <w:u w:val="single"/>
          <w:lang w:eastAsia="ko-KR"/>
        </w:rPr>
        <w:t xml:space="preserve">MU </w:t>
      </w:r>
      <w:r w:rsidR="00F0089D">
        <w:rPr>
          <w:b/>
          <w:color w:val="0070C0"/>
          <w:u w:val="single"/>
          <w:lang w:eastAsia="ko-KR"/>
        </w:rPr>
        <w:t>assessment</w:t>
      </w:r>
    </w:p>
    <w:p w14:paraId="1860CB69" w14:textId="77777777" w:rsidR="00D337CD" w:rsidRPr="00D337CD" w:rsidRDefault="00D337CD" w:rsidP="00D337CD">
      <w:pPr>
        <w:spacing w:after="60"/>
        <w:ind w:right="43"/>
        <w:jc w:val="both"/>
        <w:rPr>
          <w:i/>
          <w:color w:val="0070C0"/>
          <w:lang w:eastAsia="zh-CN"/>
        </w:rPr>
      </w:pPr>
      <w:r>
        <w:rPr>
          <w:i/>
          <w:color w:val="0070C0"/>
          <w:lang w:eastAsia="zh-CN"/>
        </w:rPr>
        <w:t>Given</w:t>
      </w:r>
      <w:r w:rsidRPr="00D337CD">
        <w:rPr>
          <w:i/>
          <w:color w:val="0070C0"/>
          <w:lang w:eastAsia="zh-CN"/>
        </w:rPr>
        <w:t xml:space="preserve"> the </w:t>
      </w:r>
      <w:r>
        <w:rPr>
          <w:i/>
          <w:color w:val="0070C0"/>
          <w:lang w:eastAsia="zh-CN"/>
        </w:rPr>
        <w:t xml:space="preserve">study item’s </w:t>
      </w:r>
      <w:r w:rsidRPr="00D337CD">
        <w:rPr>
          <w:i/>
          <w:color w:val="0070C0"/>
          <w:lang w:eastAsia="zh-CN"/>
        </w:rPr>
        <w:t>timeline, if no consensus on the array size assumption of PC3 is reached during this meeting, we may proceed with MU derivations based on two separate worst-case sizes:</w:t>
      </w:r>
    </w:p>
    <w:p w14:paraId="5468471F" w14:textId="77777777" w:rsidR="00D337CD" w:rsidRPr="00D337CD" w:rsidRDefault="00D337CD" w:rsidP="00D337CD">
      <w:pPr>
        <w:pStyle w:val="ListParagraph"/>
        <w:numPr>
          <w:ilvl w:val="0"/>
          <w:numId w:val="39"/>
        </w:numPr>
        <w:spacing w:after="60"/>
        <w:ind w:left="922" w:right="43" w:firstLineChars="0"/>
        <w:rPr>
          <w:i/>
          <w:color w:val="0070C0"/>
          <w:lang w:eastAsia="zh-CN"/>
        </w:rPr>
      </w:pPr>
      <w:r w:rsidRPr="00D337CD">
        <w:rPr>
          <w:i/>
          <w:color w:val="0070C0"/>
          <w:lang w:eastAsia="zh-CN"/>
        </w:rPr>
        <w:t>8x2</w:t>
      </w:r>
    </w:p>
    <w:p w14:paraId="3F7D5125" w14:textId="6D29A0D7" w:rsidR="00D337CD" w:rsidRDefault="00D337CD" w:rsidP="00D337CD">
      <w:pPr>
        <w:pStyle w:val="ListParagraph"/>
        <w:numPr>
          <w:ilvl w:val="0"/>
          <w:numId w:val="39"/>
        </w:numPr>
        <w:spacing w:after="240"/>
        <w:ind w:left="922" w:right="43" w:firstLineChars="0"/>
        <w:rPr>
          <w:i/>
          <w:color w:val="0070C0"/>
          <w:lang w:eastAsia="zh-CN"/>
        </w:rPr>
      </w:pPr>
      <w:r w:rsidRPr="00D337CD">
        <w:rPr>
          <w:i/>
          <w:color w:val="0070C0"/>
          <w:lang w:eastAsia="zh-CN"/>
        </w:rPr>
        <w:t>Larger than 16-elements worst-case (suitable for either an 8-element or larger core array assumption)</w:t>
      </w:r>
    </w:p>
    <w:p w14:paraId="7A23DD4A" w14:textId="4641F77F" w:rsidR="00D337CD" w:rsidRPr="00BF1D05" w:rsidRDefault="00D337CD" w:rsidP="00D337CD">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D337CD">
        <w:rPr>
          <w:color w:val="0070C0"/>
          <w:lang w:val="en-US"/>
        </w:rPr>
        <w:t xml:space="preserve">Proposal 2: If no conclusion is found for the array size of PC3 in this meeting, derive MU based on two worst-case sizes. </w:t>
      </w:r>
      <w:r w:rsidRPr="00BF1D05">
        <w:rPr>
          <w:color w:val="0070C0"/>
          <w:lang w:val="en-US"/>
        </w:rPr>
        <w:t>(Intel, R4-2201927)</w:t>
      </w:r>
    </w:p>
    <w:p w14:paraId="4CED542C" w14:textId="77777777" w:rsidR="00D337CD" w:rsidRPr="00621D09" w:rsidRDefault="00D337CD" w:rsidP="00D337CD">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621D09">
        <w:rPr>
          <w:color w:val="0070C0"/>
          <w:lang w:val="en-US"/>
        </w:rPr>
        <w:t>Recommended WF</w:t>
      </w:r>
    </w:p>
    <w:p w14:paraId="47C2F23A" w14:textId="0A698E6D" w:rsidR="00D337CD" w:rsidRPr="00621D09" w:rsidRDefault="00D337CD" w:rsidP="00D337CD">
      <w:pPr>
        <w:pStyle w:val="ListParagraph"/>
        <w:numPr>
          <w:ilvl w:val="1"/>
          <w:numId w:val="1"/>
        </w:numPr>
        <w:overflowPunct/>
        <w:autoSpaceDE/>
        <w:autoSpaceDN/>
        <w:adjustRightInd/>
        <w:spacing w:after="120" w:line="259" w:lineRule="auto"/>
        <w:ind w:right="37" w:firstLineChars="0"/>
        <w:jc w:val="both"/>
        <w:textAlignment w:val="auto"/>
        <w:rPr>
          <w:color w:val="0070C0"/>
          <w:lang w:val="en-US"/>
        </w:rPr>
      </w:pPr>
      <w:r>
        <w:rPr>
          <w:color w:val="0070C0"/>
          <w:lang w:val="en-US"/>
        </w:rPr>
        <w:lastRenderedPageBreak/>
        <w:t>C</w:t>
      </w:r>
      <w:r w:rsidRPr="00621D09">
        <w:rPr>
          <w:color w:val="0070C0"/>
          <w:lang w:val="en-US"/>
        </w:rPr>
        <w:t xml:space="preserve">ompanies </w:t>
      </w:r>
      <w:r>
        <w:rPr>
          <w:color w:val="0070C0"/>
          <w:lang w:val="en-US"/>
        </w:rPr>
        <w:t>provide their views on Proposal 2 and other options to make progress during this meeting.</w:t>
      </w:r>
    </w:p>
    <w:p w14:paraId="1CD37789" w14:textId="77777777" w:rsidR="00D337CD" w:rsidRDefault="00D337CD" w:rsidP="00D337CD">
      <w:pPr>
        <w:ind w:right="37"/>
        <w:rPr>
          <w:i/>
          <w:color w:val="0070C0"/>
          <w:lang w:eastAsia="zh-CN"/>
        </w:rPr>
      </w:pPr>
    </w:p>
    <w:p w14:paraId="24432025" w14:textId="21069F29" w:rsidR="00A62287" w:rsidRPr="000417EF" w:rsidRDefault="00A62287" w:rsidP="00A62287">
      <w:pPr>
        <w:pStyle w:val="Heading3"/>
        <w:ind w:right="37"/>
        <w:rPr>
          <w:sz w:val="24"/>
          <w:szCs w:val="16"/>
        </w:rPr>
      </w:pPr>
      <w:r w:rsidRPr="000417EF">
        <w:rPr>
          <w:sz w:val="24"/>
          <w:szCs w:val="16"/>
        </w:rPr>
        <w:t xml:space="preserve">Sub-topic </w:t>
      </w:r>
      <w:r w:rsidR="00C25A31" w:rsidRPr="000417EF">
        <w:rPr>
          <w:sz w:val="24"/>
          <w:szCs w:val="16"/>
        </w:rPr>
        <w:t>2</w:t>
      </w:r>
      <w:r w:rsidRPr="000417EF">
        <w:rPr>
          <w:sz w:val="24"/>
          <w:szCs w:val="16"/>
        </w:rPr>
        <w:t>-2: Test methodology for UE RF</w:t>
      </w:r>
    </w:p>
    <w:p w14:paraId="0F04FBC7" w14:textId="565197DF" w:rsidR="00A62287" w:rsidRDefault="00A62287" w:rsidP="00A62287">
      <w:pPr>
        <w:spacing w:before="240"/>
        <w:ind w:right="281"/>
        <w:jc w:val="both"/>
        <w:rPr>
          <w:b/>
          <w:color w:val="0070C0"/>
          <w:u w:val="single"/>
          <w:lang w:eastAsia="ko-KR"/>
        </w:rPr>
      </w:pPr>
      <w:r w:rsidRPr="000417EF">
        <w:rPr>
          <w:b/>
          <w:color w:val="0070C0"/>
          <w:u w:val="single"/>
          <w:lang w:eastAsia="ko-KR"/>
        </w:rPr>
        <w:t xml:space="preserve">Issue </w:t>
      </w:r>
      <w:r w:rsidR="00C25A31" w:rsidRPr="000417EF">
        <w:rPr>
          <w:b/>
          <w:color w:val="0070C0"/>
          <w:u w:val="single"/>
          <w:lang w:eastAsia="ko-KR"/>
        </w:rPr>
        <w:t>2</w:t>
      </w:r>
      <w:r w:rsidRPr="000417EF">
        <w:rPr>
          <w:b/>
          <w:color w:val="0070C0"/>
          <w:u w:val="single"/>
          <w:lang w:eastAsia="ko-KR"/>
        </w:rPr>
        <w:t xml:space="preserve">-2a: </w:t>
      </w:r>
      <w:r w:rsidR="00CB142E" w:rsidRPr="000417EF">
        <w:rPr>
          <w:b/>
          <w:color w:val="0070C0"/>
          <w:u w:val="single"/>
          <w:lang w:eastAsia="ko-KR"/>
        </w:rPr>
        <w:t xml:space="preserve">MIMO </w:t>
      </w:r>
      <w:r w:rsidR="00C25A31" w:rsidRPr="000417EF">
        <w:rPr>
          <w:b/>
          <w:color w:val="0070C0"/>
          <w:u w:val="single"/>
          <w:lang w:eastAsia="ko-KR"/>
        </w:rPr>
        <w:t xml:space="preserve">EVM </w:t>
      </w:r>
      <w:r w:rsidR="00CB142E" w:rsidRPr="000417EF">
        <w:rPr>
          <w:b/>
          <w:color w:val="0070C0"/>
          <w:u w:val="single"/>
          <w:lang w:eastAsia="ko-KR"/>
        </w:rPr>
        <w:t>Measurement</w:t>
      </w:r>
    </w:p>
    <w:p w14:paraId="1BB2A488" w14:textId="0F3F6CED" w:rsidR="00CB142E" w:rsidRPr="00CB142E" w:rsidRDefault="00CB142E" w:rsidP="00CB142E">
      <w:pPr>
        <w:ind w:right="288"/>
        <w:jc w:val="both"/>
        <w:rPr>
          <w:bCs/>
          <w:i/>
          <w:iCs/>
          <w:color w:val="0070C0"/>
          <w:lang w:eastAsia="ko-KR"/>
        </w:rPr>
      </w:pPr>
      <w:r>
        <w:rPr>
          <w:i/>
          <w:iCs/>
          <w:color w:val="0070C0"/>
          <w:szCs w:val="24"/>
          <w:lang w:eastAsia="zh-CN"/>
        </w:rPr>
        <w:t xml:space="preserve">In </w:t>
      </w:r>
      <w:r w:rsidRPr="00CD53D2">
        <w:rPr>
          <w:i/>
          <w:iCs/>
          <w:color w:val="0070C0"/>
          <w:szCs w:val="24"/>
          <w:lang w:eastAsia="zh-CN"/>
        </w:rPr>
        <w:t>R4-2201990</w:t>
      </w:r>
      <w:r>
        <w:rPr>
          <w:i/>
          <w:iCs/>
          <w:color w:val="0070C0"/>
          <w:szCs w:val="24"/>
          <w:lang w:eastAsia="zh-CN"/>
        </w:rPr>
        <w:t xml:space="preserve"> an issue of EVM measurement for two-layer Tx is identified. Basically, using pseudo-inverse matrix in zero-forcing equalization does not allow to separate MIMO layers and hence correctly measure EVM. The following observations and proposals were made:</w:t>
      </w:r>
    </w:p>
    <w:p w14:paraId="728B2CA4" w14:textId="259896FD" w:rsidR="00CB142E" w:rsidRPr="00CB142E" w:rsidRDefault="00CB142E" w:rsidP="00A27CDC">
      <w:pPr>
        <w:pStyle w:val="ListParagraph"/>
        <w:numPr>
          <w:ilvl w:val="0"/>
          <w:numId w:val="1"/>
        </w:numPr>
        <w:overflowPunct/>
        <w:autoSpaceDE/>
        <w:autoSpaceDN/>
        <w:adjustRightInd/>
        <w:spacing w:after="120" w:line="259" w:lineRule="auto"/>
        <w:ind w:left="720" w:right="37" w:firstLineChars="0"/>
        <w:jc w:val="both"/>
        <w:textAlignment w:val="auto"/>
        <w:rPr>
          <w:noProof/>
          <w:color w:val="0070C0"/>
        </w:rPr>
      </w:pPr>
      <w:r w:rsidRPr="00CB142E">
        <w:rPr>
          <w:color w:val="0070C0"/>
        </w:rPr>
        <w:t>Observation 1:</w:t>
      </w:r>
      <w:r w:rsidRPr="00CB142E">
        <w:rPr>
          <w:color w:val="0070C0"/>
        </w:rPr>
        <w:tab/>
        <w:t xml:space="preserve">If a square matrix </w:t>
      </w:r>
      <m:oMath>
        <m:acc>
          <m:accPr>
            <m:chr m:val="̃"/>
            <m:ctrlPr>
              <w:rPr>
                <w:rFonts w:ascii="Cambria Math" w:hAnsi="Cambria Math"/>
                <w:i/>
                <w:sz w:val="22"/>
                <w:szCs w:val="22"/>
              </w:rPr>
            </m:ctrlPr>
          </m:accPr>
          <m:e>
            <m:r>
              <m:rPr>
                <m:sty m:val="bi"/>
              </m:rPr>
              <w:rPr>
                <w:rFonts w:ascii="Cambria Math" w:hAnsi="Cambria Math"/>
                <w:sz w:val="22"/>
                <w:szCs w:val="22"/>
              </w:rPr>
              <m:t>H</m:t>
            </m:r>
          </m:e>
        </m:acc>
      </m:oMath>
      <w:r w:rsidRPr="00CB142E">
        <w:rPr>
          <w:rFonts w:eastAsia="MS Gothic"/>
          <w:sz w:val="24"/>
          <w:szCs w:val="24"/>
        </w:rPr>
        <w:t xml:space="preserve"> </w:t>
      </w:r>
      <w:r w:rsidRPr="00CB142E">
        <w:rPr>
          <w:color w:val="0070C0"/>
        </w:rPr>
        <w:t xml:space="preserve">has full rank, then </w:t>
      </w:r>
      <m:oMath>
        <m:sSup>
          <m:sSupPr>
            <m:ctrlPr>
              <w:rPr>
                <w:rFonts w:ascii="Cambria Math" w:hAnsi="Cambria Math"/>
                <w:i/>
                <w:sz w:val="22"/>
                <w:szCs w:val="22"/>
              </w:rPr>
            </m:ctrlPr>
          </m:sSupPr>
          <m:e>
            <m:acc>
              <m:accPr>
                <m:chr m:val="̃"/>
                <m:ctrlPr>
                  <w:rPr>
                    <w:rFonts w:ascii="Cambria Math" w:hAnsi="Cambria Math"/>
                    <w:i/>
                    <w:sz w:val="22"/>
                    <w:szCs w:val="22"/>
                  </w:rPr>
                </m:ctrlPr>
              </m:accPr>
              <m:e>
                <m:r>
                  <m:rPr>
                    <m:sty m:val="bi"/>
                  </m:rPr>
                  <w:rPr>
                    <w:rFonts w:ascii="Cambria Math" w:hAnsi="Cambria Math"/>
                    <w:sz w:val="22"/>
                    <w:szCs w:val="22"/>
                  </w:rPr>
                  <m:t>H</m:t>
                </m:r>
              </m:e>
            </m:acc>
          </m:e>
          <m:sup>
            <m:r>
              <w:rPr>
                <w:rFonts w:ascii="Cambria Math" w:hAnsi="Cambria Math"/>
                <w:sz w:val="22"/>
                <w:szCs w:val="22"/>
              </w:rPr>
              <m:t>+</m:t>
            </m:r>
          </m:sup>
        </m:sSup>
        <m:r>
          <w:rPr>
            <w:rFonts w:ascii="Cambria Math" w:hAnsi="Cambria Math"/>
            <w:sz w:val="22"/>
            <w:szCs w:val="22"/>
          </w:rPr>
          <m:t>=</m:t>
        </m:r>
        <m:sSup>
          <m:sSupPr>
            <m:ctrlPr>
              <w:rPr>
                <w:rFonts w:ascii="Cambria Math" w:hAnsi="Cambria Math"/>
                <w:i/>
                <w:sz w:val="22"/>
                <w:szCs w:val="22"/>
              </w:rPr>
            </m:ctrlPr>
          </m:sSupPr>
          <m:e>
            <m:acc>
              <m:accPr>
                <m:chr m:val="̃"/>
                <m:ctrlPr>
                  <w:rPr>
                    <w:rFonts w:ascii="Cambria Math" w:hAnsi="Cambria Math"/>
                    <w:i/>
                    <w:sz w:val="22"/>
                    <w:szCs w:val="22"/>
                  </w:rPr>
                </m:ctrlPr>
              </m:accPr>
              <m:e>
                <m:r>
                  <m:rPr>
                    <m:sty m:val="bi"/>
                  </m:rPr>
                  <w:rPr>
                    <w:rFonts w:ascii="Cambria Math" w:hAnsi="Cambria Math"/>
                    <w:sz w:val="22"/>
                    <w:szCs w:val="22"/>
                  </w:rPr>
                  <m:t>H</m:t>
                </m:r>
              </m:e>
            </m:acc>
          </m:e>
          <m:sup>
            <m:r>
              <w:rPr>
                <w:rFonts w:ascii="Cambria Math" w:hAnsi="Cambria Math"/>
                <w:sz w:val="22"/>
                <w:szCs w:val="22"/>
              </w:rPr>
              <m:t>-1</m:t>
            </m:r>
          </m:sup>
        </m:sSup>
      </m:oMath>
      <w:r w:rsidRPr="00CB142E">
        <w:rPr>
          <w:rFonts w:eastAsia="MS Gothic"/>
          <w:sz w:val="24"/>
          <w:szCs w:val="24"/>
        </w:rPr>
        <w:t xml:space="preserve">, </w:t>
      </w:r>
      <w:r w:rsidRPr="00CB142E">
        <w:rPr>
          <w:color w:val="0070C0"/>
        </w:rPr>
        <w:t>and the pseudo-inverse is not needed. (Lenovo, Motorola Mobility)</w:t>
      </w:r>
    </w:p>
    <w:p w14:paraId="7F591658" w14:textId="77777777" w:rsidR="00CB142E" w:rsidRPr="00920E23" w:rsidRDefault="00CB142E" w:rsidP="00CB142E">
      <w:pPr>
        <w:pStyle w:val="ListParagraph"/>
        <w:numPr>
          <w:ilvl w:val="0"/>
          <w:numId w:val="1"/>
        </w:numPr>
        <w:overflowPunct/>
        <w:autoSpaceDE/>
        <w:autoSpaceDN/>
        <w:adjustRightInd/>
        <w:spacing w:after="120" w:line="259" w:lineRule="auto"/>
        <w:ind w:left="720" w:right="37" w:firstLineChars="0"/>
        <w:jc w:val="both"/>
        <w:textAlignment w:val="auto"/>
        <w:rPr>
          <w:noProof/>
          <w:color w:val="0070C0"/>
        </w:rPr>
      </w:pPr>
      <w:r w:rsidRPr="00920E23">
        <w:rPr>
          <w:color w:val="0070C0"/>
        </w:rPr>
        <w:t>Observation 2:</w:t>
      </w:r>
      <w:r w:rsidRPr="00920E23">
        <w:rPr>
          <w:color w:val="0070C0"/>
        </w:rPr>
        <w:tab/>
        <w:t xml:space="preserve">If a square matrix </w:t>
      </w:r>
      <m:oMath>
        <m:acc>
          <m:accPr>
            <m:chr m:val="̃"/>
            <m:ctrlPr>
              <w:rPr>
                <w:rFonts w:ascii="Cambria Math" w:hAnsi="Cambria Math"/>
                <w:i/>
                <w:sz w:val="22"/>
                <w:szCs w:val="22"/>
              </w:rPr>
            </m:ctrlPr>
          </m:accPr>
          <m:e>
            <m:r>
              <m:rPr>
                <m:sty m:val="bi"/>
              </m:rPr>
              <w:rPr>
                <w:rFonts w:ascii="Cambria Math" w:hAnsi="Cambria Math"/>
                <w:sz w:val="22"/>
                <w:szCs w:val="22"/>
              </w:rPr>
              <m:t>H</m:t>
            </m:r>
          </m:e>
        </m:acc>
      </m:oMath>
      <w:r w:rsidRPr="00920E23">
        <w:rPr>
          <w:color w:val="0070C0"/>
        </w:rPr>
        <w:t xml:space="preserve"> does not have full rank, then </w:t>
      </w:r>
      <m:oMath>
        <m:sSup>
          <m:sSupPr>
            <m:ctrlPr>
              <w:rPr>
                <w:rFonts w:ascii="Cambria Math" w:eastAsia="SimSun" w:hAnsi="Cambria Math"/>
                <w:i/>
                <w:sz w:val="24"/>
                <w:szCs w:val="24"/>
              </w:rPr>
            </m:ctrlPr>
          </m:sSupPr>
          <m:e>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e>
          <m:sup>
            <m:r>
              <w:rPr>
                <w:rFonts w:ascii="Cambria Math" w:eastAsia="SimSun" w:hAnsi="Cambria Math"/>
                <w:sz w:val="24"/>
                <w:szCs w:val="24"/>
              </w:rPr>
              <m:t>H</m:t>
            </m:r>
          </m:sup>
        </m:sSup>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oMath>
      <w:r w:rsidRPr="00920E23">
        <w:rPr>
          <w:color w:val="0070C0"/>
        </w:rPr>
        <w:t xml:space="preserve"> does not have full rank and the inverse </w:t>
      </w:r>
      <m:oMath>
        <m:sSup>
          <m:sSupPr>
            <m:ctrlPr>
              <w:rPr>
                <w:rFonts w:ascii="Cambria Math" w:eastAsia="SimSun" w:hAnsi="Cambria Math"/>
                <w:i/>
                <w:sz w:val="24"/>
                <w:szCs w:val="24"/>
              </w:rPr>
            </m:ctrlPr>
          </m:sSupPr>
          <m:e>
            <m:d>
              <m:dPr>
                <m:ctrlPr>
                  <w:rPr>
                    <w:rFonts w:ascii="Cambria Math" w:eastAsia="SimSun" w:hAnsi="Cambria Math"/>
                    <w:i/>
                    <w:sz w:val="24"/>
                    <w:szCs w:val="24"/>
                  </w:rPr>
                </m:ctrlPr>
              </m:dPr>
              <m:e>
                <m:sSup>
                  <m:sSupPr>
                    <m:ctrlPr>
                      <w:rPr>
                        <w:rFonts w:ascii="Cambria Math" w:eastAsia="SimSun" w:hAnsi="Cambria Math"/>
                        <w:i/>
                        <w:sz w:val="24"/>
                        <w:szCs w:val="24"/>
                      </w:rPr>
                    </m:ctrlPr>
                  </m:sSupPr>
                  <m:e>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e>
                  <m:sup>
                    <m:r>
                      <w:rPr>
                        <w:rFonts w:ascii="Cambria Math" w:eastAsia="SimSun" w:hAnsi="Cambria Math"/>
                        <w:sz w:val="24"/>
                        <w:szCs w:val="24"/>
                      </w:rPr>
                      <m:t>H</m:t>
                    </m:r>
                  </m:sup>
                </m:sSup>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e>
            </m:d>
          </m:e>
          <m:sup>
            <m:r>
              <w:rPr>
                <w:rFonts w:ascii="Cambria Math" w:eastAsia="SimSun" w:hAnsi="Cambria Math"/>
                <w:sz w:val="24"/>
                <w:szCs w:val="24"/>
              </w:rPr>
              <m:t>-1</m:t>
            </m:r>
          </m:sup>
        </m:sSup>
      </m:oMath>
      <w:r w:rsidRPr="00920E23">
        <w:rPr>
          <w:color w:val="0070C0"/>
        </w:rPr>
        <w:t xml:space="preserve">does not exist.  As a result, if </w:t>
      </w:r>
      <m:oMath>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oMath>
      <w:r w:rsidRPr="00920E23">
        <w:rPr>
          <w:color w:val="0070C0"/>
        </w:rPr>
        <w:t xml:space="preserve"> ̃ does not have full rank, then the pseudo-inverse cannot be defined or computed as </w:t>
      </w:r>
    </w:p>
    <w:p w14:paraId="17BB1765" w14:textId="77777777" w:rsidR="00CB142E" w:rsidRPr="00D43F77" w:rsidRDefault="00142CE8" w:rsidP="00CB142E">
      <w:pPr>
        <w:pStyle w:val="ListParagraph"/>
        <w:spacing w:after="120" w:line="259" w:lineRule="auto"/>
        <w:ind w:left="936" w:right="37" w:firstLineChars="0" w:firstLine="0"/>
        <w:jc w:val="both"/>
        <w:rPr>
          <w:noProof/>
          <w:sz w:val="24"/>
          <w:szCs w:val="24"/>
        </w:rPr>
      </w:pPr>
      <m:oMathPara>
        <m:oMath>
          <m:sSup>
            <m:sSupPr>
              <m:ctrlPr>
                <w:rPr>
                  <w:rFonts w:ascii="Cambria Math" w:eastAsia="SimSun" w:hAnsi="Cambria Math"/>
                  <w:i/>
                  <w:sz w:val="24"/>
                  <w:szCs w:val="24"/>
                </w:rPr>
              </m:ctrlPr>
            </m:sSupPr>
            <m:e>
              <m:acc>
                <m:accPr>
                  <m:chr m:val="̃"/>
                  <m:ctrlPr>
                    <w:rPr>
                      <w:rFonts w:ascii="Cambria Math" w:eastAsia="SimSun" w:hAnsi="Cambria Math"/>
                      <w:b/>
                      <w:bCs/>
                      <w:i/>
                      <w:sz w:val="24"/>
                      <w:szCs w:val="24"/>
                    </w:rPr>
                  </m:ctrlPr>
                </m:accPr>
                <m:e>
                  <m:r>
                    <m:rPr>
                      <m:sty m:val="bi"/>
                    </m:rPr>
                    <w:rPr>
                      <w:rFonts w:ascii="Cambria Math" w:eastAsia="SimSun" w:hAnsi="Cambria Math"/>
                      <w:sz w:val="24"/>
                      <w:szCs w:val="24"/>
                    </w:rPr>
                    <m:t>H</m:t>
                  </m:r>
                </m:e>
              </m:acc>
            </m:e>
            <m:sup>
              <m:r>
                <w:rPr>
                  <w:rFonts w:ascii="Cambria Math" w:eastAsia="SimSun" w:hAnsi="Cambria Math"/>
                  <w:sz w:val="24"/>
                  <w:szCs w:val="24"/>
                </w:rPr>
                <m:t>+</m:t>
              </m:r>
            </m:sup>
          </m:sSup>
          <m:r>
            <w:rPr>
              <w:rFonts w:ascii="Cambria Math" w:eastAsia="SimSun" w:hAnsi="Cambria Math"/>
              <w:sz w:val="24"/>
              <w:szCs w:val="24"/>
            </w:rPr>
            <m:t>=</m:t>
          </m:r>
          <m:sSup>
            <m:sSupPr>
              <m:ctrlPr>
                <w:rPr>
                  <w:rFonts w:ascii="Cambria Math" w:eastAsia="SimSun" w:hAnsi="Cambria Math"/>
                  <w:i/>
                  <w:sz w:val="24"/>
                  <w:szCs w:val="24"/>
                </w:rPr>
              </m:ctrlPr>
            </m:sSupPr>
            <m:e>
              <m:d>
                <m:dPr>
                  <m:ctrlPr>
                    <w:rPr>
                      <w:rFonts w:ascii="Cambria Math" w:eastAsia="SimSun" w:hAnsi="Cambria Math"/>
                      <w:i/>
                      <w:sz w:val="24"/>
                      <w:szCs w:val="24"/>
                    </w:rPr>
                  </m:ctrlPr>
                </m:dPr>
                <m:e>
                  <m:sSup>
                    <m:sSupPr>
                      <m:ctrlPr>
                        <w:rPr>
                          <w:rFonts w:ascii="Cambria Math" w:eastAsia="SimSun" w:hAnsi="Cambria Math"/>
                          <w:i/>
                          <w:sz w:val="24"/>
                          <w:szCs w:val="24"/>
                        </w:rPr>
                      </m:ctrlPr>
                    </m:sSupPr>
                    <m:e>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e>
                    <m:sup>
                      <m:r>
                        <w:rPr>
                          <w:rFonts w:ascii="Cambria Math" w:eastAsia="SimSun" w:hAnsi="Cambria Math"/>
                          <w:sz w:val="24"/>
                          <w:szCs w:val="24"/>
                        </w:rPr>
                        <m:t>H</m:t>
                      </m:r>
                    </m:sup>
                  </m:sSup>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e>
              </m:d>
            </m:e>
            <m:sup>
              <m:r>
                <w:rPr>
                  <w:rFonts w:ascii="Cambria Math" w:eastAsia="SimSun" w:hAnsi="Cambria Math"/>
                  <w:sz w:val="24"/>
                  <w:szCs w:val="24"/>
                </w:rPr>
                <m:t>-1</m:t>
              </m:r>
            </m:sup>
          </m:sSup>
          <m:sSup>
            <m:sSupPr>
              <m:ctrlPr>
                <w:rPr>
                  <w:rFonts w:ascii="Cambria Math" w:eastAsia="SimSun" w:hAnsi="Cambria Math"/>
                  <w:i/>
                  <w:sz w:val="24"/>
                  <w:szCs w:val="24"/>
                </w:rPr>
              </m:ctrlPr>
            </m:sSupPr>
            <m:e>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e>
            <m:sup>
              <m:r>
                <w:rPr>
                  <w:rFonts w:ascii="Cambria Math" w:eastAsia="SimSun" w:hAnsi="Cambria Math"/>
                  <w:sz w:val="24"/>
                  <w:szCs w:val="24"/>
                </w:rPr>
                <m:t>H</m:t>
              </m:r>
            </m:sup>
          </m:sSup>
        </m:oMath>
      </m:oMathPara>
    </w:p>
    <w:p w14:paraId="7F7D470B" w14:textId="77777777" w:rsidR="00CB142E" w:rsidRPr="00D43F77" w:rsidRDefault="00CB142E" w:rsidP="00CB142E">
      <w:pPr>
        <w:pStyle w:val="ListParagraph"/>
        <w:spacing w:after="120" w:line="259" w:lineRule="auto"/>
        <w:ind w:left="936" w:right="37" w:firstLineChars="0" w:firstLine="0"/>
        <w:jc w:val="both"/>
        <w:rPr>
          <w:noProof/>
          <w:color w:val="0070C0"/>
        </w:rPr>
      </w:pPr>
      <w:r w:rsidRPr="00920E23">
        <w:rPr>
          <w:color w:val="0070C0"/>
        </w:rPr>
        <w:t xml:space="preserve">So, if the pseudo-inverse </w:t>
      </w:r>
      <m:oMath>
        <m:sSup>
          <m:sSupPr>
            <m:ctrlPr>
              <w:rPr>
                <w:rFonts w:ascii="Cambria Math" w:eastAsia="SimSun" w:hAnsi="Cambria Math"/>
                <w:i/>
                <w:sz w:val="24"/>
                <w:szCs w:val="24"/>
              </w:rPr>
            </m:ctrlPr>
          </m:sSupPr>
          <m:e>
            <m:acc>
              <m:accPr>
                <m:chr m:val="̃"/>
                <m:ctrlPr>
                  <w:rPr>
                    <w:rFonts w:ascii="Cambria Math" w:eastAsia="SimSun" w:hAnsi="Cambria Math"/>
                    <w:b/>
                    <w:bCs/>
                    <w:i/>
                    <w:sz w:val="24"/>
                    <w:szCs w:val="24"/>
                  </w:rPr>
                </m:ctrlPr>
              </m:accPr>
              <m:e>
                <m:r>
                  <m:rPr>
                    <m:sty m:val="bi"/>
                  </m:rPr>
                  <w:rPr>
                    <w:rFonts w:ascii="Cambria Math" w:eastAsia="SimSun" w:hAnsi="Cambria Math"/>
                    <w:sz w:val="24"/>
                    <w:szCs w:val="24"/>
                  </w:rPr>
                  <m:t>H</m:t>
                </m:r>
              </m:e>
            </m:acc>
          </m:e>
          <m:sup>
            <m:r>
              <w:rPr>
                <w:rFonts w:ascii="Cambria Math" w:eastAsia="SimSun" w:hAnsi="Cambria Math"/>
                <w:sz w:val="24"/>
                <w:szCs w:val="24"/>
              </w:rPr>
              <m:t>+</m:t>
            </m:r>
          </m:sup>
        </m:sSup>
      </m:oMath>
      <w:r w:rsidRPr="00920E23">
        <w:rPr>
          <w:color w:val="0070C0"/>
        </w:rPr>
        <w:t xml:space="preserve">were to be used, it would be necessary to define it in some other manner such as in terms of the singular value decomposition of </w:t>
      </w:r>
      <m:oMath>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oMath>
      <w:r w:rsidRPr="00920E23">
        <w:rPr>
          <w:color w:val="0070C0"/>
        </w:rPr>
        <w:t>.</w:t>
      </w:r>
      <w:r>
        <w:rPr>
          <w:color w:val="0070C0"/>
        </w:rPr>
        <w:t xml:space="preserve"> (Lenovo, Motorola Mobility)</w:t>
      </w:r>
    </w:p>
    <w:p w14:paraId="041B6A89" w14:textId="77777777" w:rsidR="00CB142E" w:rsidRDefault="00CB142E" w:rsidP="00CB142E">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920E23">
        <w:rPr>
          <w:color w:val="0070C0"/>
        </w:rPr>
        <w:t xml:space="preserve">Observation 3:  If the square matrix </w:t>
      </w:r>
      <m:oMath>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oMath>
      <w:r w:rsidRPr="00B553D3">
        <w:rPr>
          <w:rFonts w:eastAsia="MS Gothic"/>
          <w:sz w:val="24"/>
          <w:szCs w:val="24"/>
        </w:rPr>
        <w:t xml:space="preserve"> </w:t>
      </w:r>
      <w:r w:rsidRPr="00920E23">
        <w:rPr>
          <w:color w:val="0070C0"/>
        </w:rPr>
        <w:t xml:space="preserve"> does not have full rank, then it is not possible to separate the MIMO layers using the pseudo-inverse or any other linear receiver and the EVM requirement will be failed.</w:t>
      </w:r>
      <w:r>
        <w:rPr>
          <w:color w:val="0070C0"/>
        </w:rPr>
        <w:t xml:space="preserve"> (Lenovo, Motorola Mobility)</w:t>
      </w:r>
    </w:p>
    <w:p w14:paraId="2AD2AEDC" w14:textId="77777777" w:rsidR="00CB142E" w:rsidRDefault="00CB142E" w:rsidP="00CB142E">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AA5AA1">
        <w:rPr>
          <w:color w:val="0070C0"/>
        </w:rPr>
        <w:t xml:space="preserve">Observation 4: </w:t>
      </w:r>
      <w:r w:rsidRPr="00AA5AA1">
        <w:rPr>
          <w:color w:val="0070C0"/>
        </w:rPr>
        <w:tab/>
        <w:t xml:space="preserve">If </w:t>
      </w:r>
      <m:oMath>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oMath>
      <w:r w:rsidRPr="00AA5AA1">
        <w:rPr>
          <w:color w:val="0070C0"/>
        </w:rPr>
        <w:t xml:space="preserve"> does not have full rank and </w:t>
      </w:r>
      <m:oMath>
        <m:sSub>
          <m:sSubPr>
            <m:ctrlPr>
              <w:rPr>
                <w:rFonts w:ascii="Cambria Math" w:eastAsia="SimSun" w:hAnsi="Cambria Math"/>
                <w:i/>
                <w:sz w:val="24"/>
                <w:szCs w:val="24"/>
              </w:rPr>
            </m:ctrlPr>
          </m:sSubPr>
          <m:e>
            <m:r>
              <m:rPr>
                <m:sty m:val="bi"/>
              </m:rPr>
              <w:rPr>
                <w:rFonts w:ascii="Cambria Math" w:eastAsia="SimSun"/>
                <w:sz w:val="24"/>
                <w:szCs w:val="24"/>
              </w:rPr>
              <m:t>G</m:t>
            </m:r>
          </m:e>
          <m:sub>
            <m:r>
              <w:rPr>
                <w:rFonts w:ascii="Cambria Math" w:eastAsia="SimSun"/>
                <w:sz w:val="24"/>
                <w:szCs w:val="24"/>
              </w:rPr>
              <m:t>ZF</m:t>
            </m:r>
          </m:sub>
        </m:sSub>
        <m:r>
          <w:rPr>
            <w:rFonts w:ascii="Cambria Math" w:eastAsia="SimSun"/>
            <w:sz w:val="24"/>
            <w:szCs w:val="24"/>
          </w:rPr>
          <m:t>=</m:t>
        </m:r>
        <m:sSup>
          <m:sSupPr>
            <m:ctrlPr>
              <w:rPr>
                <w:rFonts w:ascii="Cambria Math" w:eastAsia="SimSun" w:hAnsi="Cambria Math"/>
                <w:i/>
                <w:sz w:val="24"/>
                <w:szCs w:val="24"/>
              </w:rPr>
            </m:ctrlPr>
          </m:sSupPr>
          <m:e>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e>
          <m:sup>
            <m:r>
              <w:rPr>
                <w:rFonts w:ascii="Cambria Math" w:eastAsia="SimSun" w:hAnsi="Cambria Math"/>
                <w:sz w:val="24"/>
                <w:szCs w:val="24"/>
              </w:rPr>
              <m:t>+</m:t>
            </m:r>
          </m:sup>
        </m:sSup>
      </m:oMath>
      <w:r w:rsidRPr="00AA5AA1">
        <w:rPr>
          <w:color w:val="0070C0"/>
        </w:rPr>
        <w:t>is used, the resulting EVM will be no less than 71%.</w:t>
      </w:r>
      <w:r>
        <w:rPr>
          <w:color w:val="0070C0"/>
        </w:rPr>
        <w:t xml:space="preserve"> (Lenovo, Motorola Mobility)</w:t>
      </w:r>
    </w:p>
    <w:p w14:paraId="6F8B0463" w14:textId="77777777" w:rsidR="00CB142E" w:rsidRDefault="00CB142E" w:rsidP="00CB142E">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4A5F99">
        <w:rPr>
          <w:color w:val="0070C0"/>
        </w:rPr>
        <w:t xml:space="preserve">Proposal 1:  If </w:t>
      </w:r>
      <m:oMath>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oMath>
      <w:r w:rsidRPr="004A5F99">
        <w:rPr>
          <w:color w:val="0070C0"/>
        </w:rPr>
        <w:t xml:space="preserve"> has full rank, then </w:t>
      </w:r>
      <m:oMath>
        <m:sSub>
          <m:sSubPr>
            <m:ctrlPr>
              <w:rPr>
                <w:rFonts w:ascii="Cambria Math" w:eastAsia="SimSun" w:hAnsi="Cambria Math"/>
                <w:i/>
                <w:sz w:val="24"/>
                <w:szCs w:val="24"/>
              </w:rPr>
            </m:ctrlPr>
          </m:sSubPr>
          <m:e>
            <m:r>
              <m:rPr>
                <m:sty m:val="bi"/>
              </m:rPr>
              <w:rPr>
                <w:rFonts w:ascii="Cambria Math" w:eastAsia="SimSun"/>
                <w:sz w:val="24"/>
                <w:szCs w:val="24"/>
              </w:rPr>
              <m:t>G</m:t>
            </m:r>
          </m:e>
          <m:sub>
            <m:r>
              <w:rPr>
                <w:rFonts w:ascii="Cambria Math" w:eastAsia="SimSun"/>
                <w:sz w:val="24"/>
                <w:szCs w:val="24"/>
              </w:rPr>
              <m:t>ZF</m:t>
            </m:r>
          </m:sub>
        </m:sSub>
        <m:r>
          <w:rPr>
            <w:rFonts w:ascii="Cambria Math" w:eastAsia="SimSun"/>
            <w:sz w:val="24"/>
            <w:szCs w:val="24"/>
          </w:rPr>
          <m:t>=</m:t>
        </m:r>
        <m:sSup>
          <m:sSupPr>
            <m:ctrlPr>
              <w:rPr>
                <w:rFonts w:ascii="Cambria Math" w:eastAsia="SimSun" w:hAnsi="Cambria Math"/>
                <w:i/>
                <w:sz w:val="24"/>
                <w:szCs w:val="24"/>
              </w:rPr>
            </m:ctrlPr>
          </m:sSupPr>
          <m:e>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e>
          <m:sup>
            <m:r>
              <w:rPr>
                <w:rFonts w:ascii="Cambria Math" w:eastAsia="SimSun" w:hAnsi="Cambria Math"/>
                <w:sz w:val="24"/>
                <w:szCs w:val="24"/>
              </w:rPr>
              <m:t>-1</m:t>
            </m:r>
          </m:sup>
        </m:sSup>
      </m:oMath>
      <w:r w:rsidRPr="000D15CC">
        <w:rPr>
          <w:rFonts w:eastAsia="MS Gothic"/>
          <w:sz w:val="24"/>
          <w:szCs w:val="24"/>
        </w:rPr>
        <w:t xml:space="preserve">. </w:t>
      </w:r>
      <w:r w:rsidRPr="004A5F99">
        <w:rPr>
          <w:color w:val="0070C0"/>
        </w:rPr>
        <w:t xml:space="preserve">If </w:t>
      </w:r>
      <m:oMath>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oMath>
      <w:r w:rsidRPr="004A5F99">
        <w:rPr>
          <w:color w:val="0070C0"/>
        </w:rPr>
        <w:t xml:space="preserve"> has does not have full rank, the two layers cannot be separated and the EVM requirement is failed</w:t>
      </w:r>
      <w:r>
        <w:rPr>
          <w:color w:val="0070C0"/>
        </w:rPr>
        <w:t>. (Lenovo, Motorola Mobility)</w:t>
      </w:r>
    </w:p>
    <w:p w14:paraId="02B1E1F9" w14:textId="77777777" w:rsidR="00CB142E" w:rsidRPr="00896EC0" w:rsidRDefault="00CB142E" w:rsidP="00CB142E">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06147C">
        <w:rPr>
          <w:color w:val="0070C0"/>
        </w:rPr>
        <w:t>Proposal 2:</w:t>
      </w:r>
      <w:r w:rsidRPr="0006147C">
        <w:rPr>
          <w:color w:val="0070C0"/>
        </w:rPr>
        <w:tab/>
        <w:t>Agree to the text proposal for Section 5.2.3.1.1.2 of TR38.884-120 in the Appendix.</w:t>
      </w:r>
      <w:r>
        <w:rPr>
          <w:color w:val="0070C0"/>
        </w:rPr>
        <w:t xml:space="preserve"> (Lenovo, Motorola Mobility)</w:t>
      </w:r>
    </w:p>
    <w:p w14:paraId="7D36CBB8" w14:textId="77777777" w:rsidR="00CB142E" w:rsidRDefault="00CB142E" w:rsidP="00CB142E">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Pr>
          <w:color w:val="0070C0"/>
        </w:rPr>
        <w:t>Recommended WF</w:t>
      </w:r>
    </w:p>
    <w:p w14:paraId="7BAD37C0" w14:textId="3A324FE0" w:rsidR="00CB142E" w:rsidRDefault="00CB142E" w:rsidP="00CB142E">
      <w:pPr>
        <w:pStyle w:val="ListParagraph"/>
        <w:numPr>
          <w:ilvl w:val="1"/>
          <w:numId w:val="1"/>
        </w:numPr>
        <w:overflowPunct/>
        <w:autoSpaceDE/>
        <w:autoSpaceDN/>
        <w:adjustRightInd/>
        <w:spacing w:after="120" w:line="259" w:lineRule="auto"/>
        <w:ind w:right="37" w:firstLineChars="0"/>
        <w:jc w:val="both"/>
        <w:textAlignment w:val="auto"/>
        <w:rPr>
          <w:color w:val="0070C0"/>
        </w:rPr>
      </w:pPr>
      <w:r w:rsidRPr="00D61FD3">
        <w:rPr>
          <w:color w:val="0070C0"/>
        </w:rPr>
        <w:t xml:space="preserve">Companies </w:t>
      </w:r>
      <w:r>
        <w:rPr>
          <w:color w:val="0070C0"/>
        </w:rPr>
        <w:t xml:space="preserve">are encouraged </w:t>
      </w:r>
      <w:r w:rsidRPr="00D61FD3">
        <w:rPr>
          <w:color w:val="0070C0"/>
        </w:rPr>
        <w:t>to provide</w:t>
      </w:r>
      <w:r>
        <w:rPr>
          <w:color w:val="0070C0"/>
        </w:rPr>
        <w:t xml:space="preserve"> their view on necessity of EVM measurement methodology update and suggested text proposal for </w:t>
      </w:r>
      <w:r w:rsidRPr="00024204">
        <w:rPr>
          <w:color w:val="0070C0"/>
        </w:rPr>
        <w:t>TR38.884</w:t>
      </w:r>
      <w:r>
        <w:rPr>
          <w:color w:val="0070C0"/>
        </w:rPr>
        <w:t>.</w:t>
      </w:r>
    </w:p>
    <w:p w14:paraId="4C537B10" w14:textId="77777777" w:rsidR="00C25A31" w:rsidRDefault="00C25A31" w:rsidP="00A62287">
      <w:pPr>
        <w:spacing w:after="120" w:line="259" w:lineRule="auto"/>
        <w:ind w:right="281"/>
        <w:rPr>
          <w:color w:val="0070C0"/>
          <w:szCs w:val="24"/>
          <w:lang w:eastAsia="zh-CN"/>
        </w:rPr>
      </w:pPr>
    </w:p>
    <w:p w14:paraId="68949820" w14:textId="1FB54F44" w:rsidR="00A62287" w:rsidRDefault="00A62287" w:rsidP="00A62287">
      <w:pPr>
        <w:spacing w:before="240"/>
        <w:ind w:right="281"/>
        <w:jc w:val="both"/>
        <w:rPr>
          <w:b/>
          <w:color w:val="0070C0"/>
          <w:u w:val="single"/>
          <w:lang w:eastAsia="ko-KR"/>
        </w:rPr>
      </w:pPr>
      <w:r>
        <w:rPr>
          <w:b/>
          <w:color w:val="0070C0"/>
          <w:u w:val="single"/>
          <w:lang w:eastAsia="ko-KR"/>
        </w:rPr>
        <w:t xml:space="preserve">Issue </w:t>
      </w:r>
      <w:r w:rsidR="00C25A31">
        <w:rPr>
          <w:b/>
          <w:color w:val="0070C0"/>
          <w:u w:val="single"/>
          <w:lang w:eastAsia="ko-KR"/>
        </w:rPr>
        <w:t>2</w:t>
      </w:r>
      <w:r>
        <w:rPr>
          <w:b/>
          <w:color w:val="0070C0"/>
          <w:u w:val="single"/>
          <w:lang w:eastAsia="ko-KR"/>
        </w:rPr>
        <w:t xml:space="preserve">-2b: </w:t>
      </w:r>
      <w:r w:rsidR="00C25A31">
        <w:rPr>
          <w:b/>
          <w:color w:val="0070C0"/>
          <w:u w:val="single"/>
          <w:lang w:eastAsia="ko-KR"/>
        </w:rPr>
        <w:t>Permitted test methods</w:t>
      </w:r>
    </w:p>
    <w:p w14:paraId="2270939A" w14:textId="021EF164" w:rsidR="00557743" w:rsidRPr="00D337CD" w:rsidRDefault="00557743" w:rsidP="00557743">
      <w:pPr>
        <w:spacing w:after="60"/>
        <w:ind w:right="43"/>
        <w:jc w:val="both"/>
        <w:rPr>
          <w:i/>
          <w:color w:val="0070C0"/>
          <w:lang w:eastAsia="zh-CN"/>
        </w:rPr>
      </w:pPr>
      <w:r>
        <w:rPr>
          <w:i/>
          <w:color w:val="0070C0"/>
          <w:lang w:eastAsia="zh-CN"/>
        </w:rPr>
        <w:t>With the r</w:t>
      </w:r>
      <w:r w:rsidRPr="00557743">
        <w:rPr>
          <w:i/>
          <w:color w:val="0070C0"/>
          <w:lang w:eastAsia="zh-CN"/>
        </w:rPr>
        <w:t>elevant frequency-dependent parameters updated, the UE RF testing methodology and permitted test methods in TR 38.810 can be extended to FR2-2. As the editor’s note in clause 5 of TR 38.884 states, the baseline UE RF methodology includes testing and calibration of permitted methods along with a preliminary assessment of measurement uncertainty (detailed in Annex B).</w:t>
      </w:r>
    </w:p>
    <w:p w14:paraId="0EBBBEFE" w14:textId="7B9866CB" w:rsidR="00525D26" w:rsidRDefault="00557743" w:rsidP="00525D26">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Pr>
          <w:color w:val="0070C0"/>
        </w:rPr>
        <w:t>P</w:t>
      </w:r>
      <w:r w:rsidRPr="00557743">
        <w:rPr>
          <w:color w:val="0070C0"/>
        </w:rPr>
        <w:t>roposal: Unless otherwise stated, FR2-2 will follow the baseline UE RF methodology detailed in TR 38.810. MU assessment will be revised to reflect proper frequency-dependent parameters and worst-case array size.</w:t>
      </w:r>
      <w:r>
        <w:rPr>
          <w:color w:val="0070C0"/>
        </w:rPr>
        <w:t xml:space="preserve"> </w:t>
      </w:r>
      <w:r w:rsidRPr="00BF1D05">
        <w:rPr>
          <w:color w:val="0070C0"/>
          <w:lang w:val="en-US"/>
        </w:rPr>
        <w:t>(Intel, R4-2201927)</w:t>
      </w:r>
    </w:p>
    <w:p w14:paraId="4D63B0CA" w14:textId="77777777" w:rsidR="00A62287" w:rsidRDefault="00A62287" w:rsidP="00A62287">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Pr>
          <w:color w:val="0070C0"/>
        </w:rPr>
        <w:t>Recommended WF</w:t>
      </w:r>
    </w:p>
    <w:p w14:paraId="048224F4" w14:textId="21C0FCCB" w:rsidR="00A62287" w:rsidRDefault="00525D26" w:rsidP="00A62287">
      <w:pPr>
        <w:pStyle w:val="ListParagraph"/>
        <w:numPr>
          <w:ilvl w:val="1"/>
          <w:numId w:val="1"/>
        </w:numPr>
        <w:overflowPunct/>
        <w:autoSpaceDE/>
        <w:autoSpaceDN/>
        <w:adjustRightInd/>
        <w:spacing w:after="120" w:line="259" w:lineRule="auto"/>
        <w:ind w:right="37" w:firstLineChars="0"/>
        <w:jc w:val="both"/>
        <w:textAlignment w:val="auto"/>
        <w:rPr>
          <w:color w:val="0070C0"/>
        </w:rPr>
      </w:pPr>
      <w:r>
        <w:rPr>
          <w:color w:val="0070C0"/>
        </w:rPr>
        <w:t>Moderator suggest</w:t>
      </w:r>
      <w:r w:rsidR="00557743">
        <w:rPr>
          <w:color w:val="0070C0"/>
        </w:rPr>
        <w:t xml:space="preserve">s companies </w:t>
      </w:r>
      <w:r w:rsidR="00A927ED">
        <w:rPr>
          <w:color w:val="0070C0"/>
        </w:rPr>
        <w:t>shar</w:t>
      </w:r>
      <w:r w:rsidR="00557743">
        <w:rPr>
          <w:color w:val="0070C0"/>
        </w:rPr>
        <w:t>e their</w:t>
      </w:r>
      <w:r w:rsidR="00557743" w:rsidRPr="00557743">
        <w:rPr>
          <w:color w:val="0070C0"/>
        </w:rPr>
        <w:t xml:space="preserve"> views on whether </w:t>
      </w:r>
      <w:r w:rsidR="00557743">
        <w:rPr>
          <w:color w:val="0070C0"/>
        </w:rPr>
        <w:t xml:space="preserve">the above </w:t>
      </w:r>
      <w:r w:rsidR="00557743" w:rsidRPr="00557743">
        <w:rPr>
          <w:color w:val="0070C0"/>
        </w:rPr>
        <w:t>Proposal</w:t>
      </w:r>
      <w:r w:rsidR="00557743">
        <w:rPr>
          <w:color w:val="0070C0"/>
        </w:rPr>
        <w:t xml:space="preserve"> is agreeable, and if additional aspects need to be considered to extend applicability of permitted test methods to FR2-2.</w:t>
      </w:r>
    </w:p>
    <w:p w14:paraId="0FD069E1" w14:textId="77777777" w:rsidR="00A62287" w:rsidRDefault="00A62287" w:rsidP="00A62287">
      <w:pPr>
        <w:spacing w:after="120" w:line="259" w:lineRule="auto"/>
        <w:ind w:right="281"/>
        <w:rPr>
          <w:color w:val="0070C0"/>
          <w:szCs w:val="24"/>
          <w:lang w:eastAsia="zh-CN"/>
        </w:rPr>
      </w:pPr>
    </w:p>
    <w:p w14:paraId="497A89EB" w14:textId="61581FEF" w:rsidR="00A62287" w:rsidRDefault="00A62287" w:rsidP="00A62287">
      <w:pPr>
        <w:spacing w:before="240" w:after="0"/>
        <w:ind w:right="288"/>
        <w:jc w:val="both"/>
        <w:rPr>
          <w:b/>
          <w:color w:val="0070C0"/>
          <w:u w:val="single"/>
          <w:lang w:eastAsia="ko-KR"/>
        </w:rPr>
      </w:pPr>
      <w:r>
        <w:rPr>
          <w:b/>
          <w:color w:val="0070C0"/>
          <w:u w:val="single"/>
          <w:lang w:eastAsia="ko-KR"/>
        </w:rPr>
        <w:t xml:space="preserve">Issue </w:t>
      </w:r>
      <w:r w:rsidR="00C25A31">
        <w:rPr>
          <w:b/>
          <w:color w:val="0070C0"/>
          <w:u w:val="single"/>
          <w:lang w:eastAsia="ko-KR"/>
        </w:rPr>
        <w:t>2</w:t>
      </w:r>
      <w:r>
        <w:rPr>
          <w:b/>
          <w:color w:val="0070C0"/>
          <w:u w:val="single"/>
          <w:lang w:eastAsia="ko-KR"/>
        </w:rPr>
        <w:t xml:space="preserve">-2c: </w:t>
      </w:r>
      <w:r w:rsidR="00C25A31">
        <w:rPr>
          <w:b/>
          <w:color w:val="0070C0"/>
          <w:u w:val="single"/>
          <w:lang w:eastAsia="ko-KR"/>
        </w:rPr>
        <w:t>Enhanced test methodology</w:t>
      </w:r>
    </w:p>
    <w:p w14:paraId="0A72B7E3" w14:textId="7879B9FB" w:rsidR="00557743" w:rsidRDefault="00557743" w:rsidP="00A927ED">
      <w:pPr>
        <w:spacing w:before="240" w:after="0"/>
        <w:ind w:right="288"/>
        <w:jc w:val="both"/>
        <w:rPr>
          <w:rFonts w:eastAsia="Times New Roman"/>
          <w:i/>
          <w:iCs/>
          <w:color w:val="0070C0"/>
        </w:rPr>
      </w:pPr>
      <w:r w:rsidRPr="00557743">
        <w:rPr>
          <w:rFonts w:ascii="TimesNewRomanPSMT" w:eastAsia="Times New Roman" w:hAnsi="TimesNewRomanPSMT"/>
          <w:i/>
          <w:iCs/>
          <w:color w:val="0070C0"/>
        </w:rPr>
        <w:t xml:space="preserve">The test methodology enhancements captured in Objectives 1 through 5 of this study also need to be evaluated. </w:t>
      </w:r>
      <w:r w:rsidR="0072795B">
        <w:rPr>
          <w:rFonts w:ascii="TimesNewRomanPSMT" w:eastAsia="Times New Roman" w:hAnsi="TimesNewRomanPSMT"/>
          <w:i/>
          <w:iCs/>
          <w:color w:val="0070C0"/>
        </w:rPr>
        <w:t>We</w:t>
      </w:r>
      <w:r w:rsidRPr="00557743">
        <w:rPr>
          <w:rFonts w:ascii="TimesNewRomanPSMT" w:eastAsia="Times New Roman" w:hAnsi="TimesNewRomanPSMT"/>
          <w:i/>
          <w:iCs/>
          <w:color w:val="0070C0"/>
        </w:rPr>
        <w:t xml:space="preserve"> </w:t>
      </w:r>
      <w:r w:rsidR="0072795B">
        <w:rPr>
          <w:rFonts w:ascii="TimesNewRomanPSMT" w:eastAsia="Times New Roman" w:hAnsi="TimesNewRomanPSMT"/>
          <w:i/>
          <w:iCs/>
          <w:color w:val="0070C0"/>
        </w:rPr>
        <w:t xml:space="preserve">previously </w:t>
      </w:r>
      <w:r w:rsidRPr="00557743">
        <w:rPr>
          <w:rFonts w:ascii="TimesNewRomanPSMT" w:eastAsia="Times New Roman" w:hAnsi="TimesNewRomanPSMT"/>
          <w:i/>
          <w:iCs/>
          <w:color w:val="0070C0"/>
        </w:rPr>
        <w:t xml:space="preserve">agreed that the enhancements content found in TR 38.884 would be used as baseline to start the FR2-2 </w:t>
      </w:r>
      <w:r w:rsidRPr="00557743">
        <w:rPr>
          <w:rFonts w:eastAsia="Times New Roman"/>
          <w:i/>
          <w:iCs/>
          <w:color w:val="0070C0"/>
        </w:rPr>
        <w:t>applicability assessment. Furthermore, test time reduction methods have been discussed and agreed to be extended to FR2-2 [</w:t>
      </w:r>
      <w:r w:rsidRPr="00557743">
        <w:rPr>
          <w:i/>
          <w:iCs/>
          <w:color w:val="0070C0"/>
        </w:rPr>
        <w:t>R4-2115767</w:t>
      </w:r>
      <w:r w:rsidRPr="00557743">
        <w:rPr>
          <w:rFonts w:eastAsia="Times New Roman"/>
          <w:i/>
          <w:iCs/>
          <w:color w:val="0070C0"/>
        </w:rPr>
        <w:t>].</w:t>
      </w:r>
    </w:p>
    <w:p w14:paraId="70E0C0B3" w14:textId="54375233" w:rsidR="0072795B" w:rsidRPr="00557743" w:rsidRDefault="0072795B" w:rsidP="00A62287">
      <w:pPr>
        <w:spacing w:before="240"/>
        <w:ind w:right="281"/>
        <w:jc w:val="both"/>
        <w:rPr>
          <w:b/>
          <w:i/>
          <w:iCs/>
          <w:color w:val="0070C0"/>
          <w:u w:val="single"/>
          <w:lang w:eastAsia="ko-KR"/>
        </w:rPr>
      </w:pPr>
      <w:r w:rsidRPr="00E8418A">
        <w:rPr>
          <w:rFonts w:eastAsia="Batang"/>
          <w:noProof/>
        </w:rPr>
        <mc:AlternateContent>
          <mc:Choice Requires="wps">
            <w:drawing>
              <wp:inline distT="0" distB="0" distL="0" distR="0" wp14:anchorId="695949F0" wp14:editId="0726C7A3">
                <wp:extent cx="5943600" cy="707366"/>
                <wp:effectExtent l="0" t="0" r="19050" b="1714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07366"/>
                        </a:xfrm>
                        <a:prstGeom prst="rect">
                          <a:avLst/>
                        </a:prstGeom>
                        <a:solidFill>
                          <a:srgbClr val="FFFFFF"/>
                        </a:solidFill>
                        <a:ln w="9525">
                          <a:solidFill>
                            <a:srgbClr val="000000"/>
                          </a:solidFill>
                          <a:miter lim="800000"/>
                          <a:headEnd/>
                          <a:tailEnd/>
                        </a:ln>
                      </wps:spPr>
                      <wps:txbx>
                        <w:txbxContent>
                          <w:p w14:paraId="794D903B" w14:textId="77777777" w:rsidR="00A27CDC" w:rsidRPr="007B702C" w:rsidRDefault="00A27CDC" w:rsidP="0072795B">
                            <w:pPr>
                              <w:numPr>
                                <w:ilvl w:val="0"/>
                                <w:numId w:val="5"/>
                              </w:numPr>
                              <w:overflowPunct w:val="0"/>
                              <w:autoSpaceDE w:val="0"/>
                              <w:autoSpaceDN w:val="0"/>
                              <w:adjustRightInd w:val="0"/>
                              <w:spacing w:after="0"/>
                              <w:jc w:val="both"/>
                              <w:textAlignment w:val="baseline"/>
                              <w:rPr>
                                <w:rFonts w:eastAsia="MS Mincho"/>
                                <w:iCs/>
                              </w:rPr>
                            </w:pPr>
                            <w:r w:rsidRPr="007B702C">
                              <w:rPr>
                                <w:rFonts w:eastAsia="MS Mincho"/>
                                <w:b/>
                                <w:bCs/>
                                <w:iCs/>
                              </w:rPr>
                              <w:t>Proposal 1:</w:t>
                            </w:r>
                            <w:r w:rsidRPr="007B702C">
                              <w:rPr>
                                <w:rFonts w:eastAsia="MS Mincho"/>
                                <w:iCs/>
                              </w:rPr>
                              <w:t xml:space="preserve"> At least, RSRPB based Rx beam peak search, Single link polarization measurement and Fast Spherical Coverage Method can be applied to 52.6-71GHz directly. (vivo)</w:t>
                            </w:r>
                          </w:p>
                          <w:p w14:paraId="2FA3155B" w14:textId="77777777" w:rsidR="00A27CDC" w:rsidRPr="007B702C" w:rsidRDefault="00A27CDC" w:rsidP="0072795B">
                            <w:pPr>
                              <w:spacing w:after="0"/>
                              <w:jc w:val="both"/>
                              <w:rPr>
                                <w:iCs/>
                              </w:rPr>
                            </w:pPr>
                          </w:p>
                          <w:p w14:paraId="1E770985" w14:textId="77777777" w:rsidR="00A27CDC" w:rsidRPr="007B702C" w:rsidRDefault="00A27CDC" w:rsidP="0072795B">
                            <w:pPr>
                              <w:jc w:val="both"/>
                              <w:rPr>
                                <w:lang w:val="sv-SE" w:eastAsia="zh-CN"/>
                              </w:rPr>
                            </w:pPr>
                            <w:r w:rsidRPr="007B702C">
                              <w:rPr>
                                <w:rFonts w:hint="eastAsia"/>
                                <w:b/>
                                <w:bCs/>
                                <w:highlight w:val="green"/>
                                <w:lang w:val="sv-SE" w:eastAsia="zh-CN"/>
                              </w:rPr>
                              <w:t>Agreement:</w:t>
                            </w:r>
                            <w:r w:rsidRPr="007B702C">
                              <w:rPr>
                                <w:highlight w:val="green"/>
                                <w:lang w:val="sv-SE" w:eastAsia="zh-CN"/>
                              </w:rPr>
                              <w:t xml:space="preserve"> Proposal 1 is agreed.</w:t>
                            </w:r>
                          </w:p>
                          <w:p w14:paraId="57B4F567" w14:textId="77777777" w:rsidR="00A27CDC" w:rsidRPr="00E6735B" w:rsidRDefault="00A27CDC" w:rsidP="0072795B">
                            <w:pPr>
                              <w:spacing w:before="120"/>
                              <w:rPr>
                                <w:rFonts w:eastAsia="Malgun Gothic"/>
                              </w:rPr>
                            </w:pPr>
                          </w:p>
                        </w:txbxContent>
                      </wps:txbx>
                      <wps:bodyPr rot="0" vert="horz" wrap="square" lIns="91440" tIns="45720" rIns="91440" bIns="45720" anchor="t" anchorCtr="0">
                        <a:noAutofit/>
                      </wps:bodyPr>
                    </wps:wsp>
                  </a:graphicData>
                </a:graphic>
              </wp:inline>
            </w:drawing>
          </mc:Choice>
          <mc:Fallback>
            <w:pict>
              <v:shapetype w14:anchorId="695949F0" id="_x0000_t202" coordsize="21600,21600" o:spt="202" path="m,l,21600r21600,l21600,xe">
                <v:stroke joinstyle="miter"/>
                <v:path gradientshapeok="t" o:connecttype="rect"/>
              </v:shapetype>
              <v:shape id="Text Box 1" o:spid="_x0000_s1026" type="#_x0000_t202" style="width:468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">
                <v:textbox>
                  <w:txbxContent>
                    <w:p w14:paraId="794D903B" w14:textId="77777777" w:rsidR="00A27CDC" w:rsidRPr="007B702C" w:rsidRDefault="00A27CDC" w:rsidP="0072795B">
                      <w:pPr>
                        <w:numPr>
                          <w:ilvl w:val="0"/>
                          <w:numId w:val="5"/>
                        </w:numPr>
                        <w:overflowPunct w:val="0"/>
                        <w:autoSpaceDE w:val="0"/>
                        <w:autoSpaceDN w:val="0"/>
                        <w:adjustRightInd w:val="0"/>
                        <w:spacing w:after="0"/>
                        <w:jc w:val="both"/>
                        <w:textAlignment w:val="baseline"/>
                        <w:rPr>
                          <w:rFonts w:eastAsia="MS Mincho"/>
                          <w:iCs/>
                        </w:rPr>
                      </w:pPr>
                      <w:r w:rsidRPr="007B702C">
                        <w:rPr>
                          <w:rFonts w:eastAsia="MS Mincho"/>
                          <w:b/>
                          <w:bCs/>
                          <w:iCs/>
                        </w:rPr>
                        <w:t>Proposal 1:</w:t>
                      </w:r>
                      <w:r w:rsidRPr="007B702C">
                        <w:rPr>
                          <w:rFonts w:eastAsia="MS Mincho"/>
                          <w:iCs/>
                        </w:rPr>
                        <w:t xml:space="preserve"> At least, RSRPB based Rx beam peak search, Single link polarization measurement and Fast Spherical Coverage Method can be applied to 52.6-71GHz directly. (vivo)</w:t>
                      </w:r>
                    </w:p>
                    <w:p w14:paraId="2FA3155B" w14:textId="77777777" w:rsidR="00A27CDC" w:rsidRPr="007B702C" w:rsidRDefault="00A27CDC" w:rsidP="0072795B">
                      <w:pPr>
                        <w:spacing w:after="0"/>
                        <w:jc w:val="both"/>
                        <w:rPr>
                          <w:iCs/>
                        </w:rPr>
                      </w:pPr>
                    </w:p>
                    <w:p w14:paraId="1E770985" w14:textId="77777777" w:rsidR="00A27CDC" w:rsidRPr="007B702C" w:rsidRDefault="00A27CDC" w:rsidP="0072795B">
                      <w:pPr>
                        <w:jc w:val="both"/>
                        <w:rPr>
                          <w:lang w:val="sv-SE" w:eastAsia="zh-CN"/>
                        </w:rPr>
                      </w:pPr>
                      <w:r w:rsidRPr="007B702C">
                        <w:rPr>
                          <w:rFonts w:hint="eastAsia"/>
                          <w:b/>
                          <w:bCs/>
                          <w:highlight w:val="green"/>
                          <w:lang w:val="sv-SE" w:eastAsia="zh-CN"/>
                        </w:rPr>
                        <w:t>Agreement:</w:t>
                      </w:r>
                      <w:r w:rsidRPr="007B702C">
                        <w:rPr>
                          <w:highlight w:val="green"/>
                          <w:lang w:val="sv-SE" w:eastAsia="zh-CN"/>
                        </w:rPr>
                        <w:t xml:space="preserve"> Proposal 1 is agreed.</w:t>
                      </w:r>
                    </w:p>
                    <w:p w14:paraId="57B4F567" w14:textId="77777777" w:rsidR="00A27CDC" w:rsidRPr="00E6735B" w:rsidRDefault="00A27CDC" w:rsidP="0072795B">
                      <w:pPr>
                        <w:spacing w:before="120"/>
                        <w:rPr>
                          <w:rFonts w:eastAsia="Malgun Gothic"/>
                        </w:rPr>
                      </w:pPr>
                    </w:p>
                  </w:txbxContent>
                </v:textbox>
                <w10:anchorlock/>
              </v:shape>
            </w:pict>
          </mc:Fallback>
        </mc:AlternateContent>
      </w:r>
    </w:p>
    <w:p w14:paraId="49BBE5EE" w14:textId="77AD96A2" w:rsidR="00557743" w:rsidRPr="00557743" w:rsidRDefault="00557743" w:rsidP="00817253">
      <w:pPr>
        <w:pStyle w:val="ListParagraph"/>
        <w:numPr>
          <w:ilvl w:val="0"/>
          <w:numId w:val="1"/>
        </w:numPr>
        <w:overflowPunct/>
        <w:autoSpaceDE/>
        <w:autoSpaceDN/>
        <w:adjustRightInd/>
        <w:spacing w:before="60" w:after="120" w:line="259" w:lineRule="auto"/>
        <w:ind w:left="720" w:right="43" w:firstLineChars="0"/>
        <w:jc w:val="both"/>
        <w:textAlignment w:val="auto"/>
        <w:rPr>
          <w:color w:val="0070C0"/>
        </w:rPr>
      </w:pPr>
      <w:r w:rsidRPr="00557743">
        <w:rPr>
          <w:color w:val="0070C0"/>
        </w:rPr>
        <w:t>Proposal: Applicability of methodology enhancements of three methods in Objective 5 can be extended to FR2-2. Objective 3 discussions should be postponed until core requirements are discussed. Lastly, we should further discuss the remaining objectives.</w:t>
      </w:r>
    </w:p>
    <w:p w14:paraId="5CE03B13" w14:textId="77777777" w:rsidR="00525D26" w:rsidRDefault="00525D26" w:rsidP="00525D26">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Pr>
          <w:color w:val="0070C0"/>
        </w:rPr>
        <w:t>Recommended WF</w:t>
      </w:r>
    </w:p>
    <w:p w14:paraId="21472304" w14:textId="2F752405" w:rsidR="00525D26" w:rsidRDefault="00525D26" w:rsidP="00525D26">
      <w:pPr>
        <w:pStyle w:val="ListParagraph"/>
        <w:numPr>
          <w:ilvl w:val="1"/>
          <w:numId w:val="1"/>
        </w:numPr>
        <w:overflowPunct/>
        <w:autoSpaceDE/>
        <w:autoSpaceDN/>
        <w:adjustRightInd/>
        <w:spacing w:after="120" w:line="259" w:lineRule="auto"/>
        <w:ind w:right="37" w:firstLineChars="0"/>
        <w:jc w:val="both"/>
        <w:textAlignment w:val="auto"/>
        <w:rPr>
          <w:color w:val="0070C0"/>
        </w:rPr>
      </w:pPr>
      <w:r>
        <w:rPr>
          <w:color w:val="0070C0"/>
        </w:rPr>
        <w:t>Moderator suggest</w:t>
      </w:r>
      <w:r w:rsidR="0072795B">
        <w:rPr>
          <w:color w:val="0070C0"/>
        </w:rPr>
        <w:t>s companies share their view on the Proposal above, particularly postponing Objective 3 discussions. Additionally, companies can provide their input on whether an</w:t>
      </w:r>
      <w:r w:rsidR="0072795B" w:rsidRPr="0072795B">
        <w:rPr>
          <w:color w:val="0070C0"/>
        </w:rPr>
        <w:t xml:space="preserve"> enhancement can be extended to FR2-2 </w:t>
      </w:r>
      <w:r w:rsidR="0072795B">
        <w:rPr>
          <w:color w:val="0070C0"/>
        </w:rPr>
        <w:t>or</w:t>
      </w:r>
      <w:r w:rsidR="0072795B" w:rsidRPr="0072795B">
        <w:rPr>
          <w:color w:val="0070C0"/>
        </w:rPr>
        <w:t xml:space="preserve"> </w:t>
      </w:r>
      <w:r w:rsidR="0072795B">
        <w:rPr>
          <w:color w:val="0070C0"/>
        </w:rPr>
        <w:t>needs</w:t>
      </w:r>
      <w:r w:rsidR="0072795B" w:rsidRPr="0072795B">
        <w:rPr>
          <w:color w:val="0070C0"/>
        </w:rPr>
        <w:t xml:space="preserve"> </w:t>
      </w:r>
      <w:r w:rsidR="0072795B">
        <w:rPr>
          <w:color w:val="0070C0"/>
        </w:rPr>
        <w:t xml:space="preserve">to be assessed and </w:t>
      </w:r>
      <w:r w:rsidR="0072795B" w:rsidRPr="0072795B">
        <w:rPr>
          <w:color w:val="0070C0"/>
        </w:rPr>
        <w:t>further discuss</w:t>
      </w:r>
      <w:r w:rsidR="0072795B">
        <w:rPr>
          <w:color w:val="0070C0"/>
        </w:rPr>
        <w:t>ed (use Objectives below for inputs).</w:t>
      </w:r>
    </w:p>
    <w:p w14:paraId="221A7AFB" w14:textId="77777777" w:rsidR="0072795B" w:rsidRPr="0072795B" w:rsidRDefault="0072795B" w:rsidP="0072795B">
      <w:pPr>
        <w:pStyle w:val="ListParagraph"/>
        <w:numPr>
          <w:ilvl w:val="2"/>
          <w:numId w:val="1"/>
        </w:numPr>
        <w:ind w:firstLineChars="0"/>
        <w:rPr>
          <w:color w:val="0070C0"/>
        </w:rPr>
      </w:pPr>
      <w:r w:rsidRPr="0072795B">
        <w:rPr>
          <w:color w:val="0070C0"/>
        </w:rPr>
        <w:t>Objective 1 – methodology for high DL power and low UL power test cases</w:t>
      </w:r>
    </w:p>
    <w:p w14:paraId="556059CC" w14:textId="4940E2CC" w:rsidR="0072795B" w:rsidRDefault="0072795B" w:rsidP="0072795B">
      <w:pPr>
        <w:pStyle w:val="ListParagraph"/>
        <w:numPr>
          <w:ilvl w:val="2"/>
          <w:numId w:val="1"/>
        </w:numPr>
        <w:overflowPunct/>
        <w:autoSpaceDE/>
        <w:autoSpaceDN/>
        <w:adjustRightInd/>
        <w:spacing w:after="120" w:line="259" w:lineRule="auto"/>
        <w:ind w:right="37" w:firstLineChars="0"/>
        <w:jc w:val="both"/>
        <w:textAlignment w:val="auto"/>
        <w:rPr>
          <w:color w:val="0070C0"/>
        </w:rPr>
      </w:pPr>
      <w:r w:rsidRPr="0072795B">
        <w:rPr>
          <w:color w:val="0070C0"/>
        </w:rPr>
        <w:t>Objective 2 – solutions to minimize the impact of polarization basis mismatch</w:t>
      </w:r>
    </w:p>
    <w:p w14:paraId="549267FE" w14:textId="77777777" w:rsidR="0072795B" w:rsidRPr="0072795B" w:rsidRDefault="0072795B" w:rsidP="0072795B">
      <w:pPr>
        <w:pStyle w:val="ListParagraph"/>
        <w:numPr>
          <w:ilvl w:val="2"/>
          <w:numId w:val="1"/>
        </w:numPr>
        <w:ind w:firstLineChars="0"/>
        <w:rPr>
          <w:color w:val="0070C0"/>
        </w:rPr>
      </w:pPr>
      <w:r w:rsidRPr="0072795B">
        <w:rPr>
          <w:color w:val="0070C0"/>
        </w:rPr>
        <w:t>Objective 4 –extreme temperature conditions for all applicable FR2 UE RF test cases</w:t>
      </w:r>
    </w:p>
    <w:p w14:paraId="1EDE2578" w14:textId="77777777" w:rsidR="0072795B" w:rsidRPr="00A27CDC" w:rsidRDefault="0072795B" w:rsidP="0072795B">
      <w:pPr>
        <w:pStyle w:val="ListParagraph"/>
        <w:numPr>
          <w:ilvl w:val="2"/>
          <w:numId w:val="1"/>
        </w:numPr>
        <w:ind w:firstLineChars="0"/>
        <w:rPr>
          <w:color w:val="0070C0"/>
        </w:rPr>
      </w:pPr>
      <w:r w:rsidRPr="00A27CDC">
        <w:rPr>
          <w:color w:val="0070C0"/>
        </w:rPr>
        <w:t>Objective 5 – test time reduction</w:t>
      </w:r>
    </w:p>
    <w:p w14:paraId="1C73A9EE" w14:textId="77777777" w:rsidR="00A62287" w:rsidRPr="00A27CDC" w:rsidRDefault="00A62287" w:rsidP="00A62287">
      <w:pPr>
        <w:spacing w:after="120" w:line="259" w:lineRule="auto"/>
        <w:ind w:right="281"/>
        <w:rPr>
          <w:color w:val="0070C0"/>
          <w:szCs w:val="24"/>
          <w:lang w:eastAsia="zh-CN"/>
        </w:rPr>
      </w:pPr>
    </w:p>
    <w:p w14:paraId="1C4AC749" w14:textId="1C3FEF0A" w:rsidR="00A62287" w:rsidRPr="00A27CDC" w:rsidRDefault="00A62287" w:rsidP="00A62287">
      <w:pPr>
        <w:pStyle w:val="Heading3"/>
        <w:ind w:right="37"/>
        <w:rPr>
          <w:sz w:val="24"/>
          <w:szCs w:val="16"/>
        </w:rPr>
      </w:pPr>
      <w:r w:rsidRPr="00A27CDC">
        <w:rPr>
          <w:sz w:val="24"/>
          <w:szCs w:val="16"/>
        </w:rPr>
        <w:t xml:space="preserve">Sub-topic </w:t>
      </w:r>
      <w:r w:rsidR="00525D26" w:rsidRPr="00A27CDC">
        <w:rPr>
          <w:sz w:val="24"/>
          <w:szCs w:val="16"/>
        </w:rPr>
        <w:t>2</w:t>
      </w:r>
      <w:r w:rsidRPr="00A27CDC">
        <w:rPr>
          <w:sz w:val="24"/>
          <w:szCs w:val="16"/>
        </w:rPr>
        <w:t xml:space="preserve">-3: Test methodology for </w:t>
      </w:r>
      <w:r w:rsidR="00351893" w:rsidRPr="00A27CDC">
        <w:rPr>
          <w:sz w:val="24"/>
          <w:szCs w:val="16"/>
        </w:rPr>
        <w:t>RRM</w:t>
      </w:r>
    </w:p>
    <w:p w14:paraId="7BCBFB5B" w14:textId="29A189DB" w:rsidR="00A62287" w:rsidRPr="00A27CDC" w:rsidRDefault="00A62287" w:rsidP="00A62287">
      <w:pPr>
        <w:ind w:right="288"/>
        <w:jc w:val="both"/>
        <w:rPr>
          <w:b/>
          <w:color w:val="0070C0"/>
          <w:u w:val="single"/>
          <w:lang w:eastAsia="ko-KR"/>
        </w:rPr>
      </w:pPr>
      <w:r w:rsidRPr="00A27CDC">
        <w:rPr>
          <w:b/>
          <w:color w:val="0070C0"/>
          <w:u w:val="single"/>
          <w:lang w:eastAsia="ko-KR"/>
        </w:rPr>
        <w:t xml:space="preserve">Issue </w:t>
      </w:r>
      <w:r w:rsidR="00525D26" w:rsidRPr="00A27CDC">
        <w:rPr>
          <w:b/>
          <w:color w:val="0070C0"/>
          <w:u w:val="single"/>
          <w:lang w:eastAsia="ko-KR"/>
        </w:rPr>
        <w:t>2</w:t>
      </w:r>
      <w:r w:rsidRPr="00A27CDC">
        <w:rPr>
          <w:b/>
          <w:color w:val="0070C0"/>
          <w:u w:val="single"/>
          <w:lang w:eastAsia="ko-KR"/>
        </w:rPr>
        <w:t xml:space="preserve">-3a: </w:t>
      </w:r>
      <w:r w:rsidR="00A27CDC" w:rsidRPr="00A27CDC">
        <w:rPr>
          <w:b/>
          <w:color w:val="0070C0"/>
          <w:u w:val="single"/>
          <w:lang w:eastAsia="ko-KR"/>
        </w:rPr>
        <w:t>FR2-1 RRM test methodology reuse</w:t>
      </w:r>
    </w:p>
    <w:p w14:paraId="182EE18B" w14:textId="77777777" w:rsidR="00A27CDC" w:rsidRPr="00A27CDC" w:rsidRDefault="00A27CDC" w:rsidP="00A27CDC">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A27CDC">
        <w:rPr>
          <w:color w:val="0070C0"/>
        </w:rPr>
        <w:t>Proposal 1: All test methods and measurement setup for FR2 RRM methodology defined in TR 38.810 [3] Clause 6 are applicable for FR2-2, except for Noc derivation (TR 38.810 - Clause 6.2.1.4.3) and Maximum SNR derivation (TR 38.810 - Annex B.2) (Intel)</w:t>
      </w:r>
    </w:p>
    <w:p w14:paraId="598F4485" w14:textId="77777777" w:rsidR="00A27CDC" w:rsidRPr="00A27CDC" w:rsidRDefault="00A27CDC" w:rsidP="00A27CDC">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A27CDC">
        <w:rPr>
          <w:color w:val="0070C0"/>
        </w:rPr>
        <w:t>Recommended WF</w:t>
      </w:r>
    </w:p>
    <w:p w14:paraId="3E53B23D" w14:textId="684496E7" w:rsidR="00A27CDC" w:rsidRPr="00A27CDC" w:rsidRDefault="00A27CDC" w:rsidP="00A27CDC">
      <w:pPr>
        <w:pStyle w:val="ListParagraph"/>
        <w:numPr>
          <w:ilvl w:val="1"/>
          <w:numId w:val="1"/>
        </w:numPr>
        <w:overflowPunct/>
        <w:autoSpaceDE/>
        <w:autoSpaceDN/>
        <w:adjustRightInd/>
        <w:spacing w:after="120" w:line="259" w:lineRule="auto"/>
        <w:ind w:right="37" w:firstLineChars="0"/>
        <w:jc w:val="both"/>
        <w:textAlignment w:val="auto"/>
        <w:rPr>
          <w:color w:val="0070C0"/>
          <w:u w:val="single"/>
        </w:rPr>
      </w:pPr>
      <w:r w:rsidRPr="00A27CDC">
        <w:rPr>
          <w:color w:val="0070C0"/>
        </w:rPr>
        <w:t>Companies are encouraged to provide their view on the above proposal.</w:t>
      </w:r>
    </w:p>
    <w:p w14:paraId="0C397882" w14:textId="77777777" w:rsidR="00A62287" w:rsidRPr="00A27CDC" w:rsidRDefault="00A62287" w:rsidP="00A62287">
      <w:pPr>
        <w:spacing w:after="120" w:line="259" w:lineRule="auto"/>
        <w:ind w:right="37"/>
        <w:jc w:val="both"/>
        <w:rPr>
          <w:color w:val="0070C0"/>
        </w:rPr>
      </w:pPr>
    </w:p>
    <w:p w14:paraId="13D0D996" w14:textId="7B0B9162" w:rsidR="00A62287" w:rsidRPr="00A27CDC" w:rsidRDefault="00A62287" w:rsidP="00A62287">
      <w:pPr>
        <w:spacing w:before="120"/>
        <w:ind w:right="288"/>
        <w:jc w:val="both"/>
        <w:rPr>
          <w:b/>
          <w:color w:val="0070C0"/>
          <w:u w:val="single"/>
          <w:lang w:eastAsia="ko-KR"/>
        </w:rPr>
      </w:pPr>
      <w:r w:rsidRPr="00A27CDC">
        <w:rPr>
          <w:b/>
          <w:color w:val="0070C0"/>
          <w:u w:val="single"/>
          <w:lang w:eastAsia="ko-KR"/>
        </w:rPr>
        <w:t xml:space="preserve">Issue </w:t>
      </w:r>
      <w:r w:rsidR="00525D26" w:rsidRPr="00A27CDC">
        <w:rPr>
          <w:b/>
          <w:color w:val="0070C0"/>
          <w:u w:val="single"/>
          <w:lang w:eastAsia="ko-KR"/>
        </w:rPr>
        <w:t>2</w:t>
      </w:r>
      <w:r w:rsidRPr="00A27CDC">
        <w:rPr>
          <w:b/>
          <w:color w:val="0070C0"/>
          <w:u w:val="single"/>
          <w:lang w:eastAsia="ko-KR"/>
        </w:rPr>
        <w:t xml:space="preserve">-3b: </w:t>
      </w:r>
      <w:r w:rsidR="00A27CDC" w:rsidRPr="00A27CDC">
        <w:rPr>
          <w:b/>
          <w:color w:val="0070C0"/>
          <w:u w:val="single"/>
          <w:lang w:eastAsia="ko-KR"/>
        </w:rPr>
        <w:t>Noc level derivation</w:t>
      </w:r>
    </w:p>
    <w:p w14:paraId="4E381879" w14:textId="5EC60D63" w:rsidR="00A62287" w:rsidRPr="00A27CDC" w:rsidRDefault="00A27CDC" w:rsidP="00A62287">
      <w:pPr>
        <w:spacing w:after="240"/>
        <w:ind w:right="37"/>
        <w:jc w:val="both"/>
        <w:rPr>
          <w:i/>
          <w:iCs/>
          <w:color w:val="0070C0"/>
          <w:lang w:val="en-US" w:eastAsia="zh-CN"/>
        </w:rPr>
      </w:pPr>
      <w:r w:rsidRPr="00A27CDC">
        <w:rPr>
          <w:i/>
          <w:color w:val="0070C0"/>
          <w:lang w:eastAsia="zh-CN"/>
        </w:rPr>
        <w:t>In RAN4 #101e Noc level derivation for UE demodulation test methods were discussed.</w:t>
      </w:r>
    </w:p>
    <w:p w14:paraId="46381FBB" w14:textId="65145020" w:rsidR="00A27CDC" w:rsidRPr="00A27CDC" w:rsidRDefault="00A27CDC" w:rsidP="00A27CDC">
      <w:pPr>
        <w:pStyle w:val="ListParagraph"/>
        <w:numPr>
          <w:ilvl w:val="0"/>
          <w:numId w:val="1"/>
        </w:numPr>
        <w:overflowPunct/>
        <w:autoSpaceDE/>
        <w:autoSpaceDN/>
        <w:adjustRightInd/>
        <w:spacing w:after="120" w:line="259" w:lineRule="auto"/>
        <w:ind w:left="720" w:right="37" w:firstLineChars="0"/>
        <w:jc w:val="both"/>
        <w:textAlignment w:val="auto"/>
        <w:rPr>
          <w:noProof/>
          <w:color w:val="0070C0"/>
        </w:rPr>
      </w:pPr>
      <w:r w:rsidRPr="00A27CDC">
        <w:rPr>
          <w:color w:val="0070C0"/>
        </w:rPr>
        <w:t>Proposal 1: For FR2-2 RRM testing the Noc level is derived similar to the Noc level for UE demodulation test methods (Intel)</w:t>
      </w:r>
    </w:p>
    <w:p w14:paraId="7226149C" w14:textId="77777777" w:rsidR="00A27CDC" w:rsidRPr="00A27CDC" w:rsidRDefault="00A27CDC" w:rsidP="00A27CDC">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A27CDC">
        <w:rPr>
          <w:color w:val="0070C0"/>
        </w:rPr>
        <w:t>Recommended WF</w:t>
      </w:r>
    </w:p>
    <w:p w14:paraId="08086C87" w14:textId="0DF5621D" w:rsidR="00A27CDC" w:rsidRPr="00A27CDC" w:rsidRDefault="00A27CDC" w:rsidP="00A27CDC">
      <w:pPr>
        <w:pStyle w:val="ListParagraph"/>
        <w:numPr>
          <w:ilvl w:val="1"/>
          <w:numId w:val="1"/>
        </w:numPr>
        <w:overflowPunct/>
        <w:autoSpaceDE/>
        <w:autoSpaceDN/>
        <w:adjustRightInd/>
        <w:spacing w:after="120" w:line="259" w:lineRule="auto"/>
        <w:ind w:right="37" w:firstLineChars="0"/>
        <w:jc w:val="both"/>
        <w:textAlignment w:val="auto"/>
        <w:rPr>
          <w:noProof/>
          <w:color w:val="0070C0"/>
        </w:rPr>
      </w:pPr>
      <w:r w:rsidRPr="00A27CDC">
        <w:rPr>
          <w:color w:val="0070C0"/>
        </w:rPr>
        <w:t xml:space="preserve">Companies are encouraged to </w:t>
      </w:r>
      <w:r w:rsidR="00817253">
        <w:rPr>
          <w:color w:val="0070C0"/>
        </w:rPr>
        <w:t>shar</w:t>
      </w:r>
      <w:r w:rsidRPr="00A27CDC">
        <w:rPr>
          <w:color w:val="0070C0"/>
        </w:rPr>
        <w:t>e their view</w:t>
      </w:r>
      <w:r w:rsidR="00817253">
        <w:rPr>
          <w:color w:val="0070C0"/>
        </w:rPr>
        <w:t>s</w:t>
      </w:r>
      <w:r w:rsidRPr="00A27CDC">
        <w:rPr>
          <w:color w:val="0070C0"/>
        </w:rPr>
        <w:t xml:space="preserve"> on whether Noc level derivation for RRM testing can be reused from demodulation testing methodology for FR2-2.</w:t>
      </w:r>
    </w:p>
    <w:p w14:paraId="31FA4CDD" w14:textId="2F650C9A" w:rsidR="00351893" w:rsidRPr="00A27CDC" w:rsidRDefault="00351893" w:rsidP="00351893">
      <w:pPr>
        <w:jc w:val="both"/>
        <w:rPr>
          <w:color w:val="0070C0"/>
        </w:rPr>
      </w:pPr>
    </w:p>
    <w:p w14:paraId="76E648C8" w14:textId="77777777" w:rsidR="00A27CDC" w:rsidRPr="00A27CDC" w:rsidRDefault="00A27CDC" w:rsidP="00A27CDC">
      <w:pPr>
        <w:spacing w:before="120"/>
        <w:ind w:right="288"/>
        <w:jc w:val="both"/>
        <w:rPr>
          <w:b/>
          <w:color w:val="0070C0"/>
          <w:u w:val="single"/>
          <w:lang w:eastAsia="ko-KR"/>
        </w:rPr>
      </w:pPr>
      <w:r w:rsidRPr="00A27CDC">
        <w:rPr>
          <w:b/>
          <w:color w:val="0070C0"/>
          <w:u w:val="single"/>
          <w:lang w:eastAsia="ko-KR"/>
        </w:rPr>
        <w:lastRenderedPageBreak/>
        <w:t xml:space="preserve">Issue 2-3c: Informative assessment of the testable RRM DL SNR range </w:t>
      </w:r>
    </w:p>
    <w:p w14:paraId="7B83158B" w14:textId="77777777" w:rsidR="00A27CDC" w:rsidRPr="00A27CDC" w:rsidRDefault="00A27CDC" w:rsidP="00A27CDC">
      <w:pPr>
        <w:spacing w:after="240"/>
        <w:ind w:right="37"/>
        <w:jc w:val="both"/>
        <w:rPr>
          <w:i/>
          <w:iCs/>
          <w:color w:val="0070C0"/>
          <w:lang w:val="en-US" w:eastAsia="zh-CN"/>
        </w:rPr>
      </w:pPr>
      <w:r w:rsidRPr="00A27CDC">
        <w:rPr>
          <w:i/>
          <w:color w:val="0070C0"/>
          <w:lang w:eastAsia="zh-CN"/>
        </w:rPr>
        <w:t xml:space="preserve">In RAN4 #101e it was agreed to provide informative assessment on max testable DL SNR for FR2-2 for UE demodulation test methods. </w:t>
      </w:r>
    </w:p>
    <w:p w14:paraId="6EDE5D1F" w14:textId="77777777" w:rsidR="00A27CDC" w:rsidRPr="00896EC0" w:rsidRDefault="00A27CDC" w:rsidP="00A27CDC">
      <w:pPr>
        <w:pStyle w:val="ListParagraph"/>
        <w:numPr>
          <w:ilvl w:val="0"/>
          <w:numId w:val="1"/>
        </w:numPr>
        <w:overflowPunct/>
        <w:autoSpaceDE/>
        <w:autoSpaceDN/>
        <w:adjustRightInd/>
        <w:spacing w:after="120" w:line="259" w:lineRule="auto"/>
        <w:ind w:left="720" w:right="37" w:firstLineChars="0"/>
        <w:jc w:val="both"/>
        <w:textAlignment w:val="auto"/>
        <w:rPr>
          <w:noProof/>
          <w:color w:val="0070C0"/>
        </w:rPr>
      </w:pPr>
      <w:r w:rsidRPr="00A27CDC">
        <w:rPr>
          <w:color w:val="0070C0"/>
        </w:rPr>
        <w:t>Proposal 1: Perform an informative assessment of testable RRM DL SNR range for FR2-2 for maximum frequency (~71GHz) using TR38.810 methodology as</w:t>
      </w:r>
      <w:r w:rsidRPr="00464728">
        <w:rPr>
          <w:color w:val="0070C0"/>
        </w:rPr>
        <w:t xml:space="preserve"> starting point</w:t>
      </w:r>
      <w:r>
        <w:rPr>
          <w:color w:val="0070C0"/>
        </w:rPr>
        <w:t xml:space="preserve"> (Intel)</w:t>
      </w:r>
    </w:p>
    <w:p w14:paraId="63A75031" w14:textId="77777777" w:rsidR="00A27CDC" w:rsidRDefault="00A27CDC" w:rsidP="00A27CDC">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Pr>
          <w:color w:val="0070C0"/>
        </w:rPr>
        <w:t>Recommended WF</w:t>
      </w:r>
    </w:p>
    <w:p w14:paraId="24BC513A" w14:textId="77777777" w:rsidR="00A27CDC" w:rsidRDefault="00A27CDC" w:rsidP="00A27CDC">
      <w:pPr>
        <w:pStyle w:val="ListParagraph"/>
        <w:numPr>
          <w:ilvl w:val="1"/>
          <w:numId w:val="1"/>
        </w:numPr>
        <w:ind w:firstLineChars="0"/>
        <w:jc w:val="both"/>
        <w:rPr>
          <w:color w:val="0070C0"/>
        </w:rPr>
      </w:pPr>
      <w:r w:rsidRPr="002A09AF">
        <w:rPr>
          <w:color w:val="0070C0"/>
        </w:rPr>
        <w:t>Companies are encouraged to provide</w:t>
      </w:r>
      <w:r>
        <w:rPr>
          <w:color w:val="0070C0"/>
        </w:rPr>
        <w:t xml:space="preserve"> their view on the above proposal.</w:t>
      </w:r>
    </w:p>
    <w:p w14:paraId="52A14B5B" w14:textId="10D4D2FB" w:rsidR="00A27CDC" w:rsidRDefault="00A27CDC" w:rsidP="00351893">
      <w:pPr>
        <w:jc w:val="both"/>
        <w:rPr>
          <w:color w:val="0070C0"/>
        </w:rPr>
      </w:pPr>
    </w:p>
    <w:p w14:paraId="073F7EA6" w14:textId="64BCE250" w:rsidR="00351893" w:rsidRPr="00822DD2" w:rsidRDefault="00351893" w:rsidP="00351893">
      <w:pPr>
        <w:pStyle w:val="Heading3"/>
        <w:ind w:right="37"/>
        <w:rPr>
          <w:sz w:val="24"/>
          <w:szCs w:val="16"/>
        </w:rPr>
      </w:pPr>
      <w:r w:rsidRPr="00822DD2">
        <w:rPr>
          <w:sz w:val="24"/>
          <w:szCs w:val="16"/>
        </w:rPr>
        <w:t>Sub-topic 2-4: Test methodology for UE demodulation and CSI</w:t>
      </w:r>
    </w:p>
    <w:p w14:paraId="06D6D36E" w14:textId="77777777" w:rsidR="00A27CDC" w:rsidRPr="00822DD2" w:rsidRDefault="00A27CDC" w:rsidP="00A27CDC">
      <w:pPr>
        <w:ind w:right="288"/>
        <w:jc w:val="both"/>
        <w:rPr>
          <w:b/>
          <w:color w:val="0070C0"/>
          <w:u w:val="single"/>
          <w:lang w:eastAsia="ko-KR"/>
        </w:rPr>
      </w:pPr>
      <w:r w:rsidRPr="00822DD2">
        <w:rPr>
          <w:b/>
          <w:color w:val="0070C0"/>
          <w:u w:val="single"/>
          <w:lang w:eastAsia="ko-KR"/>
        </w:rPr>
        <w:t>Issue 2-4a: Multi-path fading channel model</w:t>
      </w:r>
    </w:p>
    <w:p w14:paraId="7A79E0A0" w14:textId="77777777" w:rsidR="00A27CDC" w:rsidRPr="00822DD2" w:rsidRDefault="00A27CDC" w:rsidP="00A27CDC">
      <w:pPr>
        <w:spacing w:after="120"/>
        <w:ind w:right="37"/>
        <w:jc w:val="both"/>
        <w:rPr>
          <w:i/>
          <w:iCs/>
          <w:color w:val="0070C0"/>
          <w:lang w:val="en-US" w:eastAsia="zh-CN"/>
        </w:rPr>
      </w:pPr>
      <w:r w:rsidRPr="00822DD2">
        <w:rPr>
          <w:i/>
          <w:iCs/>
          <w:color w:val="0070C0"/>
          <w:lang w:val="en-US" w:eastAsia="zh-CN"/>
        </w:rPr>
        <w:t>Captured in R4-2120767</w:t>
      </w:r>
    </w:p>
    <w:tbl>
      <w:tblPr>
        <w:tblStyle w:val="TableGrid"/>
        <w:tblW w:w="0" w:type="auto"/>
        <w:tblLook w:val="04A0" w:firstRow="1" w:lastRow="0" w:firstColumn="1" w:lastColumn="0" w:noHBand="0" w:noVBand="1"/>
      </w:tblPr>
      <w:tblGrid>
        <w:gridCol w:w="9387"/>
      </w:tblGrid>
      <w:tr w:rsidR="00A27CDC" w:rsidRPr="00822DD2" w14:paraId="0B12AE1B" w14:textId="77777777" w:rsidTr="00A27CDC">
        <w:tc>
          <w:tcPr>
            <w:tcW w:w="9387" w:type="dxa"/>
          </w:tcPr>
          <w:p w14:paraId="30AB46C6" w14:textId="77777777" w:rsidR="00A27CDC" w:rsidRPr="00822DD2" w:rsidRDefault="00A27CDC" w:rsidP="00A27CDC">
            <w:pPr>
              <w:spacing w:after="0"/>
              <w:jc w:val="both"/>
              <w:rPr>
                <w:lang w:val="sv-SE" w:eastAsia="zh-CN"/>
              </w:rPr>
            </w:pPr>
            <w:r w:rsidRPr="00822DD2">
              <w:rPr>
                <w:b/>
                <w:bCs/>
                <w:lang w:val="sv-SE" w:eastAsia="zh-CN"/>
              </w:rPr>
              <w:t>Agreement:</w:t>
            </w:r>
            <w:r w:rsidRPr="00822DD2">
              <w:rPr>
                <w:lang w:val="sv-SE" w:eastAsia="zh-CN"/>
              </w:rPr>
              <w:t xml:space="preserve"> Define methodology for multi-path fading and static propagation conditions modelling for FR2-2</w:t>
            </w:r>
          </w:p>
          <w:p w14:paraId="35C6DC18" w14:textId="77777777" w:rsidR="00A27CDC" w:rsidRPr="00822DD2" w:rsidRDefault="00A27CDC" w:rsidP="00A27CDC">
            <w:pPr>
              <w:pStyle w:val="ListParagraph"/>
              <w:numPr>
                <w:ilvl w:val="0"/>
                <w:numId w:val="41"/>
              </w:numPr>
              <w:spacing w:after="0"/>
              <w:ind w:firstLineChars="0"/>
              <w:jc w:val="both"/>
              <w:rPr>
                <w:rFonts w:eastAsia="Yu Mincho"/>
                <w:lang w:val="sv-SE" w:eastAsia="zh-CN"/>
              </w:rPr>
            </w:pPr>
            <w:r w:rsidRPr="00822DD2">
              <w:rPr>
                <w:rFonts w:eastAsia="Yu Mincho"/>
                <w:lang w:val="sv-SE" w:eastAsia="zh-CN"/>
              </w:rPr>
              <w:t>Reuse FR2-1 static propagation conditions methodology for FR2-2</w:t>
            </w:r>
          </w:p>
          <w:p w14:paraId="28F6471B" w14:textId="77777777" w:rsidR="00A27CDC" w:rsidRPr="00822DD2" w:rsidRDefault="00A27CDC" w:rsidP="00A27CDC">
            <w:pPr>
              <w:pStyle w:val="ListParagraph"/>
              <w:numPr>
                <w:ilvl w:val="0"/>
                <w:numId w:val="41"/>
              </w:numPr>
              <w:spacing w:after="0"/>
              <w:ind w:firstLineChars="0"/>
              <w:jc w:val="both"/>
              <w:rPr>
                <w:rFonts w:eastAsia="Yu Mincho"/>
                <w:lang w:val="sv-SE" w:eastAsia="zh-CN"/>
              </w:rPr>
            </w:pPr>
            <w:r w:rsidRPr="00822DD2">
              <w:rPr>
                <w:rFonts w:eastAsia="Yu Mincho"/>
                <w:lang w:val="sv-SE" w:eastAsia="zh-CN"/>
              </w:rPr>
              <w:t>Channel model parameters i.e. delay spread and Doppler spread need to be defined firstly.</w:t>
            </w:r>
          </w:p>
        </w:tc>
      </w:tr>
    </w:tbl>
    <w:p w14:paraId="66ADE65F" w14:textId="77777777" w:rsidR="00A27CDC" w:rsidRPr="00822DD2" w:rsidRDefault="00A27CDC" w:rsidP="00A27CDC">
      <w:pPr>
        <w:pStyle w:val="ListParagraph"/>
        <w:numPr>
          <w:ilvl w:val="0"/>
          <w:numId w:val="1"/>
        </w:numPr>
        <w:overflowPunct/>
        <w:autoSpaceDE/>
        <w:autoSpaceDN/>
        <w:adjustRightInd/>
        <w:spacing w:before="240" w:after="120" w:line="259" w:lineRule="auto"/>
        <w:ind w:left="720" w:right="37" w:firstLineChars="0"/>
        <w:jc w:val="both"/>
        <w:textAlignment w:val="auto"/>
        <w:rPr>
          <w:color w:val="0070C0"/>
        </w:rPr>
      </w:pPr>
      <w:r w:rsidRPr="00822DD2">
        <w:rPr>
          <w:color w:val="0070C0"/>
        </w:rPr>
        <w:t>Proposal 1: For analysis of FR2-2 test methodology definition for multi-path fading channels consider TDL-A channel model with RMS delay spread is in range of 5-20ns and with 3km/h UE mobility (Intel)</w:t>
      </w:r>
    </w:p>
    <w:p w14:paraId="386BBCEE" w14:textId="77777777" w:rsidR="00A27CDC" w:rsidRPr="00822DD2" w:rsidRDefault="00A27CDC" w:rsidP="00A27CDC">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822DD2">
        <w:rPr>
          <w:color w:val="0070C0"/>
        </w:rPr>
        <w:t>Recommended WF</w:t>
      </w:r>
    </w:p>
    <w:p w14:paraId="183BB7F3" w14:textId="2ED0DFBE" w:rsidR="00A27CDC" w:rsidRPr="00822DD2" w:rsidRDefault="00A27CDC" w:rsidP="00A27CDC">
      <w:pPr>
        <w:pStyle w:val="ListParagraph"/>
        <w:numPr>
          <w:ilvl w:val="1"/>
          <w:numId w:val="1"/>
        </w:numPr>
        <w:ind w:firstLineChars="0"/>
        <w:jc w:val="both"/>
        <w:rPr>
          <w:color w:val="0070C0"/>
        </w:rPr>
      </w:pPr>
      <w:r w:rsidRPr="00822DD2">
        <w:rPr>
          <w:color w:val="0070C0"/>
        </w:rPr>
        <w:t xml:space="preserve">Moderator suggests </w:t>
      </w:r>
      <w:r w:rsidR="00AE078B" w:rsidRPr="00822DD2">
        <w:rPr>
          <w:color w:val="0070C0"/>
        </w:rPr>
        <w:t>discussing</w:t>
      </w:r>
      <w:r w:rsidRPr="00822DD2">
        <w:rPr>
          <w:color w:val="0070C0"/>
        </w:rPr>
        <w:t xml:space="preserve"> </w:t>
      </w:r>
      <w:r w:rsidR="00AE078B" w:rsidRPr="00822DD2">
        <w:rPr>
          <w:color w:val="0070C0"/>
        </w:rPr>
        <w:t xml:space="preserve">the </w:t>
      </w:r>
      <w:r w:rsidRPr="00822DD2">
        <w:rPr>
          <w:color w:val="0070C0"/>
        </w:rPr>
        <w:t>proposed channel model for further FR2-2 analysis.</w:t>
      </w:r>
    </w:p>
    <w:p w14:paraId="460CB5AD" w14:textId="77777777" w:rsidR="00A27CDC" w:rsidRPr="00822DD2" w:rsidRDefault="00A27CDC" w:rsidP="00A27CDC">
      <w:pPr>
        <w:spacing w:after="120" w:line="259" w:lineRule="auto"/>
        <w:ind w:right="37"/>
        <w:jc w:val="both"/>
        <w:rPr>
          <w:color w:val="0070C0"/>
        </w:rPr>
      </w:pPr>
    </w:p>
    <w:p w14:paraId="70A283DD" w14:textId="77777777" w:rsidR="00A27CDC" w:rsidRPr="00822DD2" w:rsidRDefault="00A27CDC" w:rsidP="00A27CDC">
      <w:pPr>
        <w:spacing w:before="120"/>
        <w:ind w:right="288"/>
        <w:jc w:val="both"/>
        <w:rPr>
          <w:b/>
          <w:color w:val="0070C0"/>
          <w:u w:val="single"/>
          <w:lang w:eastAsia="ko-KR"/>
        </w:rPr>
      </w:pPr>
      <w:r w:rsidRPr="00822DD2">
        <w:rPr>
          <w:b/>
          <w:color w:val="0070C0"/>
          <w:u w:val="single"/>
          <w:lang w:eastAsia="ko-KR"/>
        </w:rPr>
        <w:t>Issue 2-4b: Path delay grid</w:t>
      </w:r>
    </w:p>
    <w:p w14:paraId="25A9A335" w14:textId="77777777" w:rsidR="00A27CDC" w:rsidRPr="00822DD2" w:rsidRDefault="00A27CDC" w:rsidP="00A27CDC">
      <w:pPr>
        <w:spacing w:after="120"/>
        <w:ind w:right="37"/>
        <w:jc w:val="both"/>
        <w:rPr>
          <w:i/>
          <w:iCs/>
          <w:color w:val="0070C0"/>
          <w:lang w:val="en-US" w:eastAsia="zh-CN"/>
        </w:rPr>
      </w:pPr>
      <w:r w:rsidRPr="00822DD2">
        <w:rPr>
          <w:i/>
          <w:iCs/>
          <w:color w:val="0070C0"/>
          <w:lang w:val="en-US" w:eastAsia="zh-CN"/>
        </w:rPr>
        <w:t>Captured in R4-2120767</w:t>
      </w:r>
    </w:p>
    <w:tbl>
      <w:tblPr>
        <w:tblStyle w:val="TableGrid"/>
        <w:tblW w:w="0" w:type="auto"/>
        <w:tblLook w:val="04A0" w:firstRow="1" w:lastRow="0" w:firstColumn="1" w:lastColumn="0" w:noHBand="0" w:noVBand="1"/>
      </w:tblPr>
      <w:tblGrid>
        <w:gridCol w:w="9387"/>
      </w:tblGrid>
      <w:tr w:rsidR="00A27CDC" w:rsidRPr="00822DD2" w14:paraId="104A78F9" w14:textId="77777777" w:rsidTr="00A27CDC">
        <w:tc>
          <w:tcPr>
            <w:tcW w:w="9387" w:type="dxa"/>
          </w:tcPr>
          <w:p w14:paraId="77E6EDB6" w14:textId="77777777" w:rsidR="00A27CDC" w:rsidRPr="00822DD2" w:rsidRDefault="00A27CDC" w:rsidP="00A27CDC">
            <w:pPr>
              <w:spacing w:after="0"/>
              <w:jc w:val="both"/>
              <w:rPr>
                <w:lang w:val="sv-SE" w:eastAsia="zh-CN"/>
              </w:rPr>
            </w:pPr>
            <w:r w:rsidRPr="00822DD2">
              <w:rPr>
                <w:b/>
                <w:bCs/>
                <w:lang w:val="sv-SE" w:eastAsia="zh-CN"/>
              </w:rPr>
              <w:t>Agreement:</w:t>
            </w:r>
            <w:r w:rsidRPr="00822DD2">
              <w:rPr>
                <w:lang w:val="sv-SE" w:eastAsia="zh-CN"/>
              </w:rPr>
              <w:t xml:space="preserve"> For multi-path fading channel modelling, further discuss Fsample value with candidate options as following</w:t>
            </w:r>
          </w:p>
          <w:p w14:paraId="713A4791" w14:textId="77777777" w:rsidR="00A27CDC" w:rsidRPr="00822DD2" w:rsidRDefault="00A27CDC" w:rsidP="00A27CDC">
            <w:pPr>
              <w:pStyle w:val="ListParagraph"/>
              <w:numPr>
                <w:ilvl w:val="0"/>
                <w:numId w:val="42"/>
              </w:numPr>
              <w:spacing w:after="0"/>
              <w:ind w:firstLineChars="0"/>
              <w:jc w:val="both"/>
              <w:rPr>
                <w:rFonts w:eastAsia="Yu Mincho"/>
                <w:lang w:val="sv-SE" w:eastAsia="zh-CN"/>
              </w:rPr>
            </w:pPr>
            <w:r w:rsidRPr="00822DD2">
              <w:rPr>
                <w:rFonts w:eastAsia="Yu Mincho"/>
                <w:lang w:val="sv-SE" w:eastAsia="zh-CN"/>
              </w:rPr>
              <w:t>Option 1: 2000MHz</w:t>
            </w:r>
          </w:p>
          <w:p w14:paraId="63D8679B" w14:textId="77777777" w:rsidR="00A27CDC" w:rsidRPr="00822DD2" w:rsidRDefault="00A27CDC" w:rsidP="00A27CDC">
            <w:pPr>
              <w:pStyle w:val="ListParagraph"/>
              <w:numPr>
                <w:ilvl w:val="0"/>
                <w:numId w:val="42"/>
              </w:numPr>
              <w:spacing w:after="0"/>
              <w:ind w:firstLineChars="0"/>
              <w:jc w:val="both"/>
              <w:rPr>
                <w:rFonts w:eastAsia="Yu Mincho"/>
                <w:lang w:val="sv-SE" w:eastAsia="zh-CN"/>
              </w:rPr>
            </w:pPr>
            <w:r w:rsidRPr="00822DD2">
              <w:rPr>
                <w:rFonts w:eastAsia="Yu Mincho"/>
                <w:lang w:val="sv-SE" w:eastAsia="zh-CN"/>
              </w:rPr>
              <w:t>Option 2: 800MHz</w:t>
            </w:r>
          </w:p>
          <w:p w14:paraId="000B8EBD" w14:textId="77777777" w:rsidR="00A27CDC" w:rsidRPr="00822DD2" w:rsidRDefault="00A27CDC" w:rsidP="00A27CDC">
            <w:pPr>
              <w:pStyle w:val="ListParagraph"/>
              <w:numPr>
                <w:ilvl w:val="0"/>
                <w:numId w:val="42"/>
              </w:numPr>
              <w:spacing w:after="0"/>
              <w:ind w:firstLineChars="0"/>
              <w:jc w:val="both"/>
              <w:rPr>
                <w:rFonts w:eastAsia="Yu Mincho"/>
                <w:lang w:val="sv-SE" w:eastAsia="zh-CN"/>
              </w:rPr>
            </w:pPr>
            <w:r w:rsidRPr="00822DD2">
              <w:rPr>
                <w:rFonts w:eastAsia="Yu Mincho"/>
                <w:lang w:val="sv-SE" w:eastAsia="zh-CN"/>
              </w:rPr>
              <w:t>Option 3: 400MHz</w:t>
            </w:r>
          </w:p>
          <w:p w14:paraId="566F8B93" w14:textId="77777777" w:rsidR="00A27CDC" w:rsidRPr="00822DD2" w:rsidRDefault="00A27CDC" w:rsidP="00A27CDC">
            <w:pPr>
              <w:pStyle w:val="ListParagraph"/>
              <w:numPr>
                <w:ilvl w:val="0"/>
                <w:numId w:val="42"/>
              </w:numPr>
              <w:spacing w:after="0"/>
              <w:ind w:firstLineChars="0"/>
              <w:jc w:val="both"/>
              <w:rPr>
                <w:rFonts w:eastAsia="Yu Mincho"/>
                <w:lang w:val="sv-SE" w:eastAsia="zh-CN"/>
              </w:rPr>
            </w:pPr>
            <w:r w:rsidRPr="00822DD2">
              <w:rPr>
                <w:rFonts w:eastAsia="Yu Mincho"/>
                <w:lang w:val="sv-SE" w:eastAsia="zh-CN"/>
              </w:rPr>
              <w:t>Other options not precluded</w:t>
            </w:r>
          </w:p>
        </w:tc>
      </w:tr>
    </w:tbl>
    <w:p w14:paraId="140F9F28" w14:textId="77777777" w:rsidR="00A27CDC" w:rsidRPr="00822DD2" w:rsidRDefault="00A27CDC" w:rsidP="00A27CDC">
      <w:pPr>
        <w:pStyle w:val="ListParagraph"/>
        <w:numPr>
          <w:ilvl w:val="0"/>
          <w:numId w:val="1"/>
        </w:numPr>
        <w:overflowPunct/>
        <w:autoSpaceDE/>
        <w:autoSpaceDN/>
        <w:adjustRightInd/>
        <w:spacing w:before="240" w:after="120" w:line="259" w:lineRule="auto"/>
        <w:ind w:left="720" w:right="37" w:firstLineChars="0"/>
        <w:jc w:val="both"/>
        <w:textAlignment w:val="auto"/>
        <w:rPr>
          <w:noProof/>
          <w:color w:val="0070C0"/>
        </w:rPr>
      </w:pPr>
      <w:r w:rsidRPr="00822DD2">
        <w:rPr>
          <w:color w:val="0070C0"/>
        </w:rPr>
        <w:t>Proposal 1: For multi-path fading channel modelling use Fsample = 2000MHz for channel bandwidth up to 2000MHz as long the value is feasible from TE implementation perspective. (Intel)</w:t>
      </w:r>
    </w:p>
    <w:p w14:paraId="36598BF0" w14:textId="77777777" w:rsidR="00A27CDC" w:rsidRPr="00822DD2" w:rsidRDefault="00A27CDC" w:rsidP="00A27CDC">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822DD2">
        <w:rPr>
          <w:color w:val="0070C0"/>
        </w:rPr>
        <w:t>Recommended WF</w:t>
      </w:r>
    </w:p>
    <w:p w14:paraId="245A37D4" w14:textId="1E243D37" w:rsidR="00A27CDC" w:rsidRPr="00822DD2" w:rsidRDefault="00A27CDC" w:rsidP="00A27CDC">
      <w:pPr>
        <w:pStyle w:val="ListParagraph"/>
        <w:numPr>
          <w:ilvl w:val="1"/>
          <w:numId w:val="1"/>
        </w:numPr>
        <w:ind w:firstLineChars="0"/>
        <w:jc w:val="both"/>
        <w:rPr>
          <w:color w:val="0070C0"/>
        </w:rPr>
      </w:pPr>
      <w:r w:rsidRPr="00822DD2">
        <w:rPr>
          <w:color w:val="0070C0"/>
        </w:rPr>
        <w:t xml:space="preserve">Companies are encouraged to provide their view on the proposed 2000MHz sampling frequency and 2000MHz channel bandwidth for multi-path fading channel modelling. </w:t>
      </w:r>
    </w:p>
    <w:p w14:paraId="6F4D2701" w14:textId="77777777" w:rsidR="00AE078B" w:rsidRPr="00822DD2" w:rsidRDefault="00AE078B" w:rsidP="00AE078B">
      <w:pPr>
        <w:jc w:val="both"/>
        <w:rPr>
          <w:color w:val="0070C0"/>
        </w:rPr>
      </w:pPr>
    </w:p>
    <w:p w14:paraId="341C77FD" w14:textId="77777777" w:rsidR="00A27CDC" w:rsidRPr="00822DD2" w:rsidRDefault="00A27CDC" w:rsidP="00A27CDC">
      <w:pPr>
        <w:spacing w:before="120"/>
        <w:ind w:right="288"/>
        <w:jc w:val="both"/>
        <w:rPr>
          <w:b/>
          <w:color w:val="0070C0"/>
          <w:u w:val="single"/>
          <w:lang w:eastAsia="ko-KR"/>
        </w:rPr>
      </w:pPr>
      <w:r w:rsidRPr="00822DD2">
        <w:rPr>
          <w:b/>
          <w:color w:val="0070C0"/>
          <w:u w:val="single"/>
          <w:lang w:eastAsia="ko-KR"/>
        </w:rPr>
        <w:t>Issue 2-4c: Noc level derivation</w:t>
      </w:r>
    </w:p>
    <w:p w14:paraId="4333F2B0" w14:textId="77777777" w:rsidR="00A27CDC" w:rsidRPr="00822DD2" w:rsidRDefault="00A27CDC" w:rsidP="00A27CDC">
      <w:pPr>
        <w:spacing w:after="120"/>
        <w:ind w:right="37"/>
        <w:jc w:val="both"/>
        <w:rPr>
          <w:i/>
          <w:iCs/>
          <w:color w:val="0070C0"/>
          <w:lang w:val="en-US" w:eastAsia="zh-CN"/>
        </w:rPr>
      </w:pPr>
      <w:r w:rsidRPr="00822DD2">
        <w:rPr>
          <w:i/>
          <w:iCs/>
          <w:color w:val="0070C0"/>
          <w:lang w:val="en-US" w:eastAsia="zh-CN"/>
        </w:rPr>
        <w:t>Captured in R4-2120767</w:t>
      </w:r>
    </w:p>
    <w:tbl>
      <w:tblPr>
        <w:tblStyle w:val="TableGrid"/>
        <w:tblW w:w="0" w:type="auto"/>
        <w:tblLook w:val="04A0" w:firstRow="1" w:lastRow="0" w:firstColumn="1" w:lastColumn="0" w:noHBand="0" w:noVBand="1"/>
      </w:tblPr>
      <w:tblGrid>
        <w:gridCol w:w="9387"/>
      </w:tblGrid>
      <w:tr w:rsidR="00A27CDC" w:rsidRPr="00822DD2" w14:paraId="21C698B1" w14:textId="77777777" w:rsidTr="00A27CDC">
        <w:tc>
          <w:tcPr>
            <w:tcW w:w="9387" w:type="dxa"/>
          </w:tcPr>
          <w:p w14:paraId="3AF2123E" w14:textId="77777777" w:rsidR="00A27CDC" w:rsidRPr="00822DD2" w:rsidRDefault="00A27CDC" w:rsidP="00A27CDC">
            <w:pPr>
              <w:spacing w:after="120"/>
              <w:jc w:val="both"/>
            </w:pPr>
            <w:r w:rsidRPr="00822DD2">
              <w:rPr>
                <w:b/>
                <w:bCs/>
                <w:i/>
                <w:iCs/>
              </w:rPr>
              <w:t>Agreement:</w:t>
            </w:r>
            <w:r w:rsidRPr="00822DD2">
              <w:rPr>
                <w:b/>
                <w:bCs/>
              </w:rPr>
              <w:t xml:space="preserve"> </w:t>
            </w:r>
            <w:r w:rsidRPr="00822DD2">
              <w:t>Define Noc levels for FR2-2 UE demodulation testing based on FR2-1 methodology:</w:t>
            </w:r>
          </w:p>
          <w:p w14:paraId="73B2B939" w14:textId="77777777" w:rsidR="00A27CDC" w:rsidRPr="00822DD2" w:rsidRDefault="00A27CDC" w:rsidP="00A27CDC">
            <w:pPr>
              <w:pStyle w:val="ListParagraph"/>
              <w:numPr>
                <w:ilvl w:val="0"/>
                <w:numId w:val="42"/>
              </w:numPr>
              <w:spacing w:after="120"/>
              <w:ind w:firstLineChars="0"/>
              <w:jc w:val="both"/>
            </w:pPr>
            <w:r w:rsidRPr="00822DD2">
              <w:t>Noc (PC_X, Band_Y) = RESFENS</w:t>
            </w:r>
            <w:r w:rsidRPr="00822DD2">
              <w:rPr>
                <w:vertAlign w:val="subscript"/>
              </w:rPr>
              <w:t>PCX, BandY</w:t>
            </w:r>
            <w:r w:rsidRPr="00822DD2">
              <w:t xml:space="preserve"> -10log10(SCS</w:t>
            </w:r>
            <w:r w:rsidRPr="00822DD2">
              <w:rPr>
                <w:vertAlign w:val="subscript"/>
              </w:rPr>
              <w:t>REFSENS</w:t>
            </w:r>
            <w:r w:rsidRPr="00822DD2">
              <w:t xml:space="preserve"> x PRB</w:t>
            </w:r>
            <w:r w:rsidRPr="00822DD2">
              <w:rPr>
                <w:vertAlign w:val="subscript"/>
              </w:rPr>
              <w:t>REFSENS</w:t>
            </w:r>
            <w:r w:rsidRPr="00822DD2">
              <w:t xml:space="preserve"> x 12) - SNR</w:t>
            </w:r>
            <w:r w:rsidRPr="00822DD2">
              <w:rPr>
                <w:vertAlign w:val="subscript"/>
              </w:rPr>
              <w:t>REFSENS</w:t>
            </w:r>
            <w:r w:rsidRPr="00822DD2">
              <w:t xml:space="preserve"> + ∆thermal</w:t>
            </w:r>
          </w:p>
          <w:p w14:paraId="2A78C4B5" w14:textId="77777777" w:rsidR="00A27CDC" w:rsidRPr="00822DD2" w:rsidRDefault="00A27CDC" w:rsidP="00A27CDC">
            <w:pPr>
              <w:pStyle w:val="ListParagraph"/>
              <w:numPr>
                <w:ilvl w:val="0"/>
                <w:numId w:val="42"/>
              </w:numPr>
              <w:spacing w:after="120"/>
              <w:ind w:firstLineChars="0"/>
              <w:jc w:val="both"/>
            </w:pPr>
            <w:r w:rsidRPr="00822DD2">
              <w:t>FFS: Noc(PC_X, Band_Y) = -155 dBm/Hz + REFSENS</w:t>
            </w:r>
            <w:r w:rsidRPr="00822DD2">
              <w:rPr>
                <w:vertAlign w:val="subscript"/>
              </w:rPr>
              <w:t>PC_X, Band_Y, 100MHz</w:t>
            </w:r>
            <w:r w:rsidRPr="00822DD2">
              <w:t xml:space="preserve"> – REFSENS</w:t>
            </w:r>
            <w:r w:rsidRPr="00822DD2">
              <w:rPr>
                <w:vertAlign w:val="subscript"/>
              </w:rPr>
              <w:t>PC3, n260, 100MHz</w:t>
            </w:r>
          </w:p>
          <w:p w14:paraId="761F171D" w14:textId="77777777" w:rsidR="00A27CDC" w:rsidRPr="00822DD2" w:rsidRDefault="00A27CDC" w:rsidP="00A27CDC">
            <w:pPr>
              <w:pStyle w:val="ListParagraph"/>
              <w:numPr>
                <w:ilvl w:val="0"/>
                <w:numId w:val="42"/>
              </w:numPr>
              <w:spacing w:after="0"/>
              <w:ind w:firstLineChars="0"/>
              <w:jc w:val="both"/>
              <w:rPr>
                <w:rFonts w:eastAsia="Yu Mincho"/>
                <w:lang w:val="sv-SE" w:eastAsia="zh-CN"/>
              </w:rPr>
            </w:pPr>
            <w:r w:rsidRPr="00822DD2">
              <w:t>Note: Further confirmation of used parameters is needed based on core requirements definition.</w:t>
            </w:r>
          </w:p>
        </w:tc>
      </w:tr>
    </w:tbl>
    <w:p w14:paraId="5ADC7A2B" w14:textId="77777777" w:rsidR="00A27CDC" w:rsidRPr="00822DD2" w:rsidRDefault="00A27CDC" w:rsidP="00A27CDC">
      <w:pPr>
        <w:pStyle w:val="ListParagraph"/>
        <w:numPr>
          <w:ilvl w:val="0"/>
          <w:numId w:val="1"/>
        </w:numPr>
        <w:spacing w:before="240" w:after="120" w:line="259" w:lineRule="auto"/>
        <w:ind w:right="37" w:firstLineChars="0"/>
        <w:jc w:val="both"/>
        <w:rPr>
          <w:color w:val="0070C0"/>
        </w:rPr>
      </w:pPr>
      <w:r w:rsidRPr="00822DD2">
        <w:rPr>
          <w:color w:val="0070C0"/>
        </w:rPr>
        <w:lastRenderedPageBreak/>
        <w:t>Proposal 1: Define Noc levels for FR2-2 UE demodulation testing only based on the following definition:</w:t>
      </w:r>
    </w:p>
    <w:p w14:paraId="5747A27B" w14:textId="77777777" w:rsidR="00A27CDC" w:rsidRPr="00822DD2" w:rsidRDefault="00A27CDC" w:rsidP="00A27CDC">
      <w:pPr>
        <w:pStyle w:val="ListParagraph"/>
        <w:spacing w:after="120" w:line="259" w:lineRule="auto"/>
        <w:ind w:left="936" w:right="37" w:firstLineChars="0" w:firstLine="0"/>
        <w:jc w:val="both"/>
        <w:rPr>
          <w:color w:val="0070C0"/>
        </w:rPr>
      </w:pPr>
      <w:r w:rsidRPr="00822DD2">
        <w:rPr>
          <w:color w:val="0070C0"/>
        </w:rPr>
        <w:t>Noc (PC_X, Band_Y) = RESFENS</w:t>
      </w:r>
      <w:r w:rsidRPr="00822DD2">
        <w:rPr>
          <w:color w:val="0070C0"/>
          <w:vertAlign w:val="subscript"/>
        </w:rPr>
        <w:t>PCX, BandY</w:t>
      </w:r>
      <w:r w:rsidRPr="00822DD2">
        <w:rPr>
          <w:color w:val="0070C0"/>
        </w:rPr>
        <w:t xml:space="preserve"> -10log10(SCS</w:t>
      </w:r>
      <w:r w:rsidRPr="00822DD2">
        <w:rPr>
          <w:color w:val="0070C0"/>
          <w:vertAlign w:val="subscript"/>
        </w:rPr>
        <w:t>REFSENS</w:t>
      </w:r>
      <w:r w:rsidRPr="00822DD2">
        <w:rPr>
          <w:color w:val="0070C0"/>
        </w:rPr>
        <w:t xml:space="preserve"> x PRB</w:t>
      </w:r>
      <w:r w:rsidRPr="00822DD2">
        <w:rPr>
          <w:color w:val="0070C0"/>
          <w:vertAlign w:val="subscript"/>
        </w:rPr>
        <w:t>REFSENS</w:t>
      </w:r>
      <w:r w:rsidRPr="00822DD2">
        <w:rPr>
          <w:color w:val="0070C0"/>
        </w:rPr>
        <w:t xml:space="preserve"> x 12) - SNR</w:t>
      </w:r>
      <w:r w:rsidRPr="00822DD2">
        <w:rPr>
          <w:color w:val="0070C0"/>
          <w:vertAlign w:val="subscript"/>
        </w:rPr>
        <w:t>REFSENS</w:t>
      </w:r>
      <w:r w:rsidRPr="00822DD2">
        <w:rPr>
          <w:color w:val="0070C0"/>
        </w:rPr>
        <w:t xml:space="preserve"> + ∆thermal (Intel)</w:t>
      </w:r>
    </w:p>
    <w:p w14:paraId="723120DF" w14:textId="77777777" w:rsidR="00A27CDC" w:rsidRPr="00822DD2" w:rsidRDefault="00A27CDC" w:rsidP="00A27CDC">
      <w:pPr>
        <w:pStyle w:val="ListParagraph"/>
        <w:numPr>
          <w:ilvl w:val="0"/>
          <w:numId w:val="1"/>
        </w:numPr>
        <w:spacing w:after="120" w:line="259" w:lineRule="auto"/>
        <w:ind w:right="37" w:firstLineChars="0"/>
        <w:jc w:val="both"/>
        <w:rPr>
          <w:color w:val="0070C0"/>
        </w:rPr>
      </w:pPr>
      <w:r w:rsidRPr="00822DD2">
        <w:rPr>
          <w:color w:val="0070C0"/>
        </w:rPr>
        <w:t>Proposal 2: Consider parameters from Table 2 for Noc level definition. (Intel)</w:t>
      </w:r>
    </w:p>
    <w:tbl>
      <w:tblPr>
        <w:tblStyle w:val="GridTable4-Accent5"/>
        <w:tblW w:w="0" w:type="auto"/>
        <w:tblLook w:val="04A0" w:firstRow="1" w:lastRow="0" w:firstColumn="1" w:lastColumn="0" w:noHBand="0" w:noVBand="1"/>
      </w:tblPr>
      <w:tblGrid>
        <w:gridCol w:w="2897"/>
        <w:gridCol w:w="6490"/>
      </w:tblGrid>
      <w:tr w:rsidR="00A27CDC" w:rsidRPr="00822DD2" w14:paraId="67FEB3C1" w14:textId="77777777" w:rsidTr="00A27C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8" w:type="dxa"/>
          </w:tcPr>
          <w:p w14:paraId="61C70332" w14:textId="77777777" w:rsidR="00A27CDC" w:rsidRPr="00822DD2" w:rsidRDefault="00A27CDC" w:rsidP="00A27CDC">
            <w:pPr>
              <w:spacing w:after="0"/>
              <w:jc w:val="center"/>
              <w:rPr>
                <w:rFonts w:eastAsia="Batang"/>
                <w:b w:val="0"/>
                <w:bCs w:val="0"/>
                <w:lang w:val="sv-SE"/>
              </w:rPr>
            </w:pPr>
            <w:r w:rsidRPr="00822DD2">
              <w:rPr>
                <w:rFonts w:eastAsia="Batang"/>
                <w:b w:val="0"/>
                <w:bCs w:val="0"/>
                <w:lang w:val="sv-SE"/>
              </w:rPr>
              <w:t>Parameter</w:t>
            </w:r>
          </w:p>
        </w:tc>
        <w:tc>
          <w:tcPr>
            <w:tcW w:w="6633" w:type="dxa"/>
          </w:tcPr>
          <w:p w14:paraId="2AD27C7E" w14:textId="77777777" w:rsidR="00A27CDC" w:rsidRPr="00822DD2" w:rsidRDefault="00A27CDC" w:rsidP="00A27CDC">
            <w:pPr>
              <w:spacing w:after="0"/>
              <w:jc w:val="center"/>
              <w:cnfStyle w:val="100000000000" w:firstRow="1" w:lastRow="0" w:firstColumn="0" w:lastColumn="0" w:oddVBand="0" w:evenVBand="0" w:oddHBand="0" w:evenHBand="0" w:firstRowFirstColumn="0" w:firstRowLastColumn="0" w:lastRowFirstColumn="0" w:lastRowLastColumn="0"/>
              <w:rPr>
                <w:rFonts w:eastAsia="Batang"/>
                <w:b w:val="0"/>
                <w:bCs w:val="0"/>
                <w:lang w:val="sv-SE"/>
              </w:rPr>
            </w:pPr>
            <w:r w:rsidRPr="00822DD2">
              <w:rPr>
                <w:rFonts w:eastAsia="Batang"/>
                <w:b w:val="0"/>
                <w:bCs w:val="0"/>
                <w:lang w:val="sv-SE"/>
              </w:rPr>
              <w:t>Clarification/Value</w:t>
            </w:r>
          </w:p>
        </w:tc>
      </w:tr>
      <w:tr w:rsidR="00A27CDC" w:rsidRPr="00822DD2" w14:paraId="6281C3EF" w14:textId="77777777" w:rsidTr="00A27CD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48" w:type="dxa"/>
            <w:vAlign w:val="center"/>
          </w:tcPr>
          <w:p w14:paraId="3142E5FB" w14:textId="77777777" w:rsidR="00A27CDC" w:rsidRPr="00822DD2" w:rsidRDefault="00A27CDC" w:rsidP="00A27CDC">
            <w:pPr>
              <w:spacing w:after="0"/>
              <w:jc w:val="center"/>
              <w:rPr>
                <w:rFonts w:eastAsia="Batang"/>
                <w:b w:val="0"/>
                <w:bCs w:val="0"/>
                <w:lang w:val="sv-SE"/>
              </w:rPr>
            </w:pPr>
            <w:r w:rsidRPr="00822DD2">
              <w:rPr>
                <w:rFonts w:eastAsia="Batang"/>
                <w:b w:val="0"/>
                <w:bCs w:val="0"/>
                <w:lang w:val="sv-SE"/>
              </w:rPr>
              <w:t>REFSENS</w:t>
            </w:r>
            <w:r w:rsidRPr="00822DD2">
              <w:rPr>
                <w:rFonts w:eastAsia="Batang"/>
                <w:b w:val="0"/>
                <w:bCs w:val="0"/>
                <w:vertAlign w:val="subscript"/>
                <w:lang w:val="sv-SE"/>
              </w:rPr>
              <w:t>PCX, BandY</w:t>
            </w:r>
          </w:p>
        </w:tc>
        <w:tc>
          <w:tcPr>
            <w:tcW w:w="6633" w:type="dxa"/>
            <w:vAlign w:val="center"/>
          </w:tcPr>
          <w:p w14:paraId="6E7D931D" w14:textId="77777777" w:rsidR="00A27CDC" w:rsidRPr="00822DD2" w:rsidRDefault="00A27CDC" w:rsidP="00A27CDC">
            <w:pPr>
              <w:spacing w:after="0"/>
              <w:jc w:val="center"/>
              <w:cnfStyle w:val="000000100000" w:firstRow="0" w:lastRow="0" w:firstColumn="0" w:lastColumn="0" w:oddVBand="0" w:evenVBand="0" w:oddHBand="1" w:evenHBand="0" w:firstRowFirstColumn="0" w:firstRowLastColumn="0" w:lastRowFirstColumn="0" w:lastRowLastColumn="0"/>
              <w:rPr>
                <w:rFonts w:eastAsia="Batang"/>
                <w:lang w:val="sv-SE"/>
              </w:rPr>
            </w:pPr>
            <w:r w:rsidRPr="00822DD2">
              <w:rPr>
                <w:rFonts w:eastAsia="Batang"/>
                <w:lang w:val="sv-SE"/>
              </w:rPr>
              <w:t>The REFSENS value in dBm specified for Power Class X UE in band Y</w:t>
            </w:r>
          </w:p>
        </w:tc>
      </w:tr>
      <w:tr w:rsidR="00A27CDC" w:rsidRPr="00822DD2" w14:paraId="2C40978A" w14:textId="77777777" w:rsidTr="00A27CDC">
        <w:trPr>
          <w:trHeight w:val="340"/>
        </w:trPr>
        <w:tc>
          <w:tcPr>
            <w:cnfStyle w:val="001000000000" w:firstRow="0" w:lastRow="0" w:firstColumn="1" w:lastColumn="0" w:oddVBand="0" w:evenVBand="0" w:oddHBand="0" w:evenHBand="0" w:firstRowFirstColumn="0" w:firstRowLastColumn="0" w:lastRowFirstColumn="0" w:lastRowLastColumn="0"/>
            <w:tcW w:w="2948" w:type="dxa"/>
            <w:vAlign w:val="center"/>
          </w:tcPr>
          <w:p w14:paraId="2746802B" w14:textId="77777777" w:rsidR="00A27CDC" w:rsidRPr="00822DD2" w:rsidRDefault="00A27CDC" w:rsidP="00A27CDC">
            <w:pPr>
              <w:spacing w:after="0"/>
              <w:jc w:val="center"/>
              <w:rPr>
                <w:rFonts w:eastAsia="Batang"/>
                <w:b w:val="0"/>
                <w:bCs w:val="0"/>
                <w:lang w:val="sv-SE"/>
              </w:rPr>
            </w:pPr>
            <w:r w:rsidRPr="00822DD2">
              <w:rPr>
                <w:rFonts w:eastAsia="Batang"/>
                <w:b w:val="0"/>
                <w:bCs w:val="0"/>
                <w:lang w:val="sv-SE"/>
              </w:rPr>
              <w:t>CBW for REFSENS</w:t>
            </w:r>
          </w:p>
        </w:tc>
        <w:tc>
          <w:tcPr>
            <w:tcW w:w="6633" w:type="dxa"/>
            <w:vAlign w:val="center"/>
          </w:tcPr>
          <w:p w14:paraId="56AFAB04" w14:textId="77777777" w:rsidR="00A27CDC" w:rsidRPr="00822DD2" w:rsidRDefault="00A27CDC" w:rsidP="00A27CDC">
            <w:pPr>
              <w:spacing w:after="0"/>
              <w:jc w:val="center"/>
              <w:cnfStyle w:val="000000000000" w:firstRow="0" w:lastRow="0" w:firstColumn="0" w:lastColumn="0" w:oddVBand="0" w:evenVBand="0" w:oddHBand="0" w:evenHBand="0" w:firstRowFirstColumn="0" w:firstRowLastColumn="0" w:lastRowFirstColumn="0" w:lastRowLastColumn="0"/>
              <w:rPr>
                <w:rFonts w:eastAsia="Batang"/>
                <w:lang w:val="sv-SE"/>
              </w:rPr>
            </w:pPr>
            <w:r w:rsidRPr="00822DD2">
              <w:rPr>
                <w:rFonts w:eastAsia="Batang"/>
                <w:lang w:val="sv-SE"/>
              </w:rPr>
              <w:t>100 MHz</w:t>
            </w:r>
          </w:p>
        </w:tc>
      </w:tr>
      <w:tr w:rsidR="00A27CDC" w:rsidRPr="00822DD2" w14:paraId="24699D43" w14:textId="77777777" w:rsidTr="00A27CD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48" w:type="dxa"/>
            <w:vAlign w:val="center"/>
          </w:tcPr>
          <w:p w14:paraId="45024FDD" w14:textId="77777777" w:rsidR="00A27CDC" w:rsidRPr="00822DD2" w:rsidRDefault="00A27CDC" w:rsidP="00A27CDC">
            <w:pPr>
              <w:spacing w:after="0"/>
              <w:jc w:val="center"/>
              <w:rPr>
                <w:rFonts w:eastAsia="Batang"/>
                <w:b w:val="0"/>
                <w:bCs w:val="0"/>
                <w:lang w:val="sv-SE"/>
              </w:rPr>
            </w:pPr>
            <w:r w:rsidRPr="00822DD2">
              <w:rPr>
                <w:rFonts w:eastAsia="Batang"/>
                <w:b w:val="0"/>
                <w:bCs w:val="0"/>
                <w:lang w:val="sv-SE"/>
              </w:rPr>
              <w:t>SCS</w:t>
            </w:r>
            <w:r w:rsidRPr="00822DD2">
              <w:rPr>
                <w:rFonts w:eastAsia="Batang"/>
                <w:b w:val="0"/>
                <w:bCs w:val="0"/>
                <w:vertAlign w:val="subscript"/>
                <w:lang w:val="sv-SE"/>
              </w:rPr>
              <w:t>REFSENS</w:t>
            </w:r>
          </w:p>
        </w:tc>
        <w:tc>
          <w:tcPr>
            <w:tcW w:w="6633" w:type="dxa"/>
            <w:vAlign w:val="center"/>
          </w:tcPr>
          <w:p w14:paraId="04BEBD1C" w14:textId="77777777" w:rsidR="00A27CDC" w:rsidRPr="00822DD2" w:rsidRDefault="00A27CDC" w:rsidP="00A27CDC">
            <w:pPr>
              <w:spacing w:after="0"/>
              <w:jc w:val="center"/>
              <w:cnfStyle w:val="000000100000" w:firstRow="0" w:lastRow="0" w:firstColumn="0" w:lastColumn="0" w:oddVBand="0" w:evenVBand="0" w:oddHBand="1" w:evenHBand="0" w:firstRowFirstColumn="0" w:firstRowLastColumn="0" w:lastRowFirstColumn="0" w:lastRowLastColumn="0"/>
              <w:rPr>
                <w:rFonts w:eastAsia="Batang"/>
                <w:lang w:val="sv-SE"/>
              </w:rPr>
            </w:pPr>
            <w:r w:rsidRPr="00822DD2">
              <w:rPr>
                <w:rFonts w:eastAsia="Batang"/>
                <w:lang w:val="sv-SE"/>
              </w:rPr>
              <w:t>120 kHz</w:t>
            </w:r>
          </w:p>
        </w:tc>
      </w:tr>
      <w:tr w:rsidR="00A27CDC" w:rsidRPr="00822DD2" w14:paraId="61A1CC62" w14:textId="77777777" w:rsidTr="00A27CDC">
        <w:trPr>
          <w:trHeight w:val="340"/>
        </w:trPr>
        <w:tc>
          <w:tcPr>
            <w:cnfStyle w:val="001000000000" w:firstRow="0" w:lastRow="0" w:firstColumn="1" w:lastColumn="0" w:oddVBand="0" w:evenVBand="0" w:oddHBand="0" w:evenHBand="0" w:firstRowFirstColumn="0" w:firstRowLastColumn="0" w:lastRowFirstColumn="0" w:lastRowLastColumn="0"/>
            <w:tcW w:w="2948" w:type="dxa"/>
            <w:vAlign w:val="center"/>
          </w:tcPr>
          <w:p w14:paraId="02C2CEC3" w14:textId="77777777" w:rsidR="00A27CDC" w:rsidRPr="00822DD2" w:rsidRDefault="00A27CDC" w:rsidP="00A27CDC">
            <w:pPr>
              <w:spacing w:after="0"/>
              <w:jc w:val="center"/>
              <w:rPr>
                <w:rFonts w:eastAsia="Batang"/>
                <w:b w:val="0"/>
                <w:bCs w:val="0"/>
                <w:lang w:val="sv-SE"/>
              </w:rPr>
            </w:pPr>
            <w:r w:rsidRPr="00822DD2">
              <w:rPr>
                <w:rFonts w:eastAsia="Batang"/>
                <w:b w:val="0"/>
                <w:bCs w:val="0"/>
                <w:lang w:val="sv-SE"/>
              </w:rPr>
              <w:t>PRB</w:t>
            </w:r>
            <w:r w:rsidRPr="00822DD2">
              <w:rPr>
                <w:rFonts w:eastAsia="Batang"/>
                <w:b w:val="0"/>
                <w:bCs w:val="0"/>
                <w:vertAlign w:val="subscript"/>
                <w:lang w:val="sv-SE"/>
              </w:rPr>
              <w:t>REFSENS</w:t>
            </w:r>
          </w:p>
        </w:tc>
        <w:tc>
          <w:tcPr>
            <w:tcW w:w="6633" w:type="dxa"/>
            <w:vAlign w:val="center"/>
          </w:tcPr>
          <w:p w14:paraId="0682C3E5" w14:textId="77777777" w:rsidR="00A27CDC" w:rsidRPr="00822DD2" w:rsidRDefault="00A27CDC" w:rsidP="00A27CDC">
            <w:pPr>
              <w:spacing w:after="0"/>
              <w:jc w:val="center"/>
              <w:cnfStyle w:val="000000000000" w:firstRow="0" w:lastRow="0" w:firstColumn="0" w:lastColumn="0" w:oddVBand="0" w:evenVBand="0" w:oddHBand="0" w:evenHBand="0" w:firstRowFirstColumn="0" w:firstRowLastColumn="0" w:lastRowFirstColumn="0" w:lastRowLastColumn="0"/>
              <w:rPr>
                <w:rFonts w:eastAsia="Batang"/>
                <w:lang w:val="sv-SE"/>
              </w:rPr>
            </w:pPr>
            <w:r w:rsidRPr="00822DD2">
              <w:rPr>
                <w:rFonts w:eastAsia="Batang"/>
                <w:lang w:val="sv-SE"/>
              </w:rPr>
              <w:t>N</w:t>
            </w:r>
            <w:r w:rsidRPr="00822DD2">
              <w:rPr>
                <w:rFonts w:eastAsia="Batang"/>
                <w:vertAlign w:val="subscript"/>
                <w:lang w:val="sv-SE"/>
              </w:rPr>
              <w:t>RB</w:t>
            </w:r>
            <w:r w:rsidRPr="00822DD2">
              <w:rPr>
                <w:rFonts w:eastAsia="Batang"/>
                <w:lang w:val="sv-SE"/>
              </w:rPr>
              <w:t xml:space="preserve"> associated with subcarrier spacing SCS</w:t>
            </w:r>
            <w:r w:rsidRPr="00822DD2">
              <w:rPr>
                <w:rFonts w:eastAsia="Batang"/>
                <w:vertAlign w:val="subscript"/>
                <w:lang w:val="sv-SE"/>
              </w:rPr>
              <w:t>REFSENS</w:t>
            </w:r>
            <w:r w:rsidRPr="00822DD2">
              <w:rPr>
                <w:rFonts w:eastAsia="Batang"/>
                <w:lang w:val="sv-SE"/>
              </w:rPr>
              <w:t xml:space="preserve"> for channel bandwidth used for REFSENS calcualtion</w:t>
            </w:r>
          </w:p>
        </w:tc>
      </w:tr>
      <w:tr w:rsidR="00A27CDC" w:rsidRPr="00822DD2" w14:paraId="53BC4FD2" w14:textId="77777777" w:rsidTr="00A27CD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48" w:type="dxa"/>
            <w:vAlign w:val="center"/>
          </w:tcPr>
          <w:p w14:paraId="172AB22C" w14:textId="77777777" w:rsidR="00A27CDC" w:rsidRPr="00822DD2" w:rsidRDefault="00A27CDC" w:rsidP="00A27CDC">
            <w:pPr>
              <w:spacing w:after="0"/>
              <w:jc w:val="center"/>
              <w:rPr>
                <w:rFonts w:eastAsia="Batang"/>
                <w:b w:val="0"/>
                <w:bCs w:val="0"/>
                <w:lang w:val="sv-SE"/>
              </w:rPr>
            </w:pPr>
            <w:r w:rsidRPr="00822DD2">
              <w:rPr>
                <w:rFonts w:eastAsia="Batang"/>
                <w:b w:val="0"/>
                <w:bCs w:val="0"/>
                <w:lang w:val="sv-SE"/>
              </w:rPr>
              <w:t>SNR</w:t>
            </w:r>
            <w:r w:rsidRPr="00822DD2">
              <w:rPr>
                <w:rFonts w:eastAsia="Batang"/>
                <w:b w:val="0"/>
                <w:bCs w:val="0"/>
                <w:vertAlign w:val="subscript"/>
                <w:lang w:val="sv-SE"/>
              </w:rPr>
              <w:t>REFSENS</w:t>
            </w:r>
          </w:p>
        </w:tc>
        <w:tc>
          <w:tcPr>
            <w:tcW w:w="6633" w:type="dxa"/>
            <w:vAlign w:val="center"/>
          </w:tcPr>
          <w:p w14:paraId="5C01FFB9" w14:textId="77777777" w:rsidR="00A27CDC" w:rsidRPr="00822DD2" w:rsidRDefault="00A27CDC" w:rsidP="00A27CDC">
            <w:pPr>
              <w:spacing w:after="0"/>
              <w:jc w:val="center"/>
              <w:cnfStyle w:val="000000100000" w:firstRow="0" w:lastRow="0" w:firstColumn="0" w:lastColumn="0" w:oddVBand="0" w:evenVBand="0" w:oddHBand="1" w:evenHBand="0" w:firstRowFirstColumn="0" w:firstRowLastColumn="0" w:lastRowFirstColumn="0" w:lastRowLastColumn="0"/>
              <w:rPr>
                <w:rFonts w:eastAsia="Batang"/>
                <w:lang w:val="sv-SE"/>
              </w:rPr>
            </w:pPr>
            <w:r w:rsidRPr="00822DD2">
              <w:rPr>
                <w:rFonts w:eastAsia="Batang"/>
                <w:lang w:val="sv-SE"/>
              </w:rPr>
              <w:t>-1 dB</w:t>
            </w:r>
          </w:p>
        </w:tc>
      </w:tr>
      <w:tr w:rsidR="00A27CDC" w:rsidRPr="00822DD2" w14:paraId="0D836FAA" w14:textId="77777777" w:rsidTr="00A27CDC">
        <w:trPr>
          <w:trHeight w:val="340"/>
        </w:trPr>
        <w:tc>
          <w:tcPr>
            <w:cnfStyle w:val="001000000000" w:firstRow="0" w:lastRow="0" w:firstColumn="1" w:lastColumn="0" w:oddVBand="0" w:evenVBand="0" w:oddHBand="0" w:evenHBand="0" w:firstRowFirstColumn="0" w:firstRowLastColumn="0" w:lastRowFirstColumn="0" w:lastRowLastColumn="0"/>
            <w:tcW w:w="2948" w:type="dxa"/>
            <w:vAlign w:val="center"/>
          </w:tcPr>
          <w:p w14:paraId="7A4F0F8A" w14:textId="77777777" w:rsidR="00A27CDC" w:rsidRPr="00822DD2" w:rsidRDefault="00A27CDC" w:rsidP="00A27CDC">
            <w:pPr>
              <w:spacing w:after="0"/>
              <w:jc w:val="center"/>
              <w:rPr>
                <w:rFonts w:eastAsia="Batang"/>
                <w:b w:val="0"/>
                <w:bCs w:val="0"/>
                <w:lang w:val="sv-SE"/>
              </w:rPr>
            </w:pPr>
            <w:r w:rsidRPr="00822DD2">
              <w:rPr>
                <w:rFonts w:eastAsia="Batang"/>
                <w:b w:val="0"/>
                <w:bCs w:val="0"/>
                <w:lang w:val="sv-SE"/>
              </w:rPr>
              <w:t>∆thermal</w:t>
            </w:r>
          </w:p>
        </w:tc>
        <w:tc>
          <w:tcPr>
            <w:tcW w:w="6633" w:type="dxa"/>
            <w:vAlign w:val="center"/>
          </w:tcPr>
          <w:p w14:paraId="461422AF" w14:textId="77777777" w:rsidR="00A27CDC" w:rsidRPr="00822DD2" w:rsidRDefault="00A27CDC" w:rsidP="00A27CDC">
            <w:pPr>
              <w:keepNext/>
              <w:spacing w:after="0"/>
              <w:jc w:val="center"/>
              <w:cnfStyle w:val="000000000000" w:firstRow="0" w:lastRow="0" w:firstColumn="0" w:lastColumn="0" w:oddVBand="0" w:evenVBand="0" w:oddHBand="0" w:evenHBand="0" w:firstRowFirstColumn="0" w:firstRowLastColumn="0" w:lastRowFirstColumn="0" w:lastRowLastColumn="0"/>
              <w:rPr>
                <w:rFonts w:eastAsia="Batang"/>
                <w:lang w:val="sv-SE"/>
              </w:rPr>
            </w:pPr>
            <w:r w:rsidRPr="00822DD2">
              <w:rPr>
                <w:rFonts w:eastAsia="Batang"/>
                <w:lang w:val="sv-SE"/>
              </w:rPr>
              <w:t>An amount of dB that the wanted noise is set above UE thermal noise, giving a rise in total noise of ∆BB. ∆thermal = 6dB, giving a rise in total noise of 1dB</w:t>
            </w:r>
          </w:p>
        </w:tc>
      </w:tr>
    </w:tbl>
    <w:p w14:paraId="065F894E" w14:textId="77777777" w:rsidR="00A27CDC" w:rsidRPr="00822DD2" w:rsidRDefault="00A27CDC" w:rsidP="00A27CDC">
      <w:pPr>
        <w:spacing w:after="120" w:line="259" w:lineRule="auto"/>
        <w:ind w:right="37"/>
        <w:jc w:val="both"/>
        <w:rPr>
          <w:color w:val="0070C0"/>
        </w:rPr>
      </w:pPr>
    </w:p>
    <w:p w14:paraId="1A231FD3" w14:textId="77777777" w:rsidR="00A27CDC" w:rsidRPr="00822DD2" w:rsidRDefault="00A27CDC" w:rsidP="00A27CDC">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822DD2">
        <w:rPr>
          <w:color w:val="0070C0"/>
        </w:rPr>
        <w:t>Recommended WF</w:t>
      </w:r>
    </w:p>
    <w:p w14:paraId="508894C1" w14:textId="77777777" w:rsidR="00A27CDC" w:rsidRPr="00822DD2" w:rsidRDefault="00A27CDC" w:rsidP="00A27CDC">
      <w:pPr>
        <w:pStyle w:val="ListParagraph"/>
        <w:numPr>
          <w:ilvl w:val="1"/>
          <w:numId w:val="1"/>
        </w:numPr>
        <w:ind w:firstLineChars="0"/>
        <w:jc w:val="both"/>
        <w:rPr>
          <w:color w:val="0070C0"/>
        </w:rPr>
      </w:pPr>
      <w:r w:rsidRPr="00822DD2">
        <w:rPr>
          <w:color w:val="0070C0"/>
        </w:rPr>
        <w:t>Companies are encouraged to provide their view whether proposed and only proposed equation can be used for Noc level derivation for FR2-2.</w:t>
      </w:r>
    </w:p>
    <w:p w14:paraId="22BF854F" w14:textId="45831172" w:rsidR="00A27CDC" w:rsidRPr="00822DD2" w:rsidRDefault="00A27CDC" w:rsidP="00A27CDC">
      <w:pPr>
        <w:pStyle w:val="ListParagraph"/>
        <w:numPr>
          <w:ilvl w:val="1"/>
          <w:numId w:val="1"/>
        </w:numPr>
        <w:ind w:firstLineChars="0"/>
        <w:jc w:val="both"/>
        <w:rPr>
          <w:color w:val="0070C0"/>
        </w:rPr>
      </w:pPr>
      <w:r w:rsidRPr="00822DD2">
        <w:rPr>
          <w:color w:val="0070C0"/>
        </w:rPr>
        <w:t>Companies are encouraged to provide their view on the proposed parameters.</w:t>
      </w:r>
    </w:p>
    <w:p w14:paraId="2869EF55" w14:textId="77777777" w:rsidR="00A27CDC" w:rsidRPr="00822DD2" w:rsidRDefault="00A27CDC" w:rsidP="00A27CDC">
      <w:pPr>
        <w:jc w:val="both"/>
        <w:rPr>
          <w:color w:val="0070C0"/>
        </w:rPr>
      </w:pPr>
    </w:p>
    <w:p w14:paraId="030F5C3C" w14:textId="77777777" w:rsidR="00A27CDC" w:rsidRPr="00822DD2" w:rsidRDefault="00A27CDC" w:rsidP="00A27CDC">
      <w:pPr>
        <w:spacing w:before="120"/>
        <w:ind w:right="288"/>
        <w:jc w:val="both"/>
        <w:rPr>
          <w:b/>
          <w:color w:val="0070C0"/>
          <w:u w:val="single"/>
          <w:lang w:eastAsia="ko-KR"/>
        </w:rPr>
      </w:pPr>
      <w:r w:rsidRPr="00822DD2">
        <w:rPr>
          <w:b/>
          <w:color w:val="0070C0"/>
          <w:u w:val="single"/>
          <w:lang w:eastAsia="ko-KR"/>
        </w:rPr>
        <w:t>Issue 2-4d: Informative assessment of the testable Demodulation DL SNR range</w:t>
      </w:r>
    </w:p>
    <w:p w14:paraId="7F5220CA" w14:textId="77777777" w:rsidR="00A27CDC" w:rsidRPr="00822DD2" w:rsidRDefault="00A27CDC" w:rsidP="00A27CDC">
      <w:pPr>
        <w:spacing w:after="120"/>
        <w:ind w:right="37"/>
        <w:jc w:val="both"/>
        <w:rPr>
          <w:i/>
          <w:iCs/>
          <w:color w:val="0070C0"/>
          <w:lang w:val="en-US" w:eastAsia="zh-CN"/>
        </w:rPr>
      </w:pPr>
      <w:r w:rsidRPr="00822DD2">
        <w:rPr>
          <w:i/>
          <w:iCs/>
          <w:color w:val="0070C0"/>
          <w:lang w:val="en-US" w:eastAsia="zh-CN"/>
        </w:rPr>
        <w:t>Captured in R4-2120767</w:t>
      </w:r>
    </w:p>
    <w:tbl>
      <w:tblPr>
        <w:tblStyle w:val="TableGrid"/>
        <w:tblW w:w="0" w:type="auto"/>
        <w:tblLook w:val="04A0" w:firstRow="1" w:lastRow="0" w:firstColumn="1" w:lastColumn="0" w:noHBand="0" w:noVBand="1"/>
      </w:tblPr>
      <w:tblGrid>
        <w:gridCol w:w="9387"/>
      </w:tblGrid>
      <w:tr w:rsidR="00A27CDC" w:rsidRPr="00822DD2" w14:paraId="6DDDE59F" w14:textId="77777777" w:rsidTr="00A27CDC">
        <w:tc>
          <w:tcPr>
            <w:tcW w:w="9387" w:type="dxa"/>
          </w:tcPr>
          <w:p w14:paraId="0CC0F207" w14:textId="77777777" w:rsidR="00A27CDC" w:rsidRPr="00822DD2" w:rsidRDefault="00A27CDC" w:rsidP="00A27CDC">
            <w:pPr>
              <w:spacing w:after="120"/>
              <w:jc w:val="both"/>
            </w:pPr>
            <w:r w:rsidRPr="00822DD2">
              <w:rPr>
                <w:b/>
                <w:bCs/>
              </w:rPr>
              <w:t>Agreement:</w:t>
            </w:r>
            <w:r w:rsidRPr="00822DD2">
              <w:t xml:space="preserve"> RAN4 to perform an informative assessment of testable DL SNR range for FR2-2 for maximum frequency (~71GHz) using TR38.810 methodology as starting point.</w:t>
            </w:r>
          </w:p>
          <w:p w14:paraId="6111BEB2" w14:textId="77777777" w:rsidR="00A27CDC" w:rsidRPr="00822DD2" w:rsidRDefault="00A27CDC" w:rsidP="00A27CDC">
            <w:pPr>
              <w:pStyle w:val="ListParagraph"/>
              <w:numPr>
                <w:ilvl w:val="0"/>
                <w:numId w:val="42"/>
              </w:numPr>
              <w:spacing w:after="120"/>
              <w:ind w:firstLineChars="0"/>
              <w:jc w:val="both"/>
            </w:pPr>
            <w:r w:rsidRPr="00822DD2">
              <w:t>Derivation of max testable SNR for other portions of FR2-2 range may be further performed</w:t>
            </w:r>
          </w:p>
          <w:p w14:paraId="00CDAFCC" w14:textId="77777777" w:rsidR="00A27CDC" w:rsidRPr="00822DD2" w:rsidRDefault="00A27CDC" w:rsidP="00A27CDC">
            <w:pPr>
              <w:pStyle w:val="ListParagraph"/>
              <w:numPr>
                <w:ilvl w:val="0"/>
                <w:numId w:val="42"/>
              </w:numPr>
              <w:spacing w:after="0"/>
              <w:ind w:firstLineChars="0"/>
              <w:jc w:val="both"/>
              <w:rPr>
                <w:rFonts w:eastAsia="Yu Mincho"/>
                <w:lang w:val="sv-SE" w:eastAsia="zh-CN"/>
              </w:rPr>
            </w:pPr>
            <w:r w:rsidRPr="00822DD2">
              <w:t>Further refinement on the test methodology from TR 38.810 not precluded</w:t>
            </w:r>
          </w:p>
        </w:tc>
      </w:tr>
    </w:tbl>
    <w:p w14:paraId="74BEEDA9" w14:textId="77777777" w:rsidR="00A27CDC" w:rsidRPr="00822DD2" w:rsidRDefault="00A27CDC" w:rsidP="00A27CDC">
      <w:pPr>
        <w:pStyle w:val="ListParagraph"/>
        <w:numPr>
          <w:ilvl w:val="0"/>
          <w:numId w:val="1"/>
        </w:numPr>
        <w:overflowPunct/>
        <w:autoSpaceDE/>
        <w:autoSpaceDN/>
        <w:adjustRightInd/>
        <w:spacing w:before="240" w:after="120" w:line="259" w:lineRule="auto"/>
        <w:ind w:left="720" w:right="37" w:firstLineChars="0"/>
        <w:jc w:val="both"/>
        <w:textAlignment w:val="auto"/>
        <w:rPr>
          <w:color w:val="0070C0"/>
          <w:u w:val="single"/>
        </w:rPr>
      </w:pPr>
      <w:r w:rsidRPr="00822DD2">
        <w:rPr>
          <w:color w:val="0070C0"/>
          <w:u w:val="single"/>
        </w:rPr>
        <w:t>General methodology</w:t>
      </w:r>
    </w:p>
    <w:p w14:paraId="5BB05D29" w14:textId="77777777" w:rsidR="00A27CDC" w:rsidRPr="00822DD2" w:rsidRDefault="00A27CDC" w:rsidP="00A27CDC">
      <w:pPr>
        <w:pStyle w:val="ListParagraph"/>
        <w:numPr>
          <w:ilvl w:val="1"/>
          <w:numId w:val="1"/>
        </w:numPr>
        <w:overflowPunct/>
        <w:autoSpaceDE/>
        <w:autoSpaceDN/>
        <w:adjustRightInd/>
        <w:spacing w:after="120" w:line="259" w:lineRule="auto"/>
        <w:ind w:right="37" w:firstLineChars="0"/>
        <w:jc w:val="both"/>
        <w:textAlignment w:val="auto"/>
        <w:rPr>
          <w:color w:val="0070C0"/>
        </w:rPr>
      </w:pPr>
      <w:r w:rsidRPr="00822DD2">
        <w:rPr>
          <w:color w:val="0070C0"/>
        </w:rPr>
        <w:t>Observation 1: Atmospheric attenuation has no impact on path loss at the range scales of an FR2 testing chamber (Apple)</w:t>
      </w:r>
    </w:p>
    <w:p w14:paraId="17F2D5F9" w14:textId="77777777" w:rsidR="00A27CDC" w:rsidRPr="00822DD2" w:rsidRDefault="00A27CDC" w:rsidP="00A27CDC">
      <w:pPr>
        <w:pStyle w:val="ListParagraph"/>
        <w:numPr>
          <w:ilvl w:val="1"/>
          <w:numId w:val="1"/>
        </w:numPr>
        <w:overflowPunct/>
        <w:autoSpaceDE/>
        <w:autoSpaceDN/>
        <w:adjustRightInd/>
        <w:spacing w:after="120" w:line="259" w:lineRule="auto"/>
        <w:ind w:right="37" w:firstLineChars="0"/>
        <w:jc w:val="both"/>
        <w:textAlignment w:val="auto"/>
        <w:rPr>
          <w:color w:val="0070C0"/>
        </w:rPr>
      </w:pPr>
      <w:r w:rsidRPr="00822DD2">
        <w:rPr>
          <w:color w:val="0070C0"/>
        </w:rPr>
        <w:t>Observation 2:</w:t>
      </w:r>
      <w:r w:rsidRPr="00822DD2">
        <w:rPr>
          <w:color w:val="0070C0"/>
        </w:rPr>
        <w:tab/>
        <w:t xml:space="preserve"> In general, a simple extension of the permitted methods up to FR2-2 does not appear to yield a system capable of achieving a sufficient SNR for demodulation testing. (Apple)</w:t>
      </w:r>
    </w:p>
    <w:p w14:paraId="5A077065" w14:textId="77777777" w:rsidR="00A27CDC" w:rsidRPr="00822DD2" w:rsidRDefault="00A27CDC" w:rsidP="00A27CDC">
      <w:pPr>
        <w:pStyle w:val="ListParagraph"/>
        <w:numPr>
          <w:ilvl w:val="1"/>
          <w:numId w:val="1"/>
        </w:numPr>
        <w:ind w:firstLineChars="0"/>
        <w:rPr>
          <w:color w:val="0070C0"/>
        </w:rPr>
      </w:pPr>
      <w:r w:rsidRPr="00822DD2">
        <w:rPr>
          <w:color w:val="0070C0"/>
        </w:rPr>
        <w:t>Proposal 1: Further discussion on how to achieve testable SNR ranges for band n263 is needed. (Apple)</w:t>
      </w:r>
    </w:p>
    <w:p w14:paraId="6A6FC2B5" w14:textId="77777777" w:rsidR="00A27CDC" w:rsidRPr="00822DD2" w:rsidRDefault="00A27CDC" w:rsidP="00A27CDC">
      <w:pPr>
        <w:pStyle w:val="ListParagraph"/>
        <w:numPr>
          <w:ilvl w:val="0"/>
          <w:numId w:val="1"/>
        </w:numPr>
        <w:overflowPunct/>
        <w:autoSpaceDE/>
        <w:autoSpaceDN/>
        <w:adjustRightInd/>
        <w:spacing w:after="120" w:line="259" w:lineRule="auto"/>
        <w:ind w:right="37" w:firstLineChars="0"/>
        <w:jc w:val="both"/>
        <w:textAlignment w:val="auto"/>
        <w:rPr>
          <w:color w:val="0070C0"/>
          <w:u w:val="single"/>
        </w:rPr>
      </w:pPr>
      <w:r w:rsidRPr="00822DD2">
        <w:rPr>
          <w:color w:val="0070C0"/>
          <w:u w:val="single"/>
        </w:rPr>
        <w:t>Test methods and CBWs to be considered</w:t>
      </w:r>
    </w:p>
    <w:p w14:paraId="5C8D88CC" w14:textId="77777777" w:rsidR="00A27CDC" w:rsidRPr="00822DD2" w:rsidRDefault="00A27CDC" w:rsidP="00A27CDC">
      <w:pPr>
        <w:pStyle w:val="ListParagraph"/>
        <w:numPr>
          <w:ilvl w:val="1"/>
          <w:numId w:val="1"/>
        </w:numPr>
        <w:overflowPunct/>
        <w:autoSpaceDE/>
        <w:autoSpaceDN/>
        <w:adjustRightInd/>
        <w:spacing w:after="120" w:line="259" w:lineRule="auto"/>
        <w:ind w:right="37" w:firstLineChars="0"/>
        <w:jc w:val="both"/>
        <w:textAlignment w:val="auto"/>
        <w:rPr>
          <w:color w:val="0070C0"/>
        </w:rPr>
      </w:pPr>
      <w:r w:rsidRPr="00822DD2">
        <w:rPr>
          <w:color w:val="0070C0"/>
        </w:rPr>
        <w:t>Proposal 1: Consider DNF, DFF, and IFF test methods and 100, 400, 800, 1600, and 2000 MHz CBWs for maximum testable SNR derivation (Intel)</w:t>
      </w:r>
    </w:p>
    <w:p w14:paraId="3CC5DB4B" w14:textId="77777777" w:rsidR="00A27CDC" w:rsidRPr="00822DD2" w:rsidRDefault="00A27CDC" w:rsidP="00A27CDC">
      <w:pPr>
        <w:pStyle w:val="ListParagraph"/>
        <w:numPr>
          <w:ilvl w:val="0"/>
          <w:numId w:val="1"/>
        </w:numPr>
        <w:overflowPunct/>
        <w:autoSpaceDE/>
        <w:autoSpaceDN/>
        <w:adjustRightInd/>
        <w:spacing w:after="120" w:line="259" w:lineRule="auto"/>
        <w:ind w:left="720" w:right="37" w:firstLineChars="0"/>
        <w:jc w:val="both"/>
        <w:textAlignment w:val="auto"/>
        <w:rPr>
          <w:color w:val="0070C0"/>
          <w:u w:val="single"/>
        </w:rPr>
      </w:pPr>
      <w:r w:rsidRPr="00822DD2">
        <w:rPr>
          <w:color w:val="0070C0"/>
          <w:u w:val="single"/>
        </w:rPr>
        <w:t>Required parameters for assessment</w:t>
      </w:r>
    </w:p>
    <w:p w14:paraId="0D7A9647" w14:textId="77777777" w:rsidR="00A27CDC" w:rsidRPr="00822DD2" w:rsidRDefault="00A27CDC" w:rsidP="00A27CDC">
      <w:pPr>
        <w:pStyle w:val="ListParagraph"/>
        <w:numPr>
          <w:ilvl w:val="1"/>
          <w:numId w:val="1"/>
        </w:numPr>
        <w:overflowPunct/>
        <w:autoSpaceDE/>
        <w:autoSpaceDN/>
        <w:adjustRightInd/>
        <w:spacing w:after="120" w:line="259" w:lineRule="auto"/>
        <w:ind w:right="37" w:firstLineChars="0"/>
        <w:jc w:val="both"/>
        <w:textAlignment w:val="auto"/>
        <w:rPr>
          <w:color w:val="0070C0"/>
        </w:rPr>
      </w:pPr>
      <w:r w:rsidRPr="00822DD2">
        <w:rPr>
          <w:color w:val="0070C0"/>
        </w:rPr>
        <w:t>Observation 1: For 71 GHz and reference range length of 0.725m the path loss is 66.7 dB (Apple)</w:t>
      </w:r>
    </w:p>
    <w:p w14:paraId="32E3E6F4" w14:textId="77777777" w:rsidR="00A27CDC" w:rsidRPr="00822DD2" w:rsidRDefault="00A27CDC" w:rsidP="00A27CDC">
      <w:pPr>
        <w:pStyle w:val="ListParagraph"/>
        <w:numPr>
          <w:ilvl w:val="1"/>
          <w:numId w:val="1"/>
        </w:numPr>
        <w:overflowPunct/>
        <w:autoSpaceDE/>
        <w:autoSpaceDN/>
        <w:adjustRightInd/>
        <w:spacing w:after="120" w:line="259" w:lineRule="auto"/>
        <w:ind w:right="37" w:firstLineChars="0"/>
        <w:jc w:val="both"/>
        <w:textAlignment w:val="auto"/>
        <w:rPr>
          <w:color w:val="0070C0"/>
        </w:rPr>
      </w:pPr>
      <w:r w:rsidRPr="00822DD2">
        <w:rPr>
          <w:color w:val="0070C0"/>
        </w:rPr>
        <w:t>Observation 2:</w:t>
      </w:r>
      <w:r w:rsidRPr="00822DD2">
        <w:rPr>
          <w:color w:val="0070C0"/>
        </w:rPr>
        <w:tab/>
        <w:t xml:space="preserve"> For 71 GHz the cable loss per meter is 10.3 dB (Apple)</w:t>
      </w:r>
    </w:p>
    <w:p w14:paraId="6C1FEB37" w14:textId="77777777" w:rsidR="00A27CDC" w:rsidRPr="00822DD2" w:rsidRDefault="00A27CDC" w:rsidP="00A27CDC">
      <w:pPr>
        <w:pStyle w:val="ListParagraph"/>
        <w:numPr>
          <w:ilvl w:val="1"/>
          <w:numId w:val="1"/>
        </w:numPr>
        <w:overflowPunct/>
        <w:autoSpaceDE/>
        <w:autoSpaceDN/>
        <w:adjustRightInd/>
        <w:spacing w:after="120" w:line="259" w:lineRule="auto"/>
        <w:ind w:right="37" w:firstLineChars="0"/>
        <w:jc w:val="both"/>
        <w:textAlignment w:val="auto"/>
        <w:rPr>
          <w:color w:val="0070C0"/>
        </w:rPr>
      </w:pPr>
      <w:r w:rsidRPr="00822DD2">
        <w:rPr>
          <w:color w:val="0070C0"/>
        </w:rPr>
        <w:t>Observation 3:</w:t>
      </w:r>
      <w:r w:rsidRPr="00822DD2">
        <w:rPr>
          <w:color w:val="0070C0"/>
        </w:rPr>
        <w:tab/>
        <w:t xml:space="preserve"> The values of probe antenna gain and backoff from P1dB need to be further checked with test equipment vendors to verify their applicability to band n263 (Apple)</w:t>
      </w:r>
    </w:p>
    <w:p w14:paraId="1F8F8F40" w14:textId="77777777" w:rsidR="00A27CDC" w:rsidRPr="00822DD2" w:rsidRDefault="00A27CDC" w:rsidP="00A27CDC">
      <w:pPr>
        <w:pStyle w:val="ListParagraph"/>
        <w:numPr>
          <w:ilvl w:val="1"/>
          <w:numId w:val="1"/>
        </w:numPr>
        <w:overflowPunct/>
        <w:autoSpaceDE/>
        <w:autoSpaceDN/>
        <w:adjustRightInd/>
        <w:spacing w:after="120" w:line="259" w:lineRule="auto"/>
        <w:ind w:right="37" w:firstLineChars="0"/>
        <w:jc w:val="both"/>
        <w:textAlignment w:val="auto"/>
        <w:rPr>
          <w:color w:val="0070C0"/>
        </w:rPr>
      </w:pPr>
      <w:r w:rsidRPr="00822DD2">
        <w:rPr>
          <w:color w:val="0070C0"/>
        </w:rPr>
        <w:lastRenderedPageBreak/>
        <w:t>Proposal 1: Ask inputs from TE vendors on the following test system parameters to derive max testable SNR: (Intel)</w:t>
      </w:r>
    </w:p>
    <w:p w14:paraId="61773DE0" w14:textId="77777777" w:rsidR="00A27CDC" w:rsidRPr="00822DD2" w:rsidRDefault="00A27CDC" w:rsidP="00A27CDC">
      <w:pPr>
        <w:pStyle w:val="ListParagraph"/>
        <w:numPr>
          <w:ilvl w:val="2"/>
          <w:numId w:val="1"/>
        </w:numPr>
        <w:overflowPunct/>
        <w:autoSpaceDE/>
        <w:autoSpaceDN/>
        <w:adjustRightInd/>
        <w:spacing w:after="120" w:line="259" w:lineRule="auto"/>
        <w:ind w:right="37" w:firstLineChars="0"/>
        <w:jc w:val="both"/>
        <w:textAlignment w:val="auto"/>
        <w:rPr>
          <w:color w:val="0070C0"/>
        </w:rPr>
      </w:pPr>
      <w:r w:rsidRPr="00822DD2">
        <w:rPr>
          <w:color w:val="0070C0"/>
        </w:rPr>
        <w:t>TE amplifier 1dB compression, dBm;</w:t>
      </w:r>
    </w:p>
    <w:p w14:paraId="368D99FC" w14:textId="77777777" w:rsidR="00A27CDC" w:rsidRPr="00822DD2" w:rsidRDefault="00A27CDC" w:rsidP="00A27CDC">
      <w:pPr>
        <w:pStyle w:val="ListParagraph"/>
        <w:numPr>
          <w:ilvl w:val="2"/>
          <w:numId w:val="1"/>
        </w:numPr>
        <w:overflowPunct/>
        <w:autoSpaceDE/>
        <w:autoSpaceDN/>
        <w:adjustRightInd/>
        <w:spacing w:after="120" w:line="259" w:lineRule="auto"/>
        <w:ind w:right="37" w:firstLineChars="0"/>
        <w:jc w:val="both"/>
        <w:textAlignment w:val="auto"/>
        <w:rPr>
          <w:color w:val="0070C0"/>
        </w:rPr>
      </w:pPr>
      <w:r w:rsidRPr="00822DD2">
        <w:rPr>
          <w:color w:val="0070C0"/>
        </w:rPr>
        <w:t xml:space="preserve">backoff from 1dB compression, dB; </w:t>
      </w:r>
    </w:p>
    <w:p w14:paraId="715929B1" w14:textId="77777777" w:rsidR="00A27CDC" w:rsidRPr="00822DD2" w:rsidRDefault="00A27CDC" w:rsidP="00A27CDC">
      <w:pPr>
        <w:pStyle w:val="ListParagraph"/>
        <w:numPr>
          <w:ilvl w:val="2"/>
          <w:numId w:val="1"/>
        </w:numPr>
        <w:overflowPunct/>
        <w:autoSpaceDE/>
        <w:autoSpaceDN/>
        <w:adjustRightInd/>
        <w:spacing w:after="120" w:line="259" w:lineRule="auto"/>
        <w:ind w:right="37" w:firstLineChars="0"/>
        <w:jc w:val="both"/>
        <w:textAlignment w:val="auto"/>
        <w:rPr>
          <w:color w:val="0070C0"/>
        </w:rPr>
      </w:pPr>
      <w:r w:rsidRPr="00822DD2">
        <w:rPr>
          <w:color w:val="0070C0"/>
        </w:rPr>
        <w:t xml:space="preserve">Cable loss, dB; </w:t>
      </w:r>
    </w:p>
    <w:p w14:paraId="04A160A4" w14:textId="77777777" w:rsidR="00A27CDC" w:rsidRPr="00822DD2" w:rsidRDefault="00A27CDC" w:rsidP="00A27CDC">
      <w:pPr>
        <w:pStyle w:val="ListParagraph"/>
        <w:numPr>
          <w:ilvl w:val="2"/>
          <w:numId w:val="1"/>
        </w:numPr>
        <w:overflowPunct/>
        <w:autoSpaceDE/>
        <w:autoSpaceDN/>
        <w:adjustRightInd/>
        <w:spacing w:after="120" w:line="259" w:lineRule="auto"/>
        <w:ind w:right="37" w:firstLineChars="0"/>
        <w:jc w:val="both"/>
        <w:textAlignment w:val="auto"/>
        <w:rPr>
          <w:color w:val="0070C0"/>
        </w:rPr>
      </w:pPr>
      <w:r w:rsidRPr="00822DD2">
        <w:rPr>
          <w:color w:val="0070C0"/>
        </w:rPr>
        <w:t xml:space="preserve">Free space path loss, dB; </w:t>
      </w:r>
    </w:p>
    <w:p w14:paraId="3E053870" w14:textId="77777777" w:rsidR="00A27CDC" w:rsidRPr="00822DD2" w:rsidRDefault="00A27CDC" w:rsidP="00A27CDC">
      <w:pPr>
        <w:pStyle w:val="ListParagraph"/>
        <w:numPr>
          <w:ilvl w:val="2"/>
          <w:numId w:val="1"/>
        </w:numPr>
        <w:overflowPunct/>
        <w:autoSpaceDE/>
        <w:autoSpaceDN/>
        <w:adjustRightInd/>
        <w:spacing w:after="120" w:line="259" w:lineRule="auto"/>
        <w:ind w:right="37" w:firstLineChars="0"/>
        <w:jc w:val="both"/>
        <w:textAlignment w:val="auto"/>
        <w:rPr>
          <w:color w:val="0070C0"/>
        </w:rPr>
      </w:pPr>
      <w:r w:rsidRPr="00822DD2">
        <w:rPr>
          <w:color w:val="0070C0"/>
        </w:rPr>
        <w:t xml:space="preserve">TE DL absolute power setting uncertainty, dB; </w:t>
      </w:r>
    </w:p>
    <w:p w14:paraId="6952F7C1" w14:textId="77777777" w:rsidR="00A27CDC" w:rsidRPr="00822DD2" w:rsidRDefault="00A27CDC" w:rsidP="00A27CDC">
      <w:pPr>
        <w:pStyle w:val="ListParagraph"/>
        <w:numPr>
          <w:ilvl w:val="2"/>
          <w:numId w:val="1"/>
        </w:numPr>
        <w:overflowPunct/>
        <w:autoSpaceDE/>
        <w:autoSpaceDN/>
        <w:adjustRightInd/>
        <w:spacing w:after="120" w:line="259" w:lineRule="auto"/>
        <w:ind w:right="37" w:firstLineChars="0"/>
        <w:jc w:val="both"/>
        <w:textAlignment w:val="auto"/>
        <w:rPr>
          <w:color w:val="0070C0"/>
        </w:rPr>
      </w:pPr>
      <w:r w:rsidRPr="00822DD2">
        <w:rPr>
          <w:color w:val="0070C0"/>
        </w:rPr>
        <w:t xml:space="preserve">Probe antenna gain, dB; </w:t>
      </w:r>
    </w:p>
    <w:p w14:paraId="2EF78380" w14:textId="77777777" w:rsidR="00A27CDC" w:rsidRPr="00822DD2" w:rsidRDefault="00A27CDC" w:rsidP="00A27CDC">
      <w:pPr>
        <w:pStyle w:val="ListParagraph"/>
        <w:numPr>
          <w:ilvl w:val="2"/>
          <w:numId w:val="1"/>
        </w:numPr>
        <w:overflowPunct/>
        <w:autoSpaceDE/>
        <w:autoSpaceDN/>
        <w:adjustRightInd/>
        <w:spacing w:after="120" w:line="259" w:lineRule="auto"/>
        <w:ind w:right="37" w:firstLineChars="0"/>
        <w:jc w:val="both"/>
        <w:textAlignment w:val="auto"/>
        <w:rPr>
          <w:color w:val="0070C0"/>
        </w:rPr>
      </w:pPr>
      <w:r w:rsidRPr="00822DD2">
        <w:rPr>
          <w:color w:val="0070C0"/>
        </w:rPr>
        <w:t>Beam peak search procedure/measurement error, dB.</w:t>
      </w:r>
    </w:p>
    <w:p w14:paraId="687C9DEA" w14:textId="77777777" w:rsidR="00A27CDC" w:rsidRPr="00822DD2" w:rsidRDefault="00A27CDC" w:rsidP="00A27CDC">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822DD2">
        <w:rPr>
          <w:color w:val="0070C0"/>
        </w:rPr>
        <w:t>Recommended WF</w:t>
      </w:r>
    </w:p>
    <w:p w14:paraId="0FC300BD" w14:textId="77777777" w:rsidR="00A27CDC" w:rsidRPr="00822DD2" w:rsidRDefault="00A27CDC" w:rsidP="00A27CDC">
      <w:pPr>
        <w:pStyle w:val="ListParagraph"/>
        <w:numPr>
          <w:ilvl w:val="1"/>
          <w:numId w:val="1"/>
        </w:numPr>
        <w:ind w:firstLineChars="0"/>
        <w:jc w:val="both"/>
        <w:rPr>
          <w:color w:val="0070C0"/>
        </w:rPr>
      </w:pPr>
      <w:r w:rsidRPr="00822DD2">
        <w:rPr>
          <w:color w:val="0070C0"/>
        </w:rPr>
        <w:t>Companies are encouraged to discuss observations made for SNR calculation methodology for FR2-2 and provide their views on the proposed test methods and CBWs to be considered.</w:t>
      </w:r>
    </w:p>
    <w:p w14:paraId="47000742" w14:textId="77777777" w:rsidR="00A27CDC" w:rsidRPr="00822DD2" w:rsidRDefault="00A27CDC" w:rsidP="00A27CDC">
      <w:pPr>
        <w:pStyle w:val="ListParagraph"/>
        <w:numPr>
          <w:ilvl w:val="1"/>
          <w:numId w:val="1"/>
        </w:numPr>
        <w:ind w:firstLineChars="0"/>
        <w:jc w:val="both"/>
        <w:rPr>
          <w:color w:val="0070C0"/>
        </w:rPr>
      </w:pPr>
      <w:r w:rsidRPr="00822DD2">
        <w:rPr>
          <w:color w:val="0070C0"/>
        </w:rPr>
        <w:t xml:space="preserve">TE vendors are encouraged to provide their view on the required test system parameters. </w:t>
      </w:r>
    </w:p>
    <w:p w14:paraId="5DD95343" w14:textId="77777777" w:rsidR="00AE078B" w:rsidRPr="00822DD2" w:rsidRDefault="00AE078B" w:rsidP="00351893">
      <w:pPr>
        <w:spacing w:after="120" w:line="259" w:lineRule="auto"/>
        <w:ind w:right="37"/>
        <w:jc w:val="both"/>
        <w:rPr>
          <w:color w:val="0070C0"/>
        </w:rPr>
      </w:pPr>
    </w:p>
    <w:p w14:paraId="0DC4A1BB" w14:textId="2417FAA6" w:rsidR="008932C2" w:rsidRPr="00822DD2" w:rsidRDefault="008932C2" w:rsidP="008932C2">
      <w:pPr>
        <w:pStyle w:val="Heading3"/>
        <w:ind w:right="37"/>
        <w:rPr>
          <w:sz w:val="24"/>
          <w:szCs w:val="16"/>
        </w:rPr>
      </w:pPr>
      <w:r w:rsidRPr="00822DD2">
        <w:rPr>
          <w:sz w:val="24"/>
          <w:szCs w:val="16"/>
        </w:rPr>
        <w:t>Sub-topic 2-5: Text proposals for TR 38.884</w:t>
      </w:r>
    </w:p>
    <w:p w14:paraId="496519E4" w14:textId="03BAEEB7" w:rsidR="008932C2" w:rsidRPr="00822DD2" w:rsidRDefault="008932C2" w:rsidP="008932C2">
      <w:pPr>
        <w:ind w:right="37"/>
        <w:rPr>
          <w:b/>
          <w:color w:val="0070C0"/>
          <w:u w:val="single"/>
          <w:lang w:eastAsia="ko-KR"/>
        </w:rPr>
      </w:pPr>
      <w:r w:rsidRPr="00822DD2">
        <w:rPr>
          <w:b/>
          <w:color w:val="0070C0"/>
          <w:u w:val="single"/>
          <w:lang w:eastAsia="ko-KR"/>
        </w:rPr>
        <w:t>Issue 2-5: TP on test methods extension to FR2-2</w:t>
      </w:r>
    </w:p>
    <w:p w14:paraId="469F0A02" w14:textId="4392791C" w:rsidR="008932C2" w:rsidRPr="00822DD2" w:rsidRDefault="008932C2" w:rsidP="008932C2">
      <w:pPr>
        <w:spacing w:after="60"/>
        <w:ind w:right="43"/>
        <w:jc w:val="both"/>
        <w:rPr>
          <w:i/>
          <w:iCs/>
          <w:color w:val="0070C0"/>
          <w:lang w:val="en-US" w:eastAsia="zh-CN"/>
        </w:rPr>
      </w:pPr>
      <w:r w:rsidRPr="00822DD2">
        <w:rPr>
          <w:i/>
          <w:iCs/>
          <w:color w:val="0070C0"/>
          <w:lang w:val="en-US" w:eastAsia="zh-CN"/>
        </w:rPr>
        <w:t xml:space="preserve">TP R4-2201873 on the </w:t>
      </w:r>
      <w:r w:rsidRPr="00822DD2">
        <w:rPr>
          <w:i/>
          <w:iCs/>
          <w:color w:val="0070C0"/>
          <w:szCs w:val="24"/>
          <w:lang w:eastAsia="zh-CN"/>
        </w:rPr>
        <w:t>extension of test methods to FR2-2 covers the following</w:t>
      </w:r>
      <w:r w:rsidRPr="00822DD2">
        <w:rPr>
          <w:i/>
          <w:iCs/>
          <w:color w:val="0070C0"/>
          <w:lang w:val="en-US" w:eastAsia="zh-CN"/>
        </w:rPr>
        <w:t>:</w:t>
      </w:r>
    </w:p>
    <w:p w14:paraId="7000A5E6" w14:textId="77777777" w:rsidR="008932C2" w:rsidRPr="00822DD2" w:rsidRDefault="008932C2" w:rsidP="008932C2">
      <w:pPr>
        <w:pStyle w:val="ListParagraph"/>
        <w:numPr>
          <w:ilvl w:val="0"/>
          <w:numId w:val="40"/>
        </w:numPr>
        <w:spacing w:after="60"/>
        <w:ind w:left="1210" w:right="288" w:firstLineChars="0"/>
        <w:jc w:val="both"/>
        <w:rPr>
          <w:i/>
          <w:iCs/>
          <w:color w:val="0070C0"/>
          <w:szCs w:val="24"/>
          <w:lang w:eastAsia="zh-CN"/>
        </w:rPr>
      </w:pPr>
      <w:r w:rsidRPr="00822DD2">
        <w:rPr>
          <w:i/>
          <w:iCs/>
          <w:color w:val="0070C0"/>
          <w:szCs w:val="24"/>
          <w:lang w:eastAsia="zh-CN"/>
        </w:rPr>
        <w:t>UE RF permitted test methods (general aspects)</w:t>
      </w:r>
    </w:p>
    <w:p w14:paraId="63E952BA" w14:textId="77777777" w:rsidR="008932C2" w:rsidRPr="00822DD2" w:rsidRDefault="008932C2" w:rsidP="008932C2">
      <w:pPr>
        <w:pStyle w:val="ListParagraph"/>
        <w:numPr>
          <w:ilvl w:val="0"/>
          <w:numId w:val="40"/>
        </w:numPr>
        <w:spacing w:after="60"/>
        <w:ind w:left="1210" w:right="288" w:firstLineChars="0"/>
        <w:jc w:val="both"/>
        <w:rPr>
          <w:i/>
          <w:iCs/>
          <w:color w:val="0070C0"/>
          <w:szCs w:val="24"/>
          <w:lang w:eastAsia="zh-CN"/>
        </w:rPr>
      </w:pPr>
      <w:r w:rsidRPr="00822DD2">
        <w:rPr>
          <w:i/>
          <w:iCs/>
          <w:color w:val="0070C0"/>
          <w:szCs w:val="24"/>
          <w:lang w:eastAsia="zh-CN"/>
        </w:rPr>
        <w:t>UE RF testing methodology enhancements (sub-clause headings)</w:t>
      </w:r>
    </w:p>
    <w:p w14:paraId="09179240" w14:textId="77777777" w:rsidR="008932C2" w:rsidRPr="00822DD2" w:rsidRDefault="008932C2" w:rsidP="008932C2">
      <w:pPr>
        <w:pStyle w:val="ListParagraph"/>
        <w:numPr>
          <w:ilvl w:val="0"/>
          <w:numId w:val="40"/>
        </w:numPr>
        <w:spacing w:after="60"/>
        <w:ind w:left="1210" w:right="288" w:firstLineChars="0"/>
        <w:jc w:val="both"/>
        <w:rPr>
          <w:i/>
          <w:iCs/>
          <w:color w:val="0070C0"/>
          <w:szCs w:val="24"/>
          <w:lang w:eastAsia="zh-CN"/>
        </w:rPr>
      </w:pPr>
      <w:r w:rsidRPr="00822DD2">
        <w:rPr>
          <w:i/>
          <w:iCs/>
          <w:color w:val="0070C0"/>
          <w:szCs w:val="24"/>
          <w:lang w:eastAsia="zh-CN"/>
        </w:rPr>
        <w:t>RRM testing methodology enhancements</w:t>
      </w:r>
    </w:p>
    <w:p w14:paraId="68524B35" w14:textId="77777777" w:rsidR="008932C2" w:rsidRPr="00822DD2" w:rsidRDefault="008932C2" w:rsidP="008932C2">
      <w:pPr>
        <w:pStyle w:val="ListParagraph"/>
        <w:numPr>
          <w:ilvl w:val="0"/>
          <w:numId w:val="40"/>
        </w:numPr>
        <w:spacing w:after="60"/>
        <w:ind w:left="1210" w:right="288" w:firstLineChars="0"/>
        <w:jc w:val="both"/>
        <w:rPr>
          <w:i/>
          <w:iCs/>
          <w:color w:val="0070C0"/>
          <w:szCs w:val="24"/>
          <w:lang w:eastAsia="zh-CN"/>
        </w:rPr>
      </w:pPr>
      <w:r w:rsidRPr="00822DD2">
        <w:rPr>
          <w:i/>
          <w:iCs/>
          <w:color w:val="0070C0"/>
          <w:szCs w:val="24"/>
          <w:lang w:eastAsia="zh-CN"/>
        </w:rPr>
        <w:t>UE Demodulation testing methodology enhancements</w:t>
      </w:r>
    </w:p>
    <w:p w14:paraId="653CFE9C" w14:textId="381C25AB" w:rsidR="008932C2" w:rsidRPr="00822DD2" w:rsidRDefault="008932C2" w:rsidP="008932C2">
      <w:pPr>
        <w:pStyle w:val="ListParagraph"/>
        <w:numPr>
          <w:ilvl w:val="0"/>
          <w:numId w:val="40"/>
        </w:numPr>
        <w:spacing w:after="240"/>
        <w:ind w:right="43" w:firstLineChars="0"/>
        <w:jc w:val="both"/>
        <w:rPr>
          <w:i/>
          <w:iCs/>
          <w:color w:val="0070C0"/>
          <w:lang w:val="en-US" w:eastAsia="zh-CN"/>
        </w:rPr>
      </w:pPr>
      <w:r w:rsidRPr="00822DD2">
        <w:rPr>
          <w:i/>
          <w:iCs/>
          <w:color w:val="0070C0"/>
          <w:szCs w:val="24"/>
          <w:lang w:eastAsia="zh-CN"/>
        </w:rPr>
        <w:t>Propagation conditions</w:t>
      </w:r>
    </w:p>
    <w:p w14:paraId="5E4FC1D2" w14:textId="77777777" w:rsidR="008932C2" w:rsidRPr="00822DD2" w:rsidRDefault="008932C2" w:rsidP="008932C2">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822DD2">
        <w:rPr>
          <w:color w:val="0070C0"/>
          <w:lang w:val="en-US"/>
        </w:rPr>
        <w:t>Recommended WF</w:t>
      </w:r>
    </w:p>
    <w:p w14:paraId="34CB7FFD" w14:textId="3782F650" w:rsidR="008932C2" w:rsidRPr="00822DD2" w:rsidRDefault="008932C2" w:rsidP="008932C2">
      <w:pPr>
        <w:pStyle w:val="ListParagraph"/>
        <w:numPr>
          <w:ilvl w:val="1"/>
          <w:numId w:val="1"/>
        </w:numPr>
        <w:overflowPunct/>
        <w:autoSpaceDE/>
        <w:autoSpaceDN/>
        <w:adjustRightInd/>
        <w:spacing w:after="120" w:line="259" w:lineRule="auto"/>
        <w:ind w:right="37" w:firstLineChars="0"/>
        <w:jc w:val="both"/>
        <w:textAlignment w:val="auto"/>
        <w:rPr>
          <w:color w:val="0070C0"/>
          <w:lang w:val="en-US"/>
        </w:rPr>
      </w:pPr>
      <w:r w:rsidRPr="00822DD2">
        <w:rPr>
          <w:color w:val="0070C0"/>
          <w:lang w:val="en-US"/>
        </w:rPr>
        <w:t xml:space="preserve">Moderator suggests companies provide any feedback on TP R4-2201873 directly into Section </w:t>
      </w:r>
      <w:r w:rsidR="00817253">
        <w:rPr>
          <w:b/>
          <w:bCs/>
          <w:color w:val="0070C0"/>
          <w:lang w:val="en-US"/>
        </w:rPr>
        <w:t>2</w:t>
      </w:r>
      <w:r w:rsidRPr="00822DD2">
        <w:rPr>
          <w:b/>
          <w:bCs/>
          <w:color w:val="0070C0"/>
          <w:lang w:val="en-US"/>
        </w:rPr>
        <w:t>.3.2 CRs/TPs</w:t>
      </w:r>
      <w:r w:rsidRPr="00822DD2">
        <w:rPr>
          <w:color w:val="0070C0"/>
          <w:lang w:val="en-US"/>
        </w:rPr>
        <w:t xml:space="preserve"> </w:t>
      </w:r>
      <w:r w:rsidRPr="00822DD2">
        <w:rPr>
          <w:b/>
          <w:bCs/>
          <w:color w:val="0070C0"/>
          <w:lang w:val="en-US"/>
        </w:rPr>
        <w:t>comments collection</w:t>
      </w:r>
      <w:r w:rsidRPr="00822DD2">
        <w:rPr>
          <w:color w:val="0070C0"/>
          <w:lang w:val="en-US"/>
        </w:rPr>
        <w:t>.</w:t>
      </w:r>
    </w:p>
    <w:p w14:paraId="6435E6F9" w14:textId="10A275EB" w:rsidR="00A62287" w:rsidRPr="00822DD2" w:rsidRDefault="00A62287" w:rsidP="008932C2">
      <w:pPr>
        <w:spacing w:after="120"/>
        <w:ind w:right="281"/>
        <w:jc w:val="both"/>
        <w:rPr>
          <w:i/>
          <w:iCs/>
          <w:color w:val="0070C0"/>
          <w:szCs w:val="24"/>
          <w:lang w:eastAsia="zh-CN"/>
        </w:rPr>
      </w:pPr>
    </w:p>
    <w:p w14:paraId="3AC8996C" w14:textId="77777777" w:rsidR="005A15FE" w:rsidRPr="00822DD2" w:rsidRDefault="005A15FE" w:rsidP="005A15FE">
      <w:pPr>
        <w:pStyle w:val="Heading2"/>
        <w:ind w:right="281"/>
      </w:pPr>
      <w:r w:rsidRPr="00822DD2">
        <w:t>Companies</w:t>
      </w:r>
      <w:r w:rsidRPr="00822DD2">
        <w:rPr>
          <w:rFonts w:hint="eastAsia"/>
        </w:rPr>
        <w:t xml:space="preserve"> views</w:t>
      </w:r>
      <w:r w:rsidRPr="00822DD2">
        <w:t>’</w:t>
      </w:r>
      <w:r w:rsidRPr="00822DD2">
        <w:rPr>
          <w:rFonts w:hint="eastAsia"/>
        </w:rPr>
        <w:t xml:space="preserve"> collection for 1st round </w:t>
      </w:r>
    </w:p>
    <w:p w14:paraId="3CB2A977" w14:textId="77777777" w:rsidR="005A15FE" w:rsidRPr="00822DD2" w:rsidRDefault="005A15FE" w:rsidP="005A15FE">
      <w:pPr>
        <w:pStyle w:val="Heading3"/>
        <w:ind w:right="281"/>
        <w:rPr>
          <w:sz w:val="24"/>
          <w:szCs w:val="16"/>
        </w:rPr>
      </w:pPr>
      <w:r w:rsidRPr="00822DD2">
        <w:rPr>
          <w:sz w:val="24"/>
          <w:szCs w:val="16"/>
        </w:rPr>
        <w:t xml:space="preserve">Open issues </w:t>
      </w:r>
    </w:p>
    <w:p w14:paraId="2D1BFCEB" w14:textId="77777777" w:rsidR="005A15FE" w:rsidRPr="00822DD2" w:rsidRDefault="005A15FE" w:rsidP="005A15FE">
      <w:pPr>
        <w:ind w:right="281"/>
        <w:rPr>
          <w:bCs/>
          <w:color w:val="0070C0"/>
          <w:u w:val="single"/>
          <w:lang w:eastAsia="ko-KR"/>
        </w:rPr>
      </w:pPr>
      <w:r w:rsidRPr="00822DD2">
        <w:rPr>
          <w:bCs/>
          <w:color w:val="0070C0"/>
          <w:u w:val="single"/>
          <w:lang w:eastAsia="ko-KR"/>
        </w:rPr>
        <w:t xml:space="preserve">Sub-topic 2-1: UE types </w:t>
      </w:r>
    </w:p>
    <w:p w14:paraId="25C2902D" w14:textId="50B70492" w:rsidR="005A15FE" w:rsidRPr="00822DD2" w:rsidRDefault="005A15FE" w:rsidP="005A15FE">
      <w:pPr>
        <w:ind w:right="281" w:firstLine="284"/>
        <w:rPr>
          <w:bCs/>
          <w:color w:val="0070C0"/>
          <w:lang w:eastAsia="ko-KR"/>
        </w:rPr>
      </w:pPr>
      <w:r w:rsidRPr="00822DD2">
        <w:rPr>
          <w:bCs/>
          <w:color w:val="0070C0"/>
          <w:lang w:eastAsia="ko-KR"/>
        </w:rPr>
        <w:t>Issue 2-1a: Vehicular UE</w:t>
      </w:r>
      <w:r w:rsidR="00F0089D" w:rsidRPr="00822DD2">
        <w:rPr>
          <w:bCs/>
          <w:color w:val="0070C0"/>
          <w:lang w:eastAsia="ko-KR"/>
        </w:rPr>
        <w:t xml:space="preserve"> – ground plane</w:t>
      </w:r>
    </w:p>
    <w:p w14:paraId="16A40FB5" w14:textId="6B2A80A5" w:rsidR="00F0089D" w:rsidRPr="00822DD2" w:rsidRDefault="00F0089D" w:rsidP="00F0089D">
      <w:pPr>
        <w:ind w:right="281" w:firstLine="284"/>
        <w:rPr>
          <w:bCs/>
          <w:color w:val="0070C0"/>
          <w:lang w:eastAsia="ko-KR"/>
        </w:rPr>
      </w:pPr>
      <w:r w:rsidRPr="00822DD2">
        <w:rPr>
          <w:bCs/>
          <w:color w:val="0070C0"/>
          <w:lang w:eastAsia="ko-KR"/>
        </w:rPr>
        <w:t>Issue 2-1b: Vehicular UE – power supply and routings</w:t>
      </w:r>
    </w:p>
    <w:p w14:paraId="3421C8CB" w14:textId="58962A1C" w:rsidR="005A15FE" w:rsidRPr="00822DD2" w:rsidRDefault="005A15FE" w:rsidP="005A15FE">
      <w:pPr>
        <w:ind w:right="281" w:firstLine="284"/>
        <w:rPr>
          <w:bCs/>
          <w:color w:val="0070C0"/>
          <w:lang w:eastAsia="ko-KR"/>
        </w:rPr>
      </w:pPr>
      <w:r w:rsidRPr="00822DD2">
        <w:rPr>
          <w:bCs/>
          <w:color w:val="0070C0"/>
          <w:lang w:eastAsia="ko-KR"/>
        </w:rPr>
        <w:t>Issue 2-1</w:t>
      </w:r>
      <w:r w:rsidR="00F0089D" w:rsidRPr="00822DD2">
        <w:rPr>
          <w:bCs/>
          <w:color w:val="0070C0"/>
          <w:lang w:eastAsia="ko-KR"/>
        </w:rPr>
        <w:t>c</w:t>
      </w:r>
      <w:r w:rsidRPr="00822DD2">
        <w:rPr>
          <w:bCs/>
          <w:color w:val="0070C0"/>
          <w:lang w:eastAsia="ko-KR"/>
        </w:rPr>
        <w:t>: Handheld UE - worst-case antenna array assumption</w:t>
      </w:r>
    </w:p>
    <w:p w14:paraId="4383A4D2" w14:textId="299E04C4" w:rsidR="00F0089D" w:rsidRPr="00822DD2" w:rsidRDefault="00F0089D" w:rsidP="00F0089D">
      <w:pPr>
        <w:ind w:right="281" w:firstLine="284"/>
        <w:rPr>
          <w:bCs/>
          <w:color w:val="0070C0"/>
          <w:lang w:eastAsia="ko-KR"/>
        </w:rPr>
      </w:pPr>
      <w:r w:rsidRPr="00822DD2">
        <w:rPr>
          <w:bCs/>
          <w:color w:val="0070C0"/>
          <w:lang w:eastAsia="ko-KR"/>
        </w:rPr>
        <w:t>Issue 2-1d: Handheld UE – MU assessment</w:t>
      </w:r>
    </w:p>
    <w:tbl>
      <w:tblPr>
        <w:tblStyle w:val="TableGrid"/>
        <w:tblW w:w="0" w:type="auto"/>
        <w:tblLook w:val="04A0" w:firstRow="1" w:lastRow="0" w:firstColumn="1" w:lastColumn="0" w:noHBand="0" w:noVBand="1"/>
      </w:tblPr>
      <w:tblGrid>
        <w:gridCol w:w="1386"/>
        <w:gridCol w:w="8001"/>
      </w:tblGrid>
      <w:tr w:rsidR="005A15FE" w:rsidRPr="00822DD2" w14:paraId="11E4FF95" w14:textId="77777777" w:rsidTr="00A27CDC">
        <w:tc>
          <w:tcPr>
            <w:tcW w:w="1386" w:type="dxa"/>
          </w:tcPr>
          <w:p w14:paraId="0F20E14D" w14:textId="77777777" w:rsidR="005A15FE" w:rsidRPr="00822DD2" w:rsidRDefault="005A15FE" w:rsidP="00A27CDC">
            <w:pPr>
              <w:spacing w:after="120"/>
              <w:ind w:right="281"/>
              <w:rPr>
                <w:rFonts w:eastAsiaTheme="minorEastAsia"/>
                <w:b/>
                <w:bCs/>
                <w:color w:val="0070C0"/>
                <w:lang w:val="en-US" w:eastAsia="zh-CN"/>
              </w:rPr>
            </w:pPr>
            <w:r w:rsidRPr="00822DD2">
              <w:rPr>
                <w:rFonts w:eastAsiaTheme="minorEastAsia"/>
                <w:b/>
                <w:bCs/>
                <w:color w:val="0070C0"/>
                <w:lang w:val="en-US" w:eastAsia="zh-CN"/>
              </w:rPr>
              <w:t>Company</w:t>
            </w:r>
          </w:p>
        </w:tc>
        <w:tc>
          <w:tcPr>
            <w:tcW w:w="8001" w:type="dxa"/>
          </w:tcPr>
          <w:p w14:paraId="7B6FFA5F" w14:textId="77777777" w:rsidR="005A15FE" w:rsidRPr="00822DD2" w:rsidRDefault="005A15FE" w:rsidP="00A27CDC">
            <w:pPr>
              <w:spacing w:after="120"/>
              <w:ind w:right="281"/>
              <w:rPr>
                <w:rFonts w:eastAsiaTheme="minorEastAsia"/>
                <w:b/>
                <w:bCs/>
                <w:color w:val="0070C0"/>
                <w:lang w:val="en-US" w:eastAsia="zh-CN"/>
              </w:rPr>
            </w:pPr>
            <w:r w:rsidRPr="00822DD2">
              <w:rPr>
                <w:rFonts w:eastAsiaTheme="minorEastAsia"/>
                <w:b/>
                <w:bCs/>
                <w:color w:val="0070C0"/>
                <w:lang w:val="en-US" w:eastAsia="zh-CN"/>
              </w:rPr>
              <w:t>Comments</w:t>
            </w:r>
          </w:p>
        </w:tc>
      </w:tr>
      <w:tr w:rsidR="005A15FE" w:rsidRPr="00822DD2" w14:paraId="2C099E1C" w14:textId="77777777" w:rsidTr="00A27CDC">
        <w:tc>
          <w:tcPr>
            <w:tcW w:w="1386" w:type="dxa"/>
          </w:tcPr>
          <w:p w14:paraId="192DAE5B" w14:textId="77777777" w:rsidR="005A15FE" w:rsidRPr="00822DD2" w:rsidRDefault="005A15FE" w:rsidP="00A27CDC">
            <w:pPr>
              <w:spacing w:after="120"/>
              <w:ind w:right="281"/>
              <w:rPr>
                <w:rFonts w:eastAsiaTheme="minorEastAsia"/>
                <w:color w:val="0070C0"/>
                <w:lang w:val="en-US" w:eastAsia="zh-CN"/>
              </w:rPr>
            </w:pPr>
          </w:p>
        </w:tc>
        <w:tc>
          <w:tcPr>
            <w:tcW w:w="8001" w:type="dxa"/>
          </w:tcPr>
          <w:p w14:paraId="08868785" w14:textId="77777777" w:rsidR="005A15FE" w:rsidRPr="00822DD2" w:rsidRDefault="005A15FE" w:rsidP="00A27CDC">
            <w:pPr>
              <w:spacing w:after="120"/>
              <w:ind w:right="281"/>
              <w:rPr>
                <w:rFonts w:eastAsiaTheme="minorEastAsia"/>
                <w:color w:val="0070C0"/>
                <w:lang w:val="en-US" w:eastAsia="zh-CN"/>
              </w:rPr>
            </w:pPr>
          </w:p>
        </w:tc>
      </w:tr>
      <w:tr w:rsidR="005A15FE" w:rsidRPr="00822DD2" w14:paraId="2A3FCBD3" w14:textId="77777777" w:rsidTr="00A27CDC">
        <w:tc>
          <w:tcPr>
            <w:tcW w:w="1386" w:type="dxa"/>
          </w:tcPr>
          <w:p w14:paraId="080352C5" w14:textId="77777777" w:rsidR="005A15FE" w:rsidRPr="00822DD2" w:rsidRDefault="005A15FE" w:rsidP="00A27CDC">
            <w:pPr>
              <w:spacing w:after="120"/>
              <w:ind w:right="281"/>
              <w:rPr>
                <w:rFonts w:eastAsiaTheme="minorEastAsia"/>
                <w:color w:val="0070C0"/>
                <w:lang w:val="en-US" w:eastAsia="zh-CN"/>
              </w:rPr>
            </w:pPr>
          </w:p>
        </w:tc>
        <w:tc>
          <w:tcPr>
            <w:tcW w:w="8001" w:type="dxa"/>
          </w:tcPr>
          <w:p w14:paraId="028B04B2" w14:textId="77777777" w:rsidR="005A15FE" w:rsidRPr="00822DD2" w:rsidRDefault="005A15FE" w:rsidP="00A27CDC">
            <w:pPr>
              <w:spacing w:after="120"/>
              <w:ind w:right="281"/>
              <w:rPr>
                <w:rFonts w:eastAsiaTheme="minorEastAsia"/>
                <w:color w:val="0070C0"/>
                <w:lang w:val="en-US" w:eastAsia="zh-CN"/>
              </w:rPr>
            </w:pPr>
          </w:p>
        </w:tc>
      </w:tr>
      <w:tr w:rsidR="005A15FE" w:rsidRPr="00822DD2" w14:paraId="2630322C" w14:textId="77777777" w:rsidTr="00A27CDC">
        <w:tc>
          <w:tcPr>
            <w:tcW w:w="1386" w:type="dxa"/>
          </w:tcPr>
          <w:p w14:paraId="6C7B291B" w14:textId="77777777" w:rsidR="005A15FE" w:rsidRPr="00822DD2" w:rsidRDefault="005A15FE" w:rsidP="00A27CDC">
            <w:pPr>
              <w:spacing w:after="120"/>
              <w:ind w:right="281"/>
              <w:rPr>
                <w:rFonts w:eastAsiaTheme="minorEastAsia"/>
                <w:color w:val="0070C0"/>
                <w:lang w:val="en-US" w:eastAsia="zh-CN"/>
              </w:rPr>
            </w:pPr>
          </w:p>
        </w:tc>
        <w:tc>
          <w:tcPr>
            <w:tcW w:w="8001" w:type="dxa"/>
          </w:tcPr>
          <w:p w14:paraId="4BE4DE47" w14:textId="77777777" w:rsidR="005A15FE" w:rsidRPr="00822DD2" w:rsidRDefault="005A15FE" w:rsidP="00A27CDC">
            <w:pPr>
              <w:spacing w:after="120"/>
              <w:ind w:right="281"/>
              <w:rPr>
                <w:rFonts w:eastAsiaTheme="minorEastAsia"/>
                <w:color w:val="0070C0"/>
                <w:lang w:val="en-US" w:eastAsia="zh-CN"/>
              </w:rPr>
            </w:pPr>
          </w:p>
        </w:tc>
      </w:tr>
    </w:tbl>
    <w:p w14:paraId="271AC98B" w14:textId="77777777" w:rsidR="005A15FE" w:rsidRPr="00822DD2" w:rsidRDefault="005A15FE" w:rsidP="005A15FE">
      <w:pPr>
        <w:ind w:right="281"/>
        <w:rPr>
          <w:color w:val="0070C0"/>
          <w:lang w:val="en-US" w:eastAsia="zh-CN"/>
        </w:rPr>
      </w:pPr>
      <w:r w:rsidRPr="00822DD2">
        <w:rPr>
          <w:rFonts w:hint="eastAsia"/>
          <w:color w:val="0070C0"/>
          <w:lang w:val="en-US" w:eastAsia="zh-CN"/>
        </w:rPr>
        <w:lastRenderedPageBreak/>
        <w:t xml:space="preserve"> </w:t>
      </w:r>
    </w:p>
    <w:p w14:paraId="49B29DD5" w14:textId="77777777" w:rsidR="005A15FE" w:rsidRPr="00822DD2" w:rsidRDefault="005A15FE" w:rsidP="005A15FE">
      <w:pPr>
        <w:ind w:right="281"/>
        <w:rPr>
          <w:bCs/>
          <w:color w:val="0070C0"/>
          <w:u w:val="single"/>
          <w:lang w:eastAsia="ko-KR"/>
        </w:rPr>
      </w:pPr>
      <w:r w:rsidRPr="00822DD2">
        <w:rPr>
          <w:bCs/>
          <w:color w:val="0070C0"/>
          <w:u w:val="single"/>
          <w:lang w:eastAsia="ko-KR"/>
        </w:rPr>
        <w:t>Sub-topic 2-2: Test methodology for UE RF</w:t>
      </w:r>
    </w:p>
    <w:p w14:paraId="645DC107" w14:textId="12F1E1CA" w:rsidR="005A15FE" w:rsidRPr="00822DD2" w:rsidRDefault="005A15FE" w:rsidP="005A15FE">
      <w:pPr>
        <w:ind w:right="281" w:firstLine="284"/>
        <w:rPr>
          <w:bCs/>
          <w:color w:val="0070C0"/>
          <w:lang w:eastAsia="ko-KR"/>
        </w:rPr>
      </w:pPr>
      <w:r w:rsidRPr="00822DD2">
        <w:rPr>
          <w:bCs/>
          <w:color w:val="0070C0"/>
          <w:lang w:eastAsia="ko-KR"/>
        </w:rPr>
        <w:t xml:space="preserve">Issue 2-2a: </w:t>
      </w:r>
      <w:r w:rsidR="000417EF" w:rsidRPr="00822DD2">
        <w:rPr>
          <w:bCs/>
          <w:color w:val="0070C0"/>
          <w:lang w:eastAsia="ko-KR"/>
        </w:rPr>
        <w:t>MIMO EVM Measurement</w:t>
      </w:r>
    </w:p>
    <w:p w14:paraId="7BC322C6" w14:textId="77777777" w:rsidR="005A15FE" w:rsidRPr="00822DD2" w:rsidRDefault="005A15FE" w:rsidP="005A15FE">
      <w:pPr>
        <w:ind w:right="281" w:firstLine="284"/>
        <w:rPr>
          <w:bCs/>
          <w:color w:val="0070C0"/>
          <w:lang w:eastAsia="ko-KR"/>
        </w:rPr>
      </w:pPr>
      <w:r w:rsidRPr="00822DD2">
        <w:rPr>
          <w:bCs/>
          <w:color w:val="0070C0"/>
          <w:lang w:eastAsia="ko-KR"/>
        </w:rPr>
        <w:t>Issue 2-2b: Permitted test methods</w:t>
      </w:r>
    </w:p>
    <w:p w14:paraId="081A0217" w14:textId="77777777" w:rsidR="005A15FE" w:rsidRPr="00822DD2" w:rsidRDefault="005A15FE" w:rsidP="005A15FE">
      <w:pPr>
        <w:ind w:right="281" w:firstLine="284"/>
        <w:rPr>
          <w:bCs/>
          <w:color w:val="0070C0"/>
          <w:lang w:eastAsia="ko-KR"/>
        </w:rPr>
      </w:pPr>
      <w:r w:rsidRPr="00822DD2">
        <w:rPr>
          <w:bCs/>
          <w:color w:val="0070C0"/>
          <w:lang w:eastAsia="ko-KR"/>
        </w:rPr>
        <w:t>Issue 2-2c: Enhanced test methodology</w:t>
      </w:r>
    </w:p>
    <w:tbl>
      <w:tblPr>
        <w:tblStyle w:val="TableGrid"/>
        <w:tblW w:w="0" w:type="auto"/>
        <w:tblLook w:val="04A0" w:firstRow="1" w:lastRow="0" w:firstColumn="1" w:lastColumn="0" w:noHBand="0" w:noVBand="1"/>
      </w:tblPr>
      <w:tblGrid>
        <w:gridCol w:w="1331"/>
        <w:gridCol w:w="8056"/>
      </w:tblGrid>
      <w:tr w:rsidR="005A15FE" w:rsidRPr="00822DD2" w14:paraId="35AD6935" w14:textId="77777777" w:rsidTr="00A27CDC">
        <w:tc>
          <w:tcPr>
            <w:tcW w:w="1331" w:type="dxa"/>
          </w:tcPr>
          <w:p w14:paraId="68CEDF14" w14:textId="77777777" w:rsidR="005A15FE" w:rsidRPr="00822DD2" w:rsidRDefault="005A15FE" w:rsidP="00A27CDC">
            <w:pPr>
              <w:spacing w:after="120"/>
              <w:ind w:right="281"/>
              <w:rPr>
                <w:rFonts w:eastAsiaTheme="minorEastAsia"/>
                <w:b/>
                <w:bCs/>
                <w:color w:val="0070C0"/>
                <w:lang w:val="en-US" w:eastAsia="zh-CN"/>
              </w:rPr>
            </w:pPr>
            <w:r w:rsidRPr="00822DD2">
              <w:rPr>
                <w:rFonts w:eastAsiaTheme="minorEastAsia"/>
                <w:b/>
                <w:bCs/>
                <w:color w:val="0070C0"/>
                <w:lang w:val="en-US" w:eastAsia="zh-CN"/>
              </w:rPr>
              <w:t>Company</w:t>
            </w:r>
          </w:p>
        </w:tc>
        <w:tc>
          <w:tcPr>
            <w:tcW w:w="8056" w:type="dxa"/>
          </w:tcPr>
          <w:p w14:paraId="63510158" w14:textId="77777777" w:rsidR="005A15FE" w:rsidRPr="00822DD2" w:rsidRDefault="005A15FE" w:rsidP="00A27CDC">
            <w:pPr>
              <w:spacing w:after="120"/>
              <w:ind w:right="281"/>
              <w:rPr>
                <w:rFonts w:eastAsiaTheme="minorEastAsia"/>
                <w:b/>
                <w:bCs/>
                <w:color w:val="0070C0"/>
                <w:lang w:val="en-US" w:eastAsia="zh-CN"/>
              </w:rPr>
            </w:pPr>
            <w:r w:rsidRPr="00822DD2">
              <w:rPr>
                <w:rFonts w:eastAsiaTheme="minorEastAsia"/>
                <w:b/>
                <w:bCs/>
                <w:color w:val="0070C0"/>
                <w:lang w:val="en-US" w:eastAsia="zh-CN"/>
              </w:rPr>
              <w:t>Comments</w:t>
            </w:r>
          </w:p>
        </w:tc>
      </w:tr>
      <w:tr w:rsidR="005A15FE" w:rsidRPr="00822DD2" w14:paraId="3508FC22" w14:textId="77777777" w:rsidTr="00A27CDC">
        <w:tc>
          <w:tcPr>
            <w:tcW w:w="1331" w:type="dxa"/>
          </w:tcPr>
          <w:p w14:paraId="58A9E0BB" w14:textId="77777777" w:rsidR="005A15FE" w:rsidRPr="00822DD2" w:rsidRDefault="005A15FE" w:rsidP="00A27CDC">
            <w:pPr>
              <w:spacing w:after="120"/>
              <w:ind w:right="281"/>
              <w:rPr>
                <w:rFonts w:eastAsiaTheme="minorEastAsia"/>
                <w:color w:val="0070C0"/>
                <w:lang w:val="en-US" w:eastAsia="zh-CN"/>
              </w:rPr>
            </w:pPr>
          </w:p>
        </w:tc>
        <w:tc>
          <w:tcPr>
            <w:tcW w:w="8056" w:type="dxa"/>
          </w:tcPr>
          <w:p w14:paraId="081F54E8" w14:textId="77777777" w:rsidR="005A15FE" w:rsidRPr="00822DD2" w:rsidRDefault="005A15FE" w:rsidP="00A27CDC">
            <w:pPr>
              <w:spacing w:after="120"/>
              <w:ind w:right="281"/>
              <w:rPr>
                <w:rFonts w:eastAsiaTheme="minorEastAsia"/>
                <w:color w:val="0070C0"/>
                <w:lang w:val="en-US" w:eastAsia="zh-CN"/>
              </w:rPr>
            </w:pPr>
          </w:p>
        </w:tc>
      </w:tr>
      <w:tr w:rsidR="005A15FE" w:rsidRPr="00822DD2" w14:paraId="0D6D4768" w14:textId="77777777" w:rsidTr="00A27CDC">
        <w:tc>
          <w:tcPr>
            <w:tcW w:w="1331" w:type="dxa"/>
          </w:tcPr>
          <w:p w14:paraId="34BD7281" w14:textId="77777777" w:rsidR="005A15FE" w:rsidRPr="00822DD2" w:rsidRDefault="005A15FE" w:rsidP="00A27CDC">
            <w:pPr>
              <w:spacing w:after="120"/>
              <w:ind w:right="281"/>
              <w:rPr>
                <w:rFonts w:eastAsiaTheme="minorEastAsia"/>
                <w:color w:val="0070C0"/>
                <w:lang w:val="en-US" w:eastAsia="zh-CN"/>
              </w:rPr>
            </w:pPr>
          </w:p>
        </w:tc>
        <w:tc>
          <w:tcPr>
            <w:tcW w:w="8056" w:type="dxa"/>
          </w:tcPr>
          <w:p w14:paraId="62DE83A5" w14:textId="77777777" w:rsidR="005A15FE" w:rsidRPr="00822DD2" w:rsidRDefault="005A15FE" w:rsidP="00A27CDC">
            <w:pPr>
              <w:spacing w:after="120"/>
              <w:ind w:right="281"/>
              <w:rPr>
                <w:rFonts w:eastAsiaTheme="minorEastAsia"/>
                <w:color w:val="0070C0"/>
                <w:lang w:val="en-US" w:eastAsia="zh-CN"/>
              </w:rPr>
            </w:pPr>
          </w:p>
        </w:tc>
      </w:tr>
      <w:tr w:rsidR="005A15FE" w:rsidRPr="00822DD2" w14:paraId="7172FEF6" w14:textId="77777777" w:rsidTr="00A27CDC">
        <w:tc>
          <w:tcPr>
            <w:tcW w:w="1331" w:type="dxa"/>
          </w:tcPr>
          <w:p w14:paraId="34591AED" w14:textId="77777777" w:rsidR="005A15FE" w:rsidRPr="00822DD2" w:rsidRDefault="005A15FE" w:rsidP="00A27CDC">
            <w:pPr>
              <w:spacing w:after="120"/>
              <w:ind w:right="281"/>
              <w:rPr>
                <w:rFonts w:eastAsiaTheme="minorEastAsia"/>
                <w:color w:val="0070C0"/>
                <w:lang w:val="en-US" w:eastAsia="zh-CN"/>
              </w:rPr>
            </w:pPr>
          </w:p>
        </w:tc>
        <w:tc>
          <w:tcPr>
            <w:tcW w:w="8056" w:type="dxa"/>
          </w:tcPr>
          <w:p w14:paraId="596ACE23" w14:textId="77777777" w:rsidR="005A15FE" w:rsidRPr="00822DD2" w:rsidRDefault="005A15FE" w:rsidP="00A27CDC">
            <w:pPr>
              <w:spacing w:after="120"/>
              <w:ind w:right="281"/>
              <w:rPr>
                <w:rFonts w:eastAsiaTheme="minorEastAsia"/>
                <w:color w:val="0070C0"/>
                <w:lang w:val="en-US" w:eastAsia="zh-CN"/>
              </w:rPr>
            </w:pPr>
          </w:p>
        </w:tc>
      </w:tr>
    </w:tbl>
    <w:p w14:paraId="7FC2DA53" w14:textId="77777777" w:rsidR="005A15FE" w:rsidRPr="00822DD2" w:rsidRDefault="005A15FE" w:rsidP="005A15FE">
      <w:pPr>
        <w:ind w:right="281"/>
        <w:rPr>
          <w:color w:val="0070C0"/>
          <w:lang w:val="en-US" w:eastAsia="zh-CN"/>
        </w:rPr>
      </w:pPr>
    </w:p>
    <w:p w14:paraId="713EA340" w14:textId="77777777" w:rsidR="005A15FE" w:rsidRPr="00822DD2" w:rsidRDefault="005A15FE" w:rsidP="005A15FE">
      <w:pPr>
        <w:ind w:right="281"/>
        <w:rPr>
          <w:bCs/>
          <w:color w:val="0070C0"/>
          <w:u w:val="single"/>
          <w:lang w:eastAsia="ko-KR"/>
        </w:rPr>
      </w:pPr>
      <w:r w:rsidRPr="00822DD2">
        <w:rPr>
          <w:bCs/>
          <w:color w:val="0070C0"/>
          <w:u w:val="single"/>
          <w:lang w:eastAsia="ko-KR"/>
        </w:rPr>
        <w:t>Sub-topic 2-3: Test methodology for UE RRM</w:t>
      </w:r>
    </w:p>
    <w:p w14:paraId="0B09CD42" w14:textId="5D2565DF" w:rsidR="005A15FE" w:rsidRPr="00822DD2" w:rsidRDefault="005A15FE" w:rsidP="005A15FE">
      <w:pPr>
        <w:ind w:right="281" w:firstLine="284"/>
        <w:rPr>
          <w:bCs/>
          <w:color w:val="0070C0"/>
          <w:lang w:eastAsia="ko-KR"/>
        </w:rPr>
      </w:pPr>
      <w:r w:rsidRPr="00822DD2">
        <w:rPr>
          <w:bCs/>
          <w:color w:val="0070C0"/>
          <w:lang w:eastAsia="ko-KR"/>
        </w:rPr>
        <w:t xml:space="preserve">Issue 2-3a: </w:t>
      </w:r>
      <w:r w:rsidR="003914C0" w:rsidRPr="00822DD2">
        <w:rPr>
          <w:bCs/>
          <w:color w:val="0070C0"/>
          <w:lang w:eastAsia="ko-KR"/>
        </w:rPr>
        <w:t>FR2-1 RRM test methodology reuse</w:t>
      </w:r>
    </w:p>
    <w:p w14:paraId="12140BF6" w14:textId="53BDDF51" w:rsidR="005A15FE" w:rsidRPr="00822DD2" w:rsidRDefault="005A15FE" w:rsidP="005A15FE">
      <w:pPr>
        <w:ind w:right="281" w:firstLine="284"/>
        <w:rPr>
          <w:bCs/>
          <w:color w:val="0070C0"/>
          <w:lang w:eastAsia="ko-KR"/>
        </w:rPr>
      </w:pPr>
      <w:r w:rsidRPr="00822DD2">
        <w:rPr>
          <w:bCs/>
          <w:color w:val="0070C0"/>
          <w:lang w:eastAsia="ko-KR"/>
        </w:rPr>
        <w:t xml:space="preserve">Issue 2-3b: </w:t>
      </w:r>
      <w:r w:rsidR="003914C0" w:rsidRPr="00822DD2">
        <w:rPr>
          <w:bCs/>
          <w:color w:val="0070C0"/>
          <w:lang w:eastAsia="ko-KR"/>
        </w:rPr>
        <w:t>Noc level derivation</w:t>
      </w:r>
    </w:p>
    <w:p w14:paraId="261B8B93" w14:textId="21BAF871" w:rsidR="005A15FE" w:rsidRPr="00822DD2" w:rsidRDefault="005A15FE" w:rsidP="005A15FE">
      <w:pPr>
        <w:ind w:right="281" w:firstLine="284"/>
        <w:rPr>
          <w:bCs/>
          <w:color w:val="0070C0"/>
          <w:u w:val="single"/>
          <w:lang w:eastAsia="ko-KR"/>
        </w:rPr>
      </w:pPr>
      <w:r w:rsidRPr="00822DD2">
        <w:rPr>
          <w:bCs/>
          <w:color w:val="0070C0"/>
          <w:lang w:eastAsia="ko-KR"/>
        </w:rPr>
        <w:t xml:space="preserve">Issue 2-3c: </w:t>
      </w:r>
      <w:r w:rsidR="003914C0" w:rsidRPr="00822DD2">
        <w:rPr>
          <w:bCs/>
          <w:color w:val="0070C0"/>
          <w:lang w:eastAsia="ko-KR"/>
        </w:rPr>
        <w:t>Informative assessment of the testable RRM DL SNR range</w:t>
      </w:r>
    </w:p>
    <w:tbl>
      <w:tblPr>
        <w:tblStyle w:val="TableGrid"/>
        <w:tblW w:w="0" w:type="auto"/>
        <w:tblLook w:val="04A0" w:firstRow="1" w:lastRow="0" w:firstColumn="1" w:lastColumn="0" w:noHBand="0" w:noVBand="1"/>
      </w:tblPr>
      <w:tblGrid>
        <w:gridCol w:w="1386"/>
        <w:gridCol w:w="8001"/>
      </w:tblGrid>
      <w:tr w:rsidR="005A15FE" w:rsidRPr="00822DD2" w14:paraId="1021EF44" w14:textId="77777777" w:rsidTr="00A27CDC">
        <w:tc>
          <w:tcPr>
            <w:tcW w:w="1386" w:type="dxa"/>
          </w:tcPr>
          <w:p w14:paraId="09C64A84" w14:textId="77777777" w:rsidR="005A15FE" w:rsidRPr="00822DD2" w:rsidRDefault="005A15FE" w:rsidP="00A27CDC">
            <w:pPr>
              <w:spacing w:after="120"/>
              <w:ind w:right="281"/>
              <w:rPr>
                <w:rFonts w:eastAsiaTheme="minorEastAsia"/>
                <w:b/>
                <w:bCs/>
                <w:color w:val="0070C0"/>
                <w:lang w:val="en-US" w:eastAsia="zh-CN"/>
              </w:rPr>
            </w:pPr>
            <w:r w:rsidRPr="00822DD2">
              <w:rPr>
                <w:rFonts w:eastAsiaTheme="minorEastAsia"/>
                <w:b/>
                <w:bCs/>
                <w:color w:val="0070C0"/>
                <w:lang w:val="en-US" w:eastAsia="zh-CN"/>
              </w:rPr>
              <w:t>Company</w:t>
            </w:r>
          </w:p>
        </w:tc>
        <w:tc>
          <w:tcPr>
            <w:tcW w:w="8001" w:type="dxa"/>
          </w:tcPr>
          <w:p w14:paraId="172561B4" w14:textId="77777777" w:rsidR="005A15FE" w:rsidRPr="00822DD2" w:rsidRDefault="005A15FE" w:rsidP="00A27CDC">
            <w:pPr>
              <w:spacing w:after="120"/>
              <w:ind w:right="281"/>
              <w:rPr>
                <w:rFonts w:eastAsiaTheme="minorEastAsia"/>
                <w:b/>
                <w:bCs/>
                <w:color w:val="0070C0"/>
                <w:lang w:val="en-US" w:eastAsia="zh-CN"/>
              </w:rPr>
            </w:pPr>
            <w:r w:rsidRPr="00822DD2">
              <w:rPr>
                <w:rFonts w:eastAsiaTheme="minorEastAsia"/>
                <w:b/>
                <w:bCs/>
                <w:color w:val="0070C0"/>
                <w:lang w:val="en-US" w:eastAsia="zh-CN"/>
              </w:rPr>
              <w:t>Comments</w:t>
            </w:r>
          </w:p>
        </w:tc>
      </w:tr>
      <w:tr w:rsidR="005A15FE" w:rsidRPr="00822DD2" w14:paraId="3CFCCB89" w14:textId="77777777" w:rsidTr="00A27CDC">
        <w:tc>
          <w:tcPr>
            <w:tcW w:w="1386" w:type="dxa"/>
          </w:tcPr>
          <w:p w14:paraId="00E4B203" w14:textId="77777777" w:rsidR="005A15FE" w:rsidRPr="00822DD2" w:rsidRDefault="005A15FE" w:rsidP="00A27CDC">
            <w:pPr>
              <w:spacing w:after="120"/>
              <w:ind w:right="281"/>
              <w:rPr>
                <w:rFonts w:eastAsiaTheme="minorEastAsia"/>
                <w:color w:val="0070C0"/>
                <w:lang w:val="en-US" w:eastAsia="zh-CN"/>
              </w:rPr>
            </w:pPr>
          </w:p>
        </w:tc>
        <w:tc>
          <w:tcPr>
            <w:tcW w:w="8001" w:type="dxa"/>
          </w:tcPr>
          <w:p w14:paraId="608DDA4E" w14:textId="77777777" w:rsidR="005A15FE" w:rsidRPr="00822DD2" w:rsidRDefault="005A15FE" w:rsidP="00A27CDC">
            <w:pPr>
              <w:spacing w:after="120"/>
              <w:ind w:right="281"/>
              <w:rPr>
                <w:rFonts w:eastAsiaTheme="minorEastAsia"/>
                <w:color w:val="0070C0"/>
                <w:lang w:val="en-US" w:eastAsia="zh-CN"/>
              </w:rPr>
            </w:pPr>
          </w:p>
        </w:tc>
      </w:tr>
      <w:tr w:rsidR="005A15FE" w:rsidRPr="00822DD2" w14:paraId="3B689351" w14:textId="77777777" w:rsidTr="00A27CDC">
        <w:tc>
          <w:tcPr>
            <w:tcW w:w="1386" w:type="dxa"/>
          </w:tcPr>
          <w:p w14:paraId="49192CF9" w14:textId="77777777" w:rsidR="005A15FE" w:rsidRPr="00822DD2" w:rsidRDefault="005A15FE" w:rsidP="00A27CDC">
            <w:pPr>
              <w:spacing w:after="120"/>
              <w:ind w:right="281"/>
              <w:rPr>
                <w:rFonts w:eastAsiaTheme="minorEastAsia"/>
                <w:color w:val="0070C0"/>
                <w:lang w:val="en-US" w:eastAsia="zh-CN"/>
              </w:rPr>
            </w:pPr>
          </w:p>
        </w:tc>
        <w:tc>
          <w:tcPr>
            <w:tcW w:w="8001" w:type="dxa"/>
          </w:tcPr>
          <w:p w14:paraId="65DF1D01" w14:textId="77777777" w:rsidR="005A15FE" w:rsidRPr="00822DD2" w:rsidRDefault="005A15FE" w:rsidP="00A27CDC">
            <w:pPr>
              <w:spacing w:after="120"/>
              <w:ind w:right="281"/>
              <w:rPr>
                <w:rFonts w:eastAsiaTheme="minorEastAsia"/>
                <w:color w:val="0070C0"/>
                <w:lang w:val="en-US" w:eastAsia="zh-CN"/>
              </w:rPr>
            </w:pPr>
          </w:p>
        </w:tc>
      </w:tr>
      <w:tr w:rsidR="005A15FE" w:rsidRPr="00822DD2" w14:paraId="6D82D4FD" w14:textId="77777777" w:rsidTr="00A27CDC">
        <w:tc>
          <w:tcPr>
            <w:tcW w:w="1386" w:type="dxa"/>
          </w:tcPr>
          <w:p w14:paraId="35E8701B" w14:textId="77777777" w:rsidR="005A15FE" w:rsidRPr="00822DD2" w:rsidRDefault="005A15FE" w:rsidP="00A27CDC">
            <w:pPr>
              <w:spacing w:after="120"/>
              <w:ind w:right="281"/>
              <w:rPr>
                <w:rFonts w:eastAsiaTheme="minorEastAsia"/>
                <w:color w:val="0070C0"/>
                <w:lang w:val="en-US" w:eastAsia="zh-CN"/>
              </w:rPr>
            </w:pPr>
          </w:p>
        </w:tc>
        <w:tc>
          <w:tcPr>
            <w:tcW w:w="8001" w:type="dxa"/>
          </w:tcPr>
          <w:p w14:paraId="312181F1" w14:textId="77777777" w:rsidR="005A15FE" w:rsidRPr="00822DD2" w:rsidRDefault="005A15FE" w:rsidP="00A27CDC">
            <w:pPr>
              <w:spacing w:after="120"/>
              <w:ind w:right="281"/>
              <w:rPr>
                <w:rFonts w:eastAsiaTheme="minorEastAsia"/>
                <w:color w:val="0070C0"/>
                <w:lang w:val="en-US" w:eastAsia="zh-CN"/>
              </w:rPr>
            </w:pPr>
          </w:p>
        </w:tc>
      </w:tr>
    </w:tbl>
    <w:p w14:paraId="5BAB7F12" w14:textId="77777777" w:rsidR="005A15FE" w:rsidRPr="00822DD2" w:rsidRDefault="005A15FE" w:rsidP="005A15FE">
      <w:pPr>
        <w:ind w:right="281"/>
        <w:rPr>
          <w:color w:val="0070C0"/>
          <w:lang w:val="en-US" w:eastAsia="zh-CN"/>
        </w:rPr>
      </w:pPr>
    </w:p>
    <w:p w14:paraId="5D36BD3D" w14:textId="77777777" w:rsidR="005A15FE" w:rsidRPr="00822DD2" w:rsidRDefault="005A15FE" w:rsidP="005A15FE">
      <w:pPr>
        <w:ind w:right="281"/>
        <w:rPr>
          <w:bCs/>
          <w:color w:val="0070C0"/>
          <w:u w:val="single"/>
          <w:lang w:eastAsia="ko-KR"/>
        </w:rPr>
      </w:pPr>
      <w:r w:rsidRPr="00822DD2">
        <w:rPr>
          <w:bCs/>
          <w:color w:val="0070C0"/>
          <w:u w:val="single"/>
          <w:lang w:eastAsia="ko-KR"/>
        </w:rPr>
        <w:t>Sub-topic 2-4: Test methodology for UE demodulation and CSI</w:t>
      </w:r>
    </w:p>
    <w:p w14:paraId="1806B5FD" w14:textId="4C085982" w:rsidR="005A15FE" w:rsidRPr="00822DD2" w:rsidRDefault="005A15FE" w:rsidP="005A15FE">
      <w:pPr>
        <w:ind w:right="281" w:firstLine="284"/>
        <w:rPr>
          <w:bCs/>
          <w:color w:val="0070C0"/>
          <w:lang w:eastAsia="ko-KR"/>
        </w:rPr>
      </w:pPr>
      <w:r w:rsidRPr="00822DD2">
        <w:rPr>
          <w:bCs/>
          <w:color w:val="0070C0"/>
          <w:lang w:eastAsia="ko-KR"/>
        </w:rPr>
        <w:t xml:space="preserve">Issue 2-4a: </w:t>
      </w:r>
      <w:r w:rsidR="00504CCA" w:rsidRPr="00822DD2">
        <w:rPr>
          <w:bCs/>
          <w:color w:val="0070C0"/>
          <w:lang w:eastAsia="ko-KR"/>
        </w:rPr>
        <w:t>Multi-path fading channel model</w:t>
      </w:r>
    </w:p>
    <w:p w14:paraId="548062CE" w14:textId="1C6C4613" w:rsidR="005A15FE" w:rsidRPr="00822DD2" w:rsidRDefault="005A15FE" w:rsidP="005A15FE">
      <w:pPr>
        <w:ind w:right="281" w:firstLine="284"/>
        <w:rPr>
          <w:bCs/>
          <w:color w:val="0070C0"/>
          <w:lang w:eastAsia="ko-KR"/>
        </w:rPr>
      </w:pPr>
      <w:r w:rsidRPr="00822DD2">
        <w:rPr>
          <w:bCs/>
          <w:color w:val="0070C0"/>
          <w:lang w:eastAsia="ko-KR"/>
        </w:rPr>
        <w:t xml:space="preserve">Issue 2-4b: </w:t>
      </w:r>
      <w:r w:rsidR="00504CCA" w:rsidRPr="00822DD2">
        <w:rPr>
          <w:bCs/>
          <w:color w:val="0070C0"/>
          <w:lang w:eastAsia="ko-KR"/>
        </w:rPr>
        <w:t>Path delay grid</w:t>
      </w:r>
    </w:p>
    <w:p w14:paraId="5C5B6601" w14:textId="532C6FE5" w:rsidR="005A15FE" w:rsidRPr="00822DD2" w:rsidRDefault="005A15FE" w:rsidP="005A15FE">
      <w:pPr>
        <w:ind w:right="281" w:firstLine="284"/>
        <w:rPr>
          <w:bCs/>
          <w:color w:val="0070C0"/>
          <w:lang w:eastAsia="ko-KR"/>
        </w:rPr>
      </w:pPr>
      <w:r w:rsidRPr="00822DD2">
        <w:rPr>
          <w:bCs/>
          <w:color w:val="0070C0"/>
          <w:lang w:eastAsia="ko-KR"/>
        </w:rPr>
        <w:t xml:space="preserve">Issue 2-4c: </w:t>
      </w:r>
      <w:r w:rsidR="00504CCA" w:rsidRPr="00822DD2">
        <w:rPr>
          <w:bCs/>
          <w:color w:val="0070C0"/>
          <w:lang w:eastAsia="ko-KR"/>
        </w:rPr>
        <w:t>Noc level derivation</w:t>
      </w:r>
    </w:p>
    <w:p w14:paraId="565C4BEE" w14:textId="08666AC9" w:rsidR="00504CCA" w:rsidRPr="00822DD2" w:rsidRDefault="00504CCA" w:rsidP="00504CCA">
      <w:pPr>
        <w:ind w:right="281" w:firstLine="284"/>
        <w:rPr>
          <w:bCs/>
          <w:color w:val="0070C0"/>
          <w:lang w:eastAsia="ko-KR"/>
        </w:rPr>
      </w:pPr>
      <w:r w:rsidRPr="00822DD2">
        <w:rPr>
          <w:bCs/>
          <w:color w:val="0070C0"/>
          <w:lang w:eastAsia="ko-KR"/>
        </w:rPr>
        <w:t>Issue 2-4d: Informative assessment of the testable Demodulation DL SNR range</w:t>
      </w:r>
    </w:p>
    <w:tbl>
      <w:tblPr>
        <w:tblStyle w:val="TableGrid"/>
        <w:tblW w:w="0" w:type="auto"/>
        <w:tblLook w:val="04A0" w:firstRow="1" w:lastRow="0" w:firstColumn="1" w:lastColumn="0" w:noHBand="0" w:noVBand="1"/>
      </w:tblPr>
      <w:tblGrid>
        <w:gridCol w:w="1386"/>
        <w:gridCol w:w="8001"/>
      </w:tblGrid>
      <w:tr w:rsidR="005A15FE" w14:paraId="100CD54C" w14:textId="77777777" w:rsidTr="00A27CDC">
        <w:tc>
          <w:tcPr>
            <w:tcW w:w="1386" w:type="dxa"/>
          </w:tcPr>
          <w:p w14:paraId="39652727" w14:textId="77777777" w:rsidR="005A15FE" w:rsidRPr="00822DD2" w:rsidRDefault="005A15FE" w:rsidP="00A27CDC">
            <w:pPr>
              <w:spacing w:after="120"/>
              <w:ind w:right="281"/>
              <w:rPr>
                <w:rFonts w:eastAsiaTheme="minorEastAsia"/>
                <w:b/>
                <w:bCs/>
                <w:color w:val="0070C0"/>
                <w:lang w:val="en-US" w:eastAsia="zh-CN"/>
              </w:rPr>
            </w:pPr>
            <w:r w:rsidRPr="00822DD2">
              <w:rPr>
                <w:rFonts w:eastAsiaTheme="minorEastAsia"/>
                <w:b/>
                <w:bCs/>
                <w:color w:val="0070C0"/>
                <w:lang w:val="en-US" w:eastAsia="zh-CN"/>
              </w:rPr>
              <w:t>Company</w:t>
            </w:r>
          </w:p>
        </w:tc>
        <w:tc>
          <w:tcPr>
            <w:tcW w:w="8001" w:type="dxa"/>
          </w:tcPr>
          <w:p w14:paraId="789BE77E" w14:textId="77777777" w:rsidR="005A15FE" w:rsidRPr="00805BE8" w:rsidRDefault="005A15FE" w:rsidP="00A27CDC">
            <w:pPr>
              <w:spacing w:after="120"/>
              <w:ind w:right="281"/>
              <w:rPr>
                <w:rFonts w:eastAsiaTheme="minorEastAsia"/>
                <w:b/>
                <w:bCs/>
                <w:color w:val="0070C0"/>
                <w:lang w:val="en-US" w:eastAsia="zh-CN"/>
              </w:rPr>
            </w:pPr>
            <w:r w:rsidRPr="00822DD2">
              <w:rPr>
                <w:rFonts w:eastAsiaTheme="minorEastAsia"/>
                <w:b/>
                <w:bCs/>
                <w:color w:val="0070C0"/>
                <w:lang w:val="en-US" w:eastAsia="zh-CN"/>
              </w:rPr>
              <w:t>Comments</w:t>
            </w:r>
          </w:p>
        </w:tc>
      </w:tr>
      <w:tr w:rsidR="005A15FE" w14:paraId="1B4226C6" w14:textId="77777777" w:rsidTr="00A27CDC">
        <w:tc>
          <w:tcPr>
            <w:tcW w:w="1386" w:type="dxa"/>
          </w:tcPr>
          <w:p w14:paraId="575F7649" w14:textId="77777777" w:rsidR="005A15FE" w:rsidRPr="003418CB" w:rsidRDefault="005A15FE" w:rsidP="00A27CDC">
            <w:pPr>
              <w:spacing w:after="120"/>
              <w:ind w:right="281"/>
              <w:rPr>
                <w:rFonts w:eastAsiaTheme="minorEastAsia"/>
                <w:color w:val="0070C0"/>
                <w:lang w:val="en-US" w:eastAsia="zh-CN"/>
              </w:rPr>
            </w:pPr>
          </w:p>
        </w:tc>
        <w:tc>
          <w:tcPr>
            <w:tcW w:w="8001" w:type="dxa"/>
          </w:tcPr>
          <w:p w14:paraId="0449B8C6" w14:textId="77777777" w:rsidR="005A15FE" w:rsidRPr="003418CB" w:rsidRDefault="005A15FE" w:rsidP="00A27CDC">
            <w:pPr>
              <w:spacing w:after="120"/>
              <w:ind w:right="281"/>
              <w:rPr>
                <w:rFonts w:eastAsiaTheme="minorEastAsia"/>
                <w:color w:val="0070C0"/>
                <w:lang w:val="en-US" w:eastAsia="zh-CN"/>
              </w:rPr>
            </w:pPr>
          </w:p>
        </w:tc>
      </w:tr>
      <w:tr w:rsidR="005A15FE" w14:paraId="484C039E" w14:textId="77777777" w:rsidTr="00A27CDC">
        <w:tc>
          <w:tcPr>
            <w:tcW w:w="1386" w:type="dxa"/>
          </w:tcPr>
          <w:p w14:paraId="53D63F2A" w14:textId="77777777" w:rsidR="005A15FE" w:rsidRDefault="005A15FE" w:rsidP="00A27CDC">
            <w:pPr>
              <w:spacing w:after="120"/>
              <w:ind w:right="281"/>
              <w:rPr>
                <w:rFonts w:eastAsiaTheme="minorEastAsia"/>
                <w:color w:val="0070C0"/>
                <w:lang w:val="en-US" w:eastAsia="zh-CN"/>
              </w:rPr>
            </w:pPr>
          </w:p>
        </w:tc>
        <w:tc>
          <w:tcPr>
            <w:tcW w:w="8001" w:type="dxa"/>
          </w:tcPr>
          <w:p w14:paraId="5D4201CD" w14:textId="77777777" w:rsidR="005A15FE" w:rsidRPr="003418CB" w:rsidRDefault="005A15FE" w:rsidP="00A27CDC">
            <w:pPr>
              <w:spacing w:after="120"/>
              <w:ind w:right="281"/>
              <w:rPr>
                <w:rFonts w:eastAsiaTheme="minorEastAsia"/>
                <w:color w:val="0070C0"/>
                <w:lang w:val="en-US" w:eastAsia="zh-CN"/>
              </w:rPr>
            </w:pPr>
          </w:p>
        </w:tc>
      </w:tr>
      <w:tr w:rsidR="005A15FE" w14:paraId="0F584F1E" w14:textId="77777777" w:rsidTr="00A27CDC">
        <w:tc>
          <w:tcPr>
            <w:tcW w:w="1386" w:type="dxa"/>
          </w:tcPr>
          <w:p w14:paraId="27339EB0" w14:textId="77777777" w:rsidR="005A15FE" w:rsidRDefault="005A15FE" w:rsidP="00A27CDC">
            <w:pPr>
              <w:spacing w:after="120"/>
              <w:ind w:right="281"/>
              <w:rPr>
                <w:rFonts w:eastAsiaTheme="minorEastAsia"/>
                <w:color w:val="0070C0"/>
                <w:lang w:val="en-US" w:eastAsia="zh-CN"/>
              </w:rPr>
            </w:pPr>
          </w:p>
        </w:tc>
        <w:tc>
          <w:tcPr>
            <w:tcW w:w="8001" w:type="dxa"/>
          </w:tcPr>
          <w:p w14:paraId="025B9B0F" w14:textId="77777777" w:rsidR="005A15FE" w:rsidRPr="003418CB" w:rsidRDefault="005A15FE" w:rsidP="00A27CDC">
            <w:pPr>
              <w:spacing w:after="120"/>
              <w:ind w:right="281"/>
              <w:rPr>
                <w:rFonts w:eastAsiaTheme="minorEastAsia"/>
                <w:color w:val="0070C0"/>
                <w:lang w:val="en-US" w:eastAsia="zh-CN"/>
              </w:rPr>
            </w:pPr>
          </w:p>
        </w:tc>
      </w:tr>
    </w:tbl>
    <w:p w14:paraId="630D8990" w14:textId="77777777" w:rsidR="005A15FE" w:rsidRDefault="005A15FE" w:rsidP="00CD3BD5">
      <w:pPr>
        <w:spacing w:after="0"/>
        <w:ind w:right="281"/>
        <w:rPr>
          <w:color w:val="0070C0"/>
          <w:lang w:val="en-US" w:eastAsia="zh-CN"/>
        </w:rPr>
      </w:pPr>
    </w:p>
    <w:p w14:paraId="19633733" w14:textId="77777777" w:rsidR="005A15FE" w:rsidRDefault="005A15FE" w:rsidP="005A15FE">
      <w:pPr>
        <w:ind w:right="281"/>
        <w:rPr>
          <w:color w:val="0070C0"/>
          <w:lang w:val="en-US" w:eastAsia="zh-CN"/>
        </w:rPr>
      </w:pPr>
    </w:p>
    <w:p w14:paraId="0E4969DC" w14:textId="77777777" w:rsidR="005A15FE" w:rsidRPr="00805BE8" w:rsidRDefault="005A15FE" w:rsidP="005A15FE">
      <w:pPr>
        <w:pStyle w:val="Heading3"/>
        <w:ind w:right="281"/>
        <w:rPr>
          <w:sz w:val="24"/>
          <w:szCs w:val="16"/>
        </w:rPr>
      </w:pPr>
      <w:r w:rsidRPr="00805BE8">
        <w:rPr>
          <w:sz w:val="24"/>
          <w:szCs w:val="16"/>
        </w:rPr>
        <w:t>CRs/TPs comments collection</w:t>
      </w:r>
    </w:p>
    <w:p w14:paraId="316ED798" w14:textId="77777777" w:rsidR="005A15FE" w:rsidRPr="00855107" w:rsidRDefault="005A15FE" w:rsidP="005A15FE">
      <w:pPr>
        <w:ind w:right="37"/>
        <w:jc w:val="both"/>
        <w:rPr>
          <w:i/>
          <w:color w:val="0070C0"/>
          <w:lang w:val="en-US" w:eastAsia="zh-CN"/>
        </w:rPr>
      </w:pPr>
      <w:r w:rsidRPr="00B87DDC">
        <w:rPr>
          <w:i/>
          <w:color w:val="0070C0"/>
          <w:lang w:val="en-US" w:eastAsia="zh-CN"/>
        </w:rPr>
        <w:t xml:space="preserve">Moderator suggests companies to comment directly </w:t>
      </w:r>
      <w:r>
        <w:rPr>
          <w:i/>
          <w:color w:val="0070C0"/>
          <w:lang w:val="en-US" w:eastAsia="zh-CN"/>
        </w:rPr>
        <w:t xml:space="preserve">for the CR below. </w:t>
      </w:r>
      <w:r w:rsidRPr="00B87DDC">
        <w:rPr>
          <w:i/>
          <w:color w:val="0070C0"/>
          <w:lang w:val="en-US" w:eastAsia="zh-CN"/>
        </w:rPr>
        <w:t>in 1.3.2 CRs/TPs comment collection</w:t>
      </w:r>
    </w:p>
    <w:tbl>
      <w:tblPr>
        <w:tblStyle w:val="TableGrid"/>
        <w:tblW w:w="9355" w:type="dxa"/>
        <w:tblLook w:val="04A0" w:firstRow="1" w:lastRow="0" w:firstColumn="1" w:lastColumn="0" w:noHBand="0" w:noVBand="1"/>
      </w:tblPr>
      <w:tblGrid>
        <w:gridCol w:w="1584"/>
        <w:gridCol w:w="7771"/>
      </w:tblGrid>
      <w:tr w:rsidR="005A15FE" w:rsidRPr="00571777" w14:paraId="28D7110F" w14:textId="77777777" w:rsidTr="00A27CDC">
        <w:tc>
          <w:tcPr>
            <w:tcW w:w="1584" w:type="dxa"/>
          </w:tcPr>
          <w:p w14:paraId="04519E51" w14:textId="77777777" w:rsidR="005A15FE" w:rsidRPr="00805BE8" w:rsidRDefault="005A15FE" w:rsidP="00A27CDC">
            <w:pPr>
              <w:spacing w:after="120"/>
              <w:ind w:right="281"/>
              <w:rPr>
                <w:rFonts w:eastAsiaTheme="minorEastAsia"/>
                <w:b/>
                <w:bCs/>
                <w:color w:val="0070C0"/>
                <w:lang w:val="en-US" w:eastAsia="zh-CN"/>
              </w:rPr>
            </w:pPr>
            <w:r w:rsidRPr="00805BE8">
              <w:rPr>
                <w:rFonts w:eastAsiaTheme="minorEastAsia"/>
                <w:b/>
                <w:bCs/>
                <w:color w:val="0070C0"/>
                <w:lang w:val="en-US" w:eastAsia="zh-CN"/>
              </w:rPr>
              <w:t>CR/TP number</w:t>
            </w:r>
          </w:p>
        </w:tc>
        <w:tc>
          <w:tcPr>
            <w:tcW w:w="7771" w:type="dxa"/>
          </w:tcPr>
          <w:p w14:paraId="4A333077" w14:textId="77777777" w:rsidR="005A15FE" w:rsidRPr="00805BE8" w:rsidRDefault="005A15FE" w:rsidP="00A27CDC">
            <w:pPr>
              <w:spacing w:after="120"/>
              <w:ind w:right="281"/>
              <w:rPr>
                <w:rFonts w:eastAsiaTheme="minorEastAsia"/>
                <w:b/>
                <w:bCs/>
                <w:color w:val="0070C0"/>
                <w:lang w:val="en-US" w:eastAsia="zh-CN"/>
              </w:rPr>
            </w:pPr>
            <w:r w:rsidRPr="00805BE8">
              <w:rPr>
                <w:rFonts w:eastAsiaTheme="minorEastAsia"/>
                <w:b/>
                <w:bCs/>
                <w:color w:val="0070C0"/>
                <w:lang w:val="en-US" w:eastAsia="zh-CN"/>
              </w:rPr>
              <w:t>Comments collection</w:t>
            </w:r>
          </w:p>
        </w:tc>
      </w:tr>
      <w:tr w:rsidR="005A15FE" w:rsidRPr="00571777" w14:paraId="3DBE5109" w14:textId="77777777" w:rsidTr="00A27CDC">
        <w:tc>
          <w:tcPr>
            <w:tcW w:w="1584" w:type="dxa"/>
            <w:vMerge w:val="restart"/>
          </w:tcPr>
          <w:p w14:paraId="5DB63F65" w14:textId="1711669E" w:rsidR="005A15FE" w:rsidRPr="001535FC" w:rsidRDefault="00142CE8" w:rsidP="00A27CDC">
            <w:pPr>
              <w:spacing w:before="120" w:after="120"/>
              <w:ind w:right="37"/>
              <w:rPr>
                <w:rFonts w:eastAsia="Times New Roman"/>
                <w:b/>
                <w:bCs/>
                <w:color w:val="0070C0"/>
                <w:u w:val="single"/>
              </w:rPr>
            </w:pPr>
            <w:hyperlink r:id="rId21" w:history="1">
              <w:r w:rsidR="00CC4FBC">
                <w:rPr>
                  <w:rFonts w:eastAsia="Times New Roman"/>
                  <w:b/>
                  <w:bCs/>
                  <w:color w:val="0070C0"/>
                  <w:u w:val="single"/>
                </w:rPr>
                <w:t>R4-2201873</w:t>
              </w:r>
            </w:hyperlink>
          </w:p>
        </w:tc>
        <w:tc>
          <w:tcPr>
            <w:tcW w:w="7771" w:type="dxa"/>
          </w:tcPr>
          <w:p w14:paraId="33AAE274" w14:textId="77777777" w:rsidR="005A15FE" w:rsidRDefault="005A15FE" w:rsidP="00A27CDC">
            <w:pPr>
              <w:spacing w:after="120"/>
              <w:ind w:right="281"/>
              <w:rPr>
                <w:rFonts w:eastAsiaTheme="minorEastAsia"/>
                <w:color w:val="0070C0"/>
                <w:lang w:val="en-US" w:eastAsia="zh-CN"/>
              </w:rPr>
            </w:pPr>
            <w:r>
              <w:rPr>
                <w:rFonts w:eastAsiaTheme="minorEastAsia" w:hint="eastAsia"/>
                <w:color w:val="0070C0"/>
                <w:lang w:val="en-US" w:eastAsia="zh-CN"/>
              </w:rPr>
              <w:t>Company A</w:t>
            </w:r>
          </w:p>
        </w:tc>
      </w:tr>
      <w:tr w:rsidR="005A15FE" w:rsidRPr="00571777" w14:paraId="06455420" w14:textId="77777777" w:rsidTr="00A27CDC">
        <w:tc>
          <w:tcPr>
            <w:tcW w:w="1584" w:type="dxa"/>
            <w:vMerge/>
          </w:tcPr>
          <w:p w14:paraId="49379864" w14:textId="77777777" w:rsidR="005A15FE" w:rsidRPr="00914C6F" w:rsidRDefault="005A15FE" w:rsidP="00A27CDC">
            <w:pPr>
              <w:spacing w:after="120"/>
              <w:ind w:right="281"/>
            </w:pPr>
          </w:p>
        </w:tc>
        <w:tc>
          <w:tcPr>
            <w:tcW w:w="7771" w:type="dxa"/>
          </w:tcPr>
          <w:p w14:paraId="74DE1129" w14:textId="77777777" w:rsidR="005A15FE" w:rsidRDefault="005A15FE" w:rsidP="00A27CDC">
            <w:pPr>
              <w:spacing w:after="120"/>
              <w:ind w:right="281"/>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A15FE" w:rsidRPr="00571777" w14:paraId="29DFA759" w14:textId="77777777" w:rsidTr="00A27CDC">
        <w:tc>
          <w:tcPr>
            <w:tcW w:w="1584" w:type="dxa"/>
            <w:vMerge/>
          </w:tcPr>
          <w:p w14:paraId="2CB8F76A" w14:textId="77777777" w:rsidR="005A15FE" w:rsidRPr="00914C6F" w:rsidRDefault="005A15FE" w:rsidP="00A27CDC">
            <w:pPr>
              <w:spacing w:after="120"/>
              <w:ind w:right="281"/>
            </w:pPr>
          </w:p>
        </w:tc>
        <w:tc>
          <w:tcPr>
            <w:tcW w:w="7771" w:type="dxa"/>
          </w:tcPr>
          <w:p w14:paraId="4EF8624B" w14:textId="77777777" w:rsidR="005A15FE" w:rsidRDefault="005A15FE" w:rsidP="00A27CDC">
            <w:pPr>
              <w:spacing w:after="120"/>
              <w:ind w:right="281"/>
              <w:rPr>
                <w:rFonts w:eastAsiaTheme="minorEastAsia"/>
                <w:color w:val="0070C0"/>
                <w:lang w:val="en-US" w:eastAsia="zh-CN"/>
              </w:rPr>
            </w:pPr>
          </w:p>
        </w:tc>
      </w:tr>
    </w:tbl>
    <w:p w14:paraId="55779C10" w14:textId="77777777" w:rsidR="005A15FE" w:rsidRPr="003418CB" w:rsidRDefault="005A15FE" w:rsidP="005A15FE">
      <w:pPr>
        <w:ind w:right="281"/>
        <w:rPr>
          <w:color w:val="0070C0"/>
          <w:lang w:val="en-US" w:eastAsia="zh-CN"/>
        </w:rPr>
      </w:pPr>
    </w:p>
    <w:p w14:paraId="68AAE249" w14:textId="77777777" w:rsidR="005A15FE" w:rsidRPr="00035C50" w:rsidRDefault="005A15FE" w:rsidP="005A15FE">
      <w:pPr>
        <w:pStyle w:val="Heading2"/>
        <w:ind w:right="281"/>
      </w:pPr>
      <w:r w:rsidRPr="00035C50">
        <w:t>Summary</w:t>
      </w:r>
      <w:r w:rsidRPr="00035C50">
        <w:rPr>
          <w:rFonts w:hint="eastAsia"/>
        </w:rPr>
        <w:t xml:space="preserve"> for 1st round </w:t>
      </w:r>
    </w:p>
    <w:p w14:paraId="7EB7E781" w14:textId="77777777" w:rsidR="005A15FE" w:rsidRPr="00805BE8" w:rsidRDefault="005A15FE" w:rsidP="005A15FE">
      <w:pPr>
        <w:pStyle w:val="Heading3"/>
        <w:ind w:right="281"/>
        <w:rPr>
          <w:sz w:val="24"/>
          <w:szCs w:val="16"/>
        </w:rPr>
      </w:pPr>
      <w:r w:rsidRPr="00805BE8">
        <w:rPr>
          <w:sz w:val="24"/>
          <w:szCs w:val="16"/>
        </w:rPr>
        <w:t xml:space="preserve">Open issues </w:t>
      </w:r>
    </w:p>
    <w:p w14:paraId="703929A9" w14:textId="77777777" w:rsidR="005A15FE" w:rsidRDefault="005A15FE" w:rsidP="005A15FE">
      <w:pPr>
        <w:ind w:right="281"/>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9355" w:type="dxa"/>
        <w:tblLook w:val="04A0" w:firstRow="1" w:lastRow="0" w:firstColumn="1" w:lastColumn="0" w:noHBand="0" w:noVBand="1"/>
      </w:tblPr>
      <w:tblGrid>
        <w:gridCol w:w="1609"/>
        <w:gridCol w:w="7746"/>
      </w:tblGrid>
      <w:tr w:rsidR="005A15FE" w:rsidRPr="00004165" w14:paraId="013CF72E" w14:textId="77777777" w:rsidTr="00A27CDC">
        <w:tc>
          <w:tcPr>
            <w:tcW w:w="1609" w:type="dxa"/>
          </w:tcPr>
          <w:p w14:paraId="5C002484" w14:textId="77777777" w:rsidR="005A15FE" w:rsidRPr="00805BE8" w:rsidRDefault="005A15FE" w:rsidP="00A27CDC">
            <w:pPr>
              <w:ind w:right="281"/>
              <w:rPr>
                <w:rFonts w:eastAsiaTheme="minorEastAsia"/>
                <w:b/>
                <w:bCs/>
                <w:color w:val="0070C0"/>
                <w:lang w:val="en-US" w:eastAsia="zh-CN"/>
              </w:rPr>
            </w:pPr>
          </w:p>
        </w:tc>
        <w:tc>
          <w:tcPr>
            <w:tcW w:w="7746" w:type="dxa"/>
          </w:tcPr>
          <w:p w14:paraId="0C85B9FE" w14:textId="77777777" w:rsidR="005A15FE" w:rsidRPr="00805BE8" w:rsidRDefault="005A15FE" w:rsidP="00A27CDC">
            <w:pPr>
              <w:spacing w:before="120"/>
              <w:ind w:right="281"/>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5A15FE" w14:paraId="19B834DA" w14:textId="77777777" w:rsidTr="00A27CDC">
        <w:tc>
          <w:tcPr>
            <w:tcW w:w="1609" w:type="dxa"/>
          </w:tcPr>
          <w:p w14:paraId="1AE35224" w14:textId="77777777" w:rsidR="005A15FE" w:rsidRDefault="005A15FE" w:rsidP="00A27CDC">
            <w:pPr>
              <w:spacing w:before="120" w:after="120"/>
              <w:rPr>
                <w:rFonts w:eastAsiaTheme="minorEastAsia"/>
                <w:b/>
                <w:bCs/>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Pr>
                <w:rFonts w:eastAsiaTheme="minorEastAsia"/>
                <w:b/>
                <w:bCs/>
                <w:color w:val="0070C0"/>
                <w:lang w:val="en-US" w:eastAsia="zh-CN"/>
              </w:rPr>
              <w:t xml:space="preserve"> </w:t>
            </w:r>
            <w:r w:rsidRPr="00045592">
              <w:rPr>
                <w:rFonts w:eastAsiaTheme="minorEastAsia" w:hint="eastAsia"/>
                <w:b/>
                <w:bCs/>
                <w:color w:val="0070C0"/>
                <w:lang w:val="en-US" w:eastAsia="zh-CN"/>
              </w:rPr>
              <w:t>#1</w:t>
            </w:r>
            <w:r>
              <w:rPr>
                <w:rFonts w:eastAsiaTheme="minorEastAsia"/>
                <w:b/>
                <w:bCs/>
                <w:color w:val="0070C0"/>
                <w:lang w:val="en-US" w:eastAsia="zh-CN"/>
              </w:rPr>
              <w:t>-1:</w:t>
            </w:r>
          </w:p>
          <w:p w14:paraId="1DD2EBEC" w14:textId="77777777" w:rsidR="005A15FE" w:rsidRPr="003418CB" w:rsidRDefault="005A15FE" w:rsidP="00A27CDC">
            <w:pPr>
              <w:rPr>
                <w:rFonts w:eastAsiaTheme="minorEastAsia"/>
                <w:color w:val="0070C0"/>
                <w:lang w:val="en-US" w:eastAsia="zh-CN"/>
              </w:rPr>
            </w:pPr>
          </w:p>
        </w:tc>
        <w:tc>
          <w:tcPr>
            <w:tcW w:w="7746" w:type="dxa"/>
          </w:tcPr>
          <w:p w14:paraId="3FB18E98" w14:textId="77777777" w:rsidR="005A15FE" w:rsidRPr="005A15FE" w:rsidRDefault="005A15FE" w:rsidP="00A27CDC">
            <w:pPr>
              <w:spacing w:before="120"/>
              <w:ind w:right="281"/>
              <w:jc w:val="both"/>
              <w:rPr>
                <w:rFonts w:eastAsiaTheme="minorEastAsia"/>
                <w:i/>
                <w:color w:val="0070C0"/>
                <w:lang w:val="en-US" w:eastAsia="zh-CN"/>
              </w:rPr>
            </w:pPr>
            <w:r w:rsidRPr="005A15FE">
              <w:rPr>
                <w:rFonts w:eastAsiaTheme="minorEastAsia"/>
                <w:b/>
                <w:bCs/>
                <w:iCs/>
                <w:color w:val="0070C0"/>
                <w:lang w:val="en-US" w:eastAsia="zh-CN"/>
              </w:rPr>
              <w:t>TBA</w:t>
            </w:r>
          </w:p>
        </w:tc>
      </w:tr>
    </w:tbl>
    <w:p w14:paraId="4AD03FE6" w14:textId="77777777" w:rsidR="005A15FE" w:rsidRDefault="005A15FE" w:rsidP="005A15FE">
      <w:pPr>
        <w:ind w:right="281"/>
        <w:rPr>
          <w:i/>
          <w:color w:val="0070C0"/>
          <w:lang w:eastAsia="zh-CN"/>
        </w:rPr>
      </w:pPr>
    </w:p>
    <w:p w14:paraId="323036F1" w14:textId="77777777" w:rsidR="005A15FE" w:rsidRPr="00805BE8" w:rsidRDefault="005A15FE" w:rsidP="005A15FE">
      <w:pPr>
        <w:pStyle w:val="Heading3"/>
        <w:ind w:right="281"/>
        <w:rPr>
          <w:sz w:val="24"/>
          <w:szCs w:val="16"/>
        </w:rPr>
      </w:pPr>
      <w:r w:rsidRPr="00805BE8">
        <w:rPr>
          <w:sz w:val="24"/>
          <w:szCs w:val="16"/>
        </w:rPr>
        <w:t>CRs/TPs</w:t>
      </w:r>
    </w:p>
    <w:p w14:paraId="7EB893F6" w14:textId="77777777" w:rsidR="005A15FE" w:rsidRDefault="005A15FE" w:rsidP="005A15FE">
      <w:pPr>
        <w:ind w:right="281"/>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provides recommendation on </w:t>
      </w:r>
      <w:r w:rsidRPr="00805BE8">
        <w:rPr>
          <w:i/>
          <w:color w:val="0070C0"/>
          <w:lang w:val="en-US" w:eastAsia="zh-CN"/>
        </w:rPr>
        <w:t>CRs/TPs Status update</w:t>
      </w:r>
    </w:p>
    <w:p w14:paraId="0A115176" w14:textId="77777777" w:rsidR="005A15FE" w:rsidRPr="00805BE8" w:rsidRDefault="005A15FE" w:rsidP="005A15FE">
      <w:pPr>
        <w:ind w:right="281"/>
        <w:rPr>
          <w:i/>
          <w:color w:val="0070C0"/>
          <w:lang w:val="en-US"/>
        </w:rPr>
      </w:pPr>
      <w:r>
        <w:rPr>
          <w:i/>
          <w:color w:val="0070C0"/>
          <w:lang w:val="en-US" w:eastAsia="zh-CN"/>
        </w:rPr>
        <w:t>Note: The tdoc decisions shall be provided in Section 3 and this table is optional in case moderators would like to provide additional information.</w:t>
      </w:r>
      <w:r w:rsidRPr="00805BE8">
        <w:rPr>
          <w:i/>
          <w:color w:val="0070C0"/>
          <w:lang w:val="en-US" w:eastAsia="zh-CN"/>
        </w:rPr>
        <w:t xml:space="preserve"> </w:t>
      </w:r>
    </w:p>
    <w:tbl>
      <w:tblPr>
        <w:tblStyle w:val="TableGrid"/>
        <w:tblW w:w="0" w:type="auto"/>
        <w:tblLook w:val="04A0" w:firstRow="1" w:lastRow="0" w:firstColumn="1" w:lastColumn="0" w:noHBand="0" w:noVBand="1"/>
      </w:tblPr>
      <w:tblGrid>
        <w:gridCol w:w="1237"/>
        <w:gridCol w:w="8150"/>
      </w:tblGrid>
      <w:tr w:rsidR="005A15FE" w:rsidRPr="00004165" w14:paraId="07F7EF39" w14:textId="77777777" w:rsidTr="00A27CDC">
        <w:tc>
          <w:tcPr>
            <w:tcW w:w="1242" w:type="dxa"/>
          </w:tcPr>
          <w:p w14:paraId="556ED08A" w14:textId="77777777" w:rsidR="005A15FE" w:rsidRPr="00805BE8" w:rsidRDefault="005A15FE" w:rsidP="00A27CDC">
            <w:pPr>
              <w:ind w:right="281"/>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17433293" w14:textId="77777777" w:rsidR="005A15FE" w:rsidRPr="00805BE8" w:rsidRDefault="005A15FE" w:rsidP="00A27CDC">
            <w:pPr>
              <w:ind w:right="281"/>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805BE8">
              <w:rPr>
                <w:rFonts w:eastAsiaTheme="minorEastAsia"/>
                <w:b/>
                <w:bCs/>
                <w:color w:val="0070C0"/>
                <w:lang w:val="en-US" w:eastAsia="zh-CN"/>
              </w:rPr>
              <w:t xml:space="preserve">  </w:t>
            </w:r>
          </w:p>
        </w:tc>
      </w:tr>
      <w:tr w:rsidR="005A15FE" w14:paraId="216AB7FB" w14:textId="77777777" w:rsidTr="00A27CDC">
        <w:tc>
          <w:tcPr>
            <w:tcW w:w="1242" w:type="dxa"/>
          </w:tcPr>
          <w:p w14:paraId="4DA10B90" w14:textId="77777777" w:rsidR="005A15FE" w:rsidRPr="003418CB" w:rsidRDefault="005A15FE" w:rsidP="00A27CDC">
            <w:pPr>
              <w:ind w:right="281"/>
              <w:rPr>
                <w:rFonts w:eastAsiaTheme="minorEastAsia"/>
                <w:color w:val="0070C0"/>
                <w:lang w:val="en-US" w:eastAsia="zh-CN"/>
              </w:rPr>
            </w:pPr>
            <w:r>
              <w:rPr>
                <w:rFonts w:eastAsiaTheme="minorEastAsia" w:hint="eastAsia"/>
                <w:color w:val="0070C0"/>
                <w:lang w:val="en-US" w:eastAsia="zh-CN"/>
              </w:rPr>
              <w:t>XXX</w:t>
            </w:r>
          </w:p>
        </w:tc>
        <w:tc>
          <w:tcPr>
            <w:tcW w:w="8615" w:type="dxa"/>
          </w:tcPr>
          <w:p w14:paraId="36457372" w14:textId="77777777" w:rsidR="005A15FE" w:rsidRPr="003418CB" w:rsidRDefault="005A15FE" w:rsidP="00A27CDC">
            <w:pPr>
              <w:ind w:right="281"/>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1620CA50" w14:textId="77777777" w:rsidR="005A15FE" w:rsidRPr="003418CB" w:rsidRDefault="005A15FE" w:rsidP="005A15FE">
      <w:pPr>
        <w:ind w:right="281"/>
        <w:rPr>
          <w:color w:val="0070C0"/>
          <w:lang w:val="en-US" w:eastAsia="zh-CN"/>
        </w:rPr>
      </w:pPr>
    </w:p>
    <w:p w14:paraId="02FE2666" w14:textId="77777777" w:rsidR="005A15FE" w:rsidRDefault="005A15FE" w:rsidP="005A15FE">
      <w:pPr>
        <w:pStyle w:val="Heading2"/>
        <w:ind w:right="281"/>
      </w:pPr>
      <w:r>
        <w:rPr>
          <w:rFonts w:hint="eastAsia"/>
        </w:rPr>
        <w:t>Discussion on 2nd round</w:t>
      </w:r>
    </w:p>
    <w:p w14:paraId="0D5C851C" w14:textId="6675FF98" w:rsidR="005A15FE" w:rsidRPr="00525D26" w:rsidRDefault="00525D26" w:rsidP="005A15FE">
      <w:pPr>
        <w:spacing w:before="120" w:after="120"/>
        <w:ind w:right="288"/>
        <w:jc w:val="both"/>
        <w:rPr>
          <w:rStyle w:val="Emphasis"/>
          <w:rFonts w:eastAsiaTheme="minorEastAsia"/>
          <w:b/>
          <w:bCs/>
          <w:iCs w:val="0"/>
          <w:color w:val="0070C0"/>
          <w:lang w:val="en-US" w:eastAsia="zh-CN"/>
        </w:rPr>
      </w:pPr>
      <w:r w:rsidRPr="00525D26">
        <w:rPr>
          <w:rFonts w:eastAsiaTheme="minorEastAsia"/>
          <w:b/>
          <w:bCs/>
          <w:iCs/>
          <w:color w:val="0070C0"/>
          <w:lang w:val="en-US" w:eastAsia="zh-CN"/>
        </w:rPr>
        <w:t>TBA</w:t>
      </w:r>
    </w:p>
    <w:p w14:paraId="19801787" w14:textId="77777777" w:rsidR="005A15FE" w:rsidRDefault="005A15FE" w:rsidP="005A15FE">
      <w:pPr>
        <w:spacing w:after="120"/>
        <w:ind w:right="281"/>
        <w:jc w:val="both"/>
        <w:rPr>
          <w:i/>
          <w:iCs/>
          <w:color w:val="0070C0"/>
          <w:szCs w:val="24"/>
          <w:lang w:eastAsia="zh-CN"/>
        </w:rPr>
      </w:pPr>
    </w:p>
    <w:p w14:paraId="621363BE" w14:textId="2785BA97" w:rsidR="005A15FE" w:rsidRPr="00035C50" w:rsidRDefault="005A15FE" w:rsidP="005A15FE">
      <w:pPr>
        <w:pStyle w:val="Heading2"/>
        <w:ind w:right="281"/>
      </w:pPr>
      <w:r w:rsidRPr="00035C50">
        <w:t>Companies</w:t>
      </w:r>
      <w:r w:rsidRPr="00035C50">
        <w:rPr>
          <w:rFonts w:hint="eastAsia"/>
        </w:rPr>
        <w:t xml:space="preserve"> views</w:t>
      </w:r>
      <w:r w:rsidRPr="00035C50">
        <w:t>’</w:t>
      </w:r>
      <w:r w:rsidRPr="00035C50">
        <w:rPr>
          <w:rFonts w:hint="eastAsia"/>
        </w:rPr>
        <w:t xml:space="preserve"> collection for </w:t>
      </w:r>
      <w:r w:rsidR="00525D26">
        <w:t>2</w:t>
      </w:r>
      <w:r w:rsidRPr="00035C50">
        <w:rPr>
          <w:rFonts w:hint="eastAsia"/>
        </w:rPr>
        <w:t xml:space="preserve">st round </w:t>
      </w:r>
    </w:p>
    <w:p w14:paraId="1CE6633A" w14:textId="77777777" w:rsidR="005A15FE" w:rsidRDefault="005A15FE" w:rsidP="005A15FE">
      <w:pPr>
        <w:pStyle w:val="Heading3"/>
        <w:ind w:right="281"/>
        <w:rPr>
          <w:sz w:val="24"/>
          <w:szCs w:val="16"/>
        </w:rPr>
      </w:pPr>
      <w:r w:rsidRPr="00805BE8">
        <w:rPr>
          <w:sz w:val="24"/>
          <w:szCs w:val="16"/>
        </w:rPr>
        <w:t xml:space="preserve">Open issues </w:t>
      </w:r>
    </w:p>
    <w:p w14:paraId="4D797924" w14:textId="2FAAC45C" w:rsidR="005A15FE" w:rsidRDefault="00525D26" w:rsidP="005A15FE">
      <w:pPr>
        <w:ind w:right="281"/>
        <w:rPr>
          <w:b/>
          <w:color w:val="0070C0"/>
          <w:lang w:eastAsia="ko-KR"/>
        </w:rPr>
      </w:pPr>
      <w:r w:rsidRPr="00525D26">
        <w:rPr>
          <w:b/>
          <w:color w:val="0070C0"/>
          <w:lang w:eastAsia="ko-KR"/>
        </w:rPr>
        <w:t>TBA</w:t>
      </w:r>
    </w:p>
    <w:p w14:paraId="5B54807B" w14:textId="77777777" w:rsidR="00525D26" w:rsidRPr="00525D26" w:rsidRDefault="00525D26" w:rsidP="005A15FE">
      <w:pPr>
        <w:ind w:right="281"/>
        <w:rPr>
          <w:b/>
          <w:color w:val="0070C0"/>
          <w:lang w:eastAsia="ko-KR"/>
        </w:rPr>
      </w:pPr>
    </w:p>
    <w:p w14:paraId="1ADE7CD2" w14:textId="685DC9BE" w:rsidR="005A15FE" w:rsidRPr="00035C50" w:rsidRDefault="005A15FE" w:rsidP="005A15FE">
      <w:pPr>
        <w:pStyle w:val="Heading2"/>
        <w:ind w:right="281"/>
      </w:pPr>
      <w:r w:rsidRPr="00035C50">
        <w:t>Summary</w:t>
      </w:r>
      <w:r w:rsidRPr="00035C50">
        <w:rPr>
          <w:rFonts w:hint="eastAsia"/>
        </w:rPr>
        <w:t xml:space="preserve"> for </w:t>
      </w:r>
      <w:r>
        <w:t>2nd</w:t>
      </w:r>
      <w:r w:rsidRPr="00035C50">
        <w:rPr>
          <w:rFonts w:hint="eastAsia"/>
        </w:rPr>
        <w:t xml:space="preserve"> round </w:t>
      </w:r>
    </w:p>
    <w:p w14:paraId="64675104" w14:textId="77777777" w:rsidR="005A15FE" w:rsidRPr="00805BE8" w:rsidRDefault="005A15FE" w:rsidP="005A15FE">
      <w:pPr>
        <w:pStyle w:val="Heading3"/>
        <w:ind w:right="281"/>
        <w:rPr>
          <w:sz w:val="24"/>
          <w:szCs w:val="16"/>
        </w:rPr>
      </w:pPr>
      <w:r w:rsidRPr="00805BE8">
        <w:rPr>
          <w:sz w:val="24"/>
          <w:szCs w:val="16"/>
        </w:rPr>
        <w:t xml:space="preserve">Open issues </w:t>
      </w:r>
    </w:p>
    <w:tbl>
      <w:tblPr>
        <w:tblStyle w:val="TableGrid"/>
        <w:tblW w:w="9355" w:type="dxa"/>
        <w:tblLook w:val="04A0" w:firstRow="1" w:lastRow="0" w:firstColumn="1" w:lastColumn="0" w:noHBand="0" w:noVBand="1"/>
      </w:tblPr>
      <w:tblGrid>
        <w:gridCol w:w="1609"/>
        <w:gridCol w:w="7746"/>
      </w:tblGrid>
      <w:tr w:rsidR="005A15FE" w:rsidRPr="00004165" w14:paraId="6DC406C2" w14:textId="77777777" w:rsidTr="00A27CDC">
        <w:tc>
          <w:tcPr>
            <w:tcW w:w="1609" w:type="dxa"/>
          </w:tcPr>
          <w:p w14:paraId="6A9BE04A" w14:textId="77777777" w:rsidR="005A15FE" w:rsidRPr="00805BE8" w:rsidRDefault="005A15FE" w:rsidP="00A27CDC">
            <w:pPr>
              <w:ind w:right="281"/>
              <w:rPr>
                <w:rFonts w:eastAsiaTheme="minorEastAsia"/>
                <w:b/>
                <w:bCs/>
                <w:color w:val="0070C0"/>
                <w:lang w:val="en-US" w:eastAsia="zh-CN"/>
              </w:rPr>
            </w:pPr>
          </w:p>
        </w:tc>
        <w:tc>
          <w:tcPr>
            <w:tcW w:w="7746" w:type="dxa"/>
          </w:tcPr>
          <w:p w14:paraId="78F86EEA" w14:textId="77777777" w:rsidR="005A15FE" w:rsidRPr="00805BE8" w:rsidRDefault="005A15FE" w:rsidP="00A27CDC">
            <w:pPr>
              <w:spacing w:before="120"/>
              <w:ind w:right="281"/>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5A15FE" w14:paraId="5D6F15D0" w14:textId="77777777" w:rsidTr="00A27CDC">
        <w:tc>
          <w:tcPr>
            <w:tcW w:w="1609" w:type="dxa"/>
          </w:tcPr>
          <w:p w14:paraId="14443525" w14:textId="085A96B4" w:rsidR="005A15FE" w:rsidRDefault="005A15FE" w:rsidP="00A27CDC">
            <w:pPr>
              <w:spacing w:before="120" w:after="120"/>
              <w:rPr>
                <w:rFonts w:eastAsiaTheme="minorEastAsia"/>
                <w:b/>
                <w:bCs/>
                <w:color w:val="0070C0"/>
                <w:lang w:val="en-US" w:eastAsia="zh-CN"/>
              </w:rPr>
            </w:pPr>
            <w:r>
              <w:rPr>
                <w:rFonts w:eastAsiaTheme="minorEastAsia"/>
                <w:b/>
                <w:bCs/>
                <w:color w:val="0070C0"/>
                <w:lang w:val="en-US" w:eastAsia="zh-CN"/>
              </w:rPr>
              <w:t xml:space="preserve">Issue </w:t>
            </w:r>
            <w:r w:rsidR="00525D26">
              <w:rPr>
                <w:rFonts w:eastAsiaTheme="minorEastAsia"/>
                <w:b/>
                <w:bCs/>
                <w:color w:val="0070C0"/>
                <w:lang w:val="en-US" w:eastAsia="zh-CN"/>
              </w:rPr>
              <w:t>2</w:t>
            </w:r>
            <w:r>
              <w:rPr>
                <w:rFonts w:eastAsiaTheme="minorEastAsia"/>
                <w:b/>
                <w:bCs/>
                <w:color w:val="0070C0"/>
                <w:lang w:val="en-US" w:eastAsia="zh-CN"/>
              </w:rPr>
              <w:t>-1:</w:t>
            </w:r>
          </w:p>
          <w:p w14:paraId="74A4F832" w14:textId="77777777" w:rsidR="005A15FE" w:rsidRPr="003418CB" w:rsidRDefault="005A15FE" w:rsidP="00525D26">
            <w:pPr>
              <w:spacing w:after="120"/>
              <w:rPr>
                <w:rFonts w:eastAsiaTheme="minorEastAsia"/>
                <w:color w:val="0070C0"/>
                <w:lang w:val="en-US" w:eastAsia="zh-CN"/>
              </w:rPr>
            </w:pPr>
          </w:p>
        </w:tc>
        <w:tc>
          <w:tcPr>
            <w:tcW w:w="7746" w:type="dxa"/>
          </w:tcPr>
          <w:p w14:paraId="655DE034" w14:textId="43E4F4BA" w:rsidR="005A15FE" w:rsidRPr="00172F82" w:rsidRDefault="00525D26" w:rsidP="00A27CDC">
            <w:pPr>
              <w:spacing w:before="120"/>
              <w:ind w:right="166"/>
              <w:jc w:val="both"/>
              <w:rPr>
                <w:rFonts w:eastAsiaTheme="minorEastAsia"/>
                <w:i/>
                <w:color w:val="0070C0"/>
                <w:lang w:val="en-US" w:eastAsia="zh-CN"/>
              </w:rPr>
            </w:pPr>
            <w:r>
              <w:rPr>
                <w:rFonts w:eastAsiaTheme="minorEastAsia"/>
                <w:b/>
                <w:bCs/>
                <w:iCs/>
                <w:color w:val="0070C0"/>
                <w:lang w:val="en-US" w:eastAsia="zh-CN"/>
              </w:rPr>
              <w:t>TBA</w:t>
            </w:r>
          </w:p>
        </w:tc>
      </w:tr>
      <w:tr w:rsidR="005A15FE" w14:paraId="11CA40DF" w14:textId="77777777" w:rsidTr="00A27CDC">
        <w:tc>
          <w:tcPr>
            <w:tcW w:w="1609" w:type="dxa"/>
          </w:tcPr>
          <w:p w14:paraId="0DB8A1C6" w14:textId="2B4543E6" w:rsidR="005A15FE" w:rsidRPr="008753EF" w:rsidRDefault="005A15FE" w:rsidP="00A27CDC">
            <w:pPr>
              <w:rPr>
                <w:rFonts w:eastAsiaTheme="minorEastAsia"/>
                <w:b/>
                <w:bCs/>
                <w:iCs/>
                <w:color w:val="0070C0"/>
                <w:lang w:val="en-US" w:eastAsia="zh-CN"/>
              </w:rPr>
            </w:pPr>
          </w:p>
        </w:tc>
        <w:tc>
          <w:tcPr>
            <w:tcW w:w="7746" w:type="dxa"/>
          </w:tcPr>
          <w:p w14:paraId="76FE387E" w14:textId="514B371D" w:rsidR="005A15FE" w:rsidRPr="00525D26" w:rsidRDefault="005A15FE" w:rsidP="00525D26">
            <w:pPr>
              <w:spacing w:before="120"/>
              <w:ind w:right="281"/>
              <w:jc w:val="both"/>
              <w:rPr>
                <w:rFonts w:eastAsiaTheme="minorEastAsia"/>
                <w:iCs/>
                <w:color w:val="0070C0"/>
                <w:lang w:val="en-US" w:eastAsia="zh-CN"/>
              </w:rPr>
            </w:pPr>
          </w:p>
        </w:tc>
      </w:tr>
    </w:tbl>
    <w:p w14:paraId="39806CFA" w14:textId="77777777" w:rsidR="005A15FE" w:rsidRDefault="005A15FE" w:rsidP="005A15FE">
      <w:pPr>
        <w:spacing w:after="120"/>
        <w:ind w:right="281"/>
        <w:jc w:val="both"/>
        <w:rPr>
          <w:i/>
          <w:iCs/>
          <w:color w:val="0070C0"/>
          <w:szCs w:val="24"/>
          <w:lang w:eastAsia="zh-CN"/>
        </w:rPr>
      </w:pPr>
    </w:p>
    <w:p w14:paraId="02F6A26D" w14:textId="77777777" w:rsidR="005A15FE" w:rsidRPr="00A852A4" w:rsidRDefault="005A15FE" w:rsidP="008D38EA">
      <w:pPr>
        <w:spacing w:after="120"/>
        <w:ind w:right="281"/>
        <w:jc w:val="both"/>
        <w:rPr>
          <w:i/>
          <w:iCs/>
          <w:color w:val="0070C0"/>
          <w:szCs w:val="24"/>
          <w:lang w:eastAsia="zh-CN"/>
        </w:rPr>
      </w:pPr>
    </w:p>
    <w:p w14:paraId="7C96510A" w14:textId="5FEDF72F" w:rsidR="00F115F5" w:rsidRDefault="00F115F5" w:rsidP="008D38EA">
      <w:pPr>
        <w:pStyle w:val="Heading1"/>
        <w:ind w:right="281"/>
        <w:rPr>
          <w:lang w:val="en-US" w:eastAsia="ja-JP"/>
        </w:rPr>
      </w:pPr>
      <w:r>
        <w:rPr>
          <w:lang w:val="en-US" w:eastAsia="ja-JP"/>
        </w:rPr>
        <w:t>Recommendations for Tdocs</w:t>
      </w:r>
    </w:p>
    <w:p w14:paraId="33D4B33E" w14:textId="2AF38BD5" w:rsidR="00F115F5" w:rsidRPr="00035C50" w:rsidRDefault="00F115F5" w:rsidP="008D38EA">
      <w:pPr>
        <w:pStyle w:val="Heading2"/>
        <w:ind w:right="281"/>
      </w:pPr>
      <w:r w:rsidRPr="00035C50">
        <w:rPr>
          <w:rFonts w:hint="eastAsia"/>
        </w:rPr>
        <w:t>1st</w:t>
      </w:r>
      <w:r>
        <w:t xml:space="preserve"> </w:t>
      </w:r>
      <w:r w:rsidRPr="00035C50">
        <w:rPr>
          <w:rFonts w:hint="eastAsia"/>
        </w:rPr>
        <w:t xml:space="preserve">round </w:t>
      </w:r>
    </w:p>
    <w:p w14:paraId="640B34ED" w14:textId="095B69D6" w:rsidR="006D4176" w:rsidRPr="00E72CF1" w:rsidRDefault="006D4176" w:rsidP="008D38EA">
      <w:pPr>
        <w:ind w:right="281"/>
        <w:rPr>
          <w:b/>
          <w:bCs/>
          <w:u w:val="single"/>
          <w:lang w:val="en-US" w:eastAsia="ja-JP"/>
        </w:rPr>
      </w:pPr>
      <w:bookmarkStart w:id="0" w:name="_Hlk87010935"/>
      <w:r w:rsidRPr="00E72CF1">
        <w:rPr>
          <w:b/>
          <w:bCs/>
          <w:u w:val="single"/>
          <w:lang w:val="en-US" w:eastAsia="ja-JP"/>
        </w:rPr>
        <w:t>New tdocs</w:t>
      </w:r>
    </w:p>
    <w:tbl>
      <w:tblPr>
        <w:tblStyle w:val="TableGrid"/>
        <w:tblW w:w="4983" w:type="pct"/>
        <w:tblLook w:val="04A0" w:firstRow="1" w:lastRow="0" w:firstColumn="1" w:lastColumn="0" w:noHBand="0" w:noVBand="1"/>
      </w:tblPr>
      <w:tblGrid>
        <w:gridCol w:w="4034"/>
        <w:gridCol w:w="2488"/>
        <w:gridCol w:w="2833"/>
      </w:tblGrid>
      <w:tr w:rsidR="006D4176" w:rsidRPr="00004165" w14:paraId="233A2DF0" w14:textId="77777777" w:rsidTr="00FB248A">
        <w:tc>
          <w:tcPr>
            <w:tcW w:w="2156" w:type="pct"/>
          </w:tcPr>
          <w:p w14:paraId="4B247ECD" w14:textId="77777777" w:rsidR="006D4176" w:rsidRDefault="006D4176" w:rsidP="008D38EA">
            <w:pPr>
              <w:spacing w:after="120"/>
              <w:ind w:right="281"/>
              <w:rPr>
                <w:b/>
                <w:bCs/>
                <w:color w:val="0070C0"/>
                <w:lang w:val="en-US" w:eastAsia="zh-CN"/>
              </w:rPr>
            </w:pPr>
            <w:bookmarkStart w:id="1" w:name="_Hlk80333747"/>
            <w:r>
              <w:rPr>
                <w:b/>
                <w:bCs/>
                <w:color w:val="0070C0"/>
                <w:lang w:val="en-US" w:eastAsia="zh-CN"/>
              </w:rPr>
              <w:t>Title</w:t>
            </w:r>
          </w:p>
        </w:tc>
        <w:tc>
          <w:tcPr>
            <w:tcW w:w="1330" w:type="pct"/>
          </w:tcPr>
          <w:p w14:paraId="52216D4A" w14:textId="77777777" w:rsidR="006D4176" w:rsidRDefault="006D4176" w:rsidP="008D38EA">
            <w:pPr>
              <w:spacing w:after="120"/>
              <w:ind w:right="281"/>
              <w:rPr>
                <w:b/>
                <w:bCs/>
                <w:color w:val="0070C0"/>
                <w:lang w:val="en-US" w:eastAsia="zh-CN"/>
              </w:rPr>
            </w:pPr>
            <w:r>
              <w:rPr>
                <w:b/>
                <w:bCs/>
                <w:color w:val="0070C0"/>
                <w:lang w:val="en-US" w:eastAsia="zh-CN"/>
              </w:rPr>
              <w:t>Source</w:t>
            </w:r>
          </w:p>
        </w:tc>
        <w:tc>
          <w:tcPr>
            <w:tcW w:w="1515" w:type="pct"/>
          </w:tcPr>
          <w:p w14:paraId="00E9C514" w14:textId="77777777" w:rsidR="006D4176" w:rsidRDefault="006D4176" w:rsidP="008D38EA">
            <w:pPr>
              <w:spacing w:after="120"/>
              <w:ind w:right="281"/>
              <w:rPr>
                <w:b/>
                <w:bCs/>
                <w:color w:val="0070C0"/>
                <w:lang w:val="en-US" w:eastAsia="zh-CN"/>
              </w:rPr>
            </w:pPr>
            <w:r>
              <w:rPr>
                <w:b/>
                <w:bCs/>
                <w:color w:val="0070C0"/>
                <w:lang w:val="en-US" w:eastAsia="zh-CN"/>
              </w:rPr>
              <w:t>Comments</w:t>
            </w:r>
          </w:p>
        </w:tc>
      </w:tr>
      <w:tr w:rsidR="006D4176" w:rsidRPr="0093133D" w14:paraId="5541F0F0" w14:textId="77777777" w:rsidTr="00FB248A">
        <w:tc>
          <w:tcPr>
            <w:tcW w:w="2156" w:type="pct"/>
          </w:tcPr>
          <w:p w14:paraId="694EB05F" w14:textId="3EA3D8B6" w:rsidR="006D4176" w:rsidRPr="00D0036C" w:rsidRDefault="006D4176" w:rsidP="008D38EA">
            <w:pPr>
              <w:spacing w:after="120"/>
              <w:ind w:right="281"/>
              <w:rPr>
                <w:rFonts w:eastAsiaTheme="minorEastAsia"/>
                <w:color w:val="0070C0"/>
                <w:lang w:val="en-US" w:eastAsia="zh-CN"/>
              </w:rPr>
            </w:pPr>
          </w:p>
        </w:tc>
        <w:tc>
          <w:tcPr>
            <w:tcW w:w="1330" w:type="pct"/>
          </w:tcPr>
          <w:p w14:paraId="0AD10F75" w14:textId="1EF1D5CD" w:rsidR="006D4176" w:rsidRPr="00D260F7" w:rsidRDefault="006D4176" w:rsidP="008D38EA">
            <w:pPr>
              <w:spacing w:after="120"/>
              <w:ind w:right="281"/>
              <w:rPr>
                <w:rFonts w:eastAsiaTheme="minorEastAsia"/>
                <w:color w:val="0070C0"/>
                <w:lang w:val="en-US" w:eastAsia="zh-CN"/>
              </w:rPr>
            </w:pPr>
          </w:p>
        </w:tc>
        <w:tc>
          <w:tcPr>
            <w:tcW w:w="1515" w:type="pct"/>
          </w:tcPr>
          <w:p w14:paraId="7B35AD2F" w14:textId="5CF7EB4B" w:rsidR="006D4176" w:rsidRPr="00D260F7" w:rsidRDefault="006D4176" w:rsidP="008D38EA">
            <w:pPr>
              <w:spacing w:after="120"/>
              <w:ind w:right="281"/>
              <w:rPr>
                <w:rFonts w:eastAsiaTheme="minorEastAsia"/>
                <w:color w:val="0070C0"/>
                <w:lang w:val="en-US" w:eastAsia="zh-CN"/>
              </w:rPr>
            </w:pPr>
          </w:p>
        </w:tc>
      </w:tr>
      <w:tr w:rsidR="006D4176" w14:paraId="46A21306" w14:textId="77777777" w:rsidTr="00FB248A">
        <w:tc>
          <w:tcPr>
            <w:tcW w:w="2156" w:type="pct"/>
          </w:tcPr>
          <w:p w14:paraId="2852FACC" w14:textId="77777777" w:rsidR="006D4176" w:rsidRPr="00404831" w:rsidRDefault="006D4176" w:rsidP="008D38EA">
            <w:pPr>
              <w:spacing w:after="120"/>
              <w:ind w:right="281"/>
              <w:rPr>
                <w:rFonts w:eastAsiaTheme="minorEastAsia"/>
                <w:i/>
                <w:color w:val="0070C0"/>
                <w:lang w:val="en-US" w:eastAsia="zh-CN"/>
              </w:rPr>
            </w:pPr>
          </w:p>
        </w:tc>
        <w:tc>
          <w:tcPr>
            <w:tcW w:w="1330" w:type="pct"/>
          </w:tcPr>
          <w:p w14:paraId="126C2FCA" w14:textId="77777777" w:rsidR="006D4176" w:rsidRPr="00404831" w:rsidRDefault="006D4176" w:rsidP="008D38EA">
            <w:pPr>
              <w:spacing w:after="120"/>
              <w:ind w:right="281"/>
              <w:rPr>
                <w:rFonts w:eastAsiaTheme="minorEastAsia"/>
                <w:i/>
                <w:color w:val="0070C0"/>
                <w:lang w:val="en-US" w:eastAsia="zh-CN"/>
              </w:rPr>
            </w:pPr>
          </w:p>
        </w:tc>
        <w:tc>
          <w:tcPr>
            <w:tcW w:w="1515" w:type="pct"/>
          </w:tcPr>
          <w:p w14:paraId="43DE6A55" w14:textId="77777777" w:rsidR="006D4176" w:rsidRPr="00404831" w:rsidRDefault="006D4176" w:rsidP="008D38EA">
            <w:pPr>
              <w:spacing w:after="120"/>
              <w:ind w:right="281"/>
              <w:rPr>
                <w:rFonts w:eastAsiaTheme="minorEastAsia"/>
                <w:i/>
                <w:color w:val="0070C0"/>
                <w:lang w:val="en-US" w:eastAsia="zh-CN"/>
              </w:rPr>
            </w:pPr>
          </w:p>
        </w:tc>
      </w:tr>
      <w:bookmarkEnd w:id="1"/>
    </w:tbl>
    <w:p w14:paraId="14BAF9BB" w14:textId="77777777" w:rsidR="006D4176" w:rsidRDefault="006D4176" w:rsidP="008D38EA">
      <w:pPr>
        <w:ind w:right="281"/>
        <w:rPr>
          <w:lang w:val="en-US" w:eastAsia="ja-JP"/>
        </w:rPr>
      </w:pPr>
    </w:p>
    <w:p w14:paraId="2339E64F" w14:textId="6F3ABCCC" w:rsidR="006D4176" w:rsidRPr="00E72CF1" w:rsidRDefault="00DC4F72" w:rsidP="008D38EA">
      <w:pPr>
        <w:ind w:right="281"/>
        <w:rPr>
          <w:b/>
          <w:bCs/>
          <w:u w:val="single"/>
          <w:lang w:val="en-US" w:eastAsia="ja-JP"/>
        </w:rPr>
      </w:pPr>
      <w:r w:rsidRPr="00E01F1C">
        <w:rPr>
          <w:b/>
          <w:bCs/>
          <w:u w:val="single"/>
          <w:lang w:val="en-US" w:eastAsia="ja-JP"/>
        </w:rPr>
        <w:t>Existing t</w:t>
      </w:r>
      <w:r w:rsidR="006D4176" w:rsidRPr="00E01F1C">
        <w:rPr>
          <w:b/>
          <w:bCs/>
          <w:u w:val="single"/>
          <w:lang w:val="en-US" w:eastAsia="ja-JP"/>
        </w:rPr>
        <w:t>docs</w:t>
      </w:r>
    </w:p>
    <w:tbl>
      <w:tblPr>
        <w:tblStyle w:val="TableGrid"/>
        <w:tblW w:w="9449" w:type="dxa"/>
        <w:tblLook w:val="04A0" w:firstRow="1" w:lastRow="0" w:firstColumn="1" w:lastColumn="0" w:noHBand="0" w:noVBand="1"/>
      </w:tblPr>
      <w:tblGrid>
        <w:gridCol w:w="1568"/>
        <w:gridCol w:w="2697"/>
        <w:gridCol w:w="1440"/>
        <w:gridCol w:w="1872"/>
        <w:gridCol w:w="1872"/>
      </w:tblGrid>
      <w:tr w:rsidR="009A4EDA" w:rsidRPr="00004165" w14:paraId="6905F6B9" w14:textId="77777777" w:rsidTr="009A4EDA">
        <w:tc>
          <w:tcPr>
            <w:tcW w:w="1568" w:type="dxa"/>
          </w:tcPr>
          <w:p w14:paraId="7C907B32" w14:textId="77777777" w:rsidR="00DC4F72" w:rsidRPr="00045592" w:rsidRDefault="00DC4F72" w:rsidP="005A1B29">
            <w:pPr>
              <w:spacing w:after="120"/>
              <w:ind w:right="180"/>
              <w:rPr>
                <w:rFonts w:eastAsiaTheme="minorEastAsia"/>
                <w:b/>
                <w:bCs/>
                <w:color w:val="0070C0"/>
                <w:lang w:val="en-US" w:eastAsia="zh-CN"/>
              </w:rPr>
            </w:pPr>
            <w:r>
              <w:rPr>
                <w:rFonts w:eastAsiaTheme="minorEastAsia"/>
                <w:b/>
                <w:bCs/>
                <w:color w:val="0070C0"/>
                <w:lang w:val="en-US" w:eastAsia="zh-CN"/>
              </w:rPr>
              <w:t>Tdoc number</w:t>
            </w:r>
          </w:p>
        </w:tc>
        <w:tc>
          <w:tcPr>
            <w:tcW w:w="2697" w:type="dxa"/>
          </w:tcPr>
          <w:p w14:paraId="4DD31DB5" w14:textId="77777777" w:rsidR="00DC4F72" w:rsidRDefault="00DC4F72" w:rsidP="009A4EDA">
            <w:pPr>
              <w:spacing w:after="120"/>
              <w:ind w:right="195"/>
              <w:rPr>
                <w:b/>
                <w:bCs/>
                <w:color w:val="0070C0"/>
                <w:lang w:val="en-US" w:eastAsia="zh-CN"/>
              </w:rPr>
            </w:pPr>
            <w:r>
              <w:rPr>
                <w:b/>
                <w:bCs/>
                <w:color w:val="0070C0"/>
                <w:lang w:val="en-US" w:eastAsia="zh-CN"/>
              </w:rPr>
              <w:t>Title</w:t>
            </w:r>
          </w:p>
        </w:tc>
        <w:tc>
          <w:tcPr>
            <w:tcW w:w="1440" w:type="dxa"/>
          </w:tcPr>
          <w:p w14:paraId="37277C00" w14:textId="77777777" w:rsidR="00DC4F72" w:rsidRDefault="00DC4F72" w:rsidP="005A1B29">
            <w:pPr>
              <w:spacing w:after="120"/>
              <w:ind w:right="135"/>
              <w:rPr>
                <w:b/>
                <w:bCs/>
                <w:color w:val="0070C0"/>
                <w:lang w:val="en-US" w:eastAsia="zh-CN"/>
              </w:rPr>
            </w:pPr>
            <w:r>
              <w:rPr>
                <w:b/>
                <w:bCs/>
                <w:color w:val="0070C0"/>
                <w:lang w:val="en-US" w:eastAsia="zh-CN"/>
              </w:rPr>
              <w:t>Source</w:t>
            </w:r>
          </w:p>
        </w:tc>
        <w:tc>
          <w:tcPr>
            <w:tcW w:w="1872" w:type="dxa"/>
          </w:tcPr>
          <w:p w14:paraId="00CCDE47" w14:textId="0CE5324D" w:rsidR="00DC4F72" w:rsidRPr="00045592" w:rsidRDefault="00DC4F72" w:rsidP="009A4EDA">
            <w:pPr>
              <w:spacing w:after="120"/>
              <w:ind w:right="15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p>
        </w:tc>
        <w:tc>
          <w:tcPr>
            <w:tcW w:w="1872" w:type="dxa"/>
          </w:tcPr>
          <w:p w14:paraId="4E77E7D7" w14:textId="77777777" w:rsidR="00DC4F72" w:rsidRDefault="00DC4F72" w:rsidP="005A1B29">
            <w:pPr>
              <w:spacing w:after="120"/>
              <w:ind w:right="181"/>
              <w:rPr>
                <w:b/>
                <w:bCs/>
                <w:color w:val="0070C0"/>
                <w:lang w:val="en-US" w:eastAsia="zh-CN"/>
              </w:rPr>
            </w:pPr>
            <w:r>
              <w:rPr>
                <w:b/>
                <w:bCs/>
                <w:color w:val="0070C0"/>
                <w:lang w:val="en-US" w:eastAsia="zh-CN"/>
              </w:rPr>
              <w:t>Comments</w:t>
            </w:r>
          </w:p>
        </w:tc>
      </w:tr>
      <w:tr w:rsidR="009A4EDA" w:rsidRPr="00B04195" w14:paraId="6A0B0BBE" w14:textId="77777777" w:rsidTr="009A4EDA">
        <w:tc>
          <w:tcPr>
            <w:tcW w:w="1568" w:type="dxa"/>
          </w:tcPr>
          <w:p w14:paraId="24D717C9" w14:textId="7B70F65B" w:rsidR="00784868" w:rsidRPr="005A1B29" w:rsidRDefault="005A1B29" w:rsidP="005A1B29">
            <w:pPr>
              <w:spacing w:before="120" w:after="120"/>
              <w:ind w:right="180"/>
              <w:rPr>
                <w:rFonts w:eastAsia="Times New Roman"/>
                <w:color w:val="0070C0"/>
              </w:rPr>
            </w:pPr>
            <w:r w:rsidRPr="005A1B29">
              <w:rPr>
                <w:rFonts w:eastAsia="Times New Roman"/>
                <w:color w:val="0070C0"/>
              </w:rPr>
              <w:t>R4-2200452</w:t>
            </w:r>
          </w:p>
        </w:tc>
        <w:tc>
          <w:tcPr>
            <w:tcW w:w="2697" w:type="dxa"/>
          </w:tcPr>
          <w:p w14:paraId="6AB8482B" w14:textId="771047F4" w:rsidR="00784868" w:rsidRPr="00D6549B" w:rsidRDefault="005A1B29" w:rsidP="009A4EDA">
            <w:pPr>
              <w:spacing w:after="120"/>
              <w:ind w:right="195"/>
              <w:rPr>
                <w:rFonts w:eastAsiaTheme="minorEastAsia"/>
                <w:color w:val="0070C0"/>
                <w:lang w:val="en-US" w:eastAsia="zh-CN"/>
              </w:rPr>
            </w:pPr>
            <w:r w:rsidRPr="005A1B29">
              <w:rPr>
                <w:color w:val="0070C0"/>
              </w:rPr>
              <w:t>TP to TR 38.884 on release independence applicability of test method enhancements</w:t>
            </w:r>
          </w:p>
        </w:tc>
        <w:tc>
          <w:tcPr>
            <w:tcW w:w="1440" w:type="dxa"/>
          </w:tcPr>
          <w:p w14:paraId="3AB584C5" w14:textId="375B171D" w:rsidR="00784868" w:rsidRPr="00784868" w:rsidRDefault="005A1B29" w:rsidP="005A1B29">
            <w:pPr>
              <w:spacing w:after="120"/>
              <w:ind w:right="135"/>
              <w:rPr>
                <w:rFonts w:eastAsiaTheme="minorEastAsia"/>
                <w:color w:val="0070C0"/>
                <w:lang w:val="en-US" w:eastAsia="zh-CN"/>
              </w:rPr>
            </w:pPr>
            <w:r>
              <w:rPr>
                <w:rFonts w:eastAsiaTheme="minorEastAsia"/>
                <w:color w:val="0070C0"/>
                <w:lang w:val="en-US" w:eastAsia="zh-CN"/>
              </w:rPr>
              <w:t>Apple</w:t>
            </w:r>
          </w:p>
        </w:tc>
        <w:tc>
          <w:tcPr>
            <w:tcW w:w="1872" w:type="dxa"/>
          </w:tcPr>
          <w:p w14:paraId="60B349AA" w14:textId="2B4788B9" w:rsidR="00784868" w:rsidRPr="00D0036C" w:rsidRDefault="00784868" w:rsidP="009A4EDA">
            <w:pPr>
              <w:spacing w:after="120"/>
              <w:ind w:right="150"/>
              <w:rPr>
                <w:rFonts w:eastAsiaTheme="minorEastAsia"/>
                <w:color w:val="0070C0"/>
                <w:lang w:val="en-US" w:eastAsia="zh-CN"/>
              </w:rPr>
            </w:pPr>
          </w:p>
        </w:tc>
        <w:tc>
          <w:tcPr>
            <w:tcW w:w="1872" w:type="dxa"/>
          </w:tcPr>
          <w:p w14:paraId="591DDF44" w14:textId="50B025B6" w:rsidR="00784868" w:rsidRPr="00B04195" w:rsidRDefault="00784868" w:rsidP="005A1B29">
            <w:pPr>
              <w:spacing w:after="120"/>
              <w:ind w:right="181"/>
              <w:rPr>
                <w:rFonts w:eastAsiaTheme="minorEastAsia"/>
                <w:color w:val="0070C0"/>
                <w:lang w:val="en-US" w:eastAsia="zh-CN"/>
              </w:rPr>
            </w:pPr>
          </w:p>
        </w:tc>
      </w:tr>
      <w:tr w:rsidR="005A1B29" w:rsidRPr="00B04195" w14:paraId="0901D6CF" w14:textId="77777777" w:rsidTr="009A4EDA">
        <w:tc>
          <w:tcPr>
            <w:tcW w:w="1568" w:type="dxa"/>
          </w:tcPr>
          <w:p w14:paraId="36CCB638" w14:textId="36EC6144" w:rsidR="005A1B29" w:rsidRPr="005A1B29" w:rsidRDefault="005A1B29" w:rsidP="005A1B29">
            <w:pPr>
              <w:spacing w:before="120" w:after="120"/>
              <w:ind w:right="180"/>
              <w:rPr>
                <w:rFonts w:eastAsia="Times New Roman"/>
                <w:color w:val="0070C0"/>
              </w:rPr>
            </w:pPr>
            <w:r w:rsidRPr="005A1B29">
              <w:rPr>
                <w:rFonts w:eastAsia="Times New Roman"/>
                <w:color w:val="0070C0"/>
              </w:rPr>
              <w:t>R4-2200907</w:t>
            </w:r>
          </w:p>
        </w:tc>
        <w:tc>
          <w:tcPr>
            <w:tcW w:w="2697" w:type="dxa"/>
          </w:tcPr>
          <w:p w14:paraId="66774E52" w14:textId="255C3D94" w:rsidR="005A1B29" w:rsidRPr="005A1B29" w:rsidRDefault="005A1B29" w:rsidP="009A4EDA">
            <w:pPr>
              <w:spacing w:after="120"/>
              <w:ind w:right="195"/>
              <w:rPr>
                <w:color w:val="0070C0"/>
              </w:rPr>
            </w:pPr>
            <w:r w:rsidRPr="005A1B29">
              <w:rPr>
                <w:rFonts w:eastAsiaTheme="minorEastAsia"/>
                <w:iCs/>
                <w:color w:val="0070C0"/>
                <w:lang w:val="en-US" w:eastAsia="zh-CN"/>
              </w:rPr>
              <w:t>On permitted test methods for demodulation in FR2-2</w:t>
            </w:r>
          </w:p>
        </w:tc>
        <w:tc>
          <w:tcPr>
            <w:tcW w:w="1440" w:type="dxa"/>
          </w:tcPr>
          <w:p w14:paraId="0A0480AD" w14:textId="5EB3225E" w:rsidR="005A1B29" w:rsidRDefault="005A1B29" w:rsidP="005A1B29">
            <w:pPr>
              <w:spacing w:after="120"/>
              <w:ind w:right="135"/>
              <w:rPr>
                <w:rFonts w:eastAsiaTheme="minorEastAsia"/>
                <w:color w:val="0070C0"/>
                <w:lang w:val="en-US" w:eastAsia="zh-CN"/>
              </w:rPr>
            </w:pPr>
            <w:r w:rsidRPr="005A1B29">
              <w:rPr>
                <w:rFonts w:eastAsiaTheme="minorEastAsia"/>
                <w:iCs/>
                <w:color w:val="0070C0"/>
                <w:lang w:val="en-US" w:eastAsia="zh-CN"/>
              </w:rPr>
              <w:t>Apple</w:t>
            </w:r>
          </w:p>
        </w:tc>
        <w:tc>
          <w:tcPr>
            <w:tcW w:w="1872" w:type="dxa"/>
          </w:tcPr>
          <w:p w14:paraId="69C91B00" w14:textId="77777777" w:rsidR="005A1B29" w:rsidRPr="00D0036C" w:rsidRDefault="005A1B29" w:rsidP="009A4EDA">
            <w:pPr>
              <w:spacing w:after="120"/>
              <w:ind w:right="150"/>
              <w:rPr>
                <w:rFonts w:eastAsiaTheme="minorEastAsia"/>
                <w:color w:val="0070C0"/>
                <w:lang w:val="en-US" w:eastAsia="zh-CN"/>
              </w:rPr>
            </w:pPr>
          </w:p>
        </w:tc>
        <w:tc>
          <w:tcPr>
            <w:tcW w:w="1872" w:type="dxa"/>
          </w:tcPr>
          <w:p w14:paraId="631DCB01" w14:textId="77777777" w:rsidR="005A1B29" w:rsidRPr="00B04195" w:rsidRDefault="005A1B29" w:rsidP="005A1B29">
            <w:pPr>
              <w:spacing w:after="120"/>
              <w:ind w:right="181"/>
              <w:rPr>
                <w:rFonts w:eastAsiaTheme="minorEastAsia"/>
                <w:color w:val="0070C0"/>
                <w:lang w:val="en-US" w:eastAsia="zh-CN"/>
              </w:rPr>
            </w:pPr>
          </w:p>
        </w:tc>
      </w:tr>
      <w:tr w:rsidR="005A1B29" w:rsidRPr="00B04195" w14:paraId="407B089A" w14:textId="77777777" w:rsidTr="009A4EDA">
        <w:tc>
          <w:tcPr>
            <w:tcW w:w="1568" w:type="dxa"/>
          </w:tcPr>
          <w:p w14:paraId="7600B1A5" w14:textId="14143F5D" w:rsidR="005A1B29" w:rsidRPr="005A1B29" w:rsidRDefault="005A1B29" w:rsidP="005A1B29">
            <w:pPr>
              <w:spacing w:before="120" w:after="120"/>
              <w:ind w:right="180"/>
              <w:rPr>
                <w:rFonts w:eastAsia="Times New Roman"/>
                <w:color w:val="0070C0"/>
              </w:rPr>
            </w:pPr>
            <w:r w:rsidRPr="005A1B29">
              <w:rPr>
                <w:color w:val="0070C0"/>
              </w:rPr>
              <w:t>R4-2201873</w:t>
            </w:r>
          </w:p>
        </w:tc>
        <w:tc>
          <w:tcPr>
            <w:tcW w:w="2697" w:type="dxa"/>
          </w:tcPr>
          <w:p w14:paraId="13ABEE45" w14:textId="67CF8B34" w:rsidR="005A1B29" w:rsidRPr="005A1B29" w:rsidRDefault="005A1B29" w:rsidP="009A4EDA">
            <w:pPr>
              <w:spacing w:after="120"/>
              <w:ind w:right="195"/>
              <w:rPr>
                <w:rFonts w:eastAsiaTheme="minorEastAsia"/>
                <w:iCs/>
                <w:color w:val="0070C0"/>
                <w:lang w:val="en-US" w:eastAsia="zh-CN"/>
              </w:rPr>
            </w:pPr>
            <w:r w:rsidRPr="005A1B29">
              <w:rPr>
                <w:rFonts w:eastAsia="Times New Roman"/>
                <w:color w:val="0070C0"/>
              </w:rPr>
              <w:t>TP to TR 38.884 on extension of NR test methods to FR2-2</w:t>
            </w:r>
          </w:p>
        </w:tc>
        <w:tc>
          <w:tcPr>
            <w:tcW w:w="1440" w:type="dxa"/>
          </w:tcPr>
          <w:p w14:paraId="45E09320" w14:textId="201C417A" w:rsidR="005A1B29" w:rsidRPr="005A1B29" w:rsidRDefault="005A1B29" w:rsidP="005A1B29">
            <w:pPr>
              <w:spacing w:after="120"/>
              <w:ind w:right="135"/>
              <w:rPr>
                <w:rFonts w:eastAsiaTheme="minorEastAsia"/>
                <w:iCs/>
                <w:color w:val="0070C0"/>
                <w:lang w:val="en-US" w:eastAsia="zh-CN"/>
              </w:rPr>
            </w:pPr>
            <w:r w:rsidRPr="005A1B29">
              <w:rPr>
                <w:rFonts w:eastAsia="Times New Roman"/>
                <w:color w:val="0070C0"/>
              </w:rPr>
              <w:t>Intel Corporation</w:t>
            </w:r>
          </w:p>
        </w:tc>
        <w:tc>
          <w:tcPr>
            <w:tcW w:w="1872" w:type="dxa"/>
          </w:tcPr>
          <w:p w14:paraId="53790618" w14:textId="77777777" w:rsidR="005A1B29" w:rsidRPr="00D0036C" w:rsidRDefault="005A1B29" w:rsidP="009A4EDA">
            <w:pPr>
              <w:spacing w:after="120"/>
              <w:ind w:right="150"/>
              <w:rPr>
                <w:rFonts w:eastAsiaTheme="minorEastAsia"/>
                <w:color w:val="0070C0"/>
                <w:lang w:val="en-US" w:eastAsia="zh-CN"/>
              </w:rPr>
            </w:pPr>
          </w:p>
        </w:tc>
        <w:tc>
          <w:tcPr>
            <w:tcW w:w="1872" w:type="dxa"/>
          </w:tcPr>
          <w:p w14:paraId="64EBADE5" w14:textId="77777777" w:rsidR="005A1B29" w:rsidRPr="00B04195" w:rsidRDefault="005A1B29" w:rsidP="005A1B29">
            <w:pPr>
              <w:spacing w:after="120"/>
              <w:ind w:right="181"/>
              <w:rPr>
                <w:rFonts w:eastAsiaTheme="minorEastAsia"/>
                <w:color w:val="0070C0"/>
                <w:lang w:val="en-US" w:eastAsia="zh-CN"/>
              </w:rPr>
            </w:pPr>
          </w:p>
        </w:tc>
      </w:tr>
      <w:tr w:rsidR="005A1B29" w:rsidRPr="00B04195" w14:paraId="7C38A823" w14:textId="77777777" w:rsidTr="009A4EDA">
        <w:tc>
          <w:tcPr>
            <w:tcW w:w="1568" w:type="dxa"/>
          </w:tcPr>
          <w:p w14:paraId="160FEB08" w14:textId="5EA9DCBF" w:rsidR="005A1B29" w:rsidRPr="005A1B29" w:rsidRDefault="005A1B29" w:rsidP="005A1B29">
            <w:pPr>
              <w:spacing w:before="120" w:after="120"/>
              <w:ind w:right="180"/>
              <w:rPr>
                <w:color w:val="0070C0"/>
              </w:rPr>
            </w:pPr>
            <w:r w:rsidRPr="005A1B29">
              <w:rPr>
                <w:rFonts w:eastAsia="Times New Roman"/>
                <w:color w:val="0070C0"/>
              </w:rPr>
              <w:t>R4-2201874</w:t>
            </w:r>
          </w:p>
        </w:tc>
        <w:tc>
          <w:tcPr>
            <w:tcW w:w="2697" w:type="dxa"/>
          </w:tcPr>
          <w:p w14:paraId="7BB8562A" w14:textId="358670C4" w:rsidR="005A1B29" w:rsidRPr="005A1B29" w:rsidRDefault="005A1B29" w:rsidP="009A4EDA">
            <w:pPr>
              <w:spacing w:after="120"/>
              <w:ind w:right="195"/>
              <w:rPr>
                <w:rFonts w:eastAsia="Times New Roman"/>
                <w:color w:val="0070C0"/>
              </w:rPr>
            </w:pPr>
            <w:r w:rsidRPr="005A1B29">
              <w:rPr>
                <w:rFonts w:eastAsiaTheme="minorEastAsia"/>
                <w:color w:val="0070C0"/>
                <w:lang w:val="en-US" w:eastAsia="zh-CN"/>
              </w:rPr>
              <w:t>NR FR2-2 OTA test methods for RRM</w:t>
            </w:r>
          </w:p>
        </w:tc>
        <w:tc>
          <w:tcPr>
            <w:tcW w:w="1440" w:type="dxa"/>
          </w:tcPr>
          <w:p w14:paraId="69CE754D" w14:textId="01A0DFD5" w:rsidR="005A1B29" w:rsidRPr="005A1B29" w:rsidRDefault="005A1B29" w:rsidP="005A1B29">
            <w:pPr>
              <w:spacing w:after="120"/>
              <w:ind w:right="135"/>
              <w:rPr>
                <w:rFonts w:eastAsia="Times New Roman"/>
                <w:color w:val="0070C0"/>
              </w:rPr>
            </w:pPr>
            <w:r>
              <w:rPr>
                <w:rFonts w:eastAsiaTheme="minorEastAsia"/>
                <w:color w:val="0070C0"/>
                <w:lang w:val="en-US" w:eastAsia="zh-CN"/>
              </w:rPr>
              <w:t>Intel Corporation</w:t>
            </w:r>
          </w:p>
        </w:tc>
        <w:tc>
          <w:tcPr>
            <w:tcW w:w="1872" w:type="dxa"/>
          </w:tcPr>
          <w:p w14:paraId="3077087B" w14:textId="77777777" w:rsidR="005A1B29" w:rsidRPr="00D0036C" w:rsidRDefault="005A1B29" w:rsidP="009A4EDA">
            <w:pPr>
              <w:spacing w:after="120"/>
              <w:ind w:right="150"/>
              <w:rPr>
                <w:rFonts w:eastAsiaTheme="minorEastAsia"/>
                <w:color w:val="0070C0"/>
                <w:lang w:val="en-US" w:eastAsia="zh-CN"/>
              </w:rPr>
            </w:pPr>
          </w:p>
        </w:tc>
        <w:tc>
          <w:tcPr>
            <w:tcW w:w="1872" w:type="dxa"/>
          </w:tcPr>
          <w:p w14:paraId="618D13AC" w14:textId="77777777" w:rsidR="005A1B29" w:rsidRPr="00B04195" w:rsidRDefault="005A1B29" w:rsidP="005A1B29">
            <w:pPr>
              <w:spacing w:after="120"/>
              <w:ind w:right="181"/>
              <w:rPr>
                <w:rFonts w:eastAsiaTheme="minorEastAsia"/>
                <w:color w:val="0070C0"/>
                <w:lang w:val="en-US" w:eastAsia="zh-CN"/>
              </w:rPr>
            </w:pPr>
          </w:p>
        </w:tc>
      </w:tr>
      <w:tr w:rsidR="005A1B29" w:rsidRPr="00B04195" w14:paraId="6D89BF1C" w14:textId="77777777" w:rsidTr="009A4EDA">
        <w:tc>
          <w:tcPr>
            <w:tcW w:w="1568" w:type="dxa"/>
          </w:tcPr>
          <w:p w14:paraId="42EE52F3" w14:textId="13B78C94" w:rsidR="005A1B29" w:rsidRPr="005A1B29" w:rsidRDefault="005A1B29" w:rsidP="005A1B29">
            <w:pPr>
              <w:spacing w:before="120" w:after="120"/>
              <w:ind w:right="180"/>
              <w:rPr>
                <w:color w:val="0070C0"/>
              </w:rPr>
            </w:pPr>
            <w:r w:rsidRPr="005A1B29">
              <w:rPr>
                <w:rFonts w:eastAsia="Times New Roman"/>
                <w:color w:val="0070C0"/>
              </w:rPr>
              <w:t>R4-2201875</w:t>
            </w:r>
          </w:p>
        </w:tc>
        <w:tc>
          <w:tcPr>
            <w:tcW w:w="2697" w:type="dxa"/>
          </w:tcPr>
          <w:p w14:paraId="4BF10A4B" w14:textId="0398C4F7" w:rsidR="005A1B29" w:rsidRPr="005A1B29" w:rsidRDefault="005A1B29" w:rsidP="009A4EDA">
            <w:pPr>
              <w:spacing w:after="120"/>
              <w:ind w:right="195"/>
              <w:rPr>
                <w:rFonts w:eastAsia="Times New Roman"/>
                <w:color w:val="0070C0"/>
              </w:rPr>
            </w:pPr>
            <w:r w:rsidRPr="005A1B29">
              <w:rPr>
                <w:rFonts w:eastAsia="Times New Roman"/>
                <w:color w:val="0070C0"/>
              </w:rPr>
              <w:t>NR FR2-2 OTA test methods for UE demodulation</w:t>
            </w:r>
          </w:p>
        </w:tc>
        <w:tc>
          <w:tcPr>
            <w:tcW w:w="1440" w:type="dxa"/>
          </w:tcPr>
          <w:p w14:paraId="7924CD2A" w14:textId="16C8E361" w:rsidR="005A1B29" w:rsidRPr="005A1B29" w:rsidRDefault="005A1B29" w:rsidP="005A1B29">
            <w:pPr>
              <w:spacing w:after="120"/>
              <w:ind w:right="135"/>
              <w:rPr>
                <w:rFonts w:eastAsia="Times New Roman"/>
                <w:color w:val="0070C0"/>
              </w:rPr>
            </w:pPr>
            <w:r>
              <w:rPr>
                <w:rFonts w:eastAsiaTheme="minorEastAsia"/>
                <w:color w:val="0070C0"/>
                <w:lang w:val="en-US" w:eastAsia="zh-CN"/>
              </w:rPr>
              <w:t>Intel Corporation</w:t>
            </w:r>
          </w:p>
        </w:tc>
        <w:tc>
          <w:tcPr>
            <w:tcW w:w="1872" w:type="dxa"/>
          </w:tcPr>
          <w:p w14:paraId="13DFB002" w14:textId="77777777" w:rsidR="005A1B29" w:rsidRPr="00D0036C" w:rsidRDefault="005A1B29" w:rsidP="009A4EDA">
            <w:pPr>
              <w:spacing w:after="120"/>
              <w:ind w:right="150"/>
              <w:rPr>
                <w:rFonts w:eastAsiaTheme="minorEastAsia"/>
                <w:color w:val="0070C0"/>
                <w:lang w:val="en-US" w:eastAsia="zh-CN"/>
              </w:rPr>
            </w:pPr>
          </w:p>
        </w:tc>
        <w:tc>
          <w:tcPr>
            <w:tcW w:w="1872" w:type="dxa"/>
          </w:tcPr>
          <w:p w14:paraId="076FF800" w14:textId="77777777" w:rsidR="005A1B29" w:rsidRPr="00B04195" w:rsidRDefault="005A1B29" w:rsidP="005A1B29">
            <w:pPr>
              <w:spacing w:after="120"/>
              <w:ind w:right="181"/>
              <w:rPr>
                <w:rFonts w:eastAsiaTheme="minorEastAsia"/>
                <w:color w:val="0070C0"/>
                <w:lang w:val="en-US" w:eastAsia="zh-CN"/>
              </w:rPr>
            </w:pPr>
          </w:p>
        </w:tc>
      </w:tr>
      <w:tr w:rsidR="009A4EDA" w:rsidRPr="00B04195" w14:paraId="452D471D" w14:textId="77777777" w:rsidTr="009A4EDA">
        <w:tc>
          <w:tcPr>
            <w:tcW w:w="1568" w:type="dxa"/>
          </w:tcPr>
          <w:p w14:paraId="44CE6246" w14:textId="709EB608" w:rsidR="005A1B29" w:rsidRPr="005A1B29" w:rsidRDefault="005A1B29" w:rsidP="005A1B29">
            <w:pPr>
              <w:spacing w:before="120" w:after="120"/>
              <w:ind w:right="180"/>
              <w:rPr>
                <w:rFonts w:eastAsia="Times New Roman"/>
                <w:color w:val="0070C0"/>
              </w:rPr>
            </w:pPr>
            <w:r w:rsidRPr="005A1B29">
              <w:rPr>
                <w:rFonts w:eastAsia="Times New Roman"/>
                <w:color w:val="0070C0"/>
              </w:rPr>
              <w:t>R4-2201990</w:t>
            </w:r>
          </w:p>
        </w:tc>
        <w:tc>
          <w:tcPr>
            <w:tcW w:w="2697" w:type="dxa"/>
          </w:tcPr>
          <w:p w14:paraId="3C9CE0A3" w14:textId="625E9B8A" w:rsidR="005A1B29" w:rsidRPr="00D6549B" w:rsidRDefault="005A1B29" w:rsidP="009A4EDA">
            <w:pPr>
              <w:spacing w:after="120"/>
              <w:ind w:right="195"/>
              <w:rPr>
                <w:rFonts w:eastAsiaTheme="minorEastAsia"/>
                <w:color w:val="0070C0"/>
                <w:lang w:val="en-US" w:eastAsia="zh-CN"/>
              </w:rPr>
            </w:pPr>
            <w:r w:rsidRPr="005A1B29">
              <w:rPr>
                <w:rFonts w:eastAsiaTheme="minorEastAsia"/>
                <w:color w:val="0070C0"/>
                <w:lang w:val="en-US" w:eastAsia="zh-CN"/>
              </w:rPr>
              <w:t>Issues with MIMO EVM Measurement Using the Pseudo-Inverse</w:t>
            </w:r>
          </w:p>
        </w:tc>
        <w:tc>
          <w:tcPr>
            <w:tcW w:w="1440" w:type="dxa"/>
          </w:tcPr>
          <w:p w14:paraId="69629272" w14:textId="6C18AFB0" w:rsidR="005A1B29" w:rsidRPr="00D6549B" w:rsidRDefault="005A1B29" w:rsidP="005A1B29">
            <w:pPr>
              <w:spacing w:after="120"/>
              <w:ind w:right="135"/>
              <w:rPr>
                <w:rFonts w:eastAsiaTheme="minorEastAsia"/>
                <w:color w:val="0070C0"/>
                <w:lang w:val="en-US" w:eastAsia="zh-CN"/>
              </w:rPr>
            </w:pPr>
            <w:r w:rsidRPr="005A1B29">
              <w:rPr>
                <w:rFonts w:eastAsiaTheme="minorEastAsia"/>
                <w:color w:val="0070C0"/>
                <w:lang w:val="en-US" w:eastAsia="zh-CN"/>
              </w:rPr>
              <w:t>Lenovo, Motorola Mobility</w:t>
            </w:r>
          </w:p>
        </w:tc>
        <w:tc>
          <w:tcPr>
            <w:tcW w:w="1872" w:type="dxa"/>
          </w:tcPr>
          <w:p w14:paraId="05991954" w14:textId="728B8193" w:rsidR="005A1B29" w:rsidRPr="00D0036C" w:rsidRDefault="005A1B29" w:rsidP="009A4EDA">
            <w:pPr>
              <w:spacing w:after="120"/>
              <w:ind w:right="150"/>
              <w:rPr>
                <w:rFonts w:eastAsiaTheme="minorEastAsia"/>
                <w:color w:val="0070C0"/>
                <w:lang w:val="en-US" w:eastAsia="zh-CN"/>
              </w:rPr>
            </w:pPr>
          </w:p>
        </w:tc>
        <w:tc>
          <w:tcPr>
            <w:tcW w:w="1872" w:type="dxa"/>
          </w:tcPr>
          <w:p w14:paraId="5D6D4CEF" w14:textId="2DC812E0" w:rsidR="005A1B29" w:rsidRPr="00B04195" w:rsidRDefault="005A1B29" w:rsidP="005A1B29">
            <w:pPr>
              <w:spacing w:after="120"/>
              <w:ind w:right="181"/>
              <w:rPr>
                <w:rFonts w:eastAsiaTheme="minorEastAsia"/>
                <w:color w:val="0070C0"/>
                <w:lang w:val="en-US" w:eastAsia="zh-CN"/>
              </w:rPr>
            </w:pPr>
          </w:p>
        </w:tc>
      </w:tr>
      <w:tr w:rsidR="009A4EDA" w14:paraId="30F92461" w14:textId="77777777" w:rsidTr="009A4EDA">
        <w:tc>
          <w:tcPr>
            <w:tcW w:w="1568" w:type="dxa"/>
          </w:tcPr>
          <w:p w14:paraId="7A505439" w14:textId="0FA3E138" w:rsidR="005A1B29" w:rsidRPr="005A1B29" w:rsidRDefault="005A1B29" w:rsidP="005A1B29">
            <w:pPr>
              <w:spacing w:before="120" w:after="120"/>
              <w:ind w:right="180"/>
              <w:rPr>
                <w:color w:val="0070C0"/>
              </w:rPr>
            </w:pPr>
            <w:r w:rsidRPr="005A1B29">
              <w:rPr>
                <w:color w:val="0070C0"/>
              </w:rPr>
              <w:t>R4-2201921</w:t>
            </w:r>
          </w:p>
        </w:tc>
        <w:tc>
          <w:tcPr>
            <w:tcW w:w="2697" w:type="dxa"/>
          </w:tcPr>
          <w:p w14:paraId="76BC0743" w14:textId="07001569" w:rsidR="005A1B29" w:rsidRPr="00D6549B" w:rsidRDefault="005A1B29" w:rsidP="009A4EDA">
            <w:pPr>
              <w:spacing w:after="120"/>
              <w:ind w:right="195"/>
              <w:rPr>
                <w:rFonts w:eastAsia="Times New Roman"/>
                <w:color w:val="0070C0"/>
              </w:rPr>
            </w:pPr>
            <w:r w:rsidRPr="005A1B29">
              <w:rPr>
                <w:rFonts w:eastAsia="Times New Roman"/>
                <w:color w:val="0070C0"/>
              </w:rPr>
              <w:t>On Vehicular UEs</w:t>
            </w:r>
          </w:p>
        </w:tc>
        <w:tc>
          <w:tcPr>
            <w:tcW w:w="1440" w:type="dxa"/>
          </w:tcPr>
          <w:p w14:paraId="266F9F96" w14:textId="2729B3E3" w:rsidR="005A1B29" w:rsidRPr="00D6549B" w:rsidRDefault="005A1B29" w:rsidP="005A1B29">
            <w:pPr>
              <w:spacing w:after="120"/>
              <w:ind w:right="135"/>
              <w:rPr>
                <w:rFonts w:eastAsia="Times New Roman"/>
                <w:color w:val="0070C0"/>
              </w:rPr>
            </w:pPr>
            <w:r w:rsidRPr="005A1B29">
              <w:rPr>
                <w:rFonts w:eastAsia="Times New Roman"/>
                <w:color w:val="0070C0"/>
              </w:rPr>
              <w:t>Keysight Technologies UK Ltd</w:t>
            </w:r>
          </w:p>
        </w:tc>
        <w:tc>
          <w:tcPr>
            <w:tcW w:w="1872" w:type="dxa"/>
          </w:tcPr>
          <w:p w14:paraId="2349F5EA" w14:textId="77777777" w:rsidR="005A1B29" w:rsidRDefault="005A1B29" w:rsidP="009A4EDA">
            <w:pPr>
              <w:spacing w:after="120"/>
              <w:ind w:right="150"/>
              <w:rPr>
                <w:rFonts w:eastAsiaTheme="minorEastAsia"/>
                <w:color w:val="0070C0"/>
                <w:lang w:val="en-US" w:eastAsia="zh-CN"/>
              </w:rPr>
            </w:pPr>
          </w:p>
        </w:tc>
        <w:tc>
          <w:tcPr>
            <w:tcW w:w="1872" w:type="dxa"/>
          </w:tcPr>
          <w:p w14:paraId="676BE33A" w14:textId="77777777" w:rsidR="005A1B29" w:rsidRPr="00404831" w:rsidRDefault="005A1B29" w:rsidP="005A1B29">
            <w:pPr>
              <w:spacing w:after="120"/>
              <w:ind w:right="181"/>
              <w:rPr>
                <w:rFonts w:eastAsiaTheme="minorEastAsia"/>
                <w:i/>
                <w:color w:val="0070C0"/>
                <w:lang w:val="en-US" w:eastAsia="zh-CN"/>
              </w:rPr>
            </w:pPr>
          </w:p>
        </w:tc>
      </w:tr>
      <w:tr w:rsidR="009A4EDA" w14:paraId="06A6B2B7" w14:textId="77777777" w:rsidTr="009A4EDA">
        <w:tc>
          <w:tcPr>
            <w:tcW w:w="1568" w:type="dxa"/>
          </w:tcPr>
          <w:p w14:paraId="1907CF0D" w14:textId="565FFF01" w:rsidR="005A1B29" w:rsidRPr="005A1B29" w:rsidRDefault="005A1B29" w:rsidP="005A1B29">
            <w:pPr>
              <w:spacing w:before="120" w:after="120"/>
              <w:ind w:right="180"/>
              <w:rPr>
                <w:color w:val="0070C0"/>
              </w:rPr>
            </w:pPr>
            <w:r w:rsidRPr="005A1B29">
              <w:rPr>
                <w:color w:val="0070C0"/>
              </w:rPr>
              <w:t>R4-2201927</w:t>
            </w:r>
          </w:p>
        </w:tc>
        <w:tc>
          <w:tcPr>
            <w:tcW w:w="2697" w:type="dxa"/>
          </w:tcPr>
          <w:p w14:paraId="5B9EF525" w14:textId="6EB9114B" w:rsidR="005A1B29" w:rsidRPr="00D6549B" w:rsidRDefault="005A1B29" w:rsidP="009A4EDA">
            <w:pPr>
              <w:spacing w:after="120"/>
              <w:ind w:right="195"/>
              <w:rPr>
                <w:rFonts w:eastAsia="Times New Roman"/>
                <w:color w:val="0070C0"/>
              </w:rPr>
            </w:pPr>
            <w:r w:rsidRPr="005A1B29">
              <w:rPr>
                <w:rFonts w:eastAsia="Times New Roman"/>
                <w:color w:val="0070C0"/>
              </w:rPr>
              <w:t>UE types and permitted methods for FR2-2</w:t>
            </w:r>
          </w:p>
        </w:tc>
        <w:tc>
          <w:tcPr>
            <w:tcW w:w="1440" w:type="dxa"/>
          </w:tcPr>
          <w:p w14:paraId="7C2F7AF5" w14:textId="12586FA2" w:rsidR="005A1B29" w:rsidRPr="00D6549B" w:rsidRDefault="005A1B29" w:rsidP="005A1B29">
            <w:pPr>
              <w:spacing w:after="120"/>
              <w:ind w:right="135"/>
              <w:rPr>
                <w:rFonts w:eastAsia="Times New Roman"/>
                <w:color w:val="0070C0"/>
              </w:rPr>
            </w:pPr>
            <w:r w:rsidRPr="005A1B29">
              <w:rPr>
                <w:rFonts w:eastAsia="Times New Roman"/>
                <w:color w:val="0070C0"/>
              </w:rPr>
              <w:t>Intel Corporation</w:t>
            </w:r>
          </w:p>
        </w:tc>
        <w:tc>
          <w:tcPr>
            <w:tcW w:w="1872" w:type="dxa"/>
          </w:tcPr>
          <w:p w14:paraId="448D0622" w14:textId="77777777" w:rsidR="005A1B29" w:rsidRDefault="005A1B29" w:rsidP="009A4EDA">
            <w:pPr>
              <w:spacing w:after="120"/>
              <w:ind w:right="150"/>
              <w:rPr>
                <w:rFonts w:eastAsiaTheme="minorEastAsia"/>
                <w:color w:val="0070C0"/>
                <w:lang w:val="en-US" w:eastAsia="zh-CN"/>
              </w:rPr>
            </w:pPr>
          </w:p>
        </w:tc>
        <w:tc>
          <w:tcPr>
            <w:tcW w:w="1872" w:type="dxa"/>
          </w:tcPr>
          <w:p w14:paraId="71312D60" w14:textId="77777777" w:rsidR="005A1B29" w:rsidRPr="00404831" w:rsidRDefault="005A1B29" w:rsidP="005A1B29">
            <w:pPr>
              <w:spacing w:after="120"/>
              <w:ind w:right="181"/>
              <w:rPr>
                <w:rFonts w:eastAsiaTheme="minorEastAsia"/>
                <w:i/>
                <w:color w:val="0070C0"/>
                <w:lang w:val="en-US" w:eastAsia="zh-CN"/>
              </w:rPr>
            </w:pPr>
          </w:p>
        </w:tc>
      </w:tr>
      <w:bookmarkEnd w:id="0"/>
    </w:tbl>
    <w:p w14:paraId="5EBFBBB2" w14:textId="29DAD411" w:rsidR="00DC4F72" w:rsidRDefault="00DC4F72" w:rsidP="008D38EA">
      <w:pPr>
        <w:ind w:right="281"/>
        <w:rPr>
          <w:lang w:eastAsia="ja-JP"/>
        </w:rPr>
      </w:pPr>
    </w:p>
    <w:p w14:paraId="4B0654CF" w14:textId="77777777" w:rsidR="00D6549B" w:rsidRPr="00E72CF1" w:rsidRDefault="00D6549B" w:rsidP="008D38EA">
      <w:pPr>
        <w:ind w:right="281"/>
        <w:rPr>
          <w:lang w:eastAsia="ja-JP"/>
        </w:rPr>
      </w:pPr>
    </w:p>
    <w:p w14:paraId="4EF9104D" w14:textId="5A43C1E2" w:rsidR="004C54E5" w:rsidRPr="00E72CF1" w:rsidRDefault="004C54E5" w:rsidP="008D38EA">
      <w:pPr>
        <w:ind w:right="281"/>
        <w:rPr>
          <w:rFonts w:eastAsiaTheme="minorEastAsia"/>
          <w:color w:val="0070C0"/>
          <w:lang w:val="en-US" w:eastAsia="zh-CN"/>
        </w:rPr>
      </w:pPr>
      <w:r w:rsidRPr="00E72CF1">
        <w:rPr>
          <w:rFonts w:eastAsiaTheme="minorEastAsia"/>
          <w:color w:val="0070C0"/>
          <w:lang w:val="en-US" w:eastAsia="zh-CN"/>
        </w:rPr>
        <w:t>Notes:</w:t>
      </w:r>
    </w:p>
    <w:p w14:paraId="78D489AA" w14:textId="789975BD" w:rsidR="00C1572F" w:rsidRPr="00E72CF1" w:rsidRDefault="00C1572F" w:rsidP="006B17A4">
      <w:pPr>
        <w:pStyle w:val="ListParagraph"/>
        <w:numPr>
          <w:ilvl w:val="0"/>
          <w:numId w:val="3"/>
        </w:numPr>
        <w:ind w:right="281" w:firstLineChars="0"/>
        <w:rPr>
          <w:rFonts w:eastAsiaTheme="minorEastAsia"/>
          <w:color w:val="0070C0"/>
          <w:lang w:val="en-US" w:eastAsia="zh-CN"/>
        </w:rPr>
      </w:pPr>
      <w:r w:rsidRPr="00E72CF1">
        <w:rPr>
          <w:rFonts w:eastAsiaTheme="minorEastAsia"/>
          <w:color w:val="0070C0"/>
          <w:lang w:val="en-US" w:eastAsia="zh-CN"/>
        </w:rPr>
        <w:t xml:space="preserve">Please include the </w:t>
      </w:r>
      <w:r w:rsidR="00D0036C" w:rsidRPr="00E72CF1">
        <w:rPr>
          <w:rFonts w:eastAsiaTheme="minorEastAsia"/>
          <w:color w:val="0070C0"/>
          <w:lang w:val="en-US" w:eastAsia="zh-CN"/>
        </w:rPr>
        <w:t xml:space="preserve">summary of </w:t>
      </w:r>
      <w:r w:rsidRPr="00E72CF1">
        <w:rPr>
          <w:rFonts w:eastAsiaTheme="minorEastAsia"/>
          <w:color w:val="0070C0"/>
          <w:lang w:val="en-US" w:eastAsia="zh-CN"/>
        </w:rPr>
        <w:t xml:space="preserve">recommendations for all tdocs across </w:t>
      </w:r>
      <w:r w:rsidR="00D0036C" w:rsidRPr="00E72CF1">
        <w:rPr>
          <w:rFonts w:eastAsiaTheme="minorEastAsia"/>
          <w:color w:val="0070C0"/>
          <w:lang w:val="en-US" w:eastAsia="zh-CN"/>
        </w:rPr>
        <w:t>all sub-topics</w:t>
      </w:r>
      <w:r w:rsidRPr="00E72CF1">
        <w:rPr>
          <w:rFonts w:eastAsiaTheme="minorEastAsia"/>
          <w:color w:val="0070C0"/>
          <w:lang w:val="en-US" w:eastAsia="zh-CN"/>
        </w:rPr>
        <w:t xml:space="preserve"> </w:t>
      </w:r>
      <w:r w:rsidR="005E17BF" w:rsidRPr="00E72CF1">
        <w:rPr>
          <w:rFonts w:eastAsiaTheme="minorEastAsia"/>
          <w:color w:val="0070C0"/>
          <w:lang w:val="en-US" w:eastAsia="zh-CN"/>
        </w:rPr>
        <w:t>incl. existing and new tdocs.</w:t>
      </w:r>
    </w:p>
    <w:p w14:paraId="7EA3F556" w14:textId="10CD7905" w:rsidR="00E06835" w:rsidRPr="00E72CF1" w:rsidRDefault="00C1572F" w:rsidP="006B17A4">
      <w:pPr>
        <w:pStyle w:val="ListParagraph"/>
        <w:numPr>
          <w:ilvl w:val="0"/>
          <w:numId w:val="3"/>
        </w:numPr>
        <w:ind w:right="281" w:firstLineChars="0"/>
        <w:rPr>
          <w:rFonts w:eastAsiaTheme="minorEastAsia"/>
          <w:color w:val="0070C0"/>
          <w:lang w:val="en-US" w:eastAsia="zh-CN"/>
        </w:rPr>
      </w:pPr>
      <w:r w:rsidRPr="00E72CF1">
        <w:rPr>
          <w:rFonts w:eastAsiaTheme="minorEastAsia"/>
          <w:color w:val="0070C0"/>
          <w:lang w:val="en-US" w:eastAsia="zh-CN"/>
        </w:rPr>
        <w:t>For the R</w:t>
      </w:r>
      <w:r w:rsidR="004C54E5" w:rsidRPr="00E72CF1">
        <w:rPr>
          <w:rFonts w:eastAsiaTheme="minorEastAsia"/>
          <w:color w:val="0070C0"/>
          <w:lang w:val="en-US" w:eastAsia="zh-CN"/>
        </w:rPr>
        <w:t xml:space="preserve">ecommendation </w:t>
      </w:r>
      <w:r w:rsidR="001B7991" w:rsidRPr="00E72CF1">
        <w:rPr>
          <w:rFonts w:eastAsiaTheme="minorEastAsia"/>
          <w:color w:val="0070C0"/>
          <w:lang w:val="en-US" w:eastAsia="zh-CN"/>
        </w:rPr>
        <w:t xml:space="preserve">column </w:t>
      </w:r>
      <w:r w:rsidR="004C54E5" w:rsidRPr="00E72CF1">
        <w:rPr>
          <w:rFonts w:eastAsiaTheme="minorEastAsia"/>
          <w:color w:val="0070C0"/>
          <w:lang w:val="en-US" w:eastAsia="zh-CN"/>
        </w:rPr>
        <w:t xml:space="preserve">please include </w:t>
      </w:r>
      <w:r w:rsidR="001B7991" w:rsidRPr="00E72CF1">
        <w:rPr>
          <w:rFonts w:eastAsiaTheme="minorEastAsia"/>
          <w:color w:val="0070C0"/>
          <w:lang w:val="en-US" w:eastAsia="zh-CN"/>
        </w:rPr>
        <w:t xml:space="preserve">one of the following: </w:t>
      </w:r>
    </w:p>
    <w:p w14:paraId="0A71059C" w14:textId="5512DF9C" w:rsidR="004C54E5" w:rsidRPr="00E72CF1" w:rsidRDefault="00E06835" w:rsidP="006B17A4">
      <w:pPr>
        <w:pStyle w:val="ListParagraph"/>
        <w:numPr>
          <w:ilvl w:val="1"/>
          <w:numId w:val="3"/>
        </w:numPr>
        <w:ind w:right="281" w:firstLineChars="0"/>
        <w:rPr>
          <w:rFonts w:eastAsiaTheme="minorEastAsia"/>
          <w:color w:val="0070C0"/>
          <w:lang w:val="en-US" w:eastAsia="zh-CN"/>
        </w:rPr>
      </w:pPr>
      <w:r w:rsidRPr="00E72CF1">
        <w:rPr>
          <w:rFonts w:eastAsiaTheme="minorEastAsia"/>
          <w:color w:val="0070C0"/>
          <w:lang w:val="en-US" w:eastAsia="zh-CN"/>
        </w:rPr>
        <w:t xml:space="preserve">CRs/TPs: </w:t>
      </w:r>
      <w:r w:rsidR="001B7991" w:rsidRPr="00E72CF1">
        <w:rPr>
          <w:rFonts w:eastAsiaTheme="minorEastAsia"/>
          <w:color w:val="0070C0"/>
          <w:lang w:val="en-US" w:eastAsia="zh-CN"/>
        </w:rPr>
        <w:t>Agreeable, Revised</w:t>
      </w:r>
      <w:r w:rsidRPr="00E72CF1">
        <w:rPr>
          <w:rFonts w:eastAsiaTheme="minorEastAsia"/>
          <w:color w:val="0070C0"/>
          <w:lang w:val="en-US" w:eastAsia="zh-CN"/>
        </w:rPr>
        <w:t>, Merged, Postponed, Not Pursued</w:t>
      </w:r>
    </w:p>
    <w:p w14:paraId="0ED75599" w14:textId="1D5E95FE" w:rsidR="00E06835" w:rsidRPr="00E72CF1" w:rsidRDefault="00E06835" w:rsidP="006B17A4">
      <w:pPr>
        <w:pStyle w:val="ListParagraph"/>
        <w:numPr>
          <w:ilvl w:val="1"/>
          <w:numId w:val="3"/>
        </w:numPr>
        <w:ind w:right="281" w:firstLineChars="0"/>
        <w:rPr>
          <w:rFonts w:eastAsiaTheme="minorEastAsia"/>
          <w:color w:val="0070C0"/>
          <w:lang w:val="en-US" w:eastAsia="zh-CN"/>
        </w:rPr>
      </w:pPr>
      <w:r w:rsidRPr="00E72CF1">
        <w:rPr>
          <w:rFonts w:eastAsiaTheme="minorEastAsia"/>
          <w:color w:val="0070C0"/>
          <w:lang w:val="en-US" w:eastAsia="zh-CN"/>
        </w:rPr>
        <w:lastRenderedPageBreak/>
        <w:t xml:space="preserve">Other documents: Agreeable, </w:t>
      </w:r>
      <w:r w:rsidR="00C1572F" w:rsidRPr="00E72CF1">
        <w:rPr>
          <w:rFonts w:eastAsiaTheme="minorEastAsia"/>
          <w:color w:val="0070C0"/>
          <w:lang w:val="en-US" w:eastAsia="zh-CN"/>
        </w:rPr>
        <w:t>Revised, Noted</w:t>
      </w:r>
    </w:p>
    <w:p w14:paraId="115536B9" w14:textId="0E52B61F" w:rsidR="00D0036C" w:rsidRPr="00E72CF1" w:rsidRDefault="00D0036C" w:rsidP="006B17A4">
      <w:pPr>
        <w:pStyle w:val="ListParagraph"/>
        <w:numPr>
          <w:ilvl w:val="0"/>
          <w:numId w:val="3"/>
        </w:numPr>
        <w:ind w:right="281" w:firstLineChars="0"/>
        <w:rPr>
          <w:rFonts w:eastAsiaTheme="minorEastAsia"/>
          <w:color w:val="0070C0"/>
          <w:lang w:val="en-US" w:eastAsia="zh-CN"/>
        </w:rPr>
      </w:pPr>
      <w:r w:rsidRPr="00E72CF1">
        <w:rPr>
          <w:rFonts w:eastAsiaTheme="minorEastAsia"/>
          <w:color w:val="0070C0"/>
          <w:lang w:val="en-US" w:eastAsia="zh-CN"/>
        </w:rPr>
        <w:t xml:space="preserve">For new LS documents, please include information on </w:t>
      </w:r>
      <w:r w:rsidR="005E17BF" w:rsidRPr="00E72CF1">
        <w:rPr>
          <w:rFonts w:eastAsiaTheme="minorEastAsia"/>
          <w:color w:val="0070C0"/>
          <w:lang w:val="en-US" w:eastAsia="zh-CN"/>
        </w:rPr>
        <w:t>To/Cc WGs in the comments column</w:t>
      </w:r>
    </w:p>
    <w:p w14:paraId="01C79E73" w14:textId="1E7EB310" w:rsidR="00C1572F" w:rsidRDefault="00C1572F" w:rsidP="006B17A4">
      <w:pPr>
        <w:pStyle w:val="ListParagraph"/>
        <w:numPr>
          <w:ilvl w:val="0"/>
          <w:numId w:val="3"/>
        </w:numPr>
        <w:ind w:right="281" w:firstLineChars="0"/>
        <w:rPr>
          <w:rFonts w:eastAsiaTheme="minorEastAsia"/>
          <w:color w:val="0070C0"/>
          <w:lang w:val="en-US" w:eastAsia="zh-CN"/>
        </w:rPr>
      </w:pPr>
      <w:r w:rsidRPr="00E72CF1">
        <w:rPr>
          <w:rFonts w:eastAsiaTheme="minorEastAsia"/>
          <w:color w:val="0070C0"/>
          <w:lang w:val="en-US" w:eastAsia="zh-CN"/>
        </w:rPr>
        <w:t>Do not include hyper-links</w:t>
      </w:r>
      <w:r w:rsidR="005E17BF" w:rsidRPr="00E72CF1">
        <w:rPr>
          <w:rFonts w:eastAsiaTheme="minorEastAsia"/>
          <w:color w:val="0070C0"/>
          <w:lang w:val="en-US" w:eastAsia="zh-CN"/>
        </w:rPr>
        <w:t xml:space="preserve"> in the documents</w:t>
      </w:r>
    </w:p>
    <w:p w14:paraId="7DA82980" w14:textId="77777777" w:rsidR="008004B4" w:rsidRPr="00E72CF1" w:rsidRDefault="008004B4" w:rsidP="008D38EA">
      <w:pPr>
        <w:ind w:right="281"/>
        <w:rPr>
          <w:rFonts w:eastAsiaTheme="minorEastAsia"/>
          <w:color w:val="0070C0"/>
          <w:lang w:val="en-US" w:eastAsia="zh-CN"/>
        </w:rPr>
      </w:pPr>
    </w:p>
    <w:p w14:paraId="61A5DD25" w14:textId="156747ED" w:rsidR="00F115F5" w:rsidRPr="00035C50" w:rsidRDefault="00F115F5" w:rsidP="008D38EA">
      <w:pPr>
        <w:pStyle w:val="Heading2"/>
        <w:ind w:right="281"/>
      </w:pPr>
      <w:r>
        <w:t xml:space="preserve">2nd </w:t>
      </w:r>
      <w:r w:rsidRPr="00035C50">
        <w:rPr>
          <w:rFonts w:hint="eastAsia"/>
        </w:rPr>
        <w:t xml:space="preserve">round </w:t>
      </w:r>
    </w:p>
    <w:p w14:paraId="35C195A9" w14:textId="77777777" w:rsidR="00C63557" w:rsidRDefault="00C63557" w:rsidP="008D38EA">
      <w:pPr>
        <w:ind w:right="281"/>
        <w:rPr>
          <w:lang w:val="en-US" w:eastAsia="ja-JP"/>
        </w:rPr>
      </w:pPr>
    </w:p>
    <w:tbl>
      <w:tblPr>
        <w:tblStyle w:val="TableGrid"/>
        <w:tblW w:w="9398" w:type="dxa"/>
        <w:tblLook w:val="04A0" w:firstRow="1" w:lastRow="0" w:firstColumn="1" w:lastColumn="0" w:noHBand="0" w:noVBand="1"/>
      </w:tblPr>
      <w:tblGrid>
        <w:gridCol w:w="1728"/>
        <w:gridCol w:w="2538"/>
        <w:gridCol w:w="1440"/>
        <w:gridCol w:w="2016"/>
        <w:gridCol w:w="1676"/>
      </w:tblGrid>
      <w:tr w:rsidR="00C63557" w:rsidRPr="00004165" w14:paraId="76DB758C" w14:textId="77777777" w:rsidTr="00E72F40">
        <w:tc>
          <w:tcPr>
            <w:tcW w:w="1728" w:type="dxa"/>
          </w:tcPr>
          <w:p w14:paraId="5E974FF5" w14:textId="77777777" w:rsidR="00C63557" w:rsidRPr="00045592" w:rsidRDefault="00C63557" w:rsidP="008D38EA">
            <w:pPr>
              <w:spacing w:after="120"/>
              <w:ind w:right="281"/>
              <w:rPr>
                <w:rFonts w:eastAsiaTheme="minorEastAsia"/>
                <w:b/>
                <w:bCs/>
                <w:color w:val="0070C0"/>
                <w:lang w:val="en-US" w:eastAsia="zh-CN"/>
              </w:rPr>
            </w:pPr>
            <w:bookmarkStart w:id="2" w:name="_Hlk87495866"/>
            <w:r>
              <w:rPr>
                <w:rFonts w:eastAsiaTheme="minorEastAsia"/>
                <w:b/>
                <w:bCs/>
                <w:color w:val="0070C0"/>
                <w:lang w:val="en-US" w:eastAsia="zh-CN"/>
              </w:rPr>
              <w:t>Tdoc number</w:t>
            </w:r>
          </w:p>
        </w:tc>
        <w:tc>
          <w:tcPr>
            <w:tcW w:w="2538" w:type="dxa"/>
          </w:tcPr>
          <w:p w14:paraId="6DE3427E" w14:textId="77777777" w:rsidR="00C63557" w:rsidRDefault="00C63557" w:rsidP="008D38EA">
            <w:pPr>
              <w:spacing w:after="120"/>
              <w:ind w:right="281"/>
              <w:rPr>
                <w:b/>
                <w:bCs/>
                <w:color w:val="0070C0"/>
                <w:lang w:val="en-US" w:eastAsia="zh-CN"/>
              </w:rPr>
            </w:pPr>
            <w:r>
              <w:rPr>
                <w:b/>
                <w:bCs/>
                <w:color w:val="0070C0"/>
                <w:lang w:val="en-US" w:eastAsia="zh-CN"/>
              </w:rPr>
              <w:t>Title</w:t>
            </w:r>
          </w:p>
        </w:tc>
        <w:tc>
          <w:tcPr>
            <w:tcW w:w="1440" w:type="dxa"/>
          </w:tcPr>
          <w:p w14:paraId="427AC978" w14:textId="77777777" w:rsidR="00C63557" w:rsidRDefault="00C63557" w:rsidP="008D38EA">
            <w:pPr>
              <w:spacing w:after="120"/>
              <w:ind w:right="281"/>
              <w:rPr>
                <w:b/>
                <w:bCs/>
                <w:color w:val="0070C0"/>
                <w:lang w:val="en-US" w:eastAsia="zh-CN"/>
              </w:rPr>
            </w:pPr>
            <w:r>
              <w:rPr>
                <w:b/>
                <w:bCs/>
                <w:color w:val="0070C0"/>
                <w:lang w:val="en-US" w:eastAsia="zh-CN"/>
              </w:rPr>
              <w:t>Source</w:t>
            </w:r>
          </w:p>
        </w:tc>
        <w:tc>
          <w:tcPr>
            <w:tcW w:w="2016" w:type="dxa"/>
          </w:tcPr>
          <w:p w14:paraId="7B8FD76F" w14:textId="77777777" w:rsidR="00C63557" w:rsidRPr="00045592" w:rsidRDefault="00C63557" w:rsidP="008D38EA">
            <w:pPr>
              <w:spacing w:after="120"/>
              <w:ind w:right="281"/>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1676" w:type="dxa"/>
          </w:tcPr>
          <w:p w14:paraId="5848AB2B" w14:textId="77777777" w:rsidR="00C63557" w:rsidRDefault="00C63557" w:rsidP="008D38EA">
            <w:pPr>
              <w:spacing w:after="120"/>
              <w:ind w:right="281"/>
              <w:rPr>
                <w:b/>
                <w:bCs/>
                <w:color w:val="0070C0"/>
                <w:lang w:val="en-US" w:eastAsia="zh-CN"/>
              </w:rPr>
            </w:pPr>
            <w:r>
              <w:rPr>
                <w:b/>
                <w:bCs/>
                <w:color w:val="0070C0"/>
                <w:lang w:val="en-US" w:eastAsia="zh-CN"/>
              </w:rPr>
              <w:t>Comments</w:t>
            </w:r>
          </w:p>
        </w:tc>
      </w:tr>
      <w:tr w:rsidR="00C63557" w:rsidRPr="00B04195" w14:paraId="1A4F135F" w14:textId="77777777" w:rsidTr="00E72F40">
        <w:tc>
          <w:tcPr>
            <w:tcW w:w="1728" w:type="dxa"/>
          </w:tcPr>
          <w:p w14:paraId="5C396F66" w14:textId="5290FAC9" w:rsidR="00C63557" w:rsidRPr="0093133D" w:rsidRDefault="00C63557" w:rsidP="008D38EA">
            <w:pPr>
              <w:spacing w:after="120"/>
              <w:ind w:right="281"/>
              <w:rPr>
                <w:rFonts w:eastAsiaTheme="minorEastAsia"/>
                <w:color w:val="0070C0"/>
                <w:lang w:val="en-US" w:eastAsia="zh-CN"/>
              </w:rPr>
            </w:pPr>
          </w:p>
        </w:tc>
        <w:tc>
          <w:tcPr>
            <w:tcW w:w="2538" w:type="dxa"/>
          </w:tcPr>
          <w:p w14:paraId="2273797E" w14:textId="235D6FA6" w:rsidR="00C63557" w:rsidRPr="00B04195" w:rsidRDefault="00C63557" w:rsidP="00E72F40">
            <w:pPr>
              <w:spacing w:after="120"/>
              <w:ind w:right="120"/>
              <w:rPr>
                <w:rFonts w:eastAsiaTheme="minorEastAsia"/>
                <w:color w:val="0070C0"/>
                <w:lang w:val="en-US" w:eastAsia="zh-CN"/>
              </w:rPr>
            </w:pPr>
          </w:p>
        </w:tc>
        <w:tc>
          <w:tcPr>
            <w:tcW w:w="1440" w:type="dxa"/>
          </w:tcPr>
          <w:p w14:paraId="43089DA8" w14:textId="201A1327" w:rsidR="00C63557" w:rsidRPr="00B04195" w:rsidRDefault="00C63557" w:rsidP="008D38EA">
            <w:pPr>
              <w:spacing w:after="120"/>
              <w:ind w:right="281"/>
              <w:rPr>
                <w:rFonts w:eastAsiaTheme="minorEastAsia"/>
                <w:color w:val="0070C0"/>
                <w:lang w:val="en-US" w:eastAsia="zh-CN"/>
              </w:rPr>
            </w:pPr>
          </w:p>
        </w:tc>
        <w:tc>
          <w:tcPr>
            <w:tcW w:w="2016" w:type="dxa"/>
          </w:tcPr>
          <w:p w14:paraId="3C95096D" w14:textId="6F8A1A26" w:rsidR="00C63557" w:rsidRPr="00D0036C" w:rsidRDefault="00C63557" w:rsidP="008D38EA">
            <w:pPr>
              <w:spacing w:after="120"/>
              <w:ind w:right="281"/>
              <w:rPr>
                <w:rFonts w:eastAsiaTheme="minorEastAsia"/>
                <w:color w:val="0070C0"/>
                <w:lang w:val="en-US" w:eastAsia="zh-CN"/>
              </w:rPr>
            </w:pPr>
          </w:p>
        </w:tc>
        <w:tc>
          <w:tcPr>
            <w:tcW w:w="1676" w:type="dxa"/>
          </w:tcPr>
          <w:p w14:paraId="3C977ACE" w14:textId="77777777" w:rsidR="00C63557" w:rsidRPr="00B04195" w:rsidRDefault="00C63557" w:rsidP="008D38EA">
            <w:pPr>
              <w:spacing w:after="120"/>
              <w:ind w:right="281"/>
              <w:rPr>
                <w:rFonts w:eastAsiaTheme="minorEastAsia"/>
                <w:color w:val="0070C0"/>
                <w:lang w:val="en-US" w:eastAsia="zh-CN"/>
              </w:rPr>
            </w:pPr>
          </w:p>
        </w:tc>
      </w:tr>
      <w:tr w:rsidR="00C63557" w:rsidRPr="00B04195" w14:paraId="237FC086" w14:textId="77777777" w:rsidTr="00E72F40">
        <w:tc>
          <w:tcPr>
            <w:tcW w:w="1728" w:type="dxa"/>
          </w:tcPr>
          <w:p w14:paraId="66A6D184" w14:textId="274A18FE" w:rsidR="00C63557" w:rsidRPr="00B04195" w:rsidRDefault="00C63557" w:rsidP="008D38EA">
            <w:pPr>
              <w:spacing w:after="120"/>
              <w:ind w:right="281"/>
              <w:rPr>
                <w:rFonts w:eastAsiaTheme="minorEastAsia"/>
                <w:color w:val="0070C0"/>
                <w:lang w:val="en-US" w:eastAsia="zh-CN"/>
              </w:rPr>
            </w:pPr>
          </w:p>
        </w:tc>
        <w:tc>
          <w:tcPr>
            <w:tcW w:w="2538" w:type="dxa"/>
          </w:tcPr>
          <w:p w14:paraId="28C0A306" w14:textId="08737C62" w:rsidR="00C63557" w:rsidRPr="00B04195" w:rsidRDefault="00C63557" w:rsidP="008D38EA">
            <w:pPr>
              <w:spacing w:after="120"/>
              <w:ind w:right="281"/>
              <w:rPr>
                <w:rFonts w:eastAsiaTheme="minorEastAsia"/>
                <w:color w:val="0070C0"/>
                <w:lang w:val="en-US" w:eastAsia="zh-CN"/>
              </w:rPr>
            </w:pPr>
          </w:p>
        </w:tc>
        <w:tc>
          <w:tcPr>
            <w:tcW w:w="1440" w:type="dxa"/>
          </w:tcPr>
          <w:p w14:paraId="013AF081" w14:textId="4EF78343" w:rsidR="00C63557" w:rsidRPr="00B04195" w:rsidRDefault="00C63557" w:rsidP="008D38EA">
            <w:pPr>
              <w:spacing w:after="120"/>
              <w:ind w:right="281"/>
              <w:rPr>
                <w:rFonts w:eastAsiaTheme="minorEastAsia"/>
                <w:color w:val="0070C0"/>
                <w:lang w:val="en-US" w:eastAsia="zh-CN"/>
              </w:rPr>
            </w:pPr>
          </w:p>
        </w:tc>
        <w:tc>
          <w:tcPr>
            <w:tcW w:w="2016" w:type="dxa"/>
          </w:tcPr>
          <w:p w14:paraId="4D2937BD" w14:textId="2FF11676" w:rsidR="00C63557" w:rsidRPr="00D0036C" w:rsidRDefault="00C63557" w:rsidP="008D38EA">
            <w:pPr>
              <w:spacing w:after="120"/>
              <w:ind w:right="281"/>
              <w:rPr>
                <w:rFonts w:eastAsiaTheme="minorEastAsia"/>
                <w:color w:val="0070C0"/>
                <w:lang w:val="en-US" w:eastAsia="zh-CN"/>
              </w:rPr>
            </w:pPr>
          </w:p>
        </w:tc>
        <w:tc>
          <w:tcPr>
            <w:tcW w:w="1676" w:type="dxa"/>
          </w:tcPr>
          <w:p w14:paraId="414C3450" w14:textId="77777777" w:rsidR="00C63557" w:rsidRPr="00B04195" w:rsidRDefault="00C63557" w:rsidP="008D38EA">
            <w:pPr>
              <w:spacing w:after="120"/>
              <w:ind w:right="281"/>
              <w:rPr>
                <w:rFonts w:eastAsiaTheme="minorEastAsia"/>
                <w:color w:val="0070C0"/>
                <w:lang w:val="en-US" w:eastAsia="zh-CN"/>
              </w:rPr>
            </w:pPr>
          </w:p>
        </w:tc>
      </w:tr>
      <w:bookmarkEnd w:id="2"/>
    </w:tbl>
    <w:p w14:paraId="1A6828C9" w14:textId="77777777" w:rsidR="00430EA5" w:rsidRDefault="00430EA5" w:rsidP="008D38EA">
      <w:pPr>
        <w:ind w:right="281"/>
        <w:rPr>
          <w:rFonts w:eastAsiaTheme="minorEastAsia"/>
          <w:color w:val="0070C0"/>
          <w:lang w:val="en-US" w:eastAsia="zh-CN"/>
        </w:rPr>
      </w:pPr>
    </w:p>
    <w:p w14:paraId="5929468D" w14:textId="51D95A40" w:rsidR="00430EA5" w:rsidRPr="00D260F7" w:rsidRDefault="00430EA5" w:rsidP="008D38EA">
      <w:pPr>
        <w:ind w:right="281"/>
        <w:rPr>
          <w:rFonts w:eastAsiaTheme="minorEastAsia"/>
          <w:color w:val="0070C0"/>
          <w:lang w:val="en-US" w:eastAsia="zh-CN"/>
        </w:rPr>
      </w:pPr>
      <w:r w:rsidRPr="00D260F7">
        <w:rPr>
          <w:rFonts w:eastAsiaTheme="minorEastAsia"/>
          <w:color w:val="0070C0"/>
          <w:lang w:val="en-US" w:eastAsia="zh-CN"/>
        </w:rPr>
        <w:t>Notes:</w:t>
      </w:r>
    </w:p>
    <w:p w14:paraId="1F847F05" w14:textId="5190849F" w:rsidR="00430EA5" w:rsidRPr="00D260F7" w:rsidRDefault="00430EA5" w:rsidP="006B17A4">
      <w:pPr>
        <w:pStyle w:val="ListParagraph"/>
        <w:numPr>
          <w:ilvl w:val="0"/>
          <w:numId w:val="4"/>
        </w:numPr>
        <w:ind w:right="281" w:firstLineChars="0"/>
        <w:rPr>
          <w:rFonts w:eastAsiaTheme="minorEastAsia"/>
          <w:color w:val="0070C0"/>
          <w:lang w:val="en-US" w:eastAsia="zh-CN"/>
        </w:rPr>
      </w:pPr>
      <w:r w:rsidRPr="00D260F7">
        <w:rPr>
          <w:rFonts w:eastAsiaTheme="minorEastAsia"/>
          <w:color w:val="0070C0"/>
          <w:lang w:val="en-US" w:eastAsia="zh-CN"/>
        </w:rPr>
        <w:t>Please include the summary of recommendations for all tdocs across all sub-topics.</w:t>
      </w:r>
    </w:p>
    <w:p w14:paraId="39099698" w14:textId="77777777" w:rsidR="00430EA5" w:rsidRPr="00D260F7" w:rsidRDefault="00430EA5" w:rsidP="006B17A4">
      <w:pPr>
        <w:pStyle w:val="ListParagraph"/>
        <w:numPr>
          <w:ilvl w:val="0"/>
          <w:numId w:val="4"/>
        </w:numPr>
        <w:ind w:right="281" w:firstLineChars="0"/>
        <w:rPr>
          <w:rFonts w:eastAsiaTheme="minorEastAsia"/>
          <w:color w:val="0070C0"/>
          <w:lang w:val="en-US" w:eastAsia="zh-CN"/>
        </w:rPr>
      </w:pPr>
      <w:r w:rsidRPr="00D260F7">
        <w:rPr>
          <w:rFonts w:eastAsiaTheme="minorEastAsia"/>
          <w:color w:val="0070C0"/>
          <w:lang w:val="en-US" w:eastAsia="zh-CN"/>
        </w:rPr>
        <w:t xml:space="preserve">For the Recommendation column please include one of the following: </w:t>
      </w:r>
    </w:p>
    <w:p w14:paraId="3FE30C67" w14:textId="77777777" w:rsidR="00430EA5" w:rsidRPr="00D260F7" w:rsidRDefault="00430EA5" w:rsidP="006B17A4">
      <w:pPr>
        <w:pStyle w:val="ListParagraph"/>
        <w:numPr>
          <w:ilvl w:val="1"/>
          <w:numId w:val="4"/>
        </w:numPr>
        <w:ind w:right="281" w:firstLineChars="0"/>
        <w:rPr>
          <w:rFonts w:eastAsiaTheme="minorEastAsia"/>
          <w:color w:val="0070C0"/>
          <w:lang w:val="en-US" w:eastAsia="zh-CN"/>
        </w:rPr>
      </w:pPr>
      <w:r w:rsidRPr="00D260F7">
        <w:rPr>
          <w:rFonts w:eastAsiaTheme="minorEastAsia"/>
          <w:color w:val="0070C0"/>
          <w:lang w:val="en-US" w:eastAsia="zh-CN"/>
        </w:rPr>
        <w:t>CRs/TPs: Agreeable, Revised, Merged, Postponed, Not Pursued</w:t>
      </w:r>
    </w:p>
    <w:p w14:paraId="045F9454" w14:textId="77777777" w:rsidR="00430EA5" w:rsidRPr="00D260F7" w:rsidRDefault="00430EA5" w:rsidP="006B17A4">
      <w:pPr>
        <w:pStyle w:val="ListParagraph"/>
        <w:numPr>
          <w:ilvl w:val="1"/>
          <w:numId w:val="4"/>
        </w:numPr>
        <w:ind w:right="281" w:firstLineChars="0"/>
        <w:rPr>
          <w:rFonts w:eastAsiaTheme="minorEastAsia"/>
          <w:color w:val="0070C0"/>
          <w:lang w:val="en-US" w:eastAsia="zh-CN"/>
        </w:rPr>
      </w:pPr>
      <w:r w:rsidRPr="00D260F7">
        <w:rPr>
          <w:rFonts w:eastAsiaTheme="minorEastAsia"/>
          <w:color w:val="0070C0"/>
          <w:lang w:val="en-US" w:eastAsia="zh-CN"/>
        </w:rPr>
        <w:t>Other documents: Agreeable, Revised, Noted</w:t>
      </w:r>
    </w:p>
    <w:p w14:paraId="604E4533" w14:textId="363D246C" w:rsidR="00C63557" w:rsidRPr="006C4C87" w:rsidRDefault="00430EA5" w:rsidP="006B17A4">
      <w:pPr>
        <w:pStyle w:val="ListParagraph"/>
        <w:numPr>
          <w:ilvl w:val="0"/>
          <w:numId w:val="4"/>
        </w:numPr>
        <w:ind w:right="281" w:firstLineChars="0"/>
        <w:rPr>
          <w:rFonts w:eastAsiaTheme="minorEastAsia"/>
          <w:color w:val="0070C0"/>
          <w:lang w:val="en-US" w:eastAsia="zh-CN"/>
        </w:rPr>
      </w:pPr>
      <w:r w:rsidRPr="00D260F7">
        <w:rPr>
          <w:rFonts w:eastAsiaTheme="minorEastAsia"/>
          <w:color w:val="0070C0"/>
          <w:lang w:val="en-US" w:eastAsia="zh-CN"/>
        </w:rPr>
        <w:t>Do not include hyper-links in the documents</w:t>
      </w:r>
    </w:p>
    <w:sectPr w:rsidR="00C63557" w:rsidRPr="006C4C87" w:rsidSect="002F6106">
      <w:footnotePr>
        <w:numRestart w:val="eachSect"/>
      </w:footnotePr>
      <w:pgSz w:w="11907" w:h="16840" w:code="9"/>
      <w:pgMar w:top="1133" w:right="1377"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F429C" w14:textId="77777777" w:rsidR="00A27CDC" w:rsidRDefault="00A27CDC">
      <w:r>
        <w:separator/>
      </w:r>
    </w:p>
  </w:endnote>
  <w:endnote w:type="continuationSeparator" w:id="0">
    <w:p w14:paraId="76367EA1" w14:textId="77777777" w:rsidR="00A27CDC" w:rsidRDefault="00A27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31C03" w14:textId="77777777" w:rsidR="00A27CDC" w:rsidRDefault="00A27CDC">
      <w:r>
        <w:separator/>
      </w:r>
    </w:p>
  </w:footnote>
  <w:footnote w:type="continuationSeparator" w:id="0">
    <w:p w14:paraId="6E936C2F" w14:textId="77777777" w:rsidR="00A27CDC" w:rsidRDefault="00A27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0DE5"/>
    <w:multiLevelType w:val="hybridMultilevel"/>
    <w:tmpl w:val="92647E0C"/>
    <w:lvl w:ilvl="0" w:tplc="08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BFA6C8E2">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05911"/>
    <w:multiLevelType w:val="hybridMultilevel"/>
    <w:tmpl w:val="782A47F8"/>
    <w:lvl w:ilvl="0" w:tplc="04090001">
      <w:start w:val="1"/>
      <w:numFmt w:val="bullet"/>
      <w:lvlText w:val=""/>
      <w:lvlJc w:val="left"/>
      <w:pPr>
        <w:ind w:left="720" w:hanging="360"/>
      </w:pPr>
      <w:rPr>
        <w:rFonts w:ascii="Symbol" w:hAnsi="Symbol" w:hint="default"/>
      </w:rPr>
    </w:lvl>
    <w:lvl w:ilvl="1" w:tplc="BFA6C8E2">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87255"/>
    <w:multiLevelType w:val="multilevel"/>
    <w:tmpl w:val="58B73482"/>
    <w:lvl w:ilvl="0">
      <w:start w:val="1"/>
      <w:numFmt w:val="bullet"/>
      <w:lvlText w:val=""/>
      <w:lvlJc w:val="left"/>
      <w:pPr>
        <w:ind w:left="936" w:hanging="360"/>
      </w:pPr>
      <w:rPr>
        <w:rFonts w:ascii="Symbol" w:hAnsi="Symbol" w:hint="default"/>
        <w:color w:val="0070C0"/>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5" w15:restartNumberingAfterBreak="0">
    <w:nsid w:val="1B00017A"/>
    <w:multiLevelType w:val="hybridMultilevel"/>
    <w:tmpl w:val="84703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066D5"/>
    <w:multiLevelType w:val="hybridMultilevel"/>
    <w:tmpl w:val="E492765C"/>
    <w:lvl w:ilvl="0" w:tplc="027A616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2344B"/>
    <w:multiLevelType w:val="hybridMultilevel"/>
    <w:tmpl w:val="CFBE4CFC"/>
    <w:lvl w:ilvl="0" w:tplc="027A61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27753C"/>
    <w:multiLevelType w:val="hybridMultilevel"/>
    <w:tmpl w:val="8140161E"/>
    <w:lvl w:ilvl="0" w:tplc="027A61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7626F5"/>
    <w:multiLevelType w:val="hybridMultilevel"/>
    <w:tmpl w:val="3550C18E"/>
    <w:lvl w:ilvl="0" w:tplc="A1FCC6D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E575A"/>
    <w:multiLevelType w:val="hybridMultilevel"/>
    <w:tmpl w:val="CF84A916"/>
    <w:lvl w:ilvl="0" w:tplc="08090001">
      <w:start w:val="1"/>
      <w:numFmt w:val="bullet"/>
      <w:lvlText w:val=""/>
      <w:lvlJc w:val="left"/>
      <w:pPr>
        <w:ind w:left="936" w:hanging="360"/>
      </w:pPr>
      <w:rPr>
        <w:rFonts w:ascii="Symbol" w:hAnsi="Symbol" w:hint="default"/>
      </w:rPr>
    </w:lvl>
    <w:lvl w:ilvl="1" w:tplc="BFA6C8E2">
      <w:start w:val="1"/>
      <w:numFmt w:val="bullet"/>
      <w:lvlText w:val=""/>
      <w:lvlJc w:val="left"/>
      <w:pPr>
        <w:ind w:left="1656" w:hanging="360"/>
      </w:pPr>
      <w:rPr>
        <w:rFonts w:ascii="Wingdings" w:hAnsi="Wingdings" w:hint="default"/>
      </w:rPr>
    </w:lvl>
    <w:lvl w:ilvl="2" w:tplc="BFA6C8E2">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22A4391D"/>
    <w:multiLevelType w:val="hybridMultilevel"/>
    <w:tmpl w:val="8D2C5A42"/>
    <w:lvl w:ilvl="0" w:tplc="523AD06E">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A2CD0"/>
    <w:multiLevelType w:val="hybridMultilevel"/>
    <w:tmpl w:val="DBE0C3A2"/>
    <w:lvl w:ilvl="0" w:tplc="027A61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C4634"/>
    <w:multiLevelType w:val="hybridMultilevel"/>
    <w:tmpl w:val="F742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73A80"/>
    <w:multiLevelType w:val="hybridMultilevel"/>
    <w:tmpl w:val="92122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34E46"/>
    <w:multiLevelType w:val="hybridMultilevel"/>
    <w:tmpl w:val="47E0DBB8"/>
    <w:lvl w:ilvl="0" w:tplc="027A61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95EC6"/>
    <w:multiLevelType w:val="hybridMultilevel"/>
    <w:tmpl w:val="18CEFC0E"/>
    <w:lvl w:ilvl="0" w:tplc="027A6166">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312F0367"/>
    <w:multiLevelType w:val="multilevel"/>
    <w:tmpl w:val="7DB8A0A4"/>
    <w:lvl w:ilvl="0">
      <w:start w:val="4400"/>
      <w:numFmt w:val="bullet"/>
      <w:lvlText w:val="-"/>
      <w:lvlJc w:val="left"/>
      <w:pPr>
        <w:tabs>
          <w:tab w:val="num" w:pos="397"/>
        </w:tabs>
        <w:ind w:left="533" w:hanging="533"/>
      </w:pPr>
      <w:rPr>
        <w:rFonts w:ascii="Times New Roman" w:eastAsiaTheme="minorEastAsia" w:hAnsi="Times New Roman" w:cs="Times New Roman" w:hint="default"/>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8" w15:restartNumberingAfterBreak="0">
    <w:nsid w:val="31F8383D"/>
    <w:multiLevelType w:val="hybridMultilevel"/>
    <w:tmpl w:val="5756DD78"/>
    <w:lvl w:ilvl="0" w:tplc="027A61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A26CF"/>
    <w:multiLevelType w:val="hybridMultilevel"/>
    <w:tmpl w:val="1666BB02"/>
    <w:lvl w:ilvl="0" w:tplc="027A61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3008A9"/>
    <w:multiLevelType w:val="hybridMultilevel"/>
    <w:tmpl w:val="66D223DE"/>
    <w:lvl w:ilvl="0" w:tplc="B950E486">
      <w:start w:val="249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3F616CB"/>
    <w:multiLevelType w:val="hybridMultilevel"/>
    <w:tmpl w:val="19AC4314"/>
    <w:lvl w:ilvl="0" w:tplc="FA62175A">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66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3" w15:restartNumberingAfterBreak="0">
    <w:nsid w:val="46EB73C4"/>
    <w:multiLevelType w:val="hybridMultilevel"/>
    <w:tmpl w:val="D2882132"/>
    <w:lvl w:ilvl="0" w:tplc="08090001">
      <w:start w:val="1"/>
      <w:numFmt w:val="bullet"/>
      <w:lvlText w:val=""/>
      <w:lvlJc w:val="left"/>
      <w:pPr>
        <w:ind w:left="936" w:hanging="360"/>
      </w:pPr>
      <w:rPr>
        <w:rFonts w:ascii="Symbol" w:hAnsi="Symbol" w:hint="default"/>
      </w:rPr>
    </w:lvl>
    <w:lvl w:ilvl="1" w:tplc="BFA6C8E2">
      <w:start w:val="1"/>
      <w:numFmt w:val="bullet"/>
      <w:lvlText w:val=""/>
      <w:lvlJc w:val="left"/>
      <w:pPr>
        <w:ind w:left="1656" w:hanging="360"/>
      </w:pPr>
      <w:rPr>
        <w:rFonts w:ascii="Wingdings" w:hAnsi="Wingdings" w:hint="default"/>
      </w:rPr>
    </w:lvl>
    <w:lvl w:ilvl="2" w:tplc="BFA6C8E2">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4" w15:restartNumberingAfterBreak="0">
    <w:nsid w:val="477519E9"/>
    <w:multiLevelType w:val="hybridMultilevel"/>
    <w:tmpl w:val="75884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AE1389"/>
    <w:multiLevelType w:val="hybridMultilevel"/>
    <w:tmpl w:val="37A6552A"/>
    <w:lvl w:ilvl="0" w:tplc="027A616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E87C1E"/>
    <w:multiLevelType w:val="hybridMultilevel"/>
    <w:tmpl w:val="ACD04B4E"/>
    <w:lvl w:ilvl="0" w:tplc="027A61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5C391F"/>
    <w:multiLevelType w:val="hybridMultilevel"/>
    <w:tmpl w:val="18D0411E"/>
    <w:lvl w:ilvl="0" w:tplc="2E1C47F6">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EA4873"/>
    <w:multiLevelType w:val="hybridMultilevel"/>
    <w:tmpl w:val="59382BB4"/>
    <w:lvl w:ilvl="0" w:tplc="027A61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3571BA"/>
    <w:multiLevelType w:val="hybridMultilevel"/>
    <w:tmpl w:val="9D88E4BC"/>
    <w:lvl w:ilvl="0" w:tplc="FA62175A">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0" w15:restartNumberingAfterBreak="0">
    <w:nsid w:val="54C13314"/>
    <w:multiLevelType w:val="hybridMultilevel"/>
    <w:tmpl w:val="8A0C60C6"/>
    <w:lvl w:ilvl="0" w:tplc="22A8FAA2">
      <w:start w:val="5"/>
      <w:numFmt w:val="decimal"/>
      <w:lvlText w:val="%1."/>
      <w:lvlJc w:val="left"/>
      <w:pPr>
        <w:ind w:left="1496" w:hanging="360"/>
      </w:pPr>
      <w:rPr>
        <w:rFonts w:hint="default"/>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1" w15:restartNumberingAfterBreak="0">
    <w:nsid w:val="58A620CD"/>
    <w:multiLevelType w:val="hybridMultilevel"/>
    <w:tmpl w:val="066CAA8A"/>
    <w:lvl w:ilvl="0" w:tplc="5C6C2CFC">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58B73482"/>
    <w:multiLevelType w:val="hybridMultilevel"/>
    <w:tmpl w:val="8B9206E6"/>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BFA6C8E2">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3" w15:restartNumberingAfterBreak="0">
    <w:nsid w:val="5B006858"/>
    <w:multiLevelType w:val="hybridMultilevel"/>
    <w:tmpl w:val="9E0A6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5594725"/>
    <w:multiLevelType w:val="hybridMultilevel"/>
    <w:tmpl w:val="2026A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2F6638"/>
    <w:multiLevelType w:val="hybridMultilevel"/>
    <w:tmpl w:val="6CA0A69C"/>
    <w:lvl w:ilvl="0" w:tplc="027A6166">
      <w:start w:val="1"/>
      <w:numFmt w:val="bullet"/>
      <w:lvlText w:val=""/>
      <w:lvlJc w:val="left"/>
      <w:pPr>
        <w:ind w:left="720" w:hanging="360"/>
      </w:pPr>
      <w:rPr>
        <w:rFonts w:ascii="Wingdings" w:hAnsi="Wingdings" w:hint="default"/>
      </w:rPr>
    </w:lvl>
    <w:lvl w:ilvl="1" w:tplc="BFA6C8E2">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1F1095"/>
    <w:multiLevelType w:val="hybridMultilevel"/>
    <w:tmpl w:val="8F4E4BE2"/>
    <w:lvl w:ilvl="0" w:tplc="027A61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8A440B"/>
    <w:multiLevelType w:val="hybridMultilevel"/>
    <w:tmpl w:val="2C6A4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45529A"/>
    <w:multiLevelType w:val="hybridMultilevel"/>
    <w:tmpl w:val="50D8F790"/>
    <w:lvl w:ilvl="0" w:tplc="9606CB1A">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9" w15:restartNumberingAfterBreak="0">
    <w:nsid w:val="7A625ECC"/>
    <w:multiLevelType w:val="hybridMultilevel"/>
    <w:tmpl w:val="F2485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4C77C9"/>
    <w:multiLevelType w:val="hybridMultilevel"/>
    <w:tmpl w:val="49A8165C"/>
    <w:lvl w:ilvl="0" w:tplc="027A61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072229"/>
    <w:multiLevelType w:val="hybridMultilevel"/>
    <w:tmpl w:val="4DAAC0F8"/>
    <w:lvl w:ilvl="0" w:tplc="027A61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2"/>
  </w:num>
  <w:num w:numId="3">
    <w:abstractNumId w:val="3"/>
  </w:num>
  <w:num w:numId="4">
    <w:abstractNumId w:val="1"/>
  </w:num>
  <w:num w:numId="5">
    <w:abstractNumId w:val="6"/>
  </w:num>
  <w:num w:numId="6">
    <w:abstractNumId w:val="8"/>
  </w:num>
  <w:num w:numId="7">
    <w:abstractNumId w:val="27"/>
  </w:num>
  <w:num w:numId="8">
    <w:abstractNumId w:val="30"/>
  </w:num>
  <w:num w:numId="9">
    <w:abstractNumId w:val="20"/>
  </w:num>
  <w:num w:numId="10">
    <w:abstractNumId w:val="38"/>
  </w:num>
  <w:num w:numId="11">
    <w:abstractNumId w:val="14"/>
  </w:num>
  <w:num w:numId="12">
    <w:abstractNumId w:val="33"/>
  </w:num>
  <w:num w:numId="13">
    <w:abstractNumId w:val="36"/>
  </w:num>
  <w:num w:numId="14">
    <w:abstractNumId w:val="12"/>
  </w:num>
  <w:num w:numId="15">
    <w:abstractNumId w:val="13"/>
  </w:num>
  <w:num w:numId="16">
    <w:abstractNumId w:val="39"/>
  </w:num>
  <w:num w:numId="17">
    <w:abstractNumId w:val="9"/>
  </w:num>
  <w:num w:numId="18">
    <w:abstractNumId w:val="17"/>
  </w:num>
  <w:num w:numId="19">
    <w:abstractNumId w:val="31"/>
  </w:num>
  <w:num w:numId="20">
    <w:abstractNumId w:val="15"/>
  </w:num>
  <w:num w:numId="21">
    <w:abstractNumId w:val="7"/>
  </w:num>
  <w:num w:numId="22">
    <w:abstractNumId w:val="41"/>
  </w:num>
  <w:num w:numId="23">
    <w:abstractNumId w:val="26"/>
  </w:num>
  <w:num w:numId="24">
    <w:abstractNumId w:val="28"/>
  </w:num>
  <w:num w:numId="25">
    <w:abstractNumId w:val="25"/>
  </w:num>
  <w:num w:numId="26">
    <w:abstractNumId w:val="35"/>
  </w:num>
  <w:num w:numId="27">
    <w:abstractNumId w:val="19"/>
  </w:num>
  <w:num w:numId="28">
    <w:abstractNumId w:val="18"/>
  </w:num>
  <w:num w:numId="29">
    <w:abstractNumId w:val="5"/>
  </w:num>
  <w:num w:numId="30">
    <w:abstractNumId w:val="4"/>
  </w:num>
  <w:num w:numId="31">
    <w:abstractNumId w:val="2"/>
  </w:num>
  <w:num w:numId="32">
    <w:abstractNumId w:val="10"/>
  </w:num>
  <w:num w:numId="33">
    <w:abstractNumId w:val="23"/>
  </w:num>
  <w:num w:numId="34">
    <w:abstractNumId w:val="16"/>
  </w:num>
  <w:num w:numId="35">
    <w:abstractNumId w:val="0"/>
  </w:num>
  <w:num w:numId="36">
    <w:abstractNumId w:val="11"/>
  </w:num>
  <w:num w:numId="37">
    <w:abstractNumId w:val="40"/>
  </w:num>
  <w:num w:numId="38">
    <w:abstractNumId w:val="24"/>
  </w:num>
  <w:num w:numId="39">
    <w:abstractNumId w:val="29"/>
  </w:num>
  <w:num w:numId="40">
    <w:abstractNumId w:val="21"/>
  </w:num>
  <w:num w:numId="41">
    <w:abstractNumId w:val="34"/>
  </w:num>
  <w:num w:numId="42">
    <w:abstractNumId w:val="3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481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B7E"/>
    <w:rsid w:val="00004165"/>
    <w:rsid w:val="0000654B"/>
    <w:rsid w:val="00007C67"/>
    <w:rsid w:val="00011036"/>
    <w:rsid w:val="00012586"/>
    <w:rsid w:val="00020C56"/>
    <w:rsid w:val="00020DDB"/>
    <w:rsid w:val="000234E8"/>
    <w:rsid w:val="00026ACC"/>
    <w:rsid w:val="00026AE0"/>
    <w:rsid w:val="000276B8"/>
    <w:rsid w:val="0003171D"/>
    <w:rsid w:val="00031C1D"/>
    <w:rsid w:val="00034A2F"/>
    <w:rsid w:val="00035C50"/>
    <w:rsid w:val="000417EF"/>
    <w:rsid w:val="00042E27"/>
    <w:rsid w:val="00044D5A"/>
    <w:rsid w:val="000450F4"/>
    <w:rsid w:val="000457A1"/>
    <w:rsid w:val="00045F1E"/>
    <w:rsid w:val="0004689F"/>
    <w:rsid w:val="00050001"/>
    <w:rsid w:val="00052041"/>
    <w:rsid w:val="0005326A"/>
    <w:rsid w:val="00053628"/>
    <w:rsid w:val="0005722E"/>
    <w:rsid w:val="0006266D"/>
    <w:rsid w:val="00065506"/>
    <w:rsid w:val="00065643"/>
    <w:rsid w:val="0007382E"/>
    <w:rsid w:val="00075D62"/>
    <w:rsid w:val="000766E1"/>
    <w:rsid w:val="00077FF6"/>
    <w:rsid w:val="00080D82"/>
    <w:rsid w:val="00081692"/>
    <w:rsid w:val="00082C46"/>
    <w:rsid w:val="00083AA7"/>
    <w:rsid w:val="00083DA6"/>
    <w:rsid w:val="00083EC9"/>
    <w:rsid w:val="00085A0E"/>
    <w:rsid w:val="00086225"/>
    <w:rsid w:val="00087548"/>
    <w:rsid w:val="00092E04"/>
    <w:rsid w:val="00093E7E"/>
    <w:rsid w:val="000A1830"/>
    <w:rsid w:val="000A4121"/>
    <w:rsid w:val="000A4AA3"/>
    <w:rsid w:val="000A550E"/>
    <w:rsid w:val="000B0960"/>
    <w:rsid w:val="000B0E04"/>
    <w:rsid w:val="000B1A55"/>
    <w:rsid w:val="000B20BB"/>
    <w:rsid w:val="000B2EF6"/>
    <w:rsid w:val="000B2FA6"/>
    <w:rsid w:val="000B3232"/>
    <w:rsid w:val="000B4AA0"/>
    <w:rsid w:val="000B4D6A"/>
    <w:rsid w:val="000C0D3D"/>
    <w:rsid w:val="000C2553"/>
    <w:rsid w:val="000C38C3"/>
    <w:rsid w:val="000C4993"/>
    <w:rsid w:val="000D09FD"/>
    <w:rsid w:val="000D44FB"/>
    <w:rsid w:val="000D4E67"/>
    <w:rsid w:val="000D574B"/>
    <w:rsid w:val="000D6CFC"/>
    <w:rsid w:val="000E2D48"/>
    <w:rsid w:val="000E537B"/>
    <w:rsid w:val="000E57D0"/>
    <w:rsid w:val="000E65E7"/>
    <w:rsid w:val="000E7858"/>
    <w:rsid w:val="000E7CF0"/>
    <w:rsid w:val="000F39CA"/>
    <w:rsid w:val="000F3AB3"/>
    <w:rsid w:val="000F5B55"/>
    <w:rsid w:val="000F7612"/>
    <w:rsid w:val="00104B87"/>
    <w:rsid w:val="00105BC7"/>
    <w:rsid w:val="00107927"/>
    <w:rsid w:val="00110E26"/>
    <w:rsid w:val="00111321"/>
    <w:rsid w:val="0011569C"/>
    <w:rsid w:val="00117BD6"/>
    <w:rsid w:val="001206C2"/>
    <w:rsid w:val="001209B4"/>
    <w:rsid w:val="00121426"/>
    <w:rsid w:val="00121978"/>
    <w:rsid w:val="00123422"/>
    <w:rsid w:val="001235F6"/>
    <w:rsid w:val="00124275"/>
    <w:rsid w:val="00124B6A"/>
    <w:rsid w:val="00126361"/>
    <w:rsid w:val="00136B8C"/>
    <w:rsid w:val="00136D4C"/>
    <w:rsid w:val="001371AC"/>
    <w:rsid w:val="001404AF"/>
    <w:rsid w:val="00142408"/>
    <w:rsid w:val="00142538"/>
    <w:rsid w:val="00142BB9"/>
    <w:rsid w:val="00144F96"/>
    <w:rsid w:val="00151EAC"/>
    <w:rsid w:val="00152C12"/>
    <w:rsid w:val="00153528"/>
    <w:rsid w:val="001535FC"/>
    <w:rsid w:val="00154E68"/>
    <w:rsid w:val="00155BD4"/>
    <w:rsid w:val="00162548"/>
    <w:rsid w:val="00162D5F"/>
    <w:rsid w:val="00164BBF"/>
    <w:rsid w:val="00165E85"/>
    <w:rsid w:val="0016691C"/>
    <w:rsid w:val="00172183"/>
    <w:rsid w:val="00172F82"/>
    <w:rsid w:val="001751AB"/>
    <w:rsid w:val="00175A3F"/>
    <w:rsid w:val="00180E09"/>
    <w:rsid w:val="0018217B"/>
    <w:rsid w:val="00183D4C"/>
    <w:rsid w:val="00183F6D"/>
    <w:rsid w:val="0018670E"/>
    <w:rsid w:val="00190120"/>
    <w:rsid w:val="0019219A"/>
    <w:rsid w:val="00195077"/>
    <w:rsid w:val="00197E4F"/>
    <w:rsid w:val="001A033F"/>
    <w:rsid w:val="001A0541"/>
    <w:rsid w:val="001A08AA"/>
    <w:rsid w:val="001A3208"/>
    <w:rsid w:val="001A59CB"/>
    <w:rsid w:val="001A5DDF"/>
    <w:rsid w:val="001A70D3"/>
    <w:rsid w:val="001B4ECD"/>
    <w:rsid w:val="001B523E"/>
    <w:rsid w:val="001B7991"/>
    <w:rsid w:val="001C088F"/>
    <w:rsid w:val="001C12FA"/>
    <w:rsid w:val="001C1409"/>
    <w:rsid w:val="001C2AE6"/>
    <w:rsid w:val="001C4A89"/>
    <w:rsid w:val="001C54EC"/>
    <w:rsid w:val="001C6177"/>
    <w:rsid w:val="001D0363"/>
    <w:rsid w:val="001D12B4"/>
    <w:rsid w:val="001D1C64"/>
    <w:rsid w:val="001D342E"/>
    <w:rsid w:val="001D3563"/>
    <w:rsid w:val="001D63E8"/>
    <w:rsid w:val="001D7D94"/>
    <w:rsid w:val="001E0A28"/>
    <w:rsid w:val="001E0CF5"/>
    <w:rsid w:val="001E12AE"/>
    <w:rsid w:val="001E4218"/>
    <w:rsid w:val="001E7998"/>
    <w:rsid w:val="001F00B6"/>
    <w:rsid w:val="001F0B20"/>
    <w:rsid w:val="001F18CE"/>
    <w:rsid w:val="00200A62"/>
    <w:rsid w:val="0020155F"/>
    <w:rsid w:val="00202BE9"/>
    <w:rsid w:val="0020351F"/>
    <w:rsid w:val="00203740"/>
    <w:rsid w:val="00204E53"/>
    <w:rsid w:val="002052E7"/>
    <w:rsid w:val="00205C4F"/>
    <w:rsid w:val="00205E34"/>
    <w:rsid w:val="00207262"/>
    <w:rsid w:val="00210A51"/>
    <w:rsid w:val="0021381D"/>
    <w:rsid w:val="002138EA"/>
    <w:rsid w:val="00213F84"/>
    <w:rsid w:val="00214FBD"/>
    <w:rsid w:val="002208C9"/>
    <w:rsid w:val="00222897"/>
    <w:rsid w:val="00222B0C"/>
    <w:rsid w:val="00222CA0"/>
    <w:rsid w:val="002269F1"/>
    <w:rsid w:val="00235394"/>
    <w:rsid w:val="00235577"/>
    <w:rsid w:val="002371B2"/>
    <w:rsid w:val="00237BB9"/>
    <w:rsid w:val="00241314"/>
    <w:rsid w:val="0024299F"/>
    <w:rsid w:val="002435CA"/>
    <w:rsid w:val="00244230"/>
    <w:rsid w:val="0024469F"/>
    <w:rsid w:val="002473DE"/>
    <w:rsid w:val="00247D55"/>
    <w:rsid w:val="00250316"/>
    <w:rsid w:val="00250B5B"/>
    <w:rsid w:val="00252DB8"/>
    <w:rsid w:val="00253798"/>
    <w:rsid w:val="002537BC"/>
    <w:rsid w:val="00254350"/>
    <w:rsid w:val="00254E89"/>
    <w:rsid w:val="00255C58"/>
    <w:rsid w:val="00256751"/>
    <w:rsid w:val="00260EC7"/>
    <w:rsid w:val="00261539"/>
    <w:rsid w:val="0026179F"/>
    <w:rsid w:val="00262470"/>
    <w:rsid w:val="00265388"/>
    <w:rsid w:val="002666AE"/>
    <w:rsid w:val="002731F0"/>
    <w:rsid w:val="0027485A"/>
    <w:rsid w:val="00274E1A"/>
    <w:rsid w:val="00274E4E"/>
    <w:rsid w:val="002775B1"/>
    <w:rsid w:val="002775B9"/>
    <w:rsid w:val="002811C4"/>
    <w:rsid w:val="00282213"/>
    <w:rsid w:val="00284016"/>
    <w:rsid w:val="002854F4"/>
    <w:rsid w:val="002858BF"/>
    <w:rsid w:val="002939AF"/>
    <w:rsid w:val="00294491"/>
    <w:rsid w:val="00294A4D"/>
    <w:rsid w:val="00294BDE"/>
    <w:rsid w:val="002A0BB7"/>
    <w:rsid w:val="002A0CED"/>
    <w:rsid w:val="002A35D5"/>
    <w:rsid w:val="002A43C4"/>
    <w:rsid w:val="002A49D4"/>
    <w:rsid w:val="002A4CD0"/>
    <w:rsid w:val="002A5CD3"/>
    <w:rsid w:val="002A7DA6"/>
    <w:rsid w:val="002B01EB"/>
    <w:rsid w:val="002B40A0"/>
    <w:rsid w:val="002B516C"/>
    <w:rsid w:val="002B5E1D"/>
    <w:rsid w:val="002B60C1"/>
    <w:rsid w:val="002B7099"/>
    <w:rsid w:val="002C482A"/>
    <w:rsid w:val="002C4B52"/>
    <w:rsid w:val="002C748D"/>
    <w:rsid w:val="002D03E5"/>
    <w:rsid w:val="002D243A"/>
    <w:rsid w:val="002D2B44"/>
    <w:rsid w:val="002D36EB"/>
    <w:rsid w:val="002D3C23"/>
    <w:rsid w:val="002D6BDF"/>
    <w:rsid w:val="002E2CE9"/>
    <w:rsid w:val="002E3BF7"/>
    <w:rsid w:val="002E403E"/>
    <w:rsid w:val="002E4C74"/>
    <w:rsid w:val="002E6BAD"/>
    <w:rsid w:val="002F158C"/>
    <w:rsid w:val="002F3652"/>
    <w:rsid w:val="002F4093"/>
    <w:rsid w:val="002F550E"/>
    <w:rsid w:val="002F5636"/>
    <w:rsid w:val="002F6106"/>
    <w:rsid w:val="002F6F6B"/>
    <w:rsid w:val="003022A5"/>
    <w:rsid w:val="00304142"/>
    <w:rsid w:val="00305580"/>
    <w:rsid w:val="00306875"/>
    <w:rsid w:val="00307E51"/>
    <w:rsid w:val="00310038"/>
    <w:rsid w:val="00310E2A"/>
    <w:rsid w:val="00311363"/>
    <w:rsid w:val="00313931"/>
    <w:rsid w:val="00314E4D"/>
    <w:rsid w:val="00315867"/>
    <w:rsid w:val="00315ED0"/>
    <w:rsid w:val="00316549"/>
    <w:rsid w:val="0031739F"/>
    <w:rsid w:val="0032012B"/>
    <w:rsid w:val="00321150"/>
    <w:rsid w:val="00325E9F"/>
    <w:rsid w:val="003260D7"/>
    <w:rsid w:val="00327374"/>
    <w:rsid w:val="00336697"/>
    <w:rsid w:val="003418CB"/>
    <w:rsid w:val="00346244"/>
    <w:rsid w:val="00351893"/>
    <w:rsid w:val="00355429"/>
    <w:rsid w:val="00355873"/>
    <w:rsid w:val="0035660F"/>
    <w:rsid w:val="003628B9"/>
    <w:rsid w:val="00362D8F"/>
    <w:rsid w:val="00367724"/>
    <w:rsid w:val="003679F3"/>
    <w:rsid w:val="00370478"/>
    <w:rsid w:val="003710BA"/>
    <w:rsid w:val="00372D57"/>
    <w:rsid w:val="00374095"/>
    <w:rsid w:val="003769B4"/>
    <w:rsid w:val="003770F6"/>
    <w:rsid w:val="0038254E"/>
    <w:rsid w:val="00383C6E"/>
    <w:rsid w:val="00383E37"/>
    <w:rsid w:val="00385DF8"/>
    <w:rsid w:val="00387797"/>
    <w:rsid w:val="003914C0"/>
    <w:rsid w:val="00391EB7"/>
    <w:rsid w:val="0039282F"/>
    <w:rsid w:val="00393042"/>
    <w:rsid w:val="00394AD5"/>
    <w:rsid w:val="00395FF8"/>
    <w:rsid w:val="0039642D"/>
    <w:rsid w:val="003A2E40"/>
    <w:rsid w:val="003A6D5B"/>
    <w:rsid w:val="003A77A5"/>
    <w:rsid w:val="003A77D8"/>
    <w:rsid w:val="003B0158"/>
    <w:rsid w:val="003B40B6"/>
    <w:rsid w:val="003B56DB"/>
    <w:rsid w:val="003B755E"/>
    <w:rsid w:val="003C228E"/>
    <w:rsid w:val="003C239D"/>
    <w:rsid w:val="003C2BA7"/>
    <w:rsid w:val="003C51E7"/>
    <w:rsid w:val="003C685B"/>
    <w:rsid w:val="003C6893"/>
    <w:rsid w:val="003C6DE2"/>
    <w:rsid w:val="003C6F4F"/>
    <w:rsid w:val="003D1EFD"/>
    <w:rsid w:val="003D28BF"/>
    <w:rsid w:val="003D4215"/>
    <w:rsid w:val="003D4C47"/>
    <w:rsid w:val="003D7719"/>
    <w:rsid w:val="003E3AB6"/>
    <w:rsid w:val="003E40EE"/>
    <w:rsid w:val="003F17DF"/>
    <w:rsid w:val="003F1C1B"/>
    <w:rsid w:val="003F32E7"/>
    <w:rsid w:val="003F36AD"/>
    <w:rsid w:val="003F3A2F"/>
    <w:rsid w:val="00401144"/>
    <w:rsid w:val="00402B8D"/>
    <w:rsid w:val="00404831"/>
    <w:rsid w:val="00404FCF"/>
    <w:rsid w:val="00407661"/>
    <w:rsid w:val="00407CC0"/>
    <w:rsid w:val="00407FAF"/>
    <w:rsid w:val="00410314"/>
    <w:rsid w:val="00412063"/>
    <w:rsid w:val="00412EB1"/>
    <w:rsid w:val="00413DDE"/>
    <w:rsid w:val="00414118"/>
    <w:rsid w:val="00416084"/>
    <w:rsid w:val="00424F8C"/>
    <w:rsid w:val="00425781"/>
    <w:rsid w:val="00425B72"/>
    <w:rsid w:val="00425E99"/>
    <w:rsid w:val="004271BA"/>
    <w:rsid w:val="00430497"/>
    <w:rsid w:val="00430EA5"/>
    <w:rsid w:val="0043368E"/>
    <w:rsid w:val="00434DC1"/>
    <w:rsid w:val="004350F4"/>
    <w:rsid w:val="00436DAE"/>
    <w:rsid w:val="004412A0"/>
    <w:rsid w:val="00442337"/>
    <w:rsid w:val="00446408"/>
    <w:rsid w:val="00450F27"/>
    <w:rsid w:val="004510E5"/>
    <w:rsid w:val="00456A75"/>
    <w:rsid w:val="00461E39"/>
    <w:rsid w:val="004623C1"/>
    <w:rsid w:val="00462D3A"/>
    <w:rsid w:val="00463521"/>
    <w:rsid w:val="00465765"/>
    <w:rsid w:val="004672D3"/>
    <w:rsid w:val="00470B61"/>
    <w:rsid w:val="00471125"/>
    <w:rsid w:val="00473E52"/>
    <w:rsid w:val="0047437A"/>
    <w:rsid w:val="00474CCE"/>
    <w:rsid w:val="00475996"/>
    <w:rsid w:val="00480E42"/>
    <w:rsid w:val="00484C5D"/>
    <w:rsid w:val="0048543E"/>
    <w:rsid w:val="004868C1"/>
    <w:rsid w:val="0048750F"/>
    <w:rsid w:val="004943A4"/>
    <w:rsid w:val="0049581B"/>
    <w:rsid w:val="004A495F"/>
    <w:rsid w:val="004A53E1"/>
    <w:rsid w:val="004A7544"/>
    <w:rsid w:val="004B0AB9"/>
    <w:rsid w:val="004B426D"/>
    <w:rsid w:val="004B617A"/>
    <w:rsid w:val="004B63C8"/>
    <w:rsid w:val="004B6B0F"/>
    <w:rsid w:val="004B764D"/>
    <w:rsid w:val="004C0181"/>
    <w:rsid w:val="004C54E5"/>
    <w:rsid w:val="004C7DC8"/>
    <w:rsid w:val="004C7EB4"/>
    <w:rsid w:val="004D04ED"/>
    <w:rsid w:val="004D21B0"/>
    <w:rsid w:val="004D737D"/>
    <w:rsid w:val="004E0BC2"/>
    <w:rsid w:val="004E196D"/>
    <w:rsid w:val="004E2659"/>
    <w:rsid w:val="004E39EE"/>
    <w:rsid w:val="004E475C"/>
    <w:rsid w:val="004E522A"/>
    <w:rsid w:val="004E56E0"/>
    <w:rsid w:val="004E7329"/>
    <w:rsid w:val="004F1227"/>
    <w:rsid w:val="004F1745"/>
    <w:rsid w:val="004F2CB0"/>
    <w:rsid w:val="004F3C1E"/>
    <w:rsid w:val="004F57B2"/>
    <w:rsid w:val="004F67AF"/>
    <w:rsid w:val="005017F7"/>
    <w:rsid w:val="00501FA7"/>
    <w:rsid w:val="005034DC"/>
    <w:rsid w:val="0050377D"/>
    <w:rsid w:val="00504CCA"/>
    <w:rsid w:val="00505BFA"/>
    <w:rsid w:val="0050707D"/>
    <w:rsid w:val="005071B4"/>
    <w:rsid w:val="00507687"/>
    <w:rsid w:val="005107EF"/>
    <w:rsid w:val="005117A9"/>
    <w:rsid w:val="00511F57"/>
    <w:rsid w:val="00512780"/>
    <w:rsid w:val="00512BC1"/>
    <w:rsid w:val="00513E2B"/>
    <w:rsid w:val="00515CBE"/>
    <w:rsid w:val="00515E2B"/>
    <w:rsid w:val="0051618E"/>
    <w:rsid w:val="00517B3D"/>
    <w:rsid w:val="00522A7E"/>
    <w:rsid w:val="00522F20"/>
    <w:rsid w:val="00525D26"/>
    <w:rsid w:val="00525EFC"/>
    <w:rsid w:val="00526378"/>
    <w:rsid w:val="005308DB"/>
    <w:rsid w:val="00530A2E"/>
    <w:rsid w:val="00530FBE"/>
    <w:rsid w:val="00532FCE"/>
    <w:rsid w:val="00533159"/>
    <w:rsid w:val="005339DB"/>
    <w:rsid w:val="00534C89"/>
    <w:rsid w:val="00535497"/>
    <w:rsid w:val="00537670"/>
    <w:rsid w:val="00541573"/>
    <w:rsid w:val="0054332A"/>
    <w:rsid w:val="0054348A"/>
    <w:rsid w:val="0055217A"/>
    <w:rsid w:val="00554D03"/>
    <w:rsid w:val="00557743"/>
    <w:rsid w:val="005654A3"/>
    <w:rsid w:val="00566E1A"/>
    <w:rsid w:val="00570B2C"/>
    <w:rsid w:val="00571777"/>
    <w:rsid w:val="005762DB"/>
    <w:rsid w:val="00580FF5"/>
    <w:rsid w:val="0058519C"/>
    <w:rsid w:val="0059149A"/>
    <w:rsid w:val="005926AF"/>
    <w:rsid w:val="00594FB4"/>
    <w:rsid w:val="005956EE"/>
    <w:rsid w:val="005A083E"/>
    <w:rsid w:val="005A15FE"/>
    <w:rsid w:val="005A1B29"/>
    <w:rsid w:val="005A2C0E"/>
    <w:rsid w:val="005A3F1C"/>
    <w:rsid w:val="005B3B29"/>
    <w:rsid w:val="005B4802"/>
    <w:rsid w:val="005C1EA6"/>
    <w:rsid w:val="005C2CED"/>
    <w:rsid w:val="005D0434"/>
    <w:rsid w:val="005D0B99"/>
    <w:rsid w:val="005D2A14"/>
    <w:rsid w:val="005D308E"/>
    <w:rsid w:val="005D3A48"/>
    <w:rsid w:val="005D73EE"/>
    <w:rsid w:val="005D7AF8"/>
    <w:rsid w:val="005D7E98"/>
    <w:rsid w:val="005E17BF"/>
    <w:rsid w:val="005E2AF5"/>
    <w:rsid w:val="005E366A"/>
    <w:rsid w:val="005E6270"/>
    <w:rsid w:val="005E7FCA"/>
    <w:rsid w:val="005F0F57"/>
    <w:rsid w:val="005F1A86"/>
    <w:rsid w:val="005F2145"/>
    <w:rsid w:val="005F28EB"/>
    <w:rsid w:val="005F7489"/>
    <w:rsid w:val="00601655"/>
    <w:rsid w:val="006016E1"/>
    <w:rsid w:val="00602D27"/>
    <w:rsid w:val="0061020B"/>
    <w:rsid w:val="00610249"/>
    <w:rsid w:val="006144A1"/>
    <w:rsid w:val="00615EBB"/>
    <w:rsid w:val="00616096"/>
    <w:rsid w:val="006160A2"/>
    <w:rsid w:val="00620571"/>
    <w:rsid w:val="00624FD7"/>
    <w:rsid w:val="006302AA"/>
    <w:rsid w:val="00634102"/>
    <w:rsid w:val="006363BD"/>
    <w:rsid w:val="006412DC"/>
    <w:rsid w:val="0064266B"/>
    <w:rsid w:val="00642BC6"/>
    <w:rsid w:val="00643D3C"/>
    <w:rsid w:val="00644790"/>
    <w:rsid w:val="00645CFE"/>
    <w:rsid w:val="006501AF"/>
    <w:rsid w:val="00650DDE"/>
    <w:rsid w:val="00653838"/>
    <w:rsid w:val="006540FA"/>
    <w:rsid w:val="0065505B"/>
    <w:rsid w:val="00656054"/>
    <w:rsid w:val="00662603"/>
    <w:rsid w:val="00663458"/>
    <w:rsid w:val="00664244"/>
    <w:rsid w:val="00664D52"/>
    <w:rsid w:val="006670AC"/>
    <w:rsid w:val="00672307"/>
    <w:rsid w:val="006742E1"/>
    <w:rsid w:val="006808C6"/>
    <w:rsid w:val="00682668"/>
    <w:rsid w:val="00685070"/>
    <w:rsid w:val="00690CE8"/>
    <w:rsid w:val="00692026"/>
    <w:rsid w:val="00692A68"/>
    <w:rsid w:val="00695D85"/>
    <w:rsid w:val="0069690C"/>
    <w:rsid w:val="006A22BB"/>
    <w:rsid w:val="006A30A2"/>
    <w:rsid w:val="006A6D23"/>
    <w:rsid w:val="006A702B"/>
    <w:rsid w:val="006A7DFA"/>
    <w:rsid w:val="006B17A4"/>
    <w:rsid w:val="006B25DE"/>
    <w:rsid w:val="006B46FD"/>
    <w:rsid w:val="006C1C3B"/>
    <w:rsid w:val="006C380D"/>
    <w:rsid w:val="006C4C87"/>
    <w:rsid w:val="006C4E43"/>
    <w:rsid w:val="006C643E"/>
    <w:rsid w:val="006D275F"/>
    <w:rsid w:val="006D2932"/>
    <w:rsid w:val="006D3671"/>
    <w:rsid w:val="006D4176"/>
    <w:rsid w:val="006E0A73"/>
    <w:rsid w:val="006E0FEE"/>
    <w:rsid w:val="006E6AB1"/>
    <w:rsid w:val="006E6C11"/>
    <w:rsid w:val="006E7E98"/>
    <w:rsid w:val="006F1282"/>
    <w:rsid w:val="006F1C90"/>
    <w:rsid w:val="006F7C0C"/>
    <w:rsid w:val="00700267"/>
    <w:rsid w:val="00700755"/>
    <w:rsid w:val="00700C15"/>
    <w:rsid w:val="00703E57"/>
    <w:rsid w:val="00705557"/>
    <w:rsid w:val="0070646B"/>
    <w:rsid w:val="00710304"/>
    <w:rsid w:val="00710A58"/>
    <w:rsid w:val="007130A2"/>
    <w:rsid w:val="00715463"/>
    <w:rsid w:val="0072091D"/>
    <w:rsid w:val="00722FC8"/>
    <w:rsid w:val="00725701"/>
    <w:rsid w:val="00727217"/>
    <w:rsid w:val="007276AC"/>
    <w:rsid w:val="0072795B"/>
    <w:rsid w:val="00730069"/>
    <w:rsid w:val="00730655"/>
    <w:rsid w:val="00730C33"/>
    <w:rsid w:val="00731014"/>
    <w:rsid w:val="00731D77"/>
    <w:rsid w:val="00732360"/>
    <w:rsid w:val="00732738"/>
    <w:rsid w:val="0073390A"/>
    <w:rsid w:val="00733FE7"/>
    <w:rsid w:val="00734E64"/>
    <w:rsid w:val="007366DC"/>
    <w:rsid w:val="00736B37"/>
    <w:rsid w:val="00740A35"/>
    <w:rsid w:val="007411D0"/>
    <w:rsid w:val="00743E5A"/>
    <w:rsid w:val="007444A0"/>
    <w:rsid w:val="00745FF7"/>
    <w:rsid w:val="007520B4"/>
    <w:rsid w:val="00756421"/>
    <w:rsid w:val="00761087"/>
    <w:rsid w:val="00761DB4"/>
    <w:rsid w:val="007655D5"/>
    <w:rsid w:val="007676DA"/>
    <w:rsid w:val="00770815"/>
    <w:rsid w:val="00774C9C"/>
    <w:rsid w:val="0077621B"/>
    <w:rsid w:val="007763C1"/>
    <w:rsid w:val="00777E82"/>
    <w:rsid w:val="00781359"/>
    <w:rsid w:val="00782AD9"/>
    <w:rsid w:val="00784868"/>
    <w:rsid w:val="00786921"/>
    <w:rsid w:val="00796CCF"/>
    <w:rsid w:val="007A1EAA"/>
    <w:rsid w:val="007A79FD"/>
    <w:rsid w:val="007B0B9D"/>
    <w:rsid w:val="007B26E3"/>
    <w:rsid w:val="007B5A43"/>
    <w:rsid w:val="007B709B"/>
    <w:rsid w:val="007B78BF"/>
    <w:rsid w:val="007C1343"/>
    <w:rsid w:val="007C1824"/>
    <w:rsid w:val="007C4F7A"/>
    <w:rsid w:val="007C5EF1"/>
    <w:rsid w:val="007C7BF5"/>
    <w:rsid w:val="007D19B7"/>
    <w:rsid w:val="007D3151"/>
    <w:rsid w:val="007D4E70"/>
    <w:rsid w:val="007D75E5"/>
    <w:rsid w:val="007D773E"/>
    <w:rsid w:val="007E066E"/>
    <w:rsid w:val="007E1356"/>
    <w:rsid w:val="007E20FC"/>
    <w:rsid w:val="007E452E"/>
    <w:rsid w:val="007E7062"/>
    <w:rsid w:val="007F0E1E"/>
    <w:rsid w:val="007F29A7"/>
    <w:rsid w:val="007F3555"/>
    <w:rsid w:val="007F454E"/>
    <w:rsid w:val="008004B4"/>
    <w:rsid w:val="00801F24"/>
    <w:rsid w:val="00805BE8"/>
    <w:rsid w:val="0080606F"/>
    <w:rsid w:val="00811DC1"/>
    <w:rsid w:val="008126DD"/>
    <w:rsid w:val="00816078"/>
    <w:rsid w:val="00817253"/>
    <w:rsid w:val="008177E3"/>
    <w:rsid w:val="00822DD2"/>
    <w:rsid w:val="00823AA9"/>
    <w:rsid w:val="00824974"/>
    <w:rsid w:val="008255B9"/>
    <w:rsid w:val="0082585C"/>
    <w:rsid w:val="00825CD8"/>
    <w:rsid w:val="00827324"/>
    <w:rsid w:val="008279E7"/>
    <w:rsid w:val="0083497C"/>
    <w:rsid w:val="008359C8"/>
    <w:rsid w:val="00837458"/>
    <w:rsid w:val="008375EF"/>
    <w:rsid w:val="00837AAE"/>
    <w:rsid w:val="00841242"/>
    <w:rsid w:val="008429AD"/>
    <w:rsid w:val="008429DB"/>
    <w:rsid w:val="00843C83"/>
    <w:rsid w:val="00850C75"/>
    <w:rsid w:val="00850E39"/>
    <w:rsid w:val="0085477A"/>
    <w:rsid w:val="00855107"/>
    <w:rsid w:val="00855173"/>
    <w:rsid w:val="008557D9"/>
    <w:rsid w:val="00855BF7"/>
    <w:rsid w:val="00856214"/>
    <w:rsid w:val="00862089"/>
    <w:rsid w:val="0086238E"/>
    <w:rsid w:val="00863878"/>
    <w:rsid w:val="008664A4"/>
    <w:rsid w:val="00866D5B"/>
    <w:rsid w:val="00866FF5"/>
    <w:rsid w:val="0087332D"/>
    <w:rsid w:val="00873C18"/>
    <w:rsid w:val="00873E1F"/>
    <w:rsid w:val="00874C16"/>
    <w:rsid w:val="008753EF"/>
    <w:rsid w:val="008775DD"/>
    <w:rsid w:val="00886127"/>
    <w:rsid w:val="008865FC"/>
    <w:rsid w:val="00886D1F"/>
    <w:rsid w:val="00891EE1"/>
    <w:rsid w:val="008932C2"/>
    <w:rsid w:val="00893987"/>
    <w:rsid w:val="00893C6B"/>
    <w:rsid w:val="008963EF"/>
    <w:rsid w:val="0089688E"/>
    <w:rsid w:val="00896EC0"/>
    <w:rsid w:val="008A05A6"/>
    <w:rsid w:val="008A1FBE"/>
    <w:rsid w:val="008A7399"/>
    <w:rsid w:val="008B3194"/>
    <w:rsid w:val="008B5AE7"/>
    <w:rsid w:val="008C0787"/>
    <w:rsid w:val="008C3B56"/>
    <w:rsid w:val="008C60E9"/>
    <w:rsid w:val="008C753A"/>
    <w:rsid w:val="008C7CFE"/>
    <w:rsid w:val="008D1B7C"/>
    <w:rsid w:val="008D3024"/>
    <w:rsid w:val="008D38EA"/>
    <w:rsid w:val="008D3ACB"/>
    <w:rsid w:val="008D6657"/>
    <w:rsid w:val="008D6EDE"/>
    <w:rsid w:val="008D7941"/>
    <w:rsid w:val="008E1F60"/>
    <w:rsid w:val="008E2BE5"/>
    <w:rsid w:val="008E307E"/>
    <w:rsid w:val="008F4DD1"/>
    <w:rsid w:val="008F51C4"/>
    <w:rsid w:val="008F549A"/>
    <w:rsid w:val="008F6056"/>
    <w:rsid w:val="00900130"/>
    <w:rsid w:val="009001BC"/>
    <w:rsid w:val="00902C07"/>
    <w:rsid w:val="0090347C"/>
    <w:rsid w:val="00905804"/>
    <w:rsid w:val="00907168"/>
    <w:rsid w:val="009101E2"/>
    <w:rsid w:val="00911A47"/>
    <w:rsid w:val="00914C6F"/>
    <w:rsid w:val="00915D73"/>
    <w:rsid w:val="00916077"/>
    <w:rsid w:val="009170A2"/>
    <w:rsid w:val="009208A6"/>
    <w:rsid w:val="00924514"/>
    <w:rsid w:val="00924531"/>
    <w:rsid w:val="00924995"/>
    <w:rsid w:val="00927316"/>
    <w:rsid w:val="00927D80"/>
    <w:rsid w:val="00927F47"/>
    <w:rsid w:val="0093128E"/>
    <w:rsid w:val="0093133D"/>
    <w:rsid w:val="0093276D"/>
    <w:rsid w:val="00933D12"/>
    <w:rsid w:val="00936D22"/>
    <w:rsid w:val="00937065"/>
    <w:rsid w:val="00940285"/>
    <w:rsid w:val="00940DE8"/>
    <w:rsid w:val="009415B0"/>
    <w:rsid w:val="0094396D"/>
    <w:rsid w:val="0094449A"/>
    <w:rsid w:val="00947E7E"/>
    <w:rsid w:val="00950C5D"/>
    <w:rsid w:val="0095139A"/>
    <w:rsid w:val="00953155"/>
    <w:rsid w:val="00953E16"/>
    <w:rsid w:val="009541FB"/>
    <w:rsid w:val="009542AC"/>
    <w:rsid w:val="00954C4F"/>
    <w:rsid w:val="009556D9"/>
    <w:rsid w:val="00955963"/>
    <w:rsid w:val="00961A20"/>
    <w:rsid w:val="00961BB2"/>
    <w:rsid w:val="00962108"/>
    <w:rsid w:val="009638D6"/>
    <w:rsid w:val="009653AC"/>
    <w:rsid w:val="00973A5A"/>
    <w:rsid w:val="0097408E"/>
    <w:rsid w:val="00974BB2"/>
    <w:rsid w:val="00974C16"/>
    <w:rsid w:val="00974FA7"/>
    <w:rsid w:val="009756E5"/>
    <w:rsid w:val="00975FF2"/>
    <w:rsid w:val="00977A8C"/>
    <w:rsid w:val="00977E86"/>
    <w:rsid w:val="00980C07"/>
    <w:rsid w:val="00983910"/>
    <w:rsid w:val="00992DA9"/>
    <w:rsid w:val="009932AC"/>
    <w:rsid w:val="00994351"/>
    <w:rsid w:val="00996A8F"/>
    <w:rsid w:val="009974CB"/>
    <w:rsid w:val="009A1DBF"/>
    <w:rsid w:val="009A4EDA"/>
    <w:rsid w:val="009A68E6"/>
    <w:rsid w:val="009A7598"/>
    <w:rsid w:val="009B1DF8"/>
    <w:rsid w:val="009B3D20"/>
    <w:rsid w:val="009B5418"/>
    <w:rsid w:val="009C0727"/>
    <w:rsid w:val="009C3C80"/>
    <w:rsid w:val="009C492F"/>
    <w:rsid w:val="009C4F3F"/>
    <w:rsid w:val="009C627B"/>
    <w:rsid w:val="009C7223"/>
    <w:rsid w:val="009D119F"/>
    <w:rsid w:val="009D2FF2"/>
    <w:rsid w:val="009D3226"/>
    <w:rsid w:val="009D3385"/>
    <w:rsid w:val="009D6C76"/>
    <w:rsid w:val="009D793C"/>
    <w:rsid w:val="009D7E24"/>
    <w:rsid w:val="009E0112"/>
    <w:rsid w:val="009E16A9"/>
    <w:rsid w:val="009E375F"/>
    <w:rsid w:val="009E39D4"/>
    <w:rsid w:val="009E433B"/>
    <w:rsid w:val="009E5401"/>
    <w:rsid w:val="00A0468B"/>
    <w:rsid w:val="00A0758F"/>
    <w:rsid w:val="00A12995"/>
    <w:rsid w:val="00A1570A"/>
    <w:rsid w:val="00A16526"/>
    <w:rsid w:val="00A211B4"/>
    <w:rsid w:val="00A21974"/>
    <w:rsid w:val="00A23AB6"/>
    <w:rsid w:val="00A25868"/>
    <w:rsid w:val="00A2680F"/>
    <w:rsid w:val="00A27CDC"/>
    <w:rsid w:val="00A30FFF"/>
    <w:rsid w:val="00A31C60"/>
    <w:rsid w:val="00A33DDF"/>
    <w:rsid w:val="00A34547"/>
    <w:rsid w:val="00A346C5"/>
    <w:rsid w:val="00A3710D"/>
    <w:rsid w:val="00A376B7"/>
    <w:rsid w:val="00A3796D"/>
    <w:rsid w:val="00A40EFD"/>
    <w:rsid w:val="00A41292"/>
    <w:rsid w:val="00A41620"/>
    <w:rsid w:val="00A41BF5"/>
    <w:rsid w:val="00A42C31"/>
    <w:rsid w:val="00A44778"/>
    <w:rsid w:val="00A469E7"/>
    <w:rsid w:val="00A52FCC"/>
    <w:rsid w:val="00A55FF6"/>
    <w:rsid w:val="00A604A4"/>
    <w:rsid w:val="00A61B7D"/>
    <w:rsid w:val="00A62287"/>
    <w:rsid w:val="00A6388C"/>
    <w:rsid w:val="00A6605B"/>
    <w:rsid w:val="00A66381"/>
    <w:rsid w:val="00A66ADC"/>
    <w:rsid w:val="00A70740"/>
    <w:rsid w:val="00A7147D"/>
    <w:rsid w:val="00A72625"/>
    <w:rsid w:val="00A72835"/>
    <w:rsid w:val="00A7690F"/>
    <w:rsid w:val="00A8178C"/>
    <w:rsid w:val="00A81B15"/>
    <w:rsid w:val="00A8264C"/>
    <w:rsid w:val="00A837FF"/>
    <w:rsid w:val="00A84A51"/>
    <w:rsid w:val="00A84DC8"/>
    <w:rsid w:val="00A852A4"/>
    <w:rsid w:val="00A85DBC"/>
    <w:rsid w:val="00A87839"/>
    <w:rsid w:val="00A87FEB"/>
    <w:rsid w:val="00A927ED"/>
    <w:rsid w:val="00A93F9F"/>
    <w:rsid w:val="00A9420E"/>
    <w:rsid w:val="00A95DF8"/>
    <w:rsid w:val="00A97648"/>
    <w:rsid w:val="00AA1872"/>
    <w:rsid w:val="00AA1CFD"/>
    <w:rsid w:val="00AA2239"/>
    <w:rsid w:val="00AA33D2"/>
    <w:rsid w:val="00AA3602"/>
    <w:rsid w:val="00AA71B3"/>
    <w:rsid w:val="00AB0C57"/>
    <w:rsid w:val="00AB1195"/>
    <w:rsid w:val="00AB23AD"/>
    <w:rsid w:val="00AB4182"/>
    <w:rsid w:val="00AC27DB"/>
    <w:rsid w:val="00AC6D6B"/>
    <w:rsid w:val="00AC7F65"/>
    <w:rsid w:val="00AD7736"/>
    <w:rsid w:val="00AE078B"/>
    <w:rsid w:val="00AE10CE"/>
    <w:rsid w:val="00AE3065"/>
    <w:rsid w:val="00AE564D"/>
    <w:rsid w:val="00AE58D9"/>
    <w:rsid w:val="00AE6BAF"/>
    <w:rsid w:val="00AE70D4"/>
    <w:rsid w:val="00AE7868"/>
    <w:rsid w:val="00AF0407"/>
    <w:rsid w:val="00AF31BE"/>
    <w:rsid w:val="00AF4D8B"/>
    <w:rsid w:val="00B0338C"/>
    <w:rsid w:val="00B05CD1"/>
    <w:rsid w:val="00B05F85"/>
    <w:rsid w:val="00B067CA"/>
    <w:rsid w:val="00B12B26"/>
    <w:rsid w:val="00B16031"/>
    <w:rsid w:val="00B163F8"/>
    <w:rsid w:val="00B17B68"/>
    <w:rsid w:val="00B20DAD"/>
    <w:rsid w:val="00B2472D"/>
    <w:rsid w:val="00B24CA0"/>
    <w:rsid w:val="00B2549F"/>
    <w:rsid w:val="00B3532D"/>
    <w:rsid w:val="00B36312"/>
    <w:rsid w:val="00B4108D"/>
    <w:rsid w:val="00B4177B"/>
    <w:rsid w:val="00B4211B"/>
    <w:rsid w:val="00B44855"/>
    <w:rsid w:val="00B4504E"/>
    <w:rsid w:val="00B477AD"/>
    <w:rsid w:val="00B55BC7"/>
    <w:rsid w:val="00B57265"/>
    <w:rsid w:val="00B57F82"/>
    <w:rsid w:val="00B633AE"/>
    <w:rsid w:val="00B665D2"/>
    <w:rsid w:val="00B6737C"/>
    <w:rsid w:val="00B7214D"/>
    <w:rsid w:val="00B74372"/>
    <w:rsid w:val="00B7505B"/>
    <w:rsid w:val="00B75525"/>
    <w:rsid w:val="00B76691"/>
    <w:rsid w:val="00B80283"/>
    <w:rsid w:val="00B8095F"/>
    <w:rsid w:val="00B80B0C"/>
    <w:rsid w:val="00B80B11"/>
    <w:rsid w:val="00B80CA0"/>
    <w:rsid w:val="00B80D05"/>
    <w:rsid w:val="00B831AE"/>
    <w:rsid w:val="00B8446C"/>
    <w:rsid w:val="00B87725"/>
    <w:rsid w:val="00B87DDC"/>
    <w:rsid w:val="00B96421"/>
    <w:rsid w:val="00B9652C"/>
    <w:rsid w:val="00BA0E9A"/>
    <w:rsid w:val="00BA23D9"/>
    <w:rsid w:val="00BA259A"/>
    <w:rsid w:val="00BA259C"/>
    <w:rsid w:val="00BA29D3"/>
    <w:rsid w:val="00BA307F"/>
    <w:rsid w:val="00BA309F"/>
    <w:rsid w:val="00BA4BB8"/>
    <w:rsid w:val="00BA5280"/>
    <w:rsid w:val="00BA5DA0"/>
    <w:rsid w:val="00BA74E1"/>
    <w:rsid w:val="00BA7EAF"/>
    <w:rsid w:val="00BB14F1"/>
    <w:rsid w:val="00BB4A0C"/>
    <w:rsid w:val="00BB511B"/>
    <w:rsid w:val="00BB572E"/>
    <w:rsid w:val="00BB629B"/>
    <w:rsid w:val="00BB74FD"/>
    <w:rsid w:val="00BC131E"/>
    <w:rsid w:val="00BC5982"/>
    <w:rsid w:val="00BC60BF"/>
    <w:rsid w:val="00BD24D7"/>
    <w:rsid w:val="00BD2587"/>
    <w:rsid w:val="00BD28BF"/>
    <w:rsid w:val="00BD35A4"/>
    <w:rsid w:val="00BD4551"/>
    <w:rsid w:val="00BD6404"/>
    <w:rsid w:val="00BD691A"/>
    <w:rsid w:val="00BE0D47"/>
    <w:rsid w:val="00BE236E"/>
    <w:rsid w:val="00BE257B"/>
    <w:rsid w:val="00BE33AE"/>
    <w:rsid w:val="00BF046F"/>
    <w:rsid w:val="00BF1C56"/>
    <w:rsid w:val="00BF1D05"/>
    <w:rsid w:val="00BF70F4"/>
    <w:rsid w:val="00C01D50"/>
    <w:rsid w:val="00C0384C"/>
    <w:rsid w:val="00C042C7"/>
    <w:rsid w:val="00C048AC"/>
    <w:rsid w:val="00C056DC"/>
    <w:rsid w:val="00C07217"/>
    <w:rsid w:val="00C11EFE"/>
    <w:rsid w:val="00C1329B"/>
    <w:rsid w:val="00C1572F"/>
    <w:rsid w:val="00C15AF3"/>
    <w:rsid w:val="00C16956"/>
    <w:rsid w:val="00C20380"/>
    <w:rsid w:val="00C2197E"/>
    <w:rsid w:val="00C24C05"/>
    <w:rsid w:val="00C24D2F"/>
    <w:rsid w:val="00C25A31"/>
    <w:rsid w:val="00C26222"/>
    <w:rsid w:val="00C31283"/>
    <w:rsid w:val="00C33989"/>
    <w:rsid w:val="00C33C48"/>
    <w:rsid w:val="00C340E5"/>
    <w:rsid w:val="00C34AB2"/>
    <w:rsid w:val="00C35AA7"/>
    <w:rsid w:val="00C43BA1"/>
    <w:rsid w:val="00C43DAB"/>
    <w:rsid w:val="00C454F7"/>
    <w:rsid w:val="00C47F08"/>
    <w:rsid w:val="00C514A6"/>
    <w:rsid w:val="00C51DAA"/>
    <w:rsid w:val="00C5219F"/>
    <w:rsid w:val="00C52C0A"/>
    <w:rsid w:val="00C5739F"/>
    <w:rsid w:val="00C57ADF"/>
    <w:rsid w:val="00C57CF0"/>
    <w:rsid w:val="00C6170C"/>
    <w:rsid w:val="00C63557"/>
    <w:rsid w:val="00C649BD"/>
    <w:rsid w:val="00C65891"/>
    <w:rsid w:val="00C66AC9"/>
    <w:rsid w:val="00C675CA"/>
    <w:rsid w:val="00C724D3"/>
    <w:rsid w:val="00C758FA"/>
    <w:rsid w:val="00C76C6C"/>
    <w:rsid w:val="00C77DD9"/>
    <w:rsid w:val="00C83BE6"/>
    <w:rsid w:val="00C85354"/>
    <w:rsid w:val="00C86ABA"/>
    <w:rsid w:val="00C86D03"/>
    <w:rsid w:val="00C87F39"/>
    <w:rsid w:val="00C943F3"/>
    <w:rsid w:val="00CA08C6"/>
    <w:rsid w:val="00CA0A77"/>
    <w:rsid w:val="00CA2729"/>
    <w:rsid w:val="00CA3057"/>
    <w:rsid w:val="00CA45F8"/>
    <w:rsid w:val="00CA6246"/>
    <w:rsid w:val="00CA6427"/>
    <w:rsid w:val="00CB0305"/>
    <w:rsid w:val="00CB06B9"/>
    <w:rsid w:val="00CB142E"/>
    <w:rsid w:val="00CB33C7"/>
    <w:rsid w:val="00CB3D34"/>
    <w:rsid w:val="00CB5A24"/>
    <w:rsid w:val="00CB6DA7"/>
    <w:rsid w:val="00CB7E4C"/>
    <w:rsid w:val="00CC0BEA"/>
    <w:rsid w:val="00CC25B4"/>
    <w:rsid w:val="00CC4FBC"/>
    <w:rsid w:val="00CC5F88"/>
    <w:rsid w:val="00CC69C8"/>
    <w:rsid w:val="00CC6A62"/>
    <w:rsid w:val="00CC77A2"/>
    <w:rsid w:val="00CD2196"/>
    <w:rsid w:val="00CD2655"/>
    <w:rsid w:val="00CD307E"/>
    <w:rsid w:val="00CD3BD5"/>
    <w:rsid w:val="00CD629F"/>
    <w:rsid w:val="00CD6A1B"/>
    <w:rsid w:val="00CE0A7F"/>
    <w:rsid w:val="00CE1473"/>
    <w:rsid w:val="00CE1718"/>
    <w:rsid w:val="00CE174E"/>
    <w:rsid w:val="00CE30BA"/>
    <w:rsid w:val="00CF080A"/>
    <w:rsid w:val="00CF4156"/>
    <w:rsid w:val="00D0036C"/>
    <w:rsid w:val="00D03D00"/>
    <w:rsid w:val="00D046B1"/>
    <w:rsid w:val="00D04A3A"/>
    <w:rsid w:val="00D05C30"/>
    <w:rsid w:val="00D10052"/>
    <w:rsid w:val="00D11359"/>
    <w:rsid w:val="00D11444"/>
    <w:rsid w:val="00D11635"/>
    <w:rsid w:val="00D15D55"/>
    <w:rsid w:val="00D16CA2"/>
    <w:rsid w:val="00D214F7"/>
    <w:rsid w:val="00D24CA6"/>
    <w:rsid w:val="00D252CC"/>
    <w:rsid w:val="00D27A72"/>
    <w:rsid w:val="00D3188C"/>
    <w:rsid w:val="00D337CD"/>
    <w:rsid w:val="00D35F12"/>
    <w:rsid w:val="00D35F9B"/>
    <w:rsid w:val="00D3604A"/>
    <w:rsid w:val="00D36B69"/>
    <w:rsid w:val="00D408DD"/>
    <w:rsid w:val="00D40D11"/>
    <w:rsid w:val="00D4239D"/>
    <w:rsid w:val="00D4437C"/>
    <w:rsid w:val="00D45D72"/>
    <w:rsid w:val="00D50842"/>
    <w:rsid w:val="00D520E4"/>
    <w:rsid w:val="00D52AE0"/>
    <w:rsid w:val="00D53A38"/>
    <w:rsid w:val="00D54D74"/>
    <w:rsid w:val="00D56F30"/>
    <w:rsid w:val="00D575DD"/>
    <w:rsid w:val="00D57DFA"/>
    <w:rsid w:val="00D64BC5"/>
    <w:rsid w:val="00D6549B"/>
    <w:rsid w:val="00D66017"/>
    <w:rsid w:val="00D67FCF"/>
    <w:rsid w:val="00D70275"/>
    <w:rsid w:val="00D702FC"/>
    <w:rsid w:val="00D709CE"/>
    <w:rsid w:val="00D71F73"/>
    <w:rsid w:val="00D722E5"/>
    <w:rsid w:val="00D76688"/>
    <w:rsid w:val="00D80786"/>
    <w:rsid w:val="00D81CAB"/>
    <w:rsid w:val="00D84C8C"/>
    <w:rsid w:val="00D85253"/>
    <w:rsid w:val="00D8576F"/>
    <w:rsid w:val="00D8677F"/>
    <w:rsid w:val="00D96E32"/>
    <w:rsid w:val="00D97F0C"/>
    <w:rsid w:val="00DA1215"/>
    <w:rsid w:val="00DA2DD0"/>
    <w:rsid w:val="00DA3A86"/>
    <w:rsid w:val="00DA482B"/>
    <w:rsid w:val="00DB4179"/>
    <w:rsid w:val="00DC179F"/>
    <w:rsid w:val="00DC2500"/>
    <w:rsid w:val="00DC4809"/>
    <w:rsid w:val="00DC4F72"/>
    <w:rsid w:val="00DC77DC"/>
    <w:rsid w:val="00DC7971"/>
    <w:rsid w:val="00DD0453"/>
    <w:rsid w:val="00DD0C2C"/>
    <w:rsid w:val="00DD19DE"/>
    <w:rsid w:val="00DD28BC"/>
    <w:rsid w:val="00DD39A7"/>
    <w:rsid w:val="00DD481A"/>
    <w:rsid w:val="00DD581F"/>
    <w:rsid w:val="00DD6F42"/>
    <w:rsid w:val="00DE31F0"/>
    <w:rsid w:val="00DE3D1C"/>
    <w:rsid w:val="00DF126D"/>
    <w:rsid w:val="00DF1885"/>
    <w:rsid w:val="00E01F1C"/>
    <w:rsid w:val="00E0227D"/>
    <w:rsid w:val="00E04B84"/>
    <w:rsid w:val="00E056D7"/>
    <w:rsid w:val="00E06466"/>
    <w:rsid w:val="00E06835"/>
    <w:rsid w:val="00E06FDA"/>
    <w:rsid w:val="00E10ACE"/>
    <w:rsid w:val="00E120D7"/>
    <w:rsid w:val="00E12F1F"/>
    <w:rsid w:val="00E160A5"/>
    <w:rsid w:val="00E16C9C"/>
    <w:rsid w:val="00E1713D"/>
    <w:rsid w:val="00E20A43"/>
    <w:rsid w:val="00E23898"/>
    <w:rsid w:val="00E23CD0"/>
    <w:rsid w:val="00E269E4"/>
    <w:rsid w:val="00E3158E"/>
    <w:rsid w:val="00E319F1"/>
    <w:rsid w:val="00E33CD2"/>
    <w:rsid w:val="00E33CE5"/>
    <w:rsid w:val="00E3436B"/>
    <w:rsid w:val="00E36668"/>
    <w:rsid w:val="00E37968"/>
    <w:rsid w:val="00E40E90"/>
    <w:rsid w:val="00E43DE9"/>
    <w:rsid w:val="00E45C7E"/>
    <w:rsid w:val="00E45F0A"/>
    <w:rsid w:val="00E4657A"/>
    <w:rsid w:val="00E5287D"/>
    <w:rsid w:val="00E531EB"/>
    <w:rsid w:val="00E53D58"/>
    <w:rsid w:val="00E54874"/>
    <w:rsid w:val="00E54B6F"/>
    <w:rsid w:val="00E55ACA"/>
    <w:rsid w:val="00E564BD"/>
    <w:rsid w:val="00E57B74"/>
    <w:rsid w:val="00E642E9"/>
    <w:rsid w:val="00E65BC6"/>
    <w:rsid w:val="00E661FF"/>
    <w:rsid w:val="00E669C0"/>
    <w:rsid w:val="00E67919"/>
    <w:rsid w:val="00E726EB"/>
    <w:rsid w:val="00E72CF1"/>
    <w:rsid w:val="00E72F40"/>
    <w:rsid w:val="00E74E43"/>
    <w:rsid w:val="00E7503D"/>
    <w:rsid w:val="00E75F27"/>
    <w:rsid w:val="00E77B98"/>
    <w:rsid w:val="00E80906"/>
    <w:rsid w:val="00E80B52"/>
    <w:rsid w:val="00E815DE"/>
    <w:rsid w:val="00E824C3"/>
    <w:rsid w:val="00E840B3"/>
    <w:rsid w:val="00E84D10"/>
    <w:rsid w:val="00E8629F"/>
    <w:rsid w:val="00E90073"/>
    <w:rsid w:val="00E91008"/>
    <w:rsid w:val="00E92DD9"/>
    <w:rsid w:val="00E9374E"/>
    <w:rsid w:val="00E94F54"/>
    <w:rsid w:val="00E974F1"/>
    <w:rsid w:val="00E97AD5"/>
    <w:rsid w:val="00EA06D5"/>
    <w:rsid w:val="00EA1111"/>
    <w:rsid w:val="00EA3B4F"/>
    <w:rsid w:val="00EA3C24"/>
    <w:rsid w:val="00EA40EF"/>
    <w:rsid w:val="00EA6507"/>
    <w:rsid w:val="00EA73DF"/>
    <w:rsid w:val="00EB61AE"/>
    <w:rsid w:val="00EC322D"/>
    <w:rsid w:val="00EC45A3"/>
    <w:rsid w:val="00EC6D48"/>
    <w:rsid w:val="00EC748F"/>
    <w:rsid w:val="00ED383A"/>
    <w:rsid w:val="00ED7188"/>
    <w:rsid w:val="00EE1080"/>
    <w:rsid w:val="00EE2D67"/>
    <w:rsid w:val="00EE314E"/>
    <w:rsid w:val="00EF1EC5"/>
    <w:rsid w:val="00EF4C88"/>
    <w:rsid w:val="00EF55EB"/>
    <w:rsid w:val="00F000DF"/>
    <w:rsid w:val="00F0089D"/>
    <w:rsid w:val="00F00DCC"/>
    <w:rsid w:val="00F0156F"/>
    <w:rsid w:val="00F0220B"/>
    <w:rsid w:val="00F05AC8"/>
    <w:rsid w:val="00F07167"/>
    <w:rsid w:val="00F072D8"/>
    <w:rsid w:val="00F07CE0"/>
    <w:rsid w:val="00F115F5"/>
    <w:rsid w:val="00F13D05"/>
    <w:rsid w:val="00F16501"/>
    <w:rsid w:val="00F1679D"/>
    <w:rsid w:val="00F1682C"/>
    <w:rsid w:val="00F20B91"/>
    <w:rsid w:val="00F21139"/>
    <w:rsid w:val="00F2499C"/>
    <w:rsid w:val="00F24B8B"/>
    <w:rsid w:val="00F24D5B"/>
    <w:rsid w:val="00F255BD"/>
    <w:rsid w:val="00F26541"/>
    <w:rsid w:val="00F267C7"/>
    <w:rsid w:val="00F30D2E"/>
    <w:rsid w:val="00F344FE"/>
    <w:rsid w:val="00F345D4"/>
    <w:rsid w:val="00F35516"/>
    <w:rsid w:val="00F35790"/>
    <w:rsid w:val="00F4136D"/>
    <w:rsid w:val="00F4212E"/>
    <w:rsid w:val="00F42C20"/>
    <w:rsid w:val="00F4366C"/>
    <w:rsid w:val="00F43CD9"/>
    <w:rsid w:val="00F43E34"/>
    <w:rsid w:val="00F44C5F"/>
    <w:rsid w:val="00F50D52"/>
    <w:rsid w:val="00F53053"/>
    <w:rsid w:val="00F53FE2"/>
    <w:rsid w:val="00F54121"/>
    <w:rsid w:val="00F5447D"/>
    <w:rsid w:val="00F55558"/>
    <w:rsid w:val="00F558F9"/>
    <w:rsid w:val="00F56503"/>
    <w:rsid w:val="00F575FF"/>
    <w:rsid w:val="00F57FAC"/>
    <w:rsid w:val="00F618EF"/>
    <w:rsid w:val="00F65582"/>
    <w:rsid w:val="00F66E75"/>
    <w:rsid w:val="00F678F3"/>
    <w:rsid w:val="00F7089D"/>
    <w:rsid w:val="00F70EB2"/>
    <w:rsid w:val="00F74AD8"/>
    <w:rsid w:val="00F74D0A"/>
    <w:rsid w:val="00F77EB0"/>
    <w:rsid w:val="00F87CDD"/>
    <w:rsid w:val="00F92DCF"/>
    <w:rsid w:val="00F933F0"/>
    <w:rsid w:val="00F9379C"/>
    <w:rsid w:val="00F937A3"/>
    <w:rsid w:val="00F93CA2"/>
    <w:rsid w:val="00F94715"/>
    <w:rsid w:val="00F95DC3"/>
    <w:rsid w:val="00F96A3D"/>
    <w:rsid w:val="00FA3FB7"/>
    <w:rsid w:val="00FA4718"/>
    <w:rsid w:val="00FA5848"/>
    <w:rsid w:val="00FA6899"/>
    <w:rsid w:val="00FA7F3D"/>
    <w:rsid w:val="00FB248A"/>
    <w:rsid w:val="00FB38D8"/>
    <w:rsid w:val="00FB3DDF"/>
    <w:rsid w:val="00FB43BD"/>
    <w:rsid w:val="00FB5DEE"/>
    <w:rsid w:val="00FB6C97"/>
    <w:rsid w:val="00FB6E14"/>
    <w:rsid w:val="00FB7A11"/>
    <w:rsid w:val="00FC051F"/>
    <w:rsid w:val="00FC06FF"/>
    <w:rsid w:val="00FC348F"/>
    <w:rsid w:val="00FC4C33"/>
    <w:rsid w:val="00FC628E"/>
    <w:rsid w:val="00FC69B4"/>
    <w:rsid w:val="00FD0694"/>
    <w:rsid w:val="00FD25BE"/>
    <w:rsid w:val="00FD2E70"/>
    <w:rsid w:val="00FD7AA7"/>
    <w:rsid w:val="00FE75EF"/>
    <w:rsid w:val="00FF1FCB"/>
    <w:rsid w:val="00FF2FB8"/>
    <w:rsid w:val="00FF52D4"/>
    <w:rsid w:val="00FF692A"/>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32C2"/>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Caption Equation,cap1,cap2,cap11,Légende-figure,Légende-figure Char,Beschrifubg,Beschriftung Char,label,cap11 Char,captions"/>
    <w:basedOn w:val="Normal"/>
    <w:next w:val="Normal"/>
    <w:link w:val="CaptionChar2"/>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uiPriority w:val="99"/>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uiPriority w:val="20"/>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Caption Equation Char1,cap1 Char1,cap2 Char1,cap11 Char2"/>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tion Equation Char,cap1 Char,cap2 Char,cap11 Char1"/>
    <w:uiPriority w:val="35"/>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列表段落"/>
    <w:basedOn w:val="Normal"/>
    <w:link w:val="ListParagraphChar"/>
    <w:uiPriority w:val="1"/>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1"/>
    <w:qFormat/>
    <w:locked/>
    <w:rsid w:val="00DD28BC"/>
    <w:rPr>
      <w:rFonts w:eastAsia="MS Mincho"/>
      <w:lang w:val="en-GB" w:eastAsia="en-US"/>
    </w:rPr>
  </w:style>
  <w:style w:type="character" w:customStyle="1" w:styleId="UnresolvedMention2">
    <w:name w:val="Unresolved Mention2"/>
    <w:basedOn w:val="DefaultParagraphFont"/>
    <w:uiPriority w:val="99"/>
    <w:semiHidden/>
    <w:unhideWhenUsed/>
    <w:rsid w:val="00566E1A"/>
    <w:rPr>
      <w:color w:val="605E5C"/>
      <w:shd w:val="clear" w:color="auto" w:fill="E1DFDD"/>
    </w:rPr>
  </w:style>
  <w:style w:type="paragraph" w:customStyle="1" w:styleId="Style0">
    <w:name w:val="_Style 0"/>
    <w:uiPriority w:val="1"/>
    <w:qFormat/>
    <w:rsid w:val="000F3AB3"/>
    <w:pPr>
      <w:widowControl w:val="0"/>
      <w:spacing w:after="160" w:line="259" w:lineRule="auto"/>
      <w:jc w:val="both"/>
    </w:pPr>
    <w:rPr>
      <w:kern w:val="2"/>
      <w:sz w:val="21"/>
      <w:szCs w:val="24"/>
      <w:lang w:val="en-US" w:eastAsia="zh-CN"/>
    </w:rPr>
  </w:style>
  <w:style w:type="character" w:styleId="UnresolvedMention">
    <w:name w:val="Unresolved Mention"/>
    <w:basedOn w:val="DefaultParagraphFont"/>
    <w:uiPriority w:val="99"/>
    <w:semiHidden/>
    <w:unhideWhenUsed/>
    <w:rsid w:val="00F5447D"/>
    <w:rPr>
      <w:color w:val="605E5C"/>
      <w:shd w:val="clear" w:color="auto" w:fill="E1DFDD"/>
    </w:rPr>
  </w:style>
  <w:style w:type="character" w:styleId="Strong">
    <w:name w:val="Strong"/>
    <w:basedOn w:val="DefaultParagraphFont"/>
    <w:uiPriority w:val="22"/>
    <w:qFormat/>
    <w:rsid w:val="006A702B"/>
    <w:rPr>
      <w:b/>
      <w:bCs/>
    </w:rPr>
  </w:style>
  <w:style w:type="table" w:styleId="GridTable4-Accent5">
    <w:name w:val="Grid Table 4 Accent 5"/>
    <w:basedOn w:val="TableNormal"/>
    <w:uiPriority w:val="49"/>
    <w:rsid w:val="00A27CDC"/>
    <w:rPr>
      <w:rFonts w:asciiTheme="minorHAnsi" w:eastAsiaTheme="minorHAnsi" w:hAnsiTheme="minorHAnsi" w:cstheme="minorBidi"/>
      <w:sz w:val="22"/>
      <w:szCs w:val="22"/>
      <w:lang w:val="en-US"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7045809">
      <w:bodyDiv w:val="1"/>
      <w:marLeft w:val="0"/>
      <w:marRight w:val="0"/>
      <w:marTop w:val="0"/>
      <w:marBottom w:val="0"/>
      <w:divBdr>
        <w:top w:val="none" w:sz="0" w:space="0" w:color="auto"/>
        <w:left w:val="none" w:sz="0" w:space="0" w:color="auto"/>
        <w:bottom w:val="none" w:sz="0" w:space="0" w:color="auto"/>
        <w:right w:val="none" w:sz="0" w:space="0" w:color="auto"/>
      </w:divBdr>
    </w:div>
    <w:div w:id="74064340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06900811">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98757887">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1245071">
      <w:bodyDiv w:val="1"/>
      <w:marLeft w:val="0"/>
      <w:marRight w:val="0"/>
      <w:marTop w:val="0"/>
      <w:marBottom w:val="0"/>
      <w:divBdr>
        <w:top w:val="none" w:sz="0" w:space="0" w:color="auto"/>
        <w:left w:val="none" w:sz="0" w:space="0" w:color="auto"/>
        <w:bottom w:val="none" w:sz="0" w:space="0" w:color="auto"/>
        <w:right w:val="none" w:sz="0" w:space="0" w:color="auto"/>
      </w:divBdr>
    </w:div>
    <w:div w:id="1559584871">
      <w:bodyDiv w:val="1"/>
      <w:marLeft w:val="0"/>
      <w:marRight w:val="0"/>
      <w:marTop w:val="0"/>
      <w:marBottom w:val="0"/>
      <w:divBdr>
        <w:top w:val="none" w:sz="0" w:space="0" w:color="auto"/>
        <w:left w:val="none" w:sz="0" w:space="0" w:color="auto"/>
        <w:bottom w:val="none" w:sz="0" w:space="0" w:color="auto"/>
        <w:right w:val="none" w:sz="0" w:space="0" w:color="auto"/>
      </w:divBdr>
    </w:div>
    <w:div w:id="1620145616">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83070472">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7904944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4_Radio/TSGR4_101-bis-e/Docs/R4-2200452.zip" TargetMode="External"/><Relationship Id="rId18" Type="http://schemas.openxmlformats.org/officeDocument/2006/relationships/hyperlink" Target="https://www.3gpp.org/ftp/TSG_RAN/WG4_Radio/TSGR4_101-bis-e/Docs/R4-2201921.zip" TargetMode="External"/><Relationship Id="rId3" Type="http://schemas.openxmlformats.org/officeDocument/2006/relationships/customXml" Target="../customXml/item2.xml"/><Relationship Id="rId21" Type="http://schemas.openxmlformats.org/officeDocument/2006/relationships/hyperlink" Target="https://www.3gpp.org/ftp/TSG_RAN/WG4_Radio/TSGR4_101-bis-e/Docs/R4-2201873.zip" TargetMode="External"/><Relationship Id="rId7" Type="http://schemas.openxmlformats.org/officeDocument/2006/relationships/styles" Target="styles.xml"/><Relationship Id="rId12" Type="http://schemas.openxmlformats.org/officeDocument/2006/relationships/hyperlink" Target="https://www.3gpp.org/ftp/TSG_RAN/WG4_Radio/TSGR4_101-bis-e/Docs/R4-2200452.zip" TargetMode="External"/><Relationship Id="rId17" Type="http://schemas.openxmlformats.org/officeDocument/2006/relationships/hyperlink" Target="https://www.3gpp.org/ftp/TSG_RAN/WG4_Radio/TSGR4_101-bis-e/Docs/R4-2201875.zip" TargetMode="External"/><Relationship Id="rId2" Type="http://schemas.openxmlformats.org/officeDocument/2006/relationships/customXml" Target="../customXml/item1.xml"/><Relationship Id="rId16" Type="http://schemas.openxmlformats.org/officeDocument/2006/relationships/hyperlink" Target="https://www.3gpp.org/ftp/TSG_RAN/WG4_Radio/TSGR4_101-bis-e/Docs/R4-2201874.zip" TargetMode="External"/><Relationship Id="rId20" Type="http://schemas.openxmlformats.org/officeDocument/2006/relationships/hyperlink" Target="https://www.3gpp.org/ftp/TSG_RAN/WG4_Radio/TSGR4_101-bis-e/Docs/R4-2201990.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3gpp.org/ftp/TSG_RAN/WG4_Radio/TSGR4_101-bis-e/Docs/R4-2201873.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4_Radio/TSGR4_101-bis-e/Docs/R4-2201927.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4_Radio/TSGR4_101-bis-e/Docs/R4-2200907.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13" ma:contentTypeDescription="Create a new document." ma:contentTypeScope="" ma:versionID="8c186e667a9ed016a22e855cc5ba8ccb">
  <xsd:schema xmlns:xsd="http://www.w3.org/2001/XMLSchema" xmlns:xs="http://www.w3.org/2001/XMLSchema" xmlns:p="http://schemas.microsoft.com/office/2006/metadata/properties" xmlns:ns2="bdd78157-346c-4767-bfdd-352789a5c5f1" xmlns:ns3="878f5c59-aec9-459c-acf8-8cf941473193" targetNamespace="http://schemas.microsoft.com/office/2006/metadata/properties" ma:root="true" ma:fieldsID="6b306c4329cdb4cdd2ff8c001f8cf836" ns2:_="" ns3:_="">
    <xsd:import namespace="bdd78157-346c-4767-bfdd-352789a5c5f1"/>
    <xsd:import namespace="878f5c59-aec9-459c-acf8-8cf9414731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50DDF-8BDE-4108-9B9B-88F71138314C}">
  <ds:schemaRefs>
    <ds:schemaRef ds:uri="http://schemas.microsoft.com/office/2006/documentManagement/types"/>
    <ds:schemaRef ds:uri="http://schemas.microsoft.com/office/infopath/2007/PartnerControls"/>
    <ds:schemaRef ds:uri="878f5c59-aec9-459c-acf8-8cf941473193"/>
    <ds:schemaRef ds:uri="http://purl.org/dc/elements/1.1/"/>
    <ds:schemaRef ds:uri="http://schemas.microsoft.com/office/2006/metadata/properties"/>
    <ds:schemaRef ds:uri="http://purl.org/dc/terms/"/>
    <ds:schemaRef ds:uri="bdd78157-346c-4767-bfdd-352789a5c5f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A48306F-FA07-4F58-9F7F-A0F15177B28F}">
  <ds:schemaRefs>
    <ds:schemaRef ds:uri="http://schemas.openxmlformats.org/officeDocument/2006/bibliography"/>
  </ds:schemaRefs>
</ds:datastoreItem>
</file>

<file path=customXml/itemProps3.xml><?xml version="1.0" encoding="utf-8"?>
<ds:datastoreItem xmlns:ds="http://schemas.openxmlformats.org/officeDocument/2006/customXml" ds:itemID="{C5CB6447-0422-49C0-B24B-700EF3113D3D}">
  <ds:schemaRefs>
    <ds:schemaRef ds:uri="http://schemas.microsoft.com/sharepoint/v3/contenttype/forms"/>
  </ds:schemaRefs>
</ds:datastoreItem>
</file>

<file path=customXml/itemProps4.xml><?xml version="1.0" encoding="utf-8"?>
<ds:datastoreItem xmlns:ds="http://schemas.openxmlformats.org/officeDocument/2006/customXml" ds:itemID="{668317CD-4CF1-4BCC-8583-576B6CC9F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15</Pages>
  <Words>3898</Words>
  <Characters>22289</Characters>
  <Application>Microsoft Office Word</Application>
  <DocSecurity>0</DocSecurity>
  <Lines>185</Lines>
  <Paragraphs>52</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3GPP TR ab.cde</vt:lpstr>
    </vt:vector>
  </TitlesOfParts>
  <Company/>
  <LinksUpToDate>false</LinksUpToDate>
  <CharactersWithSpaces>26135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lastModifiedBy>Intel</cp:lastModifiedBy>
  <cp:revision>8</cp:revision>
  <cp:lastPrinted>2019-04-25T01:09:00Z</cp:lastPrinted>
  <dcterms:created xsi:type="dcterms:W3CDTF">2022-01-17T13:43:00Z</dcterms:created>
  <dcterms:modified xsi:type="dcterms:W3CDTF">2022-01-17T13:59:00Z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ontentTypeId">
    <vt:lpwstr>0x01010017CD74E91CD4AF408185E1FC416F4AC4</vt:lpwstr>
  </property>
  <property fmtid="{D5CDD505-2E9C-101B-9397-08002B2CF9AE}" pid="13" name="CWM182869c015e84788956b776853819fd8">
    <vt:lpwstr>CWMqO0c3dc9EVOQ1NzTN8emvp2pbHIQoyGLE55p0U+6JxutA8831aDjH7Dmolz+aZk/8+SVFuMyKPltlebqsrRXUg==</vt:lpwstr>
  </property>
</Properties>
</file>