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84E3A4" w14:textId="52C8A187" w:rsidR="004745F6" w:rsidRPr="004745F6" w:rsidRDefault="004745F6" w:rsidP="004745F6">
      <w:pPr>
        <w:spacing w:after="120"/>
        <w:ind w:left="1985" w:hanging="1985"/>
        <w:rPr>
          <w:rFonts w:ascii="Arial" w:eastAsiaTheme="minorEastAsia" w:hAnsi="Arial" w:cs="Arial"/>
          <w:b/>
          <w:color w:val="FF0000"/>
          <w:sz w:val="24"/>
          <w:szCs w:val="24"/>
          <w:lang w:eastAsia="zh-CN"/>
        </w:rPr>
      </w:pP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100</w:t>
      </w: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>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445929">
        <w:rPr>
          <w:rFonts w:ascii="Arial" w:eastAsiaTheme="minorEastAsia" w:hAnsi="Arial" w:cs="Arial"/>
          <w:b/>
          <w:sz w:val="24"/>
          <w:szCs w:val="24"/>
          <w:lang w:eastAsia="zh-CN"/>
        </w:rPr>
        <w:t>R4-211</w:t>
      </w:r>
      <w:r w:rsidR="0087172D" w:rsidRPr="00445929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5335</w:t>
      </w:r>
    </w:p>
    <w:p w14:paraId="0684E3A5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C81BBA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</w:t>
      </w:r>
      <w:r w:rsidRPr="00C81BBA">
        <w:rPr>
          <w:rFonts w:ascii="Arial" w:hAnsi="Arial"/>
          <w:b/>
          <w:sz w:val="24"/>
          <w:szCs w:val="24"/>
          <w:lang w:eastAsia="zh-CN"/>
        </w:rPr>
        <w:t>1</w:t>
      </w:r>
      <w:r>
        <w:rPr>
          <w:rFonts w:ascii="Arial" w:hAnsi="Arial"/>
          <w:b/>
          <w:sz w:val="24"/>
          <w:szCs w:val="24"/>
          <w:lang w:eastAsia="zh-CN"/>
        </w:rPr>
        <w:t>6</w:t>
      </w:r>
      <w:r w:rsidRPr="00C81B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81BBA">
        <w:rPr>
          <w:rFonts w:ascii="Arial" w:hAnsi="Arial"/>
          <w:b/>
          <w:sz w:val="24"/>
          <w:szCs w:val="24"/>
          <w:lang w:eastAsia="zh-CN"/>
        </w:rPr>
        <w:t xml:space="preserve"> – 2</w:t>
      </w:r>
      <w:r>
        <w:rPr>
          <w:rFonts w:ascii="Arial" w:hAnsi="Arial"/>
          <w:b/>
          <w:sz w:val="24"/>
          <w:szCs w:val="24"/>
          <w:lang w:eastAsia="zh-CN"/>
        </w:rPr>
        <w:t>7</w:t>
      </w:r>
      <w:r w:rsidRPr="00C81BBA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Pr="00C81BBA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Aug</w:t>
      </w:r>
      <w:r w:rsidRPr="00C81BBA">
        <w:rPr>
          <w:rFonts w:ascii="Arial" w:hAnsi="Arial"/>
          <w:b/>
          <w:sz w:val="24"/>
          <w:szCs w:val="24"/>
          <w:lang w:eastAsia="zh-CN"/>
        </w:rPr>
        <w:t>, 2021</w:t>
      </w:r>
    </w:p>
    <w:p w14:paraId="0684E3A6" w14:textId="77777777" w:rsidR="004745F6" w:rsidRPr="00C81BBA" w:rsidRDefault="004745F6" w:rsidP="004745F6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684E3A7" w14:textId="77777777" w:rsidR="004745F6" w:rsidRPr="00C81BBA" w:rsidRDefault="004745F6" w:rsidP="004745F6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Agenda item: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9.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9</w:t>
      </w:r>
      <w:r w:rsidRPr="00C81BBA">
        <w:rPr>
          <w:rFonts w:ascii="Arial" w:eastAsiaTheme="minorEastAsia" w:hAnsi="Arial" w:cs="Arial"/>
          <w:color w:val="000000"/>
          <w:sz w:val="22"/>
          <w:lang w:eastAsia="zh-CN"/>
        </w:rPr>
        <w:t>.4</w:t>
      </w:r>
    </w:p>
    <w:p w14:paraId="0684E3A8" w14:textId="1F853AA2" w:rsidR="004745F6" w:rsidRPr="00C81BBA" w:rsidRDefault="004745F6" w:rsidP="004745F6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sz w:val="22"/>
        </w:rPr>
        <w:t>Source:</w:t>
      </w:r>
      <w:r w:rsidRPr="00C81BBA"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Samsung</w:t>
      </w:r>
    </w:p>
    <w:p w14:paraId="0684E3A9" w14:textId="77777777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Title: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WF for FR2 HST RRM part 2</w:t>
      </w:r>
    </w:p>
    <w:p w14:paraId="0684E3AA" w14:textId="5527249A" w:rsidR="004745F6" w:rsidRPr="00C81BBA" w:rsidRDefault="004745F6" w:rsidP="004745F6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81BBA">
        <w:rPr>
          <w:rFonts w:ascii="Arial" w:eastAsia="MS Mincho" w:hAnsi="Arial" w:cs="Arial"/>
          <w:b/>
          <w:color w:val="000000"/>
          <w:sz w:val="22"/>
        </w:rPr>
        <w:t>Document for:</w:t>
      </w:r>
      <w:r w:rsidRPr="00C81BBA"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Approv</w:t>
      </w:r>
      <w:r w:rsidR="0087172D">
        <w:rPr>
          <w:rFonts w:ascii="Arial" w:eastAsiaTheme="minorEastAsia" w:hAnsi="Arial" w:cs="Arial" w:hint="eastAsia"/>
          <w:color w:val="000000"/>
          <w:sz w:val="22"/>
          <w:lang w:eastAsia="zh-CN"/>
        </w:rPr>
        <w:t>al</w:t>
      </w:r>
    </w:p>
    <w:p w14:paraId="0684E3AB" w14:textId="77777777" w:rsidR="004745F6" w:rsidRPr="00C81BBA" w:rsidRDefault="004745F6" w:rsidP="004745F6">
      <w:pPr>
        <w:pStyle w:val="1"/>
        <w:rPr>
          <w:rFonts w:eastAsiaTheme="minorEastAsia"/>
          <w:lang w:eastAsia="zh-CN"/>
        </w:rPr>
      </w:pPr>
      <w:r w:rsidRPr="00C81BBA">
        <w:rPr>
          <w:lang w:eastAsia="ja-JP"/>
        </w:rPr>
        <w:t>Introduction</w:t>
      </w:r>
    </w:p>
    <w:p w14:paraId="0684E3AC" w14:textId="77777777" w:rsidR="004745F6" w:rsidRPr="00C81BBA" w:rsidRDefault="004745F6" w:rsidP="004745F6">
      <w:pPr>
        <w:rPr>
          <w:lang w:eastAsia="zh-CN"/>
        </w:rPr>
      </w:pPr>
      <w:r w:rsidRPr="00C81BBA">
        <w:rPr>
          <w:lang w:eastAsia="zh-CN"/>
        </w:rPr>
        <w:t xml:space="preserve">This </w:t>
      </w:r>
      <w:r>
        <w:rPr>
          <w:lang w:eastAsia="zh-CN"/>
        </w:rPr>
        <w:t xml:space="preserve">contribution is to capture the agreements for </w:t>
      </w:r>
      <w:r w:rsidRPr="00C81BBA">
        <w:rPr>
          <w:lang w:eastAsia="zh-CN"/>
        </w:rPr>
        <w:t>the email discussion for the topic of Rel-17 NR HST FR2 enhancemen</w:t>
      </w:r>
      <w:r>
        <w:rPr>
          <w:lang w:eastAsia="zh-CN"/>
        </w:rPr>
        <w:t>ts RRM core requirements (AI 9.9</w:t>
      </w:r>
      <w:r w:rsidRPr="00C81BBA">
        <w:rPr>
          <w:lang w:eastAsia="zh-CN"/>
        </w:rPr>
        <w:t>.4)</w:t>
      </w:r>
      <w:r>
        <w:rPr>
          <w:lang w:eastAsia="zh-CN"/>
        </w:rPr>
        <w:t xml:space="preserve"> in RAN4 #100</w:t>
      </w:r>
      <w:r w:rsidRPr="00C81BBA">
        <w:rPr>
          <w:lang w:eastAsia="zh-CN"/>
        </w:rPr>
        <w:t>, with the email thread identifier “[</w:t>
      </w:r>
      <w:r>
        <w:rPr>
          <w:lang w:eastAsia="zh-CN"/>
        </w:rPr>
        <w:t>100</w:t>
      </w:r>
      <w:r w:rsidRPr="00C81BBA">
        <w:rPr>
          <w:lang w:eastAsia="zh-CN"/>
        </w:rPr>
        <w:t>][2</w:t>
      </w:r>
      <w:r>
        <w:rPr>
          <w:lang w:eastAsia="zh-CN"/>
        </w:rPr>
        <w:t>19</w:t>
      </w:r>
      <w:r w:rsidRPr="00C81BBA">
        <w:rPr>
          <w:lang w:eastAsia="zh-CN"/>
        </w:rPr>
        <w:t>] NR_HST_FR2_RRM</w:t>
      </w:r>
      <w:r>
        <w:rPr>
          <w:lang w:eastAsia="zh-CN"/>
        </w:rPr>
        <w:t>_2</w:t>
      </w:r>
      <w:r w:rsidRPr="00C81BBA">
        <w:rPr>
          <w:lang w:eastAsia="zh-CN"/>
        </w:rPr>
        <w:t>”.</w:t>
      </w:r>
    </w:p>
    <w:p w14:paraId="0684E3AD" w14:textId="77777777" w:rsidR="004745F6" w:rsidRDefault="004745F6" w:rsidP="004745F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e-mail thread will capture the e-mail discussions for the following sub-agenda items for FR2 HST RRM</w:t>
      </w:r>
    </w:p>
    <w:p w14:paraId="0684E3AE" w14:textId="77777777" w:rsidR="004745F6" w:rsidRPr="00C81BBA" w:rsidRDefault="004745F6" w:rsidP="004745F6">
      <w:pPr>
        <w:pStyle w:val="a3"/>
        <w:numPr>
          <w:ilvl w:val="0"/>
          <w:numId w:val="2"/>
        </w:numPr>
        <w:ind w:firstLineChars="0"/>
        <w:rPr>
          <w:lang w:eastAsia="zh-CN"/>
        </w:rPr>
      </w:pPr>
      <w:r w:rsidRPr="00C81BBA">
        <w:rPr>
          <w:lang w:eastAsia="zh-CN"/>
        </w:rPr>
        <w:t>AI 9.</w:t>
      </w:r>
      <w:r>
        <w:rPr>
          <w:lang w:eastAsia="zh-CN"/>
        </w:rPr>
        <w:t>9</w:t>
      </w:r>
      <w:r w:rsidRPr="00C81BBA">
        <w:rPr>
          <w:lang w:eastAsia="zh-CN"/>
        </w:rPr>
        <w:t>.4.</w:t>
      </w:r>
      <w:r>
        <w:rPr>
          <w:lang w:eastAsia="zh-CN"/>
        </w:rPr>
        <w:t>4</w:t>
      </w:r>
      <w:r w:rsidRPr="00C81BBA">
        <w:rPr>
          <w:lang w:eastAsia="zh-CN"/>
        </w:rPr>
        <w:tab/>
      </w:r>
      <w:r>
        <w:rPr>
          <w:lang w:eastAsia="zh-CN"/>
        </w:rPr>
        <w:t>Timing requirements</w:t>
      </w:r>
    </w:p>
    <w:p w14:paraId="0684E3AF" w14:textId="77777777" w:rsidR="004745F6" w:rsidRPr="00C81BBA" w:rsidRDefault="004745F6" w:rsidP="004745F6">
      <w:pPr>
        <w:pStyle w:val="a3"/>
        <w:numPr>
          <w:ilvl w:val="0"/>
          <w:numId w:val="2"/>
        </w:numPr>
        <w:ind w:firstLineChars="0"/>
        <w:rPr>
          <w:lang w:eastAsia="zh-CN"/>
        </w:rPr>
      </w:pPr>
      <w:r w:rsidRPr="00C81BBA">
        <w:rPr>
          <w:lang w:eastAsia="zh-CN"/>
        </w:rPr>
        <w:t>AI 9.</w:t>
      </w:r>
      <w:r>
        <w:rPr>
          <w:lang w:eastAsia="zh-CN"/>
        </w:rPr>
        <w:t>9</w:t>
      </w:r>
      <w:r w:rsidRPr="00C81BBA">
        <w:rPr>
          <w:lang w:eastAsia="zh-CN"/>
        </w:rPr>
        <w:t>.4.</w:t>
      </w:r>
      <w:r>
        <w:rPr>
          <w:lang w:eastAsia="zh-CN"/>
        </w:rPr>
        <w:t>5</w:t>
      </w:r>
      <w:r w:rsidRPr="00C81BBA">
        <w:rPr>
          <w:lang w:eastAsia="zh-CN"/>
        </w:rPr>
        <w:tab/>
      </w:r>
      <w:r>
        <w:rPr>
          <w:lang w:eastAsia="zh-CN"/>
        </w:rPr>
        <w:t>Signalling characteristics requirements</w:t>
      </w:r>
    </w:p>
    <w:p w14:paraId="0684E3B0" w14:textId="77777777" w:rsidR="004745F6" w:rsidRDefault="004745F6" w:rsidP="004745F6">
      <w:pPr>
        <w:pStyle w:val="a3"/>
        <w:numPr>
          <w:ilvl w:val="0"/>
          <w:numId w:val="2"/>
        </w:numPr>
        <w:ind w:firstLineChars="0"/>
        <w:rPr>
          <w:lang w:eastAsia="zh-CN"/>
        </w:rPr>
      </w:pPr>
      <w:r w:rsidRPr="00C81BBA">
        <w:rPr>
          <w:lang w:eastAsia="zh-CN"/>
        </w:rPr>
        <w:t>AI 9.8.4.</w:t>
      </w:r>
      <w:r>
        <w:rPr>
          <w:lang w:eastAsia="zh-CN"/>
        </w:rPr>
        <w:t>6</w:t>
      </w:r>
      <w:r w:rsidRPr="00C81BBA">
        <w:rPr>
          <w:lang w:eastAsia="zh-CN"/>
        </w:rPr>
        <w:tab/>
      </w:r>
      <w:r>
        <w:rPr>
          <w:lang w:eastAsia="zh-CN"/>
        </w:rPr>
        <w:t xml:space="preserve">Measurement procedure requirements </w:t>
      </w:r>
    </w:p>
    <w:p w14:paraId="0684E3B1" w14:textId="77777777" w:rsidR="004745F6" w:rsidRPr="00C81BBA" w:rsidRDefault="004745F6" w:rsidP="004745F6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detailed discussions on these agreements can be found in the e-mail discussion summary. </w:t>
      </w:r>
    </w:p>
    <w:p w14:paraId="0684E3B2" w14:textId="77777777" w:rsidR="008B24C2" w:rsidRDefault="004745F6" w:rsidP="004745F6">
      <w:pPr>
        <w:pStyle w:val="1"/>
        <w:rPr>
          <w:lang w:eastAsia="ja-JP"/>
        </w:rPr>
      </w:pPr>
      <w:r>
        <w:rPr>
          <w:lang w:eastAsia="ja-JP"/>
        </w:rPr>
        <w:t xml:space="preserve">Way-forward </w:t>
      </w:r>
    </w:p>
    <w:p w14:paraId="0684E3B3" w14:textId="77777777" w:rsidR="004745F6" w:rsidRDefault="004745F6" w:rsidP="004745F6">
      <w:pPr>
        <w:rPr>
          <w:rFonts w:eastAsiaTheme="minorEastAsia"/>
          <w:b/>
          <w:u w:val="single"/>
          <w:lang w:val="sv-SE" w:eastAsia="zh-CN"/>
        </w:rPr>
      </w:pPr>
      <w:r>
        <w:rPr>
          <w:rFonts w:eastAsiaTheme="minorEastAsia"/>
          <w:b/>
          <w:u w:val="single"/>
          <w:lang w:val="sv-SE" w:eastAsia="zh-CN"/>
        </w:rPr>
        <w:t>Downlink timing</w:t>
      </w:r>
    </w:p>
    <w:p w14:paraId="0684E3B4" w14:textId="77777777" w:rsidR="004745F6" w:rsidRDefault="004745F6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I</w:t>
      </w:r>
      <w:r>
        <w:rPr>
          <w:rFonts w:eastAsiaTheme="minorEastAsia"/>
          <w:iCs/>
          <w:lang w:eastAsia="zh-CN"/>
        </w:rPr>
        <w:t xml:space="preserve">n FR2 HST scenario, </w:t>
      </w:r>
      <w:r w:rsidRPr="00514263">
        <w:rPr>
          <w:rFonts w:eastAsiaTheme="minorEastAsia"/>
          <w:iCs/>
          <w:lang w:eastAsia="zh-CN"/>
        </w:rPr>
        <w:t>PSS/SSS detection is robust enough to handle the ISI and time difference</w:t>
      </w:r>
    </w:p>
    <w:p w14:paraId="0684E3B5" w14:textId="77777777" w:rsidR="004745F6" w:rsidRDefault="004745F6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RAN4 will not introduce the SSB index allocation limitation in the specifications for FR2 HST scenarios </w:t>
      </w:r>
    </w:p>
    <w:p w14:paraId="0684E3B6" w14:textId="77777777" w:rsidR="004745F6" w:rsidRDefault="004745F6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</w:t>
      </w:r>
      <w:r>
        <w:rPr>
          <w:rFonts w:eastAsiaTheme="minorEastAsia"/>
          <w:b/>
          <w:u w:val="single"/>
          <w:lang w:eastAsia="zh-CN"/>
        </w:rPr>
        <w:t xml:space="preserve">plink timing </w:t>
      </w:r>
    </w:p>
    <w:p w14:paraId="54FF9EDC" w14:textId="77777777" w:rsidR="00734713" w:rsidRPr="00734713" w:rsidRDefault="00734713" w:rsidP="00734713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 xml:space="preserve">RAN4 will further study the below options to address uplink timing issues </w:t>
      </w:r>
    </w:p>
    <w:p w14:paraId="6D7E3BBB" w14:textId="77777777" w:rsidR="00734713" w:rsidRPr="00734713" w:rsidRDefault="00734713" w:rsidP="00734713">
      <w:pPr>
        <w:pStyle w:val="a3"/>
        <w:numPr>
          <w:ilvl w:val="1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>Option 1: One shot UE autonomous large uplink timing adjustment</w:t>
      </w:r>
    </w:p>
    <w:p w14:paraId="1EC65EA9" w14:textId="3C424A58" w:rsidR="00734713" w:rsidRPr="00734713" w:rsidRDefault="00734713" w:rsidP="00734713">
      <w:pPr>
        <w:pStyle w:val="a3"/>
        <w:numPr>
          <w:ilvl w:val="1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 xml:space="preserve">Option 2: Other implementation/deployment based solution </w:t>
      </w:r>
    </w:p>
    <w:p w14:paraId="0684E3B9" w14:textId="77777777" w:rsidR="004745F6" w:rsidRDefault="004745F6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Scheduling restriction </w:t>
      </w:r>
    </w:p>
    <w:p w14:paraId="0684E3BA" w14:textId="38C73BC0" w:rsidR="004745F6" w:rsidRDefault="009A5719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lastRenderedPageBreak/>
        <w:t xml:space="preserve">Study the impact </w:t>
      </w:r>
      <w:r w:rsidR="003D3923">
        <w:rPr>
          <w:rFonts w:eastAsiaTheme="minorEastAsia"/>
          <w:iCs/>
          <w:lang w:eastAsia="zh-CN"/>
        </w:rPr>
        <w:t xml:space="preserve">of timing different between beams </w:t>
      </w:r>
      <w:r>
        <w:rPr>
          <w:rFonts w:eastAsiaTheme="minorEastAsia"/>
          <w:iCs/>
          <w:lang w:eastAsia="zh-CN"/>
        </w:rPr>
        <w:t>on measurement and demod</w:t>
      </w:r>
      <w:r w:rsidR="003D3923">
        <w:rPr>
          <w:rFonts w:eastAsiaTheme="minorEastAsia"/>
          <w:iCs/>
          <w:lang w:eastAsia="zh-CN"/>
        </w:rPr>
        <w:t xml:space="preserve"> to decide whether </w:t>
      </w:r>
      <w:r w:rsidR="005721DD">
        <w:rPr>
          <w:rFonts w:eastAsiaTheme="minorEastAsia"/>
          <w:iCs/>
          <w:lang w:eastAsia="zh-CN"/>
        </w:rPr>
        <w:t>s</w:t>
      </w:r>
      <w:r w:rsidR="005721DD" w:rsidRPr="00EA2E3D">
        <w:rPr>
          <w:rFonts w:eastAsiaTheme="minorEastAsia"/>
          <w:iCs/>
          <w:lang w:eastAsia="zh-CN"/>
        </w:rPr>
        <w:t xml:space="preserve">cheduling </w:t>
      </w:r>
      <w:r w:rsidR="004745F6" w:rsidRPr="00EA2E3D">
        <w:rPr>
          <w:rFonts w:eastAsiaTheme="minorEastAsia"/>
          <w:iCs/>
          <w:lang w:eastAsia="zh-CN"/>
        </w:rPr>
        <w:t>restrictions shall apply for one symbol before and one symbol after resources (SSB, CSI-RS etc) used for L1-RSRP measurements.</w:t>
      </w:r>
    </w:p>
    <w:p w14:paraId="0684E3BB" w14:textId="77777777" w:rsidR="004745F6" w:rsidRDefault="004745F6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R</w:t>
      </w:r>
      <w:r>
        <w:rPr>
          <w:rFonts w:eastAsiaTheme="minorEastAsia"/>
          <w:b/>
          <w:u w:val="single"/>
          <w:lang w:eastAsia="zh-CN"/>
        </w:rPr>
        <w:t xml:space="preserve">LM/BFD evaluation period </w:t>
      </w:r>
    </w:p>
    <w:p w14:paraId="0684E3BC" w14:textId="06EDBE08" w:rsidR="004745F6" w:rsidRDefault="004745F6" w:rsidP="004745F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56030F">
        <w:rPr>
          <w:rFonts w:eastAsia="宋体"/>
          <w:szCs w:val="24"/>
          <w:lang w:eastAsia="zh-CN"/>
        </w:rPr>
        <w:t xml:space="preserve">The sharing factor P and PCBD, current specification can be reused for FR2 HST </w:t>
      </w:r>
    </w:p>
    <w:p w14:paraId="699FDE38" w14:textId="485E60E1" w:rsidR="00F4044C" w:rsidRDefault="00F4044C" w:rsidP="004745F6">
      <w:pPr>
        <w:pStyle w:val="a3"/>
        <w:numPr>
          <w:ilvl w:val="0"/>
          <w:numId w:val="5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RAN4 will further study the </w:t>
      </w:r>
      <w:r>
        <w:t>time instances for measurement for RLM/CBD evaluation period for short DRX case</w:t>
      </w:r>
    </w:p>
    <w:p w14:paraId="0684E3BD" w14:textId="77777777" w:rsidR="004555CC" w:rsidRDefault="004555CC" w:rsidP="004555CC">
      <w:pPr>
        <w:rPr>
          <w:rFonts w:eastAsiaTheme="minorEastAsia"/>
          <w:b/>
          <w:u w:val="single"/>
          <w:lang w:eastAsia="zh-CN"/>
        </w:rPr>
      </w:pPr>
      <w:r w:rsidRPr="004555CC">
        <w:rPr>
          <w:rFonts w:eastAsiaTheme="minorEastAsia" w:hint="eastAsia"/>
          <w:b/>
          <w:u w:val="single"/>
          <w:lang w:eastAsia="zh-CN"/>
        </w:rPr>
        <w:t>T</w:t>
      </w:r>
      <w:r w:rsidRPr="004555CC">
        <w:rPr>
          <w:rFonts w:eastAsiaTheme="minorEastAsia"/>
          <w:b/>
          <w:u w:val="single"/>
          <w:lang w:eastAsia="zh-CN"/>
        </w:rPr>
        <w:t>CI switching delay requirements</w:t>
      </w:r>
    </w:p>
    <w:p w14:paraId="4B1C95F1" w14:textId="77777777" w:rsidR="00734713" w:rsidRPr="00734713" w:rsidRDefault="00734713" w:rsidP="00734713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 xml:space="preserve">RAN4 will further study 1280ms duration for known condition </w:t>
      </w:r>
    </w:p>
    <w:p w14:paraId="22B10DE7" w14:textId="77777777" w:rsidR="00734713" w:rsidRPr="00734713" w:rsidRDefault="00734713" w:rsidP="00734713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>RAN4 will further study the TCI switching delay requirements</w:t>
      </w:r>
    </w:p>
    <w:p w14:paraId="7D6F181A" w14:textId="77777777" w:rsidR="00734713" w:rsidRPr="00734713" w:rsidRDefault="00734713" w:rsidP="00734713">
      <w:pPr>
        <w:pStyle w:val="a3"/>
        <w:numPr>
          <w:ilvl w:val="1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 xml:space="preserve">Option 1: Reuse the existing TCI switching delay requirements for known condition </w:t>
      </w:r>
    </w:p>
    <w:p w14:paraId="29FC9EB3" w14:textId="77777777" w:rsidR="00734713" w:rsidRPr="00734713" w:rsidRDefault="00734713" w:rsidP="00734713">
      <w:pPr>
        <w:pStyle w:val="a3"/>
        <w:numPr>
          <w:ilvl w:val="1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 xml:space="preserve">Option 2: NW triggered TCI switching to avoid sharp SNR drop </w:t>
      </w:r>
    </w:p>
    <w:p w14:paraId="5B60F93D" w14:textId="77777777" w:rsidR="00734713" w:rsidRPr="00734713" w:rsidRDefault="00734713" w:rsidP="00734713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 w:rsidRPr="00734713">
        <w:rPr>
          <w:rFonts w:eastAsiaTheme="minorEastAsia"/>
          <w:iCs/>
          <w:lang w:eastAsia="zh-CN"/>
        </w:rPr>
        <w:t xml:space="preserve">Further enhancement on TCI switching delay based on Rel-17 TCI design can be discussed in FeMIMO WI. </w:t>
      </w:r>
    </w:p>
    <w:p w14:paraId="0684E3C0" w14:textId="77777777" w:rsidR="004745F6" w:rsidRDefault="004745F6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PSS/SSS detection </w:t>
      </w:r>
      <w:r>
        <w:rPr>
          <w:rFonts w:eastAsiaTheme="minorEastAsia" w:hint="eastAsia"/>
          <w:b/>
          <w:u w:val="single"/>
          <w:lang w:eastAsia="zh-CN"/>
        </w:rPr>
        <w:t>&amp;</w:t>
      </w:r>
      <w:r>
        <w:rPr>
          <w:rFonts w:eastAsiaTheme="minorEastAsia"/>
          <w:b/>
          <w:u w:val="single"/>
          <w:lang w:eastAsia="zh-CN"/>
        </w:rPr>
        <w:t xml:space="preserve"> </w:t>
      </w:r>
      <w:r>
        <w:rPr>
          <w:rFonts w:eastAsiaTheme="minorEastAsia" w:hint="eastAsia"/>
          <w:b/>
          <w:u w:val="single"/>
          <w:lang w:eastAsia="zh-CN"/>
        </w:rPr>
        <w:t>intr</w:t>
      </w:r>
      <w:r>
        <w:rPr>
          <w:rFonts w:eastAsiaTheme="minorEastAsia"/>
          <w:b/>
          <w:u w:val="single"/>
          <w:lang w:eastAsia="zh-CN"/>
        </w:rPr>
        <w:t xml:space="preserve">a-frequency measurement </w:t>
      </w:r>
    </w:p>
    <w:p w14:paraId="0684E3C1" w14:textId="66DF6CFF" w:rsidR="004745F6" w:rsidRPr="009A6E9F" w:rsidRDefault="00C328B8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FFS </w:t>
      </w:r>
      <w:r w:rsidR="00C9638A">
        <w:rPr>
          <w:rFonts w:eastAsiaTheme="minorEastAsia"/>
          <w:iCs/>
          <w:lang w:eastAsia="zh-CN"/>
        </w:rPr>
        <w:t xml:space="preserve">whether to </w:t>
      </w:r>
      <w:r w:rsidR="00734713">
        <w:rPr>
          <w:rFonts w:eastAsiaTheme="minorEastAsia"/>
          <w:iCs/>
          <w:lang w:eastAsia="zh-CN"/>
        </w:rPr>
        <w:t>r</w:t>
      </w:r>
      <w:r w:rsidR="004745F6">
        <w:rPr>
          <w:rFonts w:eastAsiaTheme="minorEastAsia"/>
          <w:iCs/>
          <w:lang w:eastAsia="zh-CN"/>
        </w:rPr>
        <w:t xml:space="preserve">euse </w:t>
      </w:r>
      <w:r w:rsidR="004745F6" w:rsidRPr="009A6E9F">
        <w:rPr>
          <w:rFonts w:eastAsiaTheme="minorEastAsia"/>
          <w:iCs/>
          <w:lang w:eastAsia="zh-CN"/>
        </w:rPr>
        <w:t>the Rel-16 FR1 HST scaling factor M2 for FR2 HST</w:t>
      </w:r>
      <w:r w:rsidR="00EE7D7C">
        <w:rPr>
          <w:rFonts w:eastAsiaTheme="minorEastAsia"/>
          <w:iCs/>
          <w:lang w:eastAsia="zh-CN"/>
        </w:rPr>
        <w:t xml:space="preserve"> or keep the 1.5 </w:t>
      </w:r>
      <w:r w:rsidR="0071117E">
        <w:rPr>
          <w:rFonts w:eastAsiaTheme="minorEastAsia"/>
          <w:iCs/>
          <w:lang w:eastAsia="zh-CN"/>
        </w:rPr>
        <w:t>factor</w:t>
      </w:r>
      <w:r w:rsidR="004745F6" w:rsidRPr="009A6E9F">
        <w:rPr>
          <w:rFonts w:eastAsiaTheme="minorEastAsia"/>
          <w:iCs/>
          <w:lang w:eastAsia="zh-CN"/>
        </w:rPr>
        <w:t xml:space="preserve"> </w:t>
      </w:r>
    </w:p>
    <w:p w14:paraId="0684E3C2" w14:textId="77777777" w:rsidR="004745F6" w:rsidRPr="009A6E9F" w:rsidRDefault="004745F6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 w:rsidRPr="009A6E9F">
        <w:rPr>
          <w:rFonts w:eastAsiaTheme="minorEastAsia"/>
          <w:iCs/>
          <w:lang w:eastAsia="zh-CN"/>
        </w:rPr>
        <w:t>Mpss/sss_sync_w/o_gaps and Mmeas_period_w/o_gaps is proportional to the number of samples (S) and of receiver sweeping beams (N)</w:t>
      </w:r>
    </w:p>
    <w:p w14:paraId="0684E3C3" w14:textId="77777777" w:rsidR="004745F6" w:rsidRDefault="004745F6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/>
          <w:b/>
          <w:u w:val="single"/>
          <w:lang w:eastAsia="zh-CN"/>
        </w:rPr>
        <w:t xml:space="preserve">L1-RSRP measurement </w:t>
      </w:r>
    </w:p>
    <w:p w14:paraId="0684E3C4" w14:textId="0F7E81DA" w:rsidR="004745F6" w:rsidRPr="008051E8" w:rsidRDefault="00916458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lang w:val="en-US" w:eastAsia="zh-CN"/>
        </w:rPr>
        <w:t xml:space="preserve">FFS </w:t>
      </w:r>
      <w:r w:rsidR="00C9638A">
        <w:rPr>
          <w:rFonts w:eastAsiaTheme="minorEastAsia"/>
          <w:lang w:val="en-US" w:eastAsia="zh-CN"/>
        </w:rPr>
        <w:t xml:space="preserve">whether to </w:t>
      </w:r>
      <w:r w:rsidR="00734713">
        <w:rPr>
          <w:rFonts w:eastAsiaTheme="minorEastAsia"/>
          <w:lang w:val="en-US" w:eastAsia="zh-CN"/>
        </w:rPr>
        <w:t>r</w:t>
      </w:r>
      <w:bookmarkStart w:id="0" w:name="_GoBack"/>
      <w:bookmarkEnd w:id="0"/>
      <w:r w:rsidR="004745F6" w:rsidRPr="00F226ED">
        <w:rPr>
          <w:rFonts w:eastAsiaTheme="minorEastAsia"/>
          <w:lang w:val="en-US" w:eastAsia="zh-CN"/>
        </w:rPr>
        <w:t>euse the Rel-16 FR1 HST scaling factor K for FR2 HST L1-RSRP measurement requirement, with the same SMTC periodicity bound of 40ms</w:t>
      </w:r>
      <w:r w:rsidR="0071117E">
        <w:rPr>
          <w:rFonts w:eastAsiaTheme="minorEastAsia"/>
          <w:lang w:val="en-US" w:eastAsia="zh-CN"/>
        </w:rPr>
        <w:t xml:space="preserve"> or keep the 1.5 factor</w:t>
      </w:r>
    </w:p>
    <w:p w14:paraId="0684E3C5" w14:textId="77777777" w:rsidR="004745F6" w:rsidRPr="009A6E9F" w:rsidRDefault="004745F6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lang w:val="en-US" w:eastAsia="zh-CN"/>
        </w:rPr>
        <w:t xml:space="preserve">Further enhancement can be considered if network assistant information is introduced. </w:t>
      </w:r>
    </w:p>
    <w:p w14:paraId="0684E3C6" w14:textId="77777777" w:rsidR="004745F6" w:rsidRDefault="004745F6" w:rsidP="004745F6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N</w:t>
      </w:r>
      <w:r>
        <w:rPr>
          <w:rFonts w:eastAsiaTheme="minorEastAsia"/>
          <w:b/>
          <w:u w:val="single"/>
          <w:lang w:eastAsia="zh-CN"/>
        </w:rPr>
        <w:t xml:space="preserve">on-overlapping SSB location </w:t>
      </w:r>
    </w:p>
    <w:p w14:paraId="0684E3C7" w14:textId="77777777" w:rsidR="004745F6" w:rsidRPr="009A6E9F" w:rsidRDefault="004745F6" w:rsidP="004745F6">
      <w:pPr>
        <w:pStyle w:val="a3"/>
        <w:numPr>
          <w:ilvl w:val="0"/>
          <w:numId w:val="4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RRM requirements specified in RAN4 will NOT consider SSB overlapping case.  </w:t>
      </w:r>
    </w:p>
    <w:p w14:paraId="0684E3D7" w14:textId="77777777" w:rsidR="004745F6" w:rsidRPr="004555CC" w:rsidRDefault="004745F6" w:rsidP="004745F6">
      <w:pPr>
        <w:rPr>
          <w:rFonts w:eastAsiaTheme="minorEastAsia"/>
          <w:b/>
          <w:u w:val="single"/>
          <w:lang w:val="en-US" w:eastAsia="zh-CN"/>
        </w:rPr>
      </w:pPr>
    </w:p>
    <w:sectPr w:rsidR="004745F6" w:rsidRPr="004555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4B624" w14:textId="77777777" w:rsidR="0007202A" w:rsidRDefault="0007202A" w:rsidP="00533B52">
      <w:pPr>
        <w:spacing w:after="0"/>
      </w:pPr>
      <w:r>
        <w:separator/>
      </w:r>
    </w:p>
  </w:endnote>
  <w:endnote w:type="continuationSeparator" w:id="0">
    <w:p w14:paraId="5F54C8E7" w14:textId="77777777" w:rsidR="0007202A" w:rsidRDefault="0007202A" w:rsidP="00533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47E59C" w14:textId="77777777" w:rsidR="0007202A" w:rsidRDefault="0007202A" w:rsidP="00533B52">
      <w:pPr>
        <w:spacing w:after="0"/>
      </w:pPr>
      <w:r>
        <w:separator/>
      </w:r>
    </w:p>
  </w:footnote>
  <w:footnote w:type="continuationSeparator" w:id="0">
    <w:p w14:paraId="77785FA7" w14:textId="77777777" w:rsidR="0007202A" w:rsidRDefault="0007202A" w:rsidP="00533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8A7D8B"/>
    <w:multiLevelType w:val="hybridMultilevel"/>
    <w:tmpl w:val="EA54317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D37A3D"/>
    <w:multiLevelType w:val="multilevel"/>
    <w:tmpl w:val="A3EC41CA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1854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1005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684C64"/>
    <w:multiLevelType w:val="hybridMultilevel"/>
    <w:tmpl w:val="DD2A3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E0szQwMbAwMzcyMDdR0lEKTi0uzszPAykwrAUA6rs4YCwAAAA="/>
  </w:docVars>
  <w:rsids>
    <w:rsidRoot w:val="004745F6"/>
    <w:rsid w:val="0007202A"/>
    <w:rsid w:val="003D3923"/>
    <w:rsid w:val="00445929"/>
    <w:rsid w:val="004555CC"/>
    <w:rsid w:val="004745F6"/>
    <w:rsid w:val="00533B52"/>
    <w:rsid w:val="005721DD"/>
    <w:rsid w:val="0071117E"/>
    <w:rsid w:val="00734713"/>
    <w:rsid w:val="0087172D"/>
    <w:rsid w:val="008B24C2"/>
    <w:rsid w:val="008C5198"/>
    <w:rsid w:val="00916458"/>
    <w:rsid w:val="009A5719"/>
    <w:rsid w:val="00B41474"/>
    <w:rsid w:val="00B77DBB"/>
    <w:rsid w:val="00C328B8"/>
    <w:rsid w:val="00C9638A"/>
    <w:rsid w:val="00DC63E9"/>
    <w:rsid w:val="00EE7D7C"/>
    <w:rsid w:val="00F40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84E3A4"/>
  <w15:chartTrackingRefBased/>
  <w15:docId w15:val="{94C921DE-3855-47DE-8AE4-2C858AA6E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5F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4745F6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1"/>
    <w:next w:val="a"/>
    <w:link w:val="20"/>
    <w:autoRedefine/>
    <w:qFormat/>
    <w:rsid w:val="004745F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4745F6"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rsid w:val="004745F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4745F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4745F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szCs w:val="18"/>
      <w:lang w:val="sv-SE" w:eastAsia="zh-CN"/>
    </w:rPr>
  </w:style>
  <w:style w:type="paragraph" w:styleId="7">
    <w:name w:val="heading 7"/>
    <w:basedOn w:val="a"/>
    <w:next w:val="a"/>
    <w:link w:val="70"/>
    <w:qFormat/>
    <w:rsid w:val="004745F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szCs w:val="18"/>
      <w:lang w:val="sv-SE" w:eastAsia="zh-CN"/>
    </w:rPr>
  </w:style>
  <w:style w:type="paragraph" w:styleId="8">
    <w:name w:val="heading 8"/>
    <w:basedOn w:val="1"/>
    <w:next w:val="a"/>
    <w:link w:val="80"/>
    <w:qFormat/>
    <w:rsid w:val="004745F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4745F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er 字符,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"/>
    <w:basedOn w:val="a0"/>
    <w:link w:val="2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4745F6"/>
    <w:rPr>
      <w:rFonts w:ascii="Arial" w:eastAsia="宋体" w:hAnsi="Arial" w:cs="Times New Roman"/>
      <w:kern w:val="0"/>
      <w:sz w:val="28"/>
      <w:szCs w:val="18"/>
      <w:lang w:val="sv-SE"/>
    </w:rPr>
  </w:style>
  <w:style w:type="character" w:customStyle="1" w:styleId="40">
    <w:name w:val="标题 4 字符"/>
    <w:basedOn w:val="a0"/>
    <w:link w:val="4"/>
    <w:rsid w:val="004745F6"/>
    <w:rPr>
      <w:rFonts w:ascii="Arial" w:eastAsia="宋体" w:hAnsi="Arial" w:cs="Times New Roman"/>
      <w:kern w:val="0"/>
      <w:sz w:val="24"/>
      <w:szCs w:val="18"/>
      <w:lang w:val="sv-SE"/>
    </w:rPr>
  </w:style>
  <w:style w:type="character" w:customStyle="1" w:styleId="50">
    <w:name w:val="标题 5 字符"/>
    <w:basedOn w:val="a0"/>
    <w:link w:val="5"/>
    <w:rsid w:val="004745F6"/>
    <w:rPr>
      <w:rFonts w:ascii="Arial" w:eastAsia="宋体" w:hAnsi="Arial" w:cs="Times New Roman"/>
      <w:kern w:val="0"/>
      <w:sz w:val="22"/>
      <w:szCs w:val="18"/>
      <w:lang w:val="sv-SE"/>
    </w:rPr>
  </w:style>
  <w:style w:type="character" w:customStyle="1" w:styleId="60">
    <w:name w:val="标题 6 字符"/>
    <w:basedOn w:val="a0"/>
    <w:link w:val="6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70">
    <w:name w:val="标题 7 字符"/>
    <w:basedOn w:val="a0"/>
    <w:link w:val="7"/>
    <w:rsid w:val="004745F6"/>
    <w:rPr>
      <w:rFonts w:ascii="Arial" w:eastAsia="宋体" w:hAnsi="Arial" w:cs="Times New Roman"/>
      <w:kern w:val="0"/>
      <w:sz w:val="20"/>
      <w:szCs w:val="18"/>
      <w:lang w:val="sv-SE"/>
    </w:rPr>
  </w:style>
  <w:style w:type="character" w:customStyle="1" w:styleId="80">
    <w:name w:val="标题 8 字符"/>
    <w:basedOn w:val="a0"/>
    <w:link w:val="8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90">
    <w:name w:val="标题 9 字符"/>
    <w:basedOn w:val="a0"/>
    <w:link w:val="9"/>
    <w:rsid w:val="004745F6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4745F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4">
    <w:name w:val="列出段落 字符"/>
    <w:aliases w:val="- Bullets 字符,?? ?? 字符,????? 字符,???? 字符,リスト段落 字符,Lista1 字符,列出段落1 字符,中等深浅网格 1 - 着色 21 字符,列表段落 字符,R4_bullets 字符,列表段落1 字符,—ño’i—Ž 字符,¥¡¡¡¡ì¬º¥¹¥È¶ÎÂä 字符,ÁÐ³ö¶ÎÂä 字符,¥ê¥¹¥È¶ÎÂä 字符,1st level - Bullet List Paragraph 字符,Lettre d'introduction 字符,列 字符"/>
    <w:link w:val="a3"/>
    <w:uiPriority w:val="34"/>
    <w:qFormat/>
    <w:locked/>
    <w:rsid w:val="004745F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styleId="a5">
    <w:name w:val="Table Grid"/>
    <w:basedOn w:val="a1"/>
    <w:qFormat/>
    <w:rsid w:val="004555C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33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8">
    <w:name w:val="footer"/>
    <w:basedOn w:val="a"/>
    <w:link w:val="a9"/>
    <w:uiPriority w:val="99"/>
    <w:unhideWhenUsed/>
    <w:rsid w:val="00533B5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533B52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5721DD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5721D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- Xutao</dc:creator>
  <cp:keywords/>
  <dc:description/>
  <cp:lastModifiedBy>Samsung - Xutao</cp:lastModifiedBy>
  <cp:revision>3</cp:revision>
  <dcterms:created xsi:type="dcterms:W3CDTF">2021-08-26T16:04:00Z</dcterms:created>
  <dcterms:modified xsi:type="dcterms:W3CDTF">2021-08-26T16:58:00Z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C:\Users\xutao.zhou\Documents\WF for FR2 HST RRM part 2.docx</vt:lpwstr>
  </property>
</Properties>
</file>