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B18EF0" w14:textId="2ECD7EAC" w:rsidR="00006351" w:rsidRPr="00DB3907" w:rsidRDefault="00EE6234" w:rsidP="0056403E">
      <w:pPr>
        <w:pStyle w:val="Header"/>
        <w:tabs>
          <w:tab w:val="right" w:pos="9639"/>
        </w:tabs>
        <w:spacing w:after="60"/>
        <w:jc w:val="both"/>
        <w:rPr>
          <w:rFonts w:cs="Arial"/>
          <w:sz w:val="24"/>
          <w:szCs w:val="24"/>
          <w:lang w:val="de-DE"/>
        </w:rPr>
      </w:pPr>
      <w:r>
        <w:rPr>
          <w:rFonts w:cs="Arial"/>
          <w:sz w:val="24"/>
          <w:szCs w:val="24"/>
          <w:lang w:val="de-DE"/>
        </w:rPr>
        <w:t>3GPP TSG-RAN WG4 Meeting #100</w:t>
      </w:r>
      <w:r w:rsidR="003214EA">
        <w:rPr>
          <w:rFonts w:cs="Arial"/>
          <w:sz w:val="24"/>
          <w:szCs w:val="24"/>
          <w:lang w:val="de-DE"/>
        </w:rPr>
        <w:t>-</w:t>
      </w:r>
      <w:r w:rsidR="00C3099F">
        <w:rPr>
          <w:rFonts w:cs="Arial"/>
          <w:sz w:val="24"/>
          <w:szCs w:val="24"/>
          <w:lang w:val="de-DE"/>
        </w:rPr>
        <w:t>e</w:t>
      </w:r>
      <w:r w:rsidR="00006351" w:rsidRPr="00DB3907">
        <w:rPr>
          <w:rFonts w:cs="Arial"/>
          <w:sz w:val="24"/>
          <w:szCs w:val="24"/>
          <w:lang w:val="de-DE"/>
        </w:rPr>
        <w:tab/>
      </w:r>
      <w:r>
        <w:rPr>
          <w:rFonts w:cs="Arial"/>
          <w:sz w:val="24"/>
          <w:szCs w:val="24"/>
          <w:lang w:val="de-DE"/>
        </w:rPr>
        <w:t>R4-</w:t>
      </w:r>
      <w:r w:rsidR="00F3743C" w:rsidRPr="00F3743C">
        <w:t xml:space="preserve"> </w:t>
      </w:r>
      <w:r w:rsidR="00F3743C" w:rsidRPr="00F3743C">
        <w:rPr>
          <w:rFonts w:cs="Arial"/>
          <w:sz w:val="24"/>
          <w:szCs w:val="24"/>
          <w:lang w:val="de-DE"/>
        </w:rPr>
        <w:t>2114539</w:t>
      </w:r>
    </w:p>
    <w:p w14:paraId="010C9FF0" w14:textId="055961FC" w:rsidR="00B90F3A" w:rsidRDefault="005509DC" w:rsidP="00C3099F">
      <w:pPr>
        <w:tabs>
          <w:tab w:val="left" w:pos="1985"/>
        </w:tabs>
        <w:spacing w:after="0"/>
        <w:jc w:val="both"/>
        <w:rPr>
          <w:rFonts w:ascii="Arial" w:hAnsi="Arial"/>
          <w:b/>
          <w:sz w:val="24"/>
          <w:szCs w:val="24"/>
          <w:lang w:eastAsia="zh-CN"/>
        </w:rPr>
      </w:pPr>
      <w:r>
        <w:rPr>
          <w:rFonts w:ascii="Arial" w:hAnsi="Arial"/>
          <w:b/>
          <w:sz w:val="24"/>
          <w:szCs w:val="24"/>
          <w:lang w:eastAsia="zh-CN"/>
        </w:rPr>
        <w:t xml:space="preserve">Electronic Meeting, </w:t>
      </w:r>
      <w:r w:rsidR="00EE6234" w:rsidRPr="00B23518">
        <w:rPr>
          <w:rFonts w:ascii="Arial" w:eastAsia="SimSun" w:hAnsi="Arial" w:cs="Arial"/>
          <w:b/>
          <w:sz w:val="24"/>
          <w:szCs w:val="24"/>
          <w:lang w:eastAsia="zh-CN"/>
        </w:rPr>
        <w:t>August 16-27, 2021</w:t>
      </w:r>
    </w:p>
    <w:p w14:paraId="33AA4435" w14:textId="77777777" w:rsidR="00D102F7" w:rsidRPr="00C3099F" w:rsidRDefault="00D102F7" w:rsidP="00C3099F">
      <w:pPr>
        <w:tabs>
          <w:tab w:val="left" w:pos="1985"/>
        </w:tabs>
        <w:spacing w:after="0"/>
        <w:jc w:val="both"/>
        <w:rPr>
          <w:rFonts w:ascii="Arial" w:eastAsia="MS Mincho" w:hAnsi="Arial" w:cs="Arial"/>
          <w:b/>
          <w:sz w:val="24"/>
          <w:szCs w:val="24"/>
          <w:lang w:eastAsia="zh-TW"/>
        </w:rPr>
      </w:pPr>
    </w:p>
    <w:p w14:paraId="16783F2C" w14:textId="27709360" w:rsidR="00DB3907" w:rsidRDefault="00DB3907" w:rsidP="0056403E">
      <w:pPr>
        <w:tabs>
          <w:tab w:val="left" w:pos="1985"/>
        </w:tabs>
        <w:spacing w:after="60"/>
        <w:jc w:val="both"/>
        <w:rPr>
          <w:rFonts w:ascii="Arial" w:hAnsi="Arial"/>
          <w:sz w:val="24"/>
          <w:lang w:val="en-US"/>
        </w:rPr>
      </w:pPr>
      <w:r>
        <w:rPr>
          <w:rFonts w:ascii="Arial" w:hAnsi="Arial"/>
          <w:b/>
          <w:sz w:val="24"/>
          <w:lang w:val="en-US"/>
        </w:rPr>
        <w:t>Agenda item:</w:t>
      </w:r>
      <w:r w:rsidR="0056403E">
        <w:rPr>
          <w:rFonts w:ascii="Arial" w:hAnsi="Arial"/>
          <w:b/>
          <w:sz w:val="24"/>
          <w:lang w:val="en-US"/>
        </w:rPr>
        <w:tab/>
      </w:r>
      <w:r w:rsidR="00EE6234">
        <w:rPr>
          <w:rFonts w:ascii="Arial" w:hAnsi="Arial"/>
          <w:sz w:val="24"/>
          <w:lang w:val="en-US"/>
        </w:rPr>
        <w:t>5</w:t>
      </w:r>
      <w:r w:rsidR="00741F70">
        <w:rPr>
          <w:rFonts w:ascii="Arial" w:hAnsi="Arial"/>
          <w:sz w:val="24"/>
          <w:lang w:val="en-US"/>
        </w:rPr>
        <w:t>.1.2.3</w:t>
      </w:r>
    </w:p>
    <w:p w14:paraId="1E1C2FD0" w14:textId="33385734" w:rsidR="00DB3907" w:rsidRDefault="00DB3907" w:rsidP="0056403E">
      <w:pPr>
        <w:tabs>
          <w:tab w:val="left" w:pos="1985"/>
        </w:tabs>
        <w:spacing w:after="60"/>
        <w:jc w:val="both"/>
        <w:rPr>
          <w:rFonts w:ascii="Arial" w:hAnsi="Arial"/>
          <w:sz w:val="24"/>
          <w:lang w:val="en-US"/>
        </w:rPr>
      </w:pPr>
      <w:r>
        <w:rPr>
          <w:rFonts w:ascii="Arial" w:hAnsi="Arial"/>
          <w:b/>
          <w:sz w:val="24"/>
          <w:lang w:val="en-US"/>
        </w:rPr>
        <w:t xml:space="preserve">Source: </w:t>
      </w:r>
      <w:r w:rsidR="00691143">
        <w:rPr>
          <w:rFonts w:ascii="Arial" w:hAnsi="Arial"/>
          <w:b/>
          <w:sz w:val="24"/>
          <w:lang w:val="en-US"/>
        </w:rPr>
        <w:t xml:space="preserve">           </w:t>
      </w:r>
      <w:r w:rsidR="0056403E">
        <w:rPr>
          <w:rFonts w:ascii="Arial" w:hAnsi="Arial"/>
          <w:b/>
          <w:sz w:val="24"/>
          <w:lang w:val="en-US"/>
        </w:rPr>
        <w:tab/>
      </w:r>
      <w:r w:rsidR="00485131">
        <w:rPr>
          <w:rFonts w:ascii="Arial" w:hAnsi="Arial"/>
          <w:sz w:val="24"/>
          <w:lang w:val="en-US"/>
        </w:rPr>
        <w:t>Google Inc</w:t>
      </w:r>
      <w:r w:rsidR="00E620E8">
        <w:rPr>
          <w:rFonts w:ascii="Arial" w:hAnsi="Arial"/>
          <w:sz w:val="24"/>
          <w:lang w:val="en-US"/>
        </w:rPr>
        <w:t>.</w:t>
      </w:r>
    </w:p>
    <w:p w14:paraId="3A62F436" w14:textId="51C7CD20" w:rsidR="00717421" w:rsidRDefault="00DB3907" w:rsidP="0056403E">
      <w:pPr>
        <w:tabs>
          <w:tab w:val="left" w:pos="1985"/>
        </w:tabs>
        <w:spacing w:after="60"/>
        <w:ind w:left="1980" w:hanging="1980"/>
        <w:jc w:val="both"/>
        <w:rPr>
          <w:rFonts w:ascii="Arial" w:hAnsi="Arial"/>
          <w:sz w:val="24"/>
          <w:lang w:val="en-US"/>
        </w:rPr>
      </w:pPr>
      <w:r>
        <w:rPr>
          <w:rFonts w:ascii="Arial" w:hAnsi="Arial"/>
          <w:b/>
          <w:sz w:val="24"/>
          <w:lang w:val="en-US"/>
        </w:rPr>
        <w:t>Title:</w:t>
      </w:r>
      <w:r w:rsidR="00691143">
        <w:rPr>
          <w:rFonts w:ascii="Arial" w:hAnsi="Arial"/>
          <w:sz w:val="24"/>
          <w:lang w:val="en-US"/>
        </w:rPr>
        <w:t xml:space="preserve">                </w:t>
      </w:r>
      <w:r w:rsidR="0056403E">
        <w:rPr>
          <w:rFonts w:ascii="Arial" w:hAnsi="Arial"/>
          <w:sz w:val="24"/>
          <w:lang w:val="en-US"/>
        </w:rPr>
        <w:tab/>
      </w:r>
      <w:r w:rsidR="00E52FCD">
        <w:rPr>
          <w:rFonts w:ascii="Arial" w:hAnsi="Arial"/>
          <w:sz w:val="24"/>
          <w:lang w:val="en-US"/>
        </w:rPr>
        <w:t xml:space="preserve">Discussion on </w:t>
      </w:r>
      <w:r w:rsidR="001E22E8">
        <w:rPr>
          <w:rFonts w:ascii="Arial" w:hAnsi="Arial"/>
          <w:sz w:val="24"/>
          <w:lang w:val="en-US"/>
        </w:rPr>
        <w:t>Intra-B</w:t>
      </w:r>
      <w:r w:rsidR="001003F7">
        <w:rPr>
          <w:rFonts w:ascii="Arial" w:hAnsi="Arial"/>
          <w:sz w:val="24"/>
          <w:lang w:val="en-US"/>
        </w:rPr>
        <w:t xml:space="preserve">and EN-DC </w:t>
      </w:r>
      <w:r w:rsidR="00630A8C">
        <w:rPr>
          <w:rFonts w:ascii="Arial" w:hAnsi="Arial"/>
          <w:sz w:val="24"/>
          <w:lang w:val="en-US"/>
        </w:rPr>
        <w:t>support</w:t>
      </w:r>
      <w:r w:rsidR="005509DC">
        <w:rPr>
          <w:rFonts w:ascii="Arial" w:hAnsi="Arial"/>
          <w:sz w:val="24"/>
          <w:lang w:val="en-US"/>
        </w:rPr>
        <w:t xml:space="preserve"> </w:t>
      </w:r>
    </w:p>
    <w:p w14:paraId="013F978F" w14:textId="34AF6505" w:rsidR="00DB3907" w:rsidRDefault="00DB3907" w:rsidP="0056403E">
      <w:pPr>
        <w:tabs>
          <w:tab w:val="left" w:pos="1985"/>
        </w:tabs>
        <w:spacing w:after="60"/>
        <w:ind w:left="1980" w:hanging="1980"/>
        <w:jc w:val="both"/>
        <w:rPr>
          <w:rFonts w:ascii="Arial" w:hAnsi="Arial"/>
          <w:sz w:val="24"/>
          <w:lang w:val="en-US"/>
        </w:rPr>
      </w:pPr>
      <w:r>
        <w:rPr>
          <w:rFonts w:ascii="Arial" w:hAnsi="Arial"/>
          <w:b/>
          <w:sz w:val="24"/>
          <w:lang w:val="en-US"/>
        </w:rPr>
        <w:t>Document for:</w:t>
      </w:r>
      <w:r w:rsidR="0056403E">
        <w:rPr>
          <w:rFonts w:ascii="Arial" w:hAnsi="Arial"/>
          <w:sz w:val="24"/>
          <w:lang w:val="en-US"/>
        </w:rPr>
        <w:tab/>
      </w:r>
      <w:r w:rsidR="00C302C9">
        <w:rPr>
          <w:rFonts w:ascii="Arial" w:hAnsi="Arial"/>
          <w:sz w:val="24"/>
          <w:lang w:val="en-US"/>
        </w:rPr>
        <w:t>Approval</w:t>
      </w:r>
    </w:p>
    <w:p w14:paraId="7FA5F78D" w14:textId="78787FE4" w:rsidR="000A1A85" w:rsidRDefault="000E0602" w:rsidP="00CC20D6">
      <w:pPr>
        <w:pStyle w:val="Heading1"/>
        <w:tabs>
          <w:tab w:val="clear" w:pos="432"/>
          <w:tab w:val="num" w:pos="522"/>
        </w:tabs>
        <w:ind w:left="522" w:hanging="522"/>
        <w:jc w:val="both"/>
        <w:rPr>
          <w:lang w:val="en-US"/>
        </w:rPr>
      </w:pPr>
      <w:r>
        <w:rPr>
          <w:lang w:val="en-US"/>
        </w:rPr>
        <w:t>Introduction</w:t>
      </w:r>
    </w:p>
    <w:p w14:paraId="4ABD9F36" w14:textId="7640A8C2" w:rsidR="00FA2AB2" w:rsidRDefault="00862908" w:rsidP="00A839C8">
      <w:pPr>
        <w:jc w:val="both"/>
        <w:rPr>
          <w:lang w:val="en-US"/>
        </w:rPr>
      </w:pPr>
      <w:r>
        <w:rPr>
          <w:lang w:val="en-US"/>
        </w:rPr>
        <w:t xml:space="preserve">In </w:t>
      </w:r>
      <w:r w:rsidR="00790C82">
        <w:rPr>
          <w:lang w:val="en-US"/>
        </w:rPr>
        <w:t>RAN</w:t>
      </w:r>
      <w:r w:rsidR="006C334C">
        <w:rPr>
          <w:lang w:val="en-US"/>
        </w:rPr>
        <w:t>4</w:t>
      </w:r>
      <w:r w:rsidR="005E7DF5">
        <w:rPr>
          <w:lang w:val="en-US"/>
        </w:rPr>
        <w:t>#</w:t>
      </w:r>
      <w:r w:rsidR="00EE6234">
        <w:rPr>
          <w:lang w:val="en-US"/>
        </w:rPr>
        <w:t>99</w:t>
      </w:r>
      <w:r w:rsidR="006C334C">
        <w:rPr>
          <w:lang w:val="en-US"/>
        </w:rPr>
        <w:t>-e</w:t>
      </w:r>
      <w:r w:rsidR="00A839C8" w:rsidRPr="002D327B">
        <w:rPr>
          <w:lang w:val="en-US"/>
        </w:rPr>
        <w:t xml:space="preserve"> meeting</w:t>
      </w:r>
      <w:r w:rsidR="00A839C8" w:rsidRPr="00060A4E">
        <w:rPr>
          <w:lang w:val="en-US"/>
        </w:rPr>
        <w:t>,</w:t>
      </w:r>
      <w:r w:rsidR="00AB7AC1">
        <w:rPr>
          <w:lang w:val="en-US"/>
        </w:rPr>
        <w:t xml:space="preserve"> </w:t>
      </w:r>
      <w:r w:rsidR="006C334C">
        <w:rPr>
          <w:lang w:val="en-US"/>
        </w:rPr>
        <w:t xml:space="preserve">the </w:t>
      </w:r>
      <w:r w:rsidR="00E978EE">
        <w:rPr>
          <w:lang w:val="en-US"/>
        </w:rPr>
        <w:t>discussion</w:t>
      </w:r>
      <w:r w:rsidR="00FA2AB2">
        <w:rPr>
          <w:lang w:val="en-US"/>
        </w:rPr>
        <w:t xml:space="preserve"> for contiguous and non-contiguous intra-band ENDC combination </w:t>
      </w:r>
      <w:r w:rsidR="008C7688">
        <w:rPr>
          <w:lang w:val="en-US"/>
        </w:rPr>
        <w:t>above 2 carriers</w:t>
      </w:r>
      <w:r w:rsidR="00FA2AB2">
        <w:rPr>
          <w:lang w:val="en-US"/>
        </w:rPr>
        <w:t xml:space="preserve"> </w:t>
      </w:r>
      <w:r w:rsidR="001E0F94">
        <w:rPr>
          <w:lang w:val="en-US"/>
        </w:rPr>
        <w:t>continued discussing but no consensus is reached</w:t>
      </w:r>
      <w:r w:rsidR="005847F0">
        <w:rPr>
          <w:lang w:val="en-US"/>
        </w:rPr>
        <w:t>. A WF has been</w:t>
      </w:r>
      <w:r w:rsidR="00FA2AB2">
        <w:rPr>
          <w:lang w:val="en-US"/>
        </w:rPr>
        <w:t xml:space="preserve"> agre</w:t>
      </w:r>
      <w:r w:rsidR="00ED30E9">
        <w:rPr>
          <w:lang w:val="en-US"/>
        </w:rPr>
        <w:t xml:space="preserve">ed for further discussion about the </w:t>
      </w:r>
      <w:r w:rsidR="00ED6345">
        <w:rPr>
          <w:lang w:val="en-US"/>
        </w:rPr>
        <w:t>IE</w:t>
      </w:r>
      <w:r w:rsidR="00ED6345">
        <w:rPr>
          <w:rFonts w:hint="eastAsia"/>
          <w:lang w:val="en-US" w:eastAsia="zh-TW"/>
        </w:rPr>
        <w:t xml:space="preserve"> </w:t>
      </w:r>
      <w:r w:rsidR="004B469A">
        <w:rPr>
          <w:lang w:val="en-US" w:eastAsia="zh-TW"/>
        </w:rPr>
        <w:t xml:space="preserve">intraBandENDC-Support </w:t>
      </w:r>
      <w:r w:rsidR="00ED30E9">
        <w:rPr>
          <w:lang w:val="en-US" w:eastAsia="zh-TW"/>
        </w:rPr>
        <w:t xml:space="preserve">definition and </w:t>
      </w:r>
      <w:r w:rsidR="00264630">
        <w:rPr>
          <w:lang w:val="en-US" w:eastAsia="zh-TW"/>
        </w:rPr>
        <w:t xml:space="preserve">whether to introduce the UE capability signaling to distinguish </w:t>
      </w:r>
      <w:r w:rsidR="00E978EE">
        <w:rPr>
          <w:lang w:val="en-US" w:eastAsia="zh-TW"/>
        </w:rPr>
        <w:t>DL</w:t>
      </w:r>
      <w:r w:rsidR="00264630">
        <w:rPr>
          <w:lang w:val="en-US" w:eastAsia="zh-TW"/>
        </w:rPr>
        <w:t xml:space="preserve"> configuration </w:t>
      </w:r>
      <w:r w:rsidR="00DE2A5E">
        <w:rPr>
          <w:lang w:val="en-US" w:eastAsia="zh-TW"/>
        </w:rPr>
        <w:t>and</w:t>
      </w:r>
      <w:r w:rsidR="002A2D22">
        <w:rPr>
          <w:lang w:val="en-US" w:eastAsia="zh-TW"/>
        </w:rPr>
        <w:t xml:space="preserve"> UL configuration</w:t>
      </w:r>
      <w:r w:rsidR="00F3743C">
        <w:rPr>
          <w:lang w:val="en-US" w:eastAsia="zh-TW"/>
        </w:rPr>
        <w:t xml:space="preserve"> for</w:t>
      </w:r>
      <w:r w:rsidR="00630A8C">
        <w:rPr>
          <w:lang w:val="en-US" w:eastAsia="zh-TW"/>
        </w:rPr>
        <w:t xml:space="preserve"> intra-band EN-DC combination</w:t>
      </w:r>
      <w:r w:rsidR="00274F16">
        <w:rPr>
          <w:lang w:val="en-US"/>
        </w:rPr>
        <w:t>.</w:t>
      </w:r>
      <w:r w:rsidR="009B4312">
        <w:rPr>
          <w:lang w:val="en-US"/>
        </w:rPr>
        <w:t xml:space="preserve"> </w:t>
      </w:r>
      <w:r w:rsidR="00310583">
        <w:rPr>
          <w:lang w:val="en-US"/>
        </w:rPr>
        <w:t>In addition</w:t>
      </w:r>
      <w:r w:rsidR="00264630">
        <w:rPr>
          <w:lang w:val="en-US"/>
        </w:rPr>
        <w:t xml:space="preserve">, the fallback from contiguous </w:t>
      </w:r>
      <w:r w:rsidR="00310583">
        <w:rPr>
          <w:lang w:val="en-US"/>
        </w:rPr>
        <w:t xml:space="preserve">band combination </w:t>
      </w:r>
      <w:r w:rsidR="00264630">
        <w:rPr>
          <w:lang w:val="en-US"/>
        </w:rPr>
        <w:t>to no</w:t>
      </w:r>
      <w:r w:rsidR="00310583">
        <w:rPr>
          <w:lang w:val="en-US"/>
        </w:rPr>
        <w:t>n-contiguous band combination and from non-contiguous band combination to contiguous band combination are also discussed</w:t>
      </w:r>
      <w:r w:rsidR="004D35D6">
        <w:rPr>
          <w:lang w:val="en-US"/>
        </w:rPr>
        <w:t>. In this paper, we would like to share our view in the following.</w:t>
      </w:r>
    </w:p>
    <w:p w14:paraId="5C49CB7F" w14:textId="7E85F8D1" w:rsidR="006F2941" w:rsidRPr="006C5C27" w:rsidRDefault="003B2BEE" w:rsidP="006F2941">
      <w:pPr>
        <w:pStyle w:val="Heading1"/>
        <w:rPr>
          <w:lang w:val="en-US" w:eastAsia="zh-TW"/>
        </w:rPr>
      </w:pPr>
      <w:r>
        <w:rPr>
          <w:rFonts w:hint="eastAsia"/>
          <w:lang w:val="en-US" w:eastAsia="zh-TW"/>
        </w:rPr>
        <w:t>Di</w:t>
      </w:r>
      <w:r>
        <w:rPr>
          <w:lang w:val="en-US" w:eastAsia="zh-TW"/>
        </w:rPr>
        <w:t>scussion</w:t>
      </w:r>
    </w:p>
    <w:p w14:paraId="710A41C3" w14:textId="3FEF2A7A" w:rsidR="00182354" w:rsidRDefault="007D01FC" w:rsidP="007D01FC">
      <w:pPr>
        <w:jc w:val="both"/>
        <w:rPr>
          <w:lang w:val="en-US" w:eastAsia="zh-TW"/>
        </w:rPr>
      </w:pPr>
      <w:bookmarkStart w:id="0" w:name="_GoBack"/>
      <w:bookmarkEnd w:id="0"/>
      <w:r>
        <w:rPr>
          <w:lang w:val="en-US" w:eastAsia="zh-TW"/>
        </w:rPr>
        <w:t xml:space="preserve">The IE </w:t>
      </w:r>
      <w:r w:rsidR="009301C4" w:rsidRPr="008B7000">
        <w:rPr>
          <w:i/>
          <w:lang w:val="en-US" w:eastAsia="zh-TW"/>
        </w:rPr>
        <w:t>intraBandENDC-</w:t>
      </w:r>
      <w:r w:rsidR="009301C4" w:rsidRPr="008B7000">
        <w:rPr>
          <w:rFonts w:hint="eastAsia"/>
          <w:i/>
          <w:lang w:val="en-US" w:eastAsia="zh-TW"/>
        </w:rPr>
        <w:t>Support</w:t>
      </w:r>
      <w:r w:rsidR="009301C4">
        <w:rPr>
          <w:lang w:val="en-US" w:eastAsia="zh-TW"/>
        </w:rPr>
        <w:t xml:space="preserve"> </w:t>
      </w:r>
      <w:r>
        <w:rPr>
          <w:lang w:val="en-US" w:eastAsia="zh-TW"/>
        </w:rPr>
        <w:t xml:space="preserve">is originally designed for the network to distinguish whether intra-band </w:t>
      </w:r>
      <w:r w:rsidR="00F05CB6">
        <w:rPr>
          <w:lang w:val="en-US" w:eastAsia="zh-TW"/>
        </w:rPr>
        <w:t xml:space="preserve">contiguous </w:t>
      </w:r>
      <w:r>
        <w:rPr>
          <w:lang w:val="en-US" w:eastAsia="zh-TW"/>
        </w:rPr>
        <w:t>or non-contiguous</w:t>
      </w:r>
      <w:r w:rsidRPr="007D01FC">
        <w:rPr>
          <w:lang w:val="en-US" w:eastAsia="zh-TW"/>
        </w:rPr>
        <w:t xml:space="preserve"> </w:t>
      </w:r>
      <w:r>
        <w:rPr>
          <w:lang w:val="en-US" w:eastAsia="zh-TW"/>
        </w:rPr>
        <w:t>EN-DC band combination</w:t>
      </w:r>
      <w:r w:rsidR="009301C4">
        <w:rPr>
          <w:lang w:val="en-US" w:eastAsia="zh-TW"/>
        </w:rPr>
        <w:t xml:space="preserve"> is supported when </w:t>
      </w:r>
      <w:r>
        <w:rPr>
          <w:lang w:val="en-US" w:eastAsia="zh-TW"/>
        </w:rPr>
        <w:t xml:space="preserve">the UE reports one LTE carrier (ex. 48A) and one NR carrier (ex. n48A) to the network. If the </w:t>
      </w:r>
      <w:r w:rsidRPr="008B7000">
        <w:rPr>
          <w:i/>
          <w:lang w:val="en-US" w:eastAsia="zh-TW"/>
        </w:rPr>
        <w:t>intraBandENDC-</w:t>
      </w:r>
      <w:r w:rsidRPr="008B7000">
        <w:rPr>
          <w:rFonts w:hint="eastAsia"/>
          <w:i/>
          <w:lang w:val="en-US" w:eastAsia="zh-TW"/>
        </w:rPr>
        <w:t>Support</w:t>
      </w:r>
      <w:r>
        <w:rPr>
          <w:i/>
          <w:lang w:val="en-US" w:eastAsia="zh-TW"/>
        </w:rPr>
        <w:t xml:space="preserve"> </w:t>
      </w:r>
      <w:r>
        <w:rPr>
          <w:lang w:val="en-US" w:eastAsia="zh-TW"/>
        </w:rPr>
        <w:t>is not reported, it means</w:t>
      </w:r>
      <w:r w:rsidR="002A2D22">
        <w:rPr>
          <w:lang w:val="en-US" w:eastAsia="zh-TW"/>
        </w:rPr>
        <w:t xml:space="preserve"> intra-band contiguous  </w:t>
      </w:r>
      <w:r>
        <w:rPr>
          <w:lang w:val="en-US" w:eastAsia="zh-TW"/>
        </w:rPr>
        <w:t>DC</w:t>
      </w:r>
      <w:r w:rsidR="002A2D22">
        <w:rPr>
          <w:lang w:val="en-US" w:eastAsia="zh-TW"/>
        </w:rPr>
        <w:t>_</w:t>
      </w:r>
      <w:r>
        <w:rPr>
          <w:lang w:val="en-US" w:eastAsia="zh-TW"/>
        </w:rPr>
        <w:t xml:space="preserve">(n)48AA is supported by the UE. If </w:t>
      </w:r>
      <w:r w:rsidRPr="008B7000">
        <w:rPr>
          <w:i/>
          <w:lang w:val="en-US" w:eastAsia="zh-TW"/>
        </w:rPr>
        <w:t>intraBandENDC-</w:t>
      </w:r>
      <w:r w:rsidRPr="008B7000">
        <w:rPr>
          <w:rFonts w:hint="eastAsia"/>
          <w:i/>
          <w:lang w:val="en-US" w:eastAsia="zh-TW"/>
        </w:rPr>
        <w:t>Support</w:t>
      </w:r>
      <w:r w:rsidRPr="00430775">
        <w:rPr>
          <w:lang w:val="en-US" w:eastAsia="zh-TW"/>
        </w:rPr>
        <w:t>=non-contig</w:t>
      </w:r>
      <w:r w:rsidR="00D565DB">
        <w:rPr>
          <w:lang w:val="en-US" w:eastAsia="zh-TW"/>
        </w:rPr>
        <w:t>u</w:t>
      </w:r>
      <w:r w:rsidRPr="00430775">
        <w:rPr>
          <w:lang w:val="en-US" w:eastAsia="zh-TW"/>
        </w:rPr>
        <w:t>ous</w:t>
      </w:r>
      <w:r>
        <w:rPr>
          <w:lang w:val="en-US" w:eastAsia="zh-TW"/>
        </w:rPr>
        <w:t xml:space="preserve">, it means </w:t>
      </w:r>
      <w:r w:rsidR="002A2D22">
        <w:rPr>
          <w:lang w:val="en-US" w:eastAsia="zh-TW"/>
        </w:rPr>
        <w:t xml:space="preserve">intra-band non-contiguous </w:t>
      </w:r>
      <w:r>
        <w:rPr>
          <w:lang w:val="en-US" w:eastAsia="zh-TW"/>
        </w:rPr>
        <w:t>DC_48A_n48</w:t>
      </w:r>
      <w:r w:rsidRPr="005F33FE">
        <w:rPr>
          <w:lang w:val="en-US" w:eastAsia="zh-TW"/>
        </w:rPr>
        <w:t>A</w:t>
      </w:r>
      <w:r>
        <w:rPr>
          <w:lang w:val="en-US" w:eastAsia="zh-TW"/>
        </w:rPr>
        <w:t xml:space="preserve"> is supported by </w:t>
      </w:r>
      <w:r>
        <w:rPr>
          <w:rFonts w:hint="eastAsia"/>
          <w:lang w:val="en-US" w:eastAsia="zh-TW"/>
        </w:rPr>
        <w:t>t</w:t>
      </w:r>
      <w:r>
        <w:rPr>
          <w:lang w:val="en-US" w:eastAsia="zh-TW"/>
        </w:rPr>
        <w:t xml:space="preserve">he UE. Furthermore, if </w:t>
      </w:r>
      <w:r w:rsidRPr="008B7000">
        <w:rPr>
          <w:i/>
          <w:lang w:val="en-US" w:eastAsia="zh-TW"/>
        </w:rPr>
        <w:t>intraBandENDC-</w:t>
      </w:r>
      <w:r w:rsidRPr="008B7000">
        <w:rPr>
          <w:rFonts w:hint="eastAsia"/>
          <w:i/>
          <w:lang w:val="en-US" w:eastAsia="zh-TW"/>
        </w:rPr>
        <w:t>Support</w:t>
      </w:r>
      <w:r w:rsidRPr="00430775">
        <w:rPr>
          <w:lang w:val="en-US" w:eastAsia="zh-TW"/>
        </w:rPr>
        <w:t>=</w:t>
      </w:r>
      <w:r>
        <w:rPr>
          <w:lang w:val="en-US" w:eastAsia="zh-TW"/>
        </w:rPr>
        <w:t>both, i</w:t>
      </w:r>
      <w:r w:rsidR="009301C4">
        <w:rPr>
          <w:lang w:val="en-US" w:eastAsia="zh-TW"/>
        </w:rPr>
        <w:t xml:space="preserve">t means the contiguous DC_(n)48AA </w:t>
      </w:r>
      <w:r w:rsidR="00BB6ABD">
        <w:rPr>
          <w:lang w:val="en-US" w:eastAsia="zh-TW"/>
        </w:rPr>
        <w:t>and non-contiguous DC_48A</w:t>
      </w:r>
      <w:r>
        <w:rPr>
          <w:lang w:val="en-US" w:eastAsia="zh-TW"/>
        </w:rPr>
        <w:t>_n48</w:t>
      </w:r>
      <w:r w:rsidRPr="005F33FE">
        <w:rPr>
          <w:lang w:val="en-US" w:eastAsia="zh-TW"/>
        </w:rPr>
        <w:t>A</w:t>
      </w:r>
      <w:r>
        <w:rPr>
          <w:lang w:val="en-US" w:eastAsia="zh-TW"/>
        </w:rPr>
        <w:t xml:space="preserve"> are both supported by </w:t>
      </w:r>
      <w:r>
        <w:rPr>
          <w:rFonts w:hint="eastAsia"/>
          <w:lang w:val="en-US" w:eastAsia="zh-TW"/>
        </w:rPr>
        <w:t>t</w:t>
      </w:r>
      <w:r>
        <w:rPr>
          <w:lang w:val="en-US" w:eastAsia="zh-TW"/>
        </w:rPr>
        <w:t xml:space="preserve">he UE. </w:t>
      </w:r>
    </w:p>
    <w:p w14:paraId="731FE057" w14:textId="47AEEA13" w:rsidR="004B469A" w:rsidRDefault="004B469A" w:rsidP="00C95203">
      <w:pPr>
        <w:jc w:val="both"/>
        <w:rPr>
          <w:lang w:val="en-US" w:eastAsia="zh-TW"/>
        </w:rPr>
      </w:pPr>
      <w:r>
        <w:rPr>
          <w:noProof/>
          <w:lang w:val="en-US"/>
        </w:rPr>
        <mc:AlternateContent>
          <mc:Choice Requires="wps">
            <w:drawing>
              <wp:inline distT="0" distB="0" distL="0" distR="0" wp14:anchorId="04BE04E3" wp14:editId="13AE4B6F">
                <wp:extent cx="6108065" cy="3360716"/>
                <wp:effectExtent l="0" t="0" r="26035" b="1143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065" cy="3360716"/>
                        </a:xfrm>
                        <a:prstGeom prst="rect">
                          <a:avLst/>
                        </a:prstGeom>
                        <a:solidFill>
                          <a:srgbClr val="FFFFFF"/>
                        </a:solidFill>
                        <a:ln w="9525">
                          <a:solidFill>
                            <a:srgbClr val="000000"/>
                          </a:solidFill>
                          <a:miter lim="800000"/>
                          <a:headEnd/>
                          <a:tailEnd/>
                        </a:ln>
                      </wps:spPr>
                      <wps:txbx>
                        <w:txbxContent>
                          <w:p w14:paraId="1145CD9A" w14:textId="793116C7" w:rsidR="007D01FC" w:rsidRPr="00B8579B" w:rsidRDefault="007D01FC" w:rsidP="004B469A">
                            <w:pPr>
                              <w:spacing w:after="0"/>
                              <w:textAlignment w:val="baseline"/>
                              <w:rPr>
                                <w:rFonts w:eastAsia="Times New Roman"/>
                                <w:b/>
                                <w:color w:val="000000"/>
                                <w:lang w:val="en-US" w:eastAsia="zh-TW"/>
                              </w:rPr>
                            </w:pPr>
                            <w:r w:rsidRPr="007D01FC">
                              <w:rPr>
                                <w:rFonts w:eastAsia="Times New Roman"/>
                                <w:b/>
                                <w:color w:val="000000"/>
                                <w:lang w:val="en-US" w:eastAsia="zh-TW"/>
                              </w:rPr>
                              <w:t>[</w:t>
                            </w:r>
                            <w:r w:rsidR="004B469A" w:rsidRPr="007D01FC">
                              <w:rPr>
                                <w:rFonts w:eastAsia="Times New Roman"/>
                                <w:b/>
                                <w:color w:val="000000"/>
                                <w:lang w:val="en-US" w:eastAsia="zh-TW"/>
                              </w:rPr>
                              <w:t>DC_</w:t>
                            </w:r>
                            <w:r w:rsidR="00AE4614">
                              <w:rPr>
                                <w:rFonts w:eastAsia="Times New Roman"/>
                                <w:b/>
                                <w:color w:val="000000"/>
                                <w:lang w:val="en-US" w:eastAsia="zh-TW"/>
                              </w:rPr>
                              <w:t>(n)48C</w:t>
                            </w:r>
                            <w:r w:rsidR="004B469A" w:rsidRPr="007D01FC">
                              <w:rPr>
                                <w:rFonts w:eastAsia="Times New Roman"/>
                                <w:b/>
                                <w:color w:val="000000"/>
                                <w:lang w:val="en-US" w:eastAsia="zh-TW"/>
                              </w:rPr>
                              <w:t>A or DC_48C_n48A</w:t>
                            </w:r>
                            <w:r w:rsidRPr="007D01FC">
                              <w:rPr>
                                <w:rFonts w:eastAsia="Times New Roman"/>
                                <w:b/>
                                <w:color w:val="000000"/>
                                <w:lang w:val="en-US" w:eastAsia="zh-TW"/>
                              </w:rPr>
                              <w:t>]</w:t>
                            </w:r>
                          </w:p>
                          <w:p w14:paraId="72CA98DD" w14:textId="0E5FEE4E" w:rsidR="004B469A" w:rsidRPr="009C34C4" w:rsidRDefault="004B469A" w:rsidP="004B469A">
                            <w:pPr>
                              <w:spacing w:after="0"/>
                              <w:textAlignment w:val="baseline"/>
                              <w:rPr>
                                <w:rFonts w:eastAsia="Times New Roman"/>
                                <w:color w:val="000000"/>
                                <w:lang w:val="en-US" w:eastAsia="zh-TW"/>
                              </w:rPr>
                            </w:pPr>
                            <w:r w:rsidRPr="009C34C4">
                              <w:rPr>
                                <w:rFonts w:eastAsia="Times New Roman"/>
                                <w:color w:val="000000"/>
                                <w:lang w:val="en-US" w:eastAsia="zh-TW"/>
                              </w:rPr>
                              <w:t>ueCapabilityInformation-r8</w:t>
                            </w:r>
                          </w:p>
                          <w:p w14:paraId="61573C69" w14:textId="77777777" w:rsidR="004B469A" w:rsidRPr="009C34C4" w:rsidRDefault="004B469A" w:rsidP="004B469A">
                            <w:pPr>
                              <w:spacing w:after="0"/>
                              <w:textAlignment w:val="baseline"/>
                              <w:rPr>
                                <w:rFonts w:eastAsia="Times New Roman"/>
                                <w:color w:val="000000"/>
                                <w:lang w:val="en-US" w:eastAsia="zh-TW"/>
                              </w:rPr>
                            </w:pPr>
                            <w:r w:rsidRPr="009C34C4">
                              <w:rPr>
                                <w:rFonts w:eastAsia="Times New Roman"/>
                                <w:color w:val="000000"/>
                                <w:lang w:val="en-US" w:eastAsia="zh-TW"/>
                              </w:rPr>
                              <w:tab/>
                              <w:t>UE-MRDC-Capability</w:t>
                            </w:r>
                          </w:p>
                          <w:p w14:paraId="6AB57829" w14:textId="77777777" w:rsidR="004B469A" w:rsidRPr="009C34C4" w:rsidRDefault="004B469A" w:rsidP="004B469A">
                            <w:pPr>
                              <w:spacing w:after="0"/>
                              <w:textAlignment w:val="baseline"/>
                              <w:rPr>
                                <w:rFonts w:eastAsia="Times New Roman"/>
                                <w:color w:val="000000"/>
                                <w:lang w:val="en-US" w:eastAsia="zh-TW"/>
                              </w:rPr>
                            </w:pPr>
                            <w:r w:rsidRPr="009C34C4">
                              <w:rPr>
                                <w:rFonts w:eastAsia="Times New Roman"/>
                                <w:color w:val="000000"/>
                                <w:lang w:val="en-US" w:eastAsia="zh-TW"/>
                              </w:rPr>
                              <w:tab/>
                            </w:r>
                            <w:r w:rsidRPr="009C34C4">
                              <w:rPr>
                                <w:rFonts w:eastAsia="Times New Roman"/>
                                <w:color w:val="000000"/>
                                <w:lang w:val="en-US" w:eastAsia="zh-TW"/>
                              </w:rPr>
                              <w:tab/>
                              <w:t>rf-ParametersMRDC</w:t>
                            </w:r>
                          </w:p>
                          <w:p w14:paraId="4ECFABF0" w14:textId="77777777" w:rsidR="004B469A" w:rsidRPr="009C34C4" w:rsidRDefault="004B469A" w:rsidP="004B469A">
                            <w:pPr>
                              <w:spacing w:after="0"/>
                              <w:textAlignment w:val="baseline"/>
                              <w:rPr>
                                <w:rFonts w:eastAsia="Times New Roman"/>
                                <w:color w:val="000000"/>
                                <w:lang w:val="en-US" w:eastAsia="zh-TW"/>
                              </w:rPr>
                            </w:pP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t>supportedBandCombinationList:</w:t>
                            </w:r>
                          </w:p>
                          <w:p w14:paraId="1003F75F" w14:textId="77777777" w:rsidR="004B469A" w:rsidRPr="009C34C4" w:rsidRDefault="004B469A" w:rsidP="004B469A">
                            <w:pPr>
                              <w:spacing w:after="0"/>
                              <w:textAlignment w:val="baseline"/>
                              <w:rPr>
                                <w:rFonts w:eastAsia="Times New Roman"/>
                                <w:color w:val="000000"/>
                                <w:lang w:val="en-US" w:eastAsia="zh-TW"/>
                              </w:rPr>
                            </w:pP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t>BandCombination</w:t>
                            </w:r>
                          </w:p>
                          <w:p w14:paraId="0335C18B" w14:textId="77777777" w:rsidR="004B469A" w:rsidRPr="009C34C4" w:rsidRDefault="004B469A" w:rsidP="004B469A">
                            <w:pPr>
                              <w:spacing w:after="0"/>
                              <w:textAlignment w:val="baseline"/>
                              <w:rPr>
                                <w:rFonts w:eastAsia="Times New Roman"/>
                                <w:color w:val="000000"/>
                                <w:lang w:val="en-US" w:eastAsia="zh-TW"/>
                              </w:rPr>
                            </w:pP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t>BandParameters: eutra</w:t>
                            </w:r>
                          </w:p>
                          <w:p w14:paraId="404EB6A8" w14:textId="77777777" w:rsidR="004B469A" w:rsidRPr="009C34C4" w:rsidRDefault="004B469A" w:rsidP="004B469A">
                            <w:pPr>
                              <w:spacing w:after="0"/>
                              <w:textAlignment w:val="baseline"/>
                              <w:rPr>
                                <w:rFonts w:eastAsia="Times New Roman"/>
                                <w:color w:val="000000"/>
                                <w:lang w:val="en-US" w:eastAsia="zh-TW"/>
                              </w:rPr>
                            </w:pP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t>eutra</w:t>
                            </w:r>
                          </w:p>
                          <w:p w14:paraId="26C2179D" w14:textId="77777777" w:rsidR="004B469A" w:rsidRPr="009C34C4" w:rsidRDefault="004B469A" w:rsidP="004B469A">
                            <w:pPr>
                              <w:spacing w:after="0"/>
                              <w:textAlignment w:val="baseline"/>
                              <w:rPr>
                                <w:rFonts w:eastAsia="Times New Roman"/>
                                <w:color w:val="000000"/>
                                <w:lang w:val="en-US" w:eastAsia="zh-TW"/>
                              </w:rPr>
                            </w:pP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t>bandEUTRA: 48</w:t>
                            </w:r>
                          </w:p>
                          <w:p w14:paraId="7F109E93" w14:textId="77777777" w:rsidR="004B469A" w:rsidRPr="009C34C4" w:rsidRDefault="004B469A" w:rsidP="004B469A">
                            <w:pPr>
                              <w:spacing w:after="0"/>
                              <w:textAlignment w:val="baseline"/>
                              <w:rPr>
                                <w:rFonts w:eastAsia="Times New Roman"/>
                                <w:color w:val="000000"/>
                                <w:lang w:val="en-US" w:eastAsia="zh-TW"/>
                              </w:rPr>
                            </w:pP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t xml:space="preserve">ca-BandwidthClassDL-EUTRA: c </w:t>
                            </w:r>
                          </w:p>
                          <w:p w14:paraId="3BA0649D" w14:textId="77777777" w:rsidR="004B469A" w:rsidRPr="009C34C4" w:rsidRDefault="004B469A" w:rsidP="004B469A">
                            <w:pPr>
                              <w:spacing w:after="0"/>
                              <w:textAlignment w:val="baseline"/>
                              <w:rPr>
                                <w:rFonts w:eastAsia="Times New Roman"/>
                                <w:color w:val="000000"/>
                                <w:lang w:val="en-US" w:eastAsia="zh-TW"/>
                              </w:rPr>
                            </w:pP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t>ca-BandwidthClassUL-EUTRA: a</w:t>
                            </w:r>
                          </w:p>
                          <w:p w14:paraId="1340B494" w14:textId="77777777" w:rsidR="004B469A" w:rsidRPr="009C34C4" w:rsidRDefault="004B469A" w:rsidP="004B469A">
                            <w:pPr>
                              <w:spacing w:after="0"/>
                              <w:textAlignment w:val="baseline"/>
                              <w:rPr>
                                <w:rFonts w:eastAsia="Times New Roman"/>
                                <w:color w:val="000000"/>
                                <w:lang w:val="en-US" w:eastAsia="zh-TW"/>
                              </w:rPr>
                            </w:pP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t>BandParameters: nr</w:t>
                            </w:r>
                          </w:p>
                          <w:p w14:paraId="345C4791" w14:textId="77777777" w:rsidR="004B469A" w:rsidRPr="009C34C4" w:rsidRDefault="004B469A" w:rsidP="004B469A">
                            <w:pPr>
                              <w:spacing w:after="0"/>
                              <w:textAlignment w:val="baseline"/>
                              <w:rPr>
                                <w:rFonts w:eastAsia="Times New Roman"/>
                                <w:color w:val="000000"/>
                                <w:lang w:val="en-US" w:eastAsia="zh-TW"/>
                              </w:rPr>
                            </w:pP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t>nr</w:t>
                            </w:r>
                          </w:p>
                          <w:p w14:paraId="5332492F" w14:textId="77777777" w:rsidR="004B469A" w:rsidRPr="009C34C4" w:rsidRDefault="004B469A" w:rsidP="004B469A">
                            <w:pPr>
                              <w:spacing w:after="0"/>
                              <w:textAlignment w:val="baseline"/>
                              <w:rPr>
                                <w:rFonts w:eastAsia="Times New Roman"/>
                                <w:color w:val="000000"/>
                                <w:lang w:val="en-US" w:eastAsia="zh-TW"/>
                              </w:rPr>
                            </w:pP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t>bandNR: 48</w:t>
                            </w:r>
                          </w:p>
                          <w:p w14:paraId="4B2E832A" w14:textId="77777777" w:rsidR="004B469A" w:rsidRPr="009C34C4" w:rsidRDefault="004B469A" w:rsidP="004B469A">
                            <w:pPr>
                              <w:spacing w:after="0"/>
                              <w:textAlignment w:val="baseline"/>
                              <w:rPr>
                                <w:rFonts w:eastAsia="Times New Roman"/>
                                <w:color w:val="000000"/>
                                <w:lang w:val="en-US" w:eastAsia="zh-TW"/>
                              </w:rPr>
                            </w:pP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t>ca-BandwidthClassDL-NR: a</w:t>
                            </w:r>
                          </w:p>
                          <w:p w14:paraId="526ABC19" w14:textId="77777777" w:rsidR="004B469A" w:rsidRPr="009C34C4" w:rsidRDefault="004B469A" w:rsidP="004B469A">
                            <w:pPr>
                              <w:spacing w:after="0"/>
                              <w:textAlignment w:val="baseline"/>
                              <w:rPr>
                                <w:rFonts w:eastAsia="Times New Roman"/>
                                <w:color w:val="000000"/>
                                <w:lang w:val="en-US" w:eastAsia="zh-TW"/>
                              </w:rPr>
                            </w:pP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t>ca-BandwidthClassUL-NR: a</w:t>
                            </w:r>
                          </w:p>
                          <w:p w14:paraId="63BEDCC1" w14:textId="77777777" w:rsidR="004B469A" w:rsidRPr="009C34C4" w:rsidRDefault="004B469A" w:rsidP="004B469A">
                            <w:pPr>
                              <w:spacing w:after="0"/>
                              <w:textAlignment w:val="baseline"/>
                              <w:rPr>
                                <w:rFonts w:eastAsia="Times New Roman"/>
                                <w:color w:val="000000"/>
                                <w:lang w:val="en-US" w:eastAsia="zh-TW"/>
                              </w:rPr>
                            </w:pP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t>featureSetCombination: 0</w:t>
                            </w:r>
                          </w:p>
                          <w:p w14:paraId="2C27B181" w14:textId="77777777" w:rsidR="004B469A" w:rsidRPr="009C34C4" w:rsidRDefault="004B469A" w:rsidP="004B469A">
                            <w:pPr>
                              <w:spacing w:after="0"/>
                              <w:textAlignment w:val="baseline"/>
                              <w:rPr>
                                <w:rFonts w:eastAsia="Times New Roman"/>
                                <w:color w:val="000000"/>
                                <w:lang w:val="en-US" w:eastAsia="zh-TW"/>
                              </w:rPr>
                            </w:pP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t>mrdc-Parameters</w:t>
                            </w:r>
                          </w:p>
                          <w:p w14:paraId="09D17018" w14:textId="77777777" w:rsidR="004B469A" w:rsidRPr="009C34C4" w:rsidRDefault="004B469A" w:rsidP="004B469A">
                            <w:pPr>
                              <w:spacing w:after="0"/>
                              <w:textAlignment w:val="baseline"/>
                              <w:rPr>
                                <w:rFonts w:eastAsia="Times New Roman"/>
                                <w:b/>
                                <w:color w:val="000000"/>
                                <w:lang w:val="en-US" w:eastAsia="zh-TW"/>
                              </w:rPr>
                            </w:pPr>
                            <w:r>
                              <w:rPr>
                                <w:rFonts w:eastAsia="Times New Roman"/>
                                <w:color w:val="000000"/>
                                <w:lang w:val="en-US" w:eastAsia="zh-TW"/>
                              </w:rPr>
                              <w:tab/>
                            </w:r>
                            <w:r>
                              <w:rPr>
                                <w:rFonts w:eastAsia="Times New Roman"/>
                                <w:color w:val="000000"/>
                                <w:lang w:val="en-US" w:eastAsia="zh-TW"/>
                              </w:rPr>
                              <w:tab/>
                            </w:r>
                            <w:r>
                              <w:rPr>
                                <w:rFonts w:eastAsia="Times New Roman"/>
                                <w:color w:val="000000"/>
                                <w:lang w:val="en-US" w:eastAsia="zh-TW"/>
                              </w:rPr>
                              <w:tab/>
                            </w:r>
                            <w:r>
                              <w:rPr>
                                <w:rFonts w:eastAsia="Times New Roman"/>
                                <w:color w:val="000000"/>
                                <w:lang w:val="en-US" w:eastAsia="zh-TW"/>
                              </w:rPr>
                              <w:tab/>
                            </w:r>
                            <w:r>
                              <w:rPr>
                                <w:rFonts w:eastAsia="Times New Roman"/>
                                <w:color w:val="000000"/>
                                <w:lang w:val="en-US" w:eastAsia="zh-TW"/>
                              </w:rPr>
                              <w:tab/>
                            </w:r>
                            <w:r>
                              <w:rPr>
                                <w:rFonts w:eastAsia="Times New Roman"/>
                                <w:color w:val="000000"/>
                                <w:lang w:val="en-US" w:eastAsia="zh-TW"/>
                              </w:rPr>
                              <w:tab/>
                            </w:r>
                            <w:r w:rsidRPr="009C34C4">
                              <w:rPr>
                                <w:rFonts w:eastAsia="Times New Roman"/>
                                <w:b/>
                                <w:lang w:val="en-US" w:eastAsia="zh-TW"/>
                              </w:rPr>
                              <w:t xml:space="preserve">intraBandENDC-Support: </w:t>
                            </w:r>
                          </w:p>
                          <w:p w14:paraId="42C5EE1C" w14:textId="77777777" w:rsidR="004B469A" w:rsidRDefault="004B469A" w:rsidP="004B469A">
                            <w:pPr>
                              <w:pStyle w:val="ListParagraph"/>
                              <w:numPr>
                                <w:ilvl w:val="0"/>
                                <w:numId w:val="38"/>
                              </w:numPr>
                              <w:spacing w:after="0"/>
                              <w:rPr>
                                <w:rFonts w:eastAsia="Times New Roman"/>
                                <w:color w:val="000000"/>
                                <w:lang w:val="en-US" w:eastAsia="zh-TW"/>
                              </w:rPr>
                            </w:pPr>
                            <w:r>
                              <w:rPr>
                                <w:rFonts w:eastAsia="Times New Roman"/>
                                <w:color w:val="000000"/>
                                <w:lang w:val="en-US" w:eastAsia="zh-TW"/>
                              </w:rPr>
                              <w:t xml:space="preserve">not reported [for </w:t>
                            </w:r>
                            <w:r w:rsidRPr="009C34C4">
                              <w:rPr>
                                <w:rFonts w:eastAsia="Times New Roman"/>
                                <w:color w:val="000000"/>
                                <w:lang w:val="en-US" w:eastAsia="zh-TW"/>
                              </w:rPr>
                              <w:t>DC_</w:t>
                            </w:r>
                            <w:r>
                              <w:rPr>
                                <w:rFonts w:eastAsia="Times New Roman"/>
                                <w:color w:val="000000"/>
                                <w:lang w:val="en-US" w:eastAsia="zh-TW"/>
                              </w:rPr>
                              <w:t>(n)48C</w:t>
                            </w:r>
                            <w:r w:rsidRPr="009C34C4">
                              <w:rPr>
                                <w:rFonts w:eastAsia="Times New Roman"/>
                                <w:color w:val="000000"/>
                                <w:lang w:val="en-US" w:eastAsia="zh-TW"/>
                              </w:rPr>
                              <w:t>A</w:t>
                            </w:r>
                            <w:r>
                              <w:rPr>
                                <w:rFonts w:eastAsia="Times New Roman"/>
                                <w:color w:val="000000"/>
                                <w:lang w:val="en-US" w:eastAsia="zh-TW"/>
                              </w:rPr>
                              <w:t>]</w:t>
                            </w:r>
                          </w:p>
                          <w:p w14:paraId="3E4C7426" w14:textId="77777777" w:rsidR="004B469A" w:rsidRDefault="004B469A" w:rsidP="004B469A">
                            <w:pPr>
                              <w:pStyle w:val="ListParagraph"/>
                              <w:numPr>
                                <w:ilvl w:val="0"/>
                                <w:numId w:val="38"/>
                              </w:numPr>
                              <w:spacing w:after="0"/>
                              <w:rPr>
                                <w:rFonts w:eastAsia="Times New Roman"/>
                                <w:color w:val="000000"/>
                                <w:lang w:val="en-US" w:eastAsia="zh-TW"/>
                              </w:rPr>
                            </w:pPr>
                            <w:r w:rsidRPr="009C34C4">
                              <w:rPr>
                                <w:rFonts w:eastAsia="Times New Roman"/>
                                <w:color w:val="000000"/>
                                <w:lang w:val="en-US" w:eastAsia="zh-TW"/>
                              </w:rPr>
                              <w:t xml:space="preserve">non-contiguous </w:t>
                            </w:r>
                            <w:r>
                              <w:rPr>
                                <w:rFonts w:eastAsia="Times New Roman"/>
                                <w:color w:val="000000"/>
                                <w:lang w:val="en-US" w:eastAsia="zh-TW"/>
                              </w:rPr>
                              <w:t xml:space="preserve">[for </w:t>
                            </w:r>
                            <w:r w:rsidRPr="009C34C4">
                              <w:rPr>
                                <w:rFonts w:eastAsia="Times New Roman"/>
                                <w:color w:val="000000"/>
                                <w:lang w:val="en-US" w:eastAsia="zh-TW"/>
                              </w:rPr>
                              <w:t>DC_48C_n48A</w:t>
                            </w:r>
                            <w:r>
                              <w:rPr>
                                <w:rFonts w:eastAsia="Times New Roman"/>
                                <w:color w:val="000000"/>
                                <w:lang w:val="en-US" w:eastAsia="zh-TW"/>
                              </w:rPr>
                              <w:t>]</w:t>
                            </w:r>
                          </w:p>
                          <w:p w14:paraId="1610B6B1" w14:textId="77777777" w:rsidR="004B469A" w:rsidRPr="009C34C4" w:rsidRDefault="004B469A" w:rsidP="004B469A">
                            <w:pPr>
                              <w:pStyle w:val="ListParagraph"/>
                              <w:numPr>
                                <w:ilvl w:val="0"/>
                                <w:numId w:val="38"/>
                              </w:numPr>
                              <w:spacing w:after="0"/>
                              <w:rPr>
                                <w:rFonts w:eastAsia="Times New Roman"/>
                                <w:color w:val="000000"/>
                                <w:lang w:val="en-US" w:eastAsia="zh-TW"/>
                              </w:rPr>
                            </w:pPr>
                            <w:r w:rsidRPr="009C34C4">
                              <w:rPr>
                                <w:rFonts w:eastAsia="Times New Roman"/>
                                <w:color w:val="000000"/>
                                <w:lang w:val="en-US" w:eastAsia="zh-TW"/>
                              </w:rPr>
                              <w:t>both</w:t>
                            </w:r>
                            <w:r>
                              <w:rPr>
                                <w:rFonts w:eastAsia="Times New Roman"/>
                                <w:color w:val="000000"/>
                                <w:lang w:val="en-US" w:eastAsia="zh-TW"/>
                              </w:rPr>
                              <w:t xml:space="preserve"> [</w:t>
                            </w:r>
                            <w:r w:rsidRPr="009C34C4">
                              <w:rPr>
                                <w:rFonts w:eastAsia="Times New Roman"/>
                                <w:color w:val="000000"/>
                                <w:lang w:val="en-US" w:eastAsia="zh-TW"/>
                              </w:rPr>
                              <w:t>for DC_</w:t>
                            </w:r>
                            <w:r>
                              <w:rPr>
                                <w:rFonts w:eastAsia="Times New Roman"/>
                                <w:color w:val="000000"/>
                                <w:lang w:val="en-US" w:eastAsia="zh-TW"/>
                              </w:rPr>
                              <w:t>(n)48C</w:t>
                            </w:r>
                            <w:r w:rsidRPr="009C34C4">
                              <w:rPr>
                                <w:rFonts w:eastAsia="Times New Roman"/>
                                <w:color w:val="000000"/>
                                <w:lang w:val="en-US" w:eastAsia="zh-TW"/>
                              </w:rPr>
                              <w:t xml:space="preserve">A </w:t>
                            </w:r>
                            <w:r>
                              <w:rPr>
                                <w:rFonts w:eastAsia="Times New Roman"/>
                                <w:color w:val="000000"/>
                                <w:lang w:val="en-US" w:eastAsia="zh-TW"/>
                              </w:rPr>
                              <w:t xml:space="preserve"> and </w:t>
                            </w:r>
                            <w:r w:rsidRPr="009C34C4">
                              <w:rPr>
                                <w:rFonts w:eastAsia="Times New Roman"/>
                                <w:color w:val="000000"/>
                                <w:lang w:val="en-US" w:eastAsia="zh-TW"/>
                              </w:rPr>
                              <w:t>DC_</w:t>
                            </w:r>
                            <w:r>
                              <w:rPr>
                                <w:rFonts w:eastAsia="Times New Roman"/>
                                <w:color w:val="000000"/>
                                <w:lang w:val="en-US" w:eastAsia="zh-TW"/>
                              </w:rPr>
                              <w:t>48C_n48A]</w:t>
                            </w:r>
                            <w:r w:rsidRPr="009C34C4">
                              <w:rPr>
                                <w:rFonts w:eastAsia="Times New Roman"/>
                                <w:color w:val="000000"/>
                                <w:lang w:val="en-US" w:eastAsia="zh-TW"/>
                              </w:rPr>
                              <w:t xml:space="preserve"> </w:t>
                            </w:r>
                          </w:p>
                        </w:txbxContent>
                      </wps:txbx>
                      <wps:bodyPr rot="0" vert="horz" wrap="square" lIns="91440" tIns="45720" rIns="91440" bIns="45720" anchor="t" anchorCtr="0" upright="1">
                        <a:noAutofit/>
                      </wps:bodyPr>
                    </wps:wsp>
                  </a:graphicData>
                </a:graphic>
              </wp:inline>
            </w:drawing>
          </mc:Choice>
          <mc:Fallback>
            <w:pict>
              <v:shapetype w14:anchorId="04BE04E3" id="_x0000_t202" coordsize="21600,21600" o:spt="202" path="m,l,21600r21600,l21600,xe">
                <v:stroke joinstyle="miter"/>
                <v:path gradientshapeok="t" o:connecttype="rect"/>
              </v:shapetype>
              <v:shape id="Text Box 2" o:spid="_x0000_s1026" type="#_x0000_t202" style="width:480.95pt;height:264.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">
                <v:textbox>
                  <w:txbxContent>
                    <w:p w14:paraId="1145CD9A" w14:textId="793116C7" w:rsidR="007D01FC" w:rsidRPr="00B8579B" w:rsidRDefault="007D01FC" w:rsidP="004B469A">
                      <w:pPr>
                        <w:spacing w:after="0"/>
                        <w:textAlignment w:val="baseline"/>
                        <w:rPr>
                          <w:rFonts w:eastAsia="Times New Roman"/>
                          <w:b/>
                          <w:color w:val="000000"/>
                          <w:lang w:val="en-US" w:eastAsia="zh-TW"/>
                        </w:rPr>
                      </w:pPr>
                      <w:r w:rsidRPr="007D01FC">
                        <w:rPr>
                          <w:rFonts w:eastAsia="Times New Roman"/>
                          <w:b/>
                          <w:color w:val="000000"/>
                          <w:lang w:val="en-US" w:eastAsia="zh-TW"/>
                        </w:rPr>
                        <w:t>[</w:t>
                      </w:r>
                      <w:r w:rsidR="004B469A" w:rsidRPr="007D01FC">
                        <w:rPr>
                          <w:rFonts w:eastAsia="Times New Roman"/>
                          <w:b/>
                          <w:color w:val="000000"/>
                          <w:lang w:val="en-US" w:eastAsia="zh-TW"/>
                        </w:rPr>
                        <w:t>DC_</w:t>
                      </w:r>
                      <w:r w:rsidR="00AE4614">
                        <w:rPr>
                          <w:rFonts w:eastAsia="Times New Roman"/>
                          <w:b/>
                          <w:color w:val="000000"/>
                          <w:lang w:val="en-US" w:eastAsia="zh-TW"/>
                        </w:rPr>
                        <w:t>(n)48C</w:t>
                      </w:r>
                      <w:r w:rsidR="004B469A" w:rsidRPr="007D01FC">
                        <w:rPr>
                          <w:rFonts w:eastAsia="Times New Roman"/>
                          <w:b/>
                          <w:color w:val="000000"/>
                          <w:lang w:val="en-US" w:eastAsia="zh-TW"/>
                        </w:rPr>
                        <w:t>A or DC_48C_n48A</w:t>
                      </w:r>
                      <w:r w:rsidRPr="007D01FC">
                        <w:rPr>
                          <w:rFonts w:eastAsia="Times New Roman"/>
                          <w:b/>
                          <w:color w:val="000000"/>
                          <w:lang w:val="en-US" w:eastAsia="zh-TW"/>
                        </w:rPr>
                        <w:t>]</w:t>
                      </w:r>
                    </w:p>
                    <w:p w14:paraId="72CA98DD" w14:textId="0E5FEE4E" w:rsidR="004B469A" w:rsidRPr="009C34C4" w:rsidRDefault="004B469A" w:rsidP="004B469A">
                      <w:pPr>
                        <w:spacing w:after="0"/>
                        <w:textAlignment w:val="baseline"/>
                        <w:rPr>
                          <w:rFonts w:eastAsia="Times New Roman"/>
                          <w:color w:val="000000"/>
                          <w:lang w:val="en-US" w:eastAsia="zh-TW"/>
                        </w:rPr>
                      </w:pPr>
                      <w:r w:rsidRPr="009C34C4">
                        <w:rPr>
                          <w:rFonts w:eastAsia="Times New Roman"/>
                          <w:color w:val="000000"/>
                          <w:lang w:val="en-US" w:eastAsia="zh-TW"/>
                        </w:rPr>
                        <w:t>ueCapabilityInformation-r8</w:t>
                      </w:r>
                    </w:p>
                    <w:p w14:paraId="61573C69" w14:textId="77777777" w:rsidR="004B469A" w:rsidRPr="009C34C4" w:rsidRDefault="004B469A" w:rsidP="004B469A">
                      <w:pPr>
                        <w:spacing w:after="0"/>
                        <w:textAlignment w:val="baseline"/>
                        <w:rPr>
                          <w:rFonts w:eastAsia="Times New Roman"/>
                          <w:color w:val="000000"/>
                          <w:lang w:val="en-US" w:eastAsia="zh-TW"/>
                        </w:rPr>
                      </w:pPr>
                      <w:r w:rsidRPr="009C34C4">
                        <w:rPr>
                          <w:rFonts w:eastAsia="Times New Roman"/>
                          <w:color w:val="000000"/>
                          <w:lang w:val="en-US" w:eastAsia="zh-TW"/>
                        </w:rPr>
                        <w:tab/>
                        <w:t>UE-MRDC-Capability</w:t>
                      </w:r>
                    </w:p>
                    <w:p w14:paraId="6AB57829" w14:textId="77777777" w:rsidR="004B469A" w:rsidRPr="009C34C4" w:rsidRDefault="004B469A" w:rsidP="004B469A">
                      <w:pPr>
                        <w:spacing w:after="0"/>
                        <w:textAlignment w:val="baseline"/>
                        <w:rPr>
                          <w:rFonts w:eastAsia="Times New Roman"/>
                          <w:color w:val="000000"/>
                          <w:lang w:val="en-US" w:eastAsia="zh-TW"/>
                        </w:rPr>
                      </w:pPr>
                      <w:r w:rsidRPr="009C34C4">
                        <w:rPr>
                          <w:rFonts w:eastAsia="Times New Roman"/>
                          <w:color w:val="000000"/>
                          <w:lang w:val="en-US" w:eastAsia="zh-TW"/>
                        </w:rPr>
                        <w:tab/>
                      </w:r>
                      <w:r w:rsidRPr="009C34C4">
                        <w:rPr>
                          <w:rFonts w:eastAsia="Times New Roman"/>
                          <w:color w:val="000000"/>
                          <w:lang w:val="en-US" w:eastAsia="zh-TW"/>
                        </w:rPr>
                        <w:tab/>
                        <w:t>rf-ParametersMRDC</w:t>
                      </w:r>
                    </w:p>
                    <w:p w14:paraId="4ECFABF0" w14:textId="77777777" w:rsidR="004B469A" w:rsidRPr="009C34C4" w:rsidRDefault="004B469A" w:rsidP="004B469A">
                      <w:pPr>
                        <w:spacing w:after="0"/>
                        <w:textAlignment w:val="baseline"/>
                        <w:rPr>
                          <w:rFonts w:eastAsia="Times New Roman"/>
                          <w:color w:val="000000"/>
                          <w:lang w:val="en-US" w:eastAsia="zh-TW"/>
                        </w:rPr>
                      </w:pP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t>supportedBandCombinationList:</w:t>
                      </w:r>
                    </w:p>
                    <w:p w14:paraId="1003F75F" w14:textId="77777777" w:rsidR="004B469A" w:rsidRPr="009C34C4" w:rsidRDefault="004B469A" w:rsidP="004B469A">
                      <w:pPr>
                        <w:spacing w:after="0"/>
                        <w:textAlignment w:val="baseline"/>
                        <w:rPr>
                          <w:rFonts w:eastAsia="Times New Roman"/>
                          <w:color w:val="000000"/>
                          <w:lang w:val="en-US" w:eastAsia="zh-TW"/>
                        </w:rPr>
                      </w:pP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t>BandCombination</w:t>
                      </w:r>
                    </w:p>
                    <w:p w14:paraId="0335C18B" w14:textId="77777777" w:rsidR="004B469A" w:rsidRPr="009C34C4" w:rsidRDefault="004B469A" w:rsidP="004B469A">
                      <w:pPr>
                        <w:spacing w:after="0"/>
                        <w:textAlignment w:val="baseline"/>
                        <w:rPr>
                          <w:rFonts w:eastAsia="Times New Roman"/>
                          <w:color w:val="000000"/>
                          <w:lang w:val="en-US" w:eastAsia="zh-TW"/>
                        </w:rPr>
                      </w:pP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t>BandParameters: eutra</w:t>
                      </w:r>
                    </w:p>
                    <w:p w14:paraId="404EB6A8" w14:textId="77777777" w:rsidR="004B469A" w:rsidRPr="009C34C4" w:rsidRDefault="004B469A" w:rsidP="004B469A">
                      <w:pPr>
                        <w:spacing w:after="0"/>
                        <w:textAlignment w:val="baseline"/>
                        <w:rPr>
                          <w:rFonts w:eastAsia="Times New Roman"/>
                          <w:color w:val="000000"/>
                          <w:lang w:val="en-US" w:eastAsia="zh-TW"/>
                        </w:rPr>
                      </w:pP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t>eutra</w:t>
                      </w:r>
                    </w:p>
                    <w:p w14:paraId="26C2179D" w14:textId="77777777" w:rsidR="004B469A" w:rsidRPr="009C34C4" w:rsidRDefault="004B469A" w:rsidP="004B469A">
                      <w:pPr>
                        <w:spacing w:after="0"/>
                        <w:textAlignment w:val="baseline"/>
                        <w:rPr>
                          <w:rFonts w:eastAsia="Times New Roman"/>
                          <w:color w:val="000000"/>
                          <w:lang w:val="en-US" w:eastAsia="zh-TW"/>
                        </w:rPr>
                      </w:pP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t>bandEUTRA: 48</w:t>
                      </w:r>
                    </w:p>
                    <w:p w14:paraId="7F109E93" w14:textId="77777777" w:rsidR="004B469A" w:rsidRPr="009C34C4" w:rsidRDefault="004B469A" w:rsidP="004B469A">
                      <w:pPr>
                        <w:spacing w:after="0"/>
                        <w:textAlignment w:val="baseline"/>
                        <w:rPr>
                          <w:rFonts w:eastAsia="Times New Roman"/>
                          <w:color w:val="000000"/>
                          <w:lang w:val="en-US" w:eastAsia="zh-TW"/>
                        </w:rPr>
                      </w:pP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t xml:space="preserve">ca-BandwidthClassDL-EUTRA: c </w:t>
                      </w:r>
                    </w:p>
                    <w:p w14:paraId="3BA0649D" w14:textId="77777777" w:rsidR="004B469A" w:rsidRPr="009C34C4" w:rsidRDefault="004B469A" w:rsidP="004B469A">
                      <w:pPr>
                        <w:spacing w:after="0"/>
                        <w:textAlignment w:val="baseline"/>
                        <w:rPr>
                          <w:rFonts w:eastAsia="Times New Roman"/>
                          <w:color w:val="000000"/>
                          <w:lang w:val="en-US" w:eastAsia="zh-TW"/>
                        </w:rPr>
                      </w:pP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t>ca-BandwidthClassUL-EUTRA: a</w:t>
                      </w:r>
                    </w:p>
                    <w:p w14:paraId="1340B494" w14:textId="77777777" w:rsidR="004B469A" w:rsidRPr="009C34C4" w:rsidRDefault="004B469A" w:rsidP="004B469A">
                      <w:pPr>
                        <w:spacing w:after="0"/>
                        <w:textAlignment w:val="baseline"/>
                        <w:rPr>
                          <w:rFonts w:eastAsia="Times New Roman"/>
                          <w:color w:val="000000"/>
                          <w:lang w:val="en-US" w:eastAsia="zh-TW"/>
                        </w:rPr>
                      </w:pP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t>BandParameters: nr</w:t>
                      </w:r>
                    </w:p>
                    <w:p w14:paraId="345C4791" w14:textId="77777777" w:rsidR="004B469A" w:rsidRPr="009C34C4" w:rsidRDefault="004B469A" w:rsidP="004B469A">
                      <w:pPr>
                        <w:spacing w:after="0"/>
                        <w:textAlignment w:val="baseline"/>
                        <w:rPr>
                          <w:rFonts w:eastAsia="Times New Roman"/>
                          <w:color w:val="000000"/>
                          <w:lang w:val="en-US" w:eastAsia="zh-TW"/>
                        </w:rPr>
                      </w:pP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t>nr</w:t>
                      </w:r>
                    </w:p>
                    <w:p w14:paraId="5332492F" w14:textId="77777777" w:rsidR="004B469A" w:rsidRPr="009C34C4" w:rsidRDefault="004B469A" w:rsidP="004B469A">
                      <w:pPr>
                        <w:spacing w:after="0"/>
                        <w:textAlignment w:val="baseline"/>
                        <w:rPr>
                          <w:rFonts w:eastAsia="Times New Roman"/>
                          <w:color w:val="000000"/>
                          <w:lang w:val="en-US" w:eastAsia="zh-TW"/>
                        </w:rPr>
                      </w:pP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t>bandNR: 48</w:t>
                      </w:r>
                    </w:p>
                    <w:p w14:paraId="4B2E832A" w14:textId="77777777" w:rsidR="004B469A" w:rsidRPr="009C34C4" w:rsidRDefault="004B469A" w:rsidP="004B469A">
                      <w:pPr>
                        <w:spacing w:after="0"/>
                        <w:textAlignment w:val="baseline"/>
                        <w:rPr>
                          <w:rFonts w:eastAsia="Times New Roman"/>
                          <w:color w:val="000000"/>
                          <w:lang w:val="en-US" w:eastAsia="zh-TW"/>
                        </w:rPr>
                      </w:pP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t>ca-BandwidthClassDL-NR: a</w:t>
                      </w:r>
                    </w:p>
                    <w:p w14:paraId="526ABC19" w14:textId="77777777" w:rsidR="004B469A" w:rsidRPr="009C34C4" w:rsidRDefault="004B469A" w:rsidP="004B469A">
                      <w:pPr>
                        <w:spacing w:after="0"/>
                        <w:textAlignment w:val="baseline"/>
                        <w:rPr>
                          <w:rFonts w:eastAsia="Times New Roman"/>
                          <w:color w:val="000000"/>
                          <w:lang w:val="en-US" w:eastAsia="zh-TW"/>
                        </w:rPr>
                      </w:pP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t>ca-BandwidthClassUL-NR: a</w:t>
                      </w:r>
                    </w:p>
                    <w:p w14:paraId="63BEDCC1" w14:textId="77777777" w:rsidR="004B469A" w:rsidRPr="009C34C4" w:rsidRDefault="004B469A" w:rsidP="004B469A">
                      <w:pPr>
                        <w:spacing w:after="0"/>
                        <w:textAlignment w:val="baseline"/>
                        <w:rPr>
                          <w:rFonts w:eastAsia="Times New Roman"/>
                          <w:color w:val="000000"/>
                          <w:lang w:val="en-US" w:eastAsia="zh-TW"/>
                        </w:rPr>
                      </w:pP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t>featureSetCombination: 0</w:t>
                      </w:r>
                    </w:p>
                    <w:p w14:paraId="2C27B181" w14:textId="77777777" w:rsidR="004B469A" w:rsidRPr="009C34C4" w:rsidRDefault="004B469A" w:rsidP="004B469A">
                      <w:pPr>
                        <w:spacing w:after="0"/>
                        <w:textAlignment w:val="baseline"/>
                        <w:rPr>
                          <w:rFonts w:eastAsia="Times New Roman"/>
                          <w:color w:val="000000"/>
                          <w:lang w:val="en-US" w:eastAsia="zh-TW"/>
                        </w:rPr>
                      </w:pP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r>
                      <w:r w:rsidRPr="009C34C4">
                        <w:rPr>
                          <w:rFonts w:eastAsia="Times New Roman"/>
                          <w:color w:val="000000"/>
                          <w:lang w:val="en-US" w:eastAsia="zh-TW"/>
                        </w:rPr>
                        <w:tab/>
                        <w:t>mrdc-Parameters</w:t>
                      </w:r>
                    </w:p>
                    <w:p w14:paraId="09D17018" w14:textId="77777777" w:rsidR="004B469A" w:rsidRPr="009C34C4" w:rsidRDefault="004B469A" w:rsidP="004B469A">
                      <w:pPr>
                        <w:spacing w:after="0"/>
                        <w:textAlignment w:val="baseline"/>
                        <w:rPr>
                          <w:rFonts w:eastAsia="Times New Roman"/>
                          <w:b/>
                          <w:color w:val="000000"/>
                          <w:lang w:val="en-US" w:eastAsia="zh-TW"/>
                        </w:rPr>
                      </w:pPr>
                      <w:r>
                        <w:rPr>
                          <w:rFonts w:eastAsia="Times New Roman"/>
                          <w:color w:val="000000"/>
                          <w:lang w:val="en-US" w:eastAsia="zh-TW"/>
                        </w:rPr>
                        <w:tab/>
                      </w:r>
                      <w:r>
                        <w:rPr>
                          <w:rFonts w:eastAsia="Times New Roman"/>
                          <w:color w:val="000000"/>
                          <w:lang w:val="en-US" w:eastAsia="zh-TW"/>
                        </w:rPr>
                        <w:tab/>
                      </w:r>
                      <w:r>
                        <w:rPr>
                          <w:rFonts w:eastAsia="Times New Roman"/>
                          <w:color w:val="000000"/>
                          <w:lang w:val="en-US" w:eastAsia="zh-TW"/>
                        </w:rPr>
                        <w:tab/>
                      </w:r>
                      <w:r>
                        <w:rPr>
                          <w:rFonts w:eastAsia="Times New Roman"/>
                          <w:color w:val="000000"/>
                          <w:lang w:val="en-US" w:eastAsia="zh-TW"/>
                        </w:rPr>
                        <w:tab/>
                      </w:r>
                      <w:r>
                        <w:rPr>
                          <w:rFonts w:eastAsia="Times New Roman"/>
                          <w:color w:val="000000"/>
                          <w:lang w:val="en-US" w:eastAsia="zh-TW"/>
                        </w:rPr>
                        <w:tab/>
                      </w:r>
                      <w:r>
                        <w:rPr>
                          <w:rFonts w:eastAsia="Times New Roman"/>
                          <w:color w:val="000000"/>
                          <w:lang w:val="en-US" w:eastAsia="zh-TW"/>
                        </w:rPr>
                        <w:tab/>
                      </w:r>
                      <w:r w:rsidRPr="009C34C4">
                        <w:rPr>
                          <w:rFonts w:eastAsia="Times New Roman"/>
                          <w:b/>
                          <w:lang w:val="en-US" w:eastAsia="zh-TW"/>
                        </w:rPr>
                        <w:t xml:space="preserve">intraBandENDC-Support: </w:t>
                      </w:r>
                    </w:p>
                    <w:p w14:paraId="42C5EE1C" w14:textId="77777777" w:rsidR="004B469A" w:rsidRDefault="004B469A" w:rsidP="004B469A">
                      <w:pPr>
                        <w:pStyle w:val="ListParagraph"/>
                        <w:numPr>
                          <w:ilvl w:val="0"/>
                          <w:numId w:val="38"/>
                        </w:numPr>
                        <w:spacing w:after="0"/>
                        <w:rPr>
                          <w:rFonts w:eastAsia="Times New Roman"/>
                          <w:color w:val="000000"/>
                          <w:lang w:val="en-US" w:eastAsia="zh-TW"/>
                        </w:rPr>
                      </w:pPr>
                      <w:r>
                        <w:rPr>
                          <w:rFonts w:eastAsia="Times New Roman"/>
                          <w:color w:val="000000"/>
                          <w:lang w:val="en-US" w:eastAsia="zh-TW"/>
                        </w:rPr>
                        <w:t xml:space="preserve">not reported [for </w:t>
                      </w:r>
                      <w:r w:rsidRPr="009C34C4">
                        <w:rPr>
                          <w:rFonts w:eastAsia="Times New Roman"/>
                          <w:color w:val="000000"/>
                          <w:lang w:val="en-US" w:eastAsia="zh-TW"/>
                        </w:rPr>
                        <w:t>DC_</w:t>
                      </w:r>
                      <w:r>
                        <w:rPr>
                          <w:rFonts w:eastAsia="Times New Roman"/>
                          <w:color w:val="000000"/>
                          <w:lang w:val="en-US" w:eastAsia="zh-TW"/>
                        </w:rPr>
                        <w:t>(n)48C</w:t>
                      </w:r>
                      <w:r w:rsidRPr="009C34C4">
                        <w:rPr>
                          <w:rFonts w:eastAsia="Times New Roman"/>
                          <w:color w:val="000000"/>
                          <w:lang w:val="en-US" w:eastAsia="zh-TW"/>
                        </w:rPr>
                        <w:t>A</w:t>
                      </w:r>
                      <w:r>
                        <w:rPr>
                          <w:rFonts w:eastAsia="Times New Roman"/>
                          <w:color w:val="000000"/>
                          <w:lang w:val="en-US" w:eastAsia="zh-TW"/>
                        </w:rPr>
                        <w:t>]</w:t>
                      </w:r>
                    </w:p>
                    <w:p w14:paraId="3E4C7426" w14:textId="77777777" w:rsidR="004B469A" w:rsidRDefault="004B469A" w:rsidP="004B469A">
                      <w:pPr>
                        <w:pStyle w:val="ListParagraph"/>
                        <w:numPr>
                          <w:ilvl w:val="0"/>
                          <w:numId w:val="38"/>
                        </w:numPr>
                        <w:spacing w:after="0"/>
                        <w:rPr>
                          <w:rFonts w:eastAsia="Times New Roman"/>
                          <w:color w:val="000000"/>
                          <w:lang w:val="en-US" w:eastAsia="zh-TW"/>
                        </w:rPr>
                      </w:pPr>
                      <w:r w:rsidRPr="009C34C4">
                        <w:rPr>
                          <w:rFonts w:eastAsia="Times New Roman"/>
                          <w:color w:val="000000"/>
                          <w:lang w:val="en-US" w:eastAsia="zh-TW"/>
                        </w:rPr>
                        <w:t xml:space="preserve">non-contiguous </w:t>
                      </w:r>
                      <w:r>
                        <w:rPr>
                          <w:rFonts w:eastAsia="Times New Roman"/>
                          <w:color w:val="000000"/>
                          <w:lang w:val="en-US" w:eastAsia="zh-TW"/>
                        </w:rPr>
                        <w:t xml:space="preserve">[for </w:t>
                      </w:r>
                      <w:r w:rsidRPr="009C34C4">
                        <w:rPr>
                          <w:rFonts w:eastAsia="Times New Roman"/>
                          <w:color w:val="000000"/>
                          <w:lang w:val="en-US" w:eastAsia="zh-TW"/>
                        </w:rPr>
                        <w:t>DC_48C_n48A</w:t>
                      </w:r>
                      <w:r>
                        <w:rPr>
                          <w:rFonts w:eastAsia="Times New Roman"/>
                          <w:color w:val="000000"/>
                          <w:lang w:val="en-US" w:eastAsia="zh-TW"/>
                        </w:rPr>
                        <w:t>]</w:t>
                      </w:r>
                    </w:p>
                    <w:p w14:paraId="1610B6B1" w14:textId="77777777" w:rsidR="004B469A" w:rsidRPr="009C34C4" w:rsidRDefault="004B469A" w:rsidP="004B469A">
                      <w:pPr>
                        <w:pStyle w:val="ListParagraph"/>
                        <w:numPr>
                          <w:ilvl w:val="0"/>
                          <w:numId w:val="38"/>
                        </w:numPr>
                        <w:spacing w:after="0"/>
                        <w:rPr>
                          <w:rFonts w:eastAsia="Times New Roman"/>
                          <w:color w:val="000000"/>
                          <w:lang w:val="en-US" w:eastAsia="zh-TW"/>
                        </w:rPr>
                      </w:pPr>
                      <w:r w:rsidRPr="009C34C4">
                        <w:rPr>
                          <w:rFonts w:eastAsia="Times New Roman"/>
                          <w:color w:val="000000"/>
                          <w:lang w:val="en-US" w:eastAsia="zh-TW"/>
                        </w:rPr>
                        <w:t>both</w:t>
                      </w:r>
                      <w:r>
                        <w:rPr>
                          <w:rFonts w:eastAsia="Times New Roman"/>
                          <w:color w:val="000000"/>
                          <w:lang w:val="en-US" w:eastAsia="zh-TW"/>
                        </w:rPr>
                        <w:t xml:space="preserve"> [</w:t>
                      </w:r>
                      <w:r w:rsidRPr="009C34C4">
                        <w:rPr>
                          <w:rFonts w:eastAsia="Times New Roman"/>
                          <w:color w:val="000000"/>
                          <w:lang w:val="en-US" w:eastAsia="zh-TW"/>
                        </w:rPr>
                        <w:t>for DC_</w:t>
                      </w:r>
                      <w:r>
                        <w:rPr>
                          <w:rFonts w:eastAsia="Times New Roman"/>
                          <w:color w:val="000000"/>
                          <w:lang w:val="en-US" w:eastAsia="zh-TW"/>
                        </w:rPr>
                        <w:t>(n)48C</w:t>
                      </w:r>
                      <w:r w:rsidRPr="009C34C4">
                        <w:rPr>
                          <w:rFonts w:eastAsia="Times New Roman"/>
                          <w:color w:val="000000"/>
                          <w:lang w:val="en-US" w:eastAsia="zh-TW"/>
                        </w:rPr>
                        <w:t xml:space="preserve">A </w:t>
                      </w:r>
                      <w:r>
                        <w:rPr>
                          <w:rFonts w:eastAsia="Times New Roman"/>
                          <w:color w:val="000000"/>
                          <w:lang w:val="en-US" w:eastAsia="zh-TW"/>
                        </w:rPr>
                        <w:t xml:space="preserve"> and </w:t>
                      </w:r>
                      <w:r w:rsidRPr="009C34C4">
                        <w:rPr>
                          <w:rFonts w:eastAsia="Times New Roman"/>
                          <w:color w:val="000000"/>
                          <w:lang w:val="en-US" w:eastAsia="zh-TW"/>
                        </w:rPr>
                        <w:t>DC_</w:t>
                      </w:r>
                      <w:r>
                        <w:rPr>
                          <w:rFonts w:eastAsia="Times New Roman"/>
                          <w:color w:val="000000"/>
                          <w:lang w:val="en-US" w:eastAsia="zh-TW"/>
                        </w:rPr>
                        <w:t>48C_n48A]</w:t>
                      </w:r>
                      <w:r w:rsidRPr="009C34C4">
                        <w:rPr>
                          <w:rFonts w:eastAsia="Times New Roman"/>
                          <w:color w:val="000000"/>
                          <w:lang w:val="en-US" w:eastAsia="zh-TW"/>
                        </w:rPr>
                        <w:t xml:space="preserve"> </w:t>
                      </w:r>
                    </w:p>
                  </w:txbxContent>
                </v:textbox>
                <w10:anchorlock/>
              </v:shape>
            </w:pict>
          </mc:Fallback>
        </mc:AlternateContent>
      </w:r>
    </w:p>
    <w:p w14:paraId="24C132AB" w14:textId="332993BE" w:rsidR="00B8579B" w:rsidRDefault="00F05CB6" w:rsidP="00B8579B">
      <w:pPr>
        <w:jc w:val="both"/>
        <w:rPr>
          <w:lang w:val="en-US" w:eastAsia="zh-TW"/>
        </w:rPr>
      </w:pPr>
      <w:r>
        <w:rPr>
          <w:lang w:val="en-US" w:eastAsia="zh-TW"/>
        </w:rPr>
        <w:t>In this scenario, t</w:t>
      </w:r>
      <w:r w:rsidR="00B8579B">
        <w:rPr>
          <w:lang w:val="en-US" w:eastAsia="zh-TW"/>
        </w:rPr>
        <w:t xml:space="preserve">he UL configuration is not ambiguous in one LTE carrier and one NR carrier scenario. However, with the combinations growing up, some the intra-band EN-DC band combinations above 2 total carriers are introduced which may cause the network cannot understand which UL configuration in a specific intra-band EN-DC combination. For example, if the UE reports LTE </w:t>
      </w:r>
      <w:r w:rsidR="00B8579B">
        <w:rPr>
          <w:rFonts w:eastAsia="Times New Roman"/>
          <w:color w:val="000000"/>
          <w:lang w:val="en-US" w:eastAsia="zh-TW"/>
        </w:rPr>
        <w:t>CA_48C</w:t>
      </w:r>
      <w:r w:rsidR="00B8579B">
        <w:rPr>
          <w:lang w:val="en-US" w:eastAsia="zh-TW"/>
        </w:rPr>
        <w:t xml:space="preserve"> and NR n48A to the network, the IE </w:t>
      </w:r>
      <w:r w:rsidR="00B8579B" w:rsidRPr="008B7000">
        <w:rPr>
          <w:i/>
          <w:lang w:val="en-US" w:eastAsia="zh-TW"/>
        </w:rPr>
        <w:t>intraBandENDC-</w:t>
      </w:r>
      <w:r w:rsidR="00B8579B" w:rsidRPr="008B7000">
        <w:rPr>
          <w:rFonts w:hint="eastAsia"/>
          <w:i/>
          <w:lang w:val="en-US" w:eastAsia="zh-TW"/>
        </w:rPr>
        <w:t>Support</w:t>
      </w:r>
      <w:r w:rsidR="00B8579B">
        <w:rPr>
          <w:i/>
          <w:lang w:val="en-US" w:eastAsia="zh-TW"/>
        </w:rPr>
        <w:t xml:space="preserve"> </w:t>
      </w:r>
      <w:r w:rsidR="00B8579B">
        <w:rPr>
          <w:lang w:val="en-US" w:eastAsia="zh-TW"/>
        </w:rPr>
        <w:t xml:space="preserve">can assist the network to distinguish DC_(n)48CA and DC_48C_n48A. If the </w:t>
      </w:r>
      <w:r w:rsidR="00B8579B" w:rsidRPr="008B7000">
        <w:rPr>
          <w:i/>
          <w:lang w:val="en-US" w:eastAsia="zh-TW"/>
        </w:rPr>
        <w:t>intraBandENDC-</w:t>
      </w:r>
      <w:r w:rsidR="00B8579B" w:rsidRPr="008B7000">
        <w:rPr>
          <w:rFonts w:hint="eastAsia"/>
          <w:i/>
          <w:lang w:val="en-US" w:eastAsia="zh-TW"/>
        </w:rPr>
        <w:t>Support</w:t>
      </w:r>
      <w:r w:rsidR="00B8579B">
        <w:rPr>
          <w:i/>
          <w:lang w:val="en-US" w:eastAsia="zh-TW"/>
        </w:rPr>
        <w:t xml:space="preserve"> </w:t>
      </w:r>
      <w:r w:rsidR="00B8579B">
        <w:rPr>
          <w:lang w:val="en-US" w:eastAsia="zh-TW"/>
        </w:rPr>
        <w:t>is not reported, it means the intra-band contiguous DC_(n)48C</w:t>
      </w:r>
      <w:r w:rsidR="00B8579B" w:rsidRPr="005F33FE">
        <w:rPr>
          <w:lang w:val="en-US" w:eastAsia="zh-TW"/>
        </w:rPr>
        <w:t>A</w:t>
      </w:r>
      <w:r w:rsidR="00B8579B">
        <w:rPr>
          <w:lang w:val="en-US" w:eastAsia="zh-TW"/>
        </w:rPr>
        <w:t xml:space="preserve"> is supported by </w:t>
      </w:r>
      <w:r w:rsidR="00B8579B">
        <w:rPr>
          <w:rFonts w:hint="eastAsia"/>
          <w:lang w:val="en-US" w:eastAsia="zh-TW"/>
        </w:rPr>
        <w:t>t</w:t>
      </w:r>
      <w:r w:rsidR="00B8579B">
        <w:rPr>
          <w:lang w:val="en-US" w:eastAsia="zh-TW"/>
        </w:rPr>
        <w:t xml:space="preserve">he UE. If </w:t>
      </w:r>
      <w:r w:rsidR="00B8579B" w:rsidRPr="008B7000">
        <w:rPr>
          <w:i/>
          <w:lang w:val="en-US" w:eastAsia="zh-TW"/>
        </w:rPr>
        <w:t>intraBandENDC-</w:t>
      </w:r>
      <w:r w:rsidR="00B8579B" w:rsidRPr="008B7000">
        <w:rPr>
          <w:rFonts w:hint="eastAsia"/>
          <w:i/>
          <w:lang w:val="en-US" w:eastAsia="zh-TW"/>
        </w:rPr>
        <w:t>Support</w:t>
      </w:r>
      <w:r w:rsidR="00B8579B" w:rsidRPr="00430775">
        <w:rPr>
          <w:lang w:val="en-US" w:eastAsia="zh-TW"/>
        </w:rPr>
        <w:t>=non-contigous</w:t>
      </w:r>
      <w:r w:rsidR="00B8579B">
        <w:rPr>
          <w:lang w:val="en-US" w:eastAsia="zh-TW"/>
        </w:rPr>
        <w:t>, it means the intra-band non-contiguous DC_48C_n48</w:t>
      </w:r>
      <w:r w:rsidR="00B8579B" w:rsidRPr="005F33FE">
        <w:rPr>
          <w:lang w:val="en-US" w:eastAsia="zh-TW"/>
        </w:rPr>
        <w:t>A</w:t>
      </w:r>
      <w:r w:rsidR="00B8579B">
        <w:rPr>
          <w:lang w:val="en-US" w:eastAsia="zh-TW"/>
        </w:rPr>
        <w:t xml:space="preserve"> is supported by </w:t>
      </w:r>
      <w:r w:rsidR="00B8579B">
        <w:rPr>
          <w:rFonts w:hint="eastAsia"/>
          <w:lang w:val="en-US" w:eastAsia="zh-TW"/>
        </w:rPr>
        <w:t>t</w:t>
      </w:r>
      <w:r w:rsidR="00B8579B">
        <w:rPr>
          <w:lang w:val="en-US" w:eastAsia="zh-TW"/>
        </w:rPr>
        <w:t xml:space="preserve">he UE. If </w:t>
      </w:r>
      <w:r w:rsidR="00B8579B" w:rsidRPr="008B7000">
        <w:rPr>
          <w:i/>
          <w:lang w:val="en-US" w:eastAsia="zh-TW"/>
        </w:rPr>
        <w:t>intraBandENDC-</w:t>
      </w:r>
      <w:r w:rsidR="00B8579B" w:rsidRPr="008B7000">
        <w:rPr>
          <w:rFonts w:hint="eastAsia"/>
          <w:i/>
          <w:lang w:val="en-US" w:eastAsia="zh-TW"/>
        </w:rPr>
        <w:t>Support</w:t>
      </w:r>
      <w:r w:rsidR="00B8579B" w:rsidRPr="00430775">
        <w:rPr>
          <w:lang w:val="en-US" w:eastAsia="zh-TW"/>
        </w:rPr>
        <w:t>=</w:t>
      </w:r>
      <w:r w:rsidR="00B8579B">
        <w:rPr>
          <w:lang w:val="en-US" w:eastAsia="zh-TW"/>
        </w:rPr>
        <w:t>both, it means the intra-band contiguous DC_(n)48C</w:t>
      </w:r>
      <w:r w:rsidR="00B8579B" w:rsidRPr="005F33FE">
        <w:rPr>
          <w:lang w:val="en-US" w:eastAsia="zh-TW"/>
        </w:rPr>
        <w:t>A</w:t>
      </w:r>
      <w:r w:rsidR="00A73625">
        <w:rPr>
          <w:lang w:val="en-US" w:eastAsia="zh-TW"/>
        </w:rPr>
        <w:t xml:space="preserve"> and </w:t>
      </w:r>
      <w:r w:rsidR="00B8579B">
        <w:rPr>
          <w:lang w:val="en-US" w:eastAsia="zh-TW"/>
        </w:rPr>
        <w:t>non-contiguous DC_48C_n48</w:t>
      </w:r>
      <w:r w:rsidR="00B8579B" w:rsidRPr="005F33FE">
        <w:rPr>
          <w:lang w:val="en-US" w:eastAsia="zh-TW"/>
        </w:rPr>
        <w:t>A</w:t>
      </w:r>
      <w:r w:rsidR="00B8579B">
        <w:rPr>
          <w:lang w:val="en-US" w:eastAsia="zh-TW"/>
        </w:rPr>
        <w:t xml:space="preserve"> are both supported by </w:t>
      </w:r>
      <w:r w:rsidR="00B8579B">
        <w:rPr>
          <w:rFonts w:hint="eastAsia"/>
          <w:lang w:val="en-US" w:eastAsia="zh-TW"/>
        </w:rPr>
        <w:t>t</w:t>
      </w:r>
      <w:r w:rsidR="00B8579B">
        <w:rPr>
          <w:lang w:val="en-US" w:eastAsia="zh-TW"/>
        </w:rPr>
        <w:t xml:space="preserve">he UE. Even if </w:t>
      </w:r>
      <w:r w:rsidR="00B8579B" w:rsidRPr="008B7000">
        <w:rPr>
          <w:i/>
          <w:lang w:val="en-US" w:eastAsia="zh-TW"/>
        </w:rPr>
        <w:lastRenderedPageBreak/>
        <w:t>intraBandENDC-</w:t>
      </w:r>
      <w:r w:rsidR="00B8579B" w:rsidRPr="008B7000">
        <w:rPr>
          <w:rFonts w:hint="eastAsia"/>
          <w:i/>
          <w:lang w:val="en-US" w:eastAsia="zh-TW"/>
        </w:rPr>
        <w:t>Suppor</w:t>
      </w:r>
      <w:r w:rsidR="00B8579B">
        <w:rPr>
          <w:i/>
          <w:lang w:val="en-US" w:eastAsia="zh-TW"/>
        </w:rPr>
        <w:t xml:space="preserve">t </w:t>
      </w:r>
      <w:r w:rsidR="00B8579B">
        <w:rPr>
          <w:lang w:val="en-US" w:eastAsia="zh-TW"/>
        </w:rPr>
        <w:t xml:space="preserve">can help the network to know intra-band contiguous or non-contiguous combination in </w:t>
      </w:r>
      <w:r w:rsidR="00A73625">
        <w:rPr>
          <w:lang w:val="en-US" w:eastAsia="zh-TW"/>
        </w:rPr>
        <w:t>the above 2 total carrier scenario</w:t>
      </w:r>
      <w:r w:rsidR="00B8579B">
        <w:rPr>
          <w:lang w:val="en-US" w:eastAsia="zh-TW"/>
        </w:rPr>
        <w:t>, it only can work well in DL configuration. The UL configuration would be ambiguous</w:t>
      </w:r>
      <w:r w:rsidR="00A73625">
        <w:rPr>
          <w:lang w:val="en-US" w:eastAsia="zh-TW"/>
        </w:rPr>
        <w:t xml:space="preserve"> to the network</w:t>
      </w:r>
      <w:r w:rsidR="00B8579B">
        <w:rPr>
          <w:lang w:val="en-US" w:eastAsia="zh-TW"/>
        </w:rPr>
        <w:t xml:space="preserve"> </w:t>
      </w:r>
      <w:r w:rsidR="00A73625">
        <w:rPr>
          <w:lang w:val="en-US" w:eastAsia="zh-TW"/>
        </w:rPr>
        <w:t>about</w:t>
      </w:r>
      <w:r w:rsidR="00B8579B">
        <w:rPr>
          <w:lang w:val="en-US" w:eastAsia="zh-TW"/>
        </w:rPr>
        <w:t xml:space="preserve"> contiguous or non-contiguous UL </w:t>
      </w:r>
      <w:r w:rsidR="00A73625">
        <w:rPr>
          <w:lang w:val="en-US" w:eastAsia="zh-TW"/>
        </w:rPr>
        <w:t xml:space="preserve">is supported in </w:t>
      </w:r>
      <w:r w:rsidR="00B8579B">
        <w:rPr>
          <w:lang w:val="en-US" w:eastAsia="zh-TW"/>
        </w:rPr>
        <w:t xml:space="preserve">contiguous or non-contiguous EN-DC DL configuration. For example, if the UE reports LTE </w:t>
      </w:r>
      <w:r w:rsidR="00B8579B">
        <w:rPr>
          <w:rFonts w:eastAsia="Times New Roman"/>
          <w:color w:val="000000"/>
          <w:lang w:val="en-US" w:eastAsia="zh-TW"/>
        </w:rPr>
        <w:t>CA_48C</w:t>
      </w:r>
      <w:r w:rsidR="00B8579B">
        <w:rPr>
          <w:lang w:val="en-US" w:eastAsia="zh-TW"/>
        </w:rPr>
        <w:t xml:space="preserve"> and NR n48A with absent </w:t>
      </w:r>
      <w:r w:rsidR="00B8579B" w:rsidRPr="008B7000">
        <w:rPr>
          <w:i/>
          <w:lang w:val="en-US" w:eastAsia="zh-TW"/>
        </w:rPr>
        <w:t>intraBandENDC-</w:t>
      </w:r>
      <w:r w:rsidR="00B8579B" w:rsidRPr="008B7000">
        <w:rPr>
          <w:rFonts w:hint="eastAsia"/>
          <w:i/>
          <w:lang w:val="en-US" w:eastAsia="zh-TW"/>
        </w:rPr>
        <w:t>Support</w:t>
      </w:r>
      <w:r w:rsidR="00B8579B">
        <w:rPr>
          <w:lang w:val="en-US" w:eastAsia="zh-TW"/>
        </w:rPr>
        <w:t xml:space="preserve">, the network can know that intra-band contiguous DC_(n)48CA can be supported by the UE. However, </w:t>
      </w:r>
      <w:r w:rsidR="000C0C87">
        <w:rPr>
          <w:lang w:val="en-US" w:eastAsia="zh-TW"/>
        </w:rPr>
        <w:t xml:space="preserve">from </w:t>
      </w:r>
      <w:r w:rsidR="000C0C87" w:rsidRPr="008B7000">
        <w:rPr>
          <w:i/>
          <w:lang w:val="en-US" w:eastAsia="zh-TW"/>
        </w:rPr>
        <w:t>intraBandENDC-</w:t>
      </w:r>
      <w:r w:rsidR="000C0C87" w:rsidRPr="008B7000">
        <w:rPr>
          <w:rFonts w:hint="eastAsia"/>
          <w:i/>
          <w:lang w:val="en-US" w:eastAsia="zh-TW"/>
        </w:rPr>
        <w:t>Support</w:t>
      </w:r>
      <w:r w:rsidR="000C0C87">
        <w:rPr>
          <w:lang w:val="en-US" w:eastAsia="zh-TW"/>
        </w:rPr>
        <w:t xml:space="preserve">, </w:t>
      </w:r>
      <w:r w:rsidR="00B8579B">
        <w:rPr>
          <w:lang w:val="en-US" w:eastAsia="zh-TW"/>
        </w:rPr>
        <w:t>the network cannot know which UL configuration for DC_48A_n48A or DC_(n)48AA is supported by the UE. The same ambiguous situation can be applied to DC_48A_(n)48A</w:t>
      </w:r>
      <w:r w:rsidR="00B8579B" w:rsidRPr="005F33FE">
        <w:rPr>
          <w:lang w:val="en-US" w:eastAsia="zh-TW"/>
        </w:rPr>
        <w:t>A</w:t>
      </w:r>
      <w:r w:rsidR="00B8579B">
        <w:rPr>
          <w:lang w:val="en-US" w:eastAsia="zh-TW"/>
        </w:rPr>
        <w:t xml:space="preserve"> with UL DC_48A_n48A or UL DC_(n)48AA.</w:t>
      </w:r>
    </w:p>
    <w:p w14:paraId="724C2D3C" w14:textId="77777777" w:rsidR="00981510" w:rsidRDefault="00B8579B" w:rsidP="00CB3194">
      <w:pPr>
        <w:jc w:val="both"/>
        <w:rPr>
          <w:lang w:val="en-US" w:eastAsia="zh-TW"/>
        </w:rPr>
      </w:pPr>
      <w:r>
        <w:rPr>
          <w:lang w:val="en-US" w:eastAsia="zh-TW"/>
        </w:rPr>
        <w:t>In RAN4#99-e,</w:t>
      </w:r>
      <w:r w:rsidR="006F2941">
        <w:rPr>
          <w:lang w:val="en-US" w:eastAsia="zh-TW"/>
        </w:rPr>
        <w:t xml:space="preserve"> </w:t>
      </w:r>
      <w:r w:rsidR="001E22E8">
        <w:rPr>
          <w:lang w:val="en-US" w:eastAsia="zh-TW"/>
        </w:rPr>
        <w:t>the</w:t>
      </w:r>
      <w:r w:rsidR="006F2941">
        <w:rPr>
          <w:lang w:val="en-US" w:eastAsia="zh-TW"/>
        </w:rPr>
        <w:t xml:space="preserve"> </w:t>
      </w:r>
      <w:r w:rsidR="006F2941" w:rsidRPr="006F2941">
        <w:rPr>
          <w:lang w:val="en-US" w:eastAsia="zh-TW"/>
        </w:rPr>
        <w:t xml:space="preserve">intraBandENDC-Support definition </w:t>
      </w:r>
      <w:r w:rsidR="00096061">
        <w:rPr>
          <w:lang w:val="en-US" w:eastAsia="zh-TW"/>
        </w:rPr>
        <w:t>and the impact to the UE capability</w:t>
      </w:r>
      <w:r w:rsidR="00236373">
        <w:rPr>
          <w:lang w:val="en-US" w:eastAsia="zh-TW"/>
        </w:rPr>
        <w:t xml:space="preserve"> signaling </w:t>
      </w:r>
      <w:r w:rsidR="006F2941">
        <w:rPr>
          <w:lang w:val="en-US" w:eastAsia="zh-TW"/>
        </w:rPr>
        <w:t xml:space="preserve">were discussed in the </w:t>
      </w:r>
      <w:r w:rsidR="00CE3067">
        <w:rPr>
          <w:lang w:val="en-US" w:eastAsia="zh-TW"/>
        </w:rPr>
        <w:t xml:space="preserve">approved </w:t>
      </w:r>
      <w:r w:rsidR="006F2941">
        <w:rPr>
          <w:lang w:val="en-US" w:eastAsia="zh-TW"/>
        </w:rPr>
        <w:t xml:space="preserve">WF. </w:t>
      </w:r>
      <w:r w:rsidR="000C0C87">
        <w:rPr>
          <w:lang w:val="en-US" w:eastAsia="zh-TW"/>
        </w:rPr>
        <w:t xml:space="preserve">To deal with the ambiguity about intra-band </w:t>
      </w:r>
      <w:r w:rsidR="00C203BF">
        <w:rPr>
          <w:lang w:val="en-US" w:eastAsia="zh-TW"/>
        </w:rPr>
        <w:t xml:space="preserve">DL contiguous with UL non-contiguous EN-DC and intra-band DL non-contiguous with UL contiguous EN-DC, most </w:t>
      </w:r>
      <w:r w:rsidR="00CE3067">
        <w:rPr>
          <w:lang w:val="en-US" w:eastAsia="zh-TW"/>
        </w:rPr>
        <w:t>proposal</w:t>
      </w:r>
      <w:r w:rsidR="00C203BF">
        <w:rPr>
          <w:lang w:val="en-US" w:eastAsia="zh-TW"/>
        </w:rPr>
        <w:t xml:space="preserve"> would </w:t>
      </w:r>
      <w:r w:rsidR="00CE3067">
        <w:rPr>
          <w:lang w:val="en-US" w:eastAsia="zh-TW"/>
        </w:rPr>
        <w:t xml:space="preserve">like to </w:t>
      </w:r>
      <w:r w:rsidR="003B5D27">
        <w:rPr>
          <w:lang w:val="en-US" w:eastAsia="zh-TW"/>
        </w:rPr>
        <w:t>keep no</w:t>
      </w:r>
      <w:r w:rsidR="00C203BF">
        <w:rPr>
          <w:lang w:val="en-US" w:eastAsia="zh-TW"/>
        </w:rPr>
        <w:t xml:space="preserve"> change</w:t>
      </w:r>
      <w:r w:rsidR="003B5D27">
        <w:rPr>
          <w:lang w:val="en-US" w:eastAsia="zh-TW"/>
        </w:rPr>
        <w:t xml:space="preserve"> to</w:t>
      </w:r>
      <w:r w:rsidR="00C203BF">
        <w:rPr>
          <w:lang w:val="en-US" w:eastAsia="zh-TW"/>
        </w:rPr>
        <w:t xml:space="preserve"> UE capability signaling</w:t>
      </w:r>
      <w:r w:rsidR="003B5D27">
        <w:rPr>
          <w:lang w:val="en-US" w:eastAsia="zh-TW"/>
        </w:rPr>
        <w:t>. One</w:t>
      </w:r>
      <w:r w:rsidR="00C203BF">
        <w:rPr>
          <w:lang w:val="en-US" w:eastAsia="zh-TW"/>
        </w:rPr>
        <w:t xml:space="preserve"> </w:t>
      </w:r>
      <w:r w:rsidR="003B5D27">
        <w:rPr>
          <w:lang w:val="en-US" w:eastAsia="zh-TW"/>
        </w:rPr>
        <w:t>option</w:t>
      </w:r>
      <w:r w:rsidR="00C203BF">
        <w:rPr>
          <w:lang w:val="en-US" w:eastAsia="zh-TW"/>
        </w:rPr>
        <w:t xml:space="preserve"> is proposed to determine contiguous </w:t>
      </w:r>
      <w:r w:rsidR="003B5D27">
        <w:rPr>
          <w:lang w:val="en-US" w:eastAsia="zh-TW"/>
        </w:rPr>
        <w:t>or non-contiguous for intra-band EN-DC by the configuration between primary cells in each cell group</w:t>
      </w:r>
      <w:r w:rsidR="006E329A">
        <w:rPr>
          <w:lang w:val="en-US" w:eastAsia="zh-TW"/>
        </w:rPr>
        <w:t>.</w:t>
      </w:r>
      <w:r w:rsidR="003B5D27">
        <w:rPr>
          <w:lang w:val="en-US" w:eastAsia="zh-TW"/>
        </w:rPr>
        <w:t xml:space="preserve"> </w:t>
      </w:r>
      <w:r w:rsidR="00CE3067">
        <w:rPr>
          <w:lang w:val="en-US" w:eastAsia="zh-TW"/>
        </w:rPr>
        <w:t>In other words, i</w:t>
      </w:r>
      <w:r w:rsidR="00607F62">
        <w:rPr>
          <w:lang w:val="en-US" w:eastAsia="zh-TW"/>
        </w:rPr>
        <w:t xml:space="preserve">t is </w:t>
      </w:r>
      <w:r w:rsidR="0040177F">
        <w:rPr>
          <w:lang w:val="en-US" w:eastAsia="zh-TW"/>
        </w:rPr>
        <w:t xml:space="preserve">similar </w:t>
      </w:r>
      <w:r w:rsidR="00607F62">
        <w:rPr>
          <w:lang w:val="en-US" w:eastAsia="zh-TW"/>
        </w:rPr>
        <w:t xml:space="preserve">to </w:t>
      </w:r>
      <w:r w:rsidR="003B5D27">
        <w:rPr>
          <w:lang w:val="en-US" w:eastAsia="zh-TW"/>
        </w:rPr>
        <w:t xml:space="preserve">UL-based definition for contiguous or non-contiguous intra-band EN-DC definition. For </w:t>
      </w:r>
      <w:r w:rsidR="00E80CD5">
        <w:rPr>
          <w:lang w:val="en-US" w:eastAsia="zh-TW"/>
        </w:rPr>
        <w:t xml:space="preserve">example, </w:t>
      </w:r>
      <w:r w:rsidR="00E80CD5" w:rsidRPr="00E80CD5">
        <w:rPr>
          <w:lang w:val="en-US" w:eastAsia="zh-TW"/>
        </w:rPr>
        <w:t>DC_(n)48CA with UL DC_48A_n48A</w:t>
      </w:r>
      <w:r w:rsidR="00E80CD5">
        <w:rPr>
          <w:lang w:val="en-US" w:eastAsia="zh-TW"/>
        </w:rPr>
        <w:t xml:space="preserve"> can be</w:t>
      </w:r>
      <w:r w:rsidR="00D309AD">
        <w:rPr>
          <w:lang w:val="en-US" w:eastAsia="zh-TW"/>
        </w:rPr>
        <w:t xml:space="preserve"> seen as </w:t>
      </w:r>
      <w:r w:rsidR="00D309AD" w:rsidRPr="00D309AD">
        <w:rPr>
          <w:lang w:val="en-US" w:eastAsia="zh-TW"/>
        </w:rPr>
        <w:t>an intra-band non-contiguous EN-DC combination</w:t>
      </w:r>
      <w:r w:rsidR="00A363D3">
        <w:rPr>
          <w:lang w:val="en-US" w:eastAsia="zh-TW"/>
        </w:rPr>
        <w:t xml:space="preserve"> and </w:t>
      </w:r>
      <w:r w:rsidR="00A363D3" w:rsidRPr="00A363D3">
        <w:rPr>
          <w:lang w:val="en-US" w:eastAsia="zh-TW"/>
        </w:rPr>
        <w:t>DC_4</w:t>
      </w:r>
      <w:r w:rsidR="00A363D3">
        <w:rPr>
          <w:lang w:val="en-US" w:eastAsia="zh-TW"/>
        </w:rPr>
        <w:t>8A_(n)48AA with UL DC_(n)48AA can be seen</w:t>
      </w:r>
      <w:r w:rsidR="00A363D3" w:rsidRPr="00A363D3">
        <w:rPr>
          <w:lang w:val="en-US" w:eastAsia="zh-TW"/>
        </w:rPr>
        <w:t xml:space="preserve"> </w:t>
      </w:r>
      <w:r w:rsidR="00A363D3">
        <w:rPr>
          <w:lang w:val="en-US" w:eastAsia="zh-TW"/>
        </w:rPr>
        <w:t xml:space="preserve">as </w:t>
      </w:r>
      <w:r w:rsidR="00A363D3" w:rsidRPr="00A363D3">
        <w:rPr>
          <w:lang w:val="en-US" w:eastAsia="zh-TW"/>
        </w:rPr>
        <w:t>an intra-band contiguous EN-DC combination</w:t>
      </w:r>
      <w:r w:rsidR="00A363D3">
        <w:rPr>
          <w:lang w:val="en-US" w:eastAsia="zh-TW"/>
        </w:rPr>
        <w:t xml:space="preserve">. </w:t>
      </w:r>
    </w:p>
    <w:p w14:paraId="5BCA2307" w14:textId="0FE7C24E" w:rsidR="002F26F4" w:rsidRDefault="00454C18" w:rsidP="00CB3194">
      <w:pPr>
        <w:jc w:val="both"/>
        <w:rPr>
          <w:lang w:val="en-US" w:eastAsia="zh-TW"/>
        </w:rPr>
      </w:pPr>
      <w:r>
        <w:rPr>
          <w:lang w:val="en-US" w:eastAsia="zh-TW"/>
        </w:rPr>
        <w:t>According to TS 38.306 clause 3.1</w:t>
      </w:r>
      <w:r w:rsidR="00BB4FBE">
        <w:rPr>
          <w:lang w:val="en-US" w:eastAsia="zh-TW"/>
        </w:rPr>
        <w:t xml:space="preserve"> fallback band combination</w:t>
      </w:r>
      <w:r>
        <w:rPr>
          <w:lang w:val="en-US" w:eastAsia="zh-TW"/>
        </w:rPr>
        <w:t xml:space="preserve"> definition, </w:t>
      </w:r>
      <w:r w:rsidR="00BB4FBE">
        <w:rPr>
          <w:lang w:val="en-US" w:eastAsia="zh-TW"/>
        </w:rPr>
        <w:t>a</w:t>
      </w:r>
      <w:r w:rsidR="00BB4FBE" w:rsidRPr="00BB4FBE">
        <w:rPr>
          <w:lang w:val="en-US" w:eastAsia="zh-TW"/>
        </w:rPr>
        <w:t>n intra-band non-co</w:t>
      </w:r>
      <w:r w:rsidR="00BB4FBE">
        <w:rPr>
          <w:lang w:val="en-US" w:eastAsia="zh-TW"/>
        </w:rPr>
        <w:t xml:space="preserve">ntiguous band combination is not </w:t>
      </w:r>
      <w:r w:rsidR="00BB4FBE" w:rsidRPr="00BB4FBE">
        <w:rPr>
          <w:lang w:val="en-US" w:eastAsia="zh-TW"/>
        </w:rPr>
        <w:t>considered to be a fallback band combination of an intra-band contiguous band combination.</w:t>
      </w:r>
      <w:r w:rsidR="00A95EA8">
        <w:rPr>
          <w:lang w:val="en-US" w:eastAsia="zh-TW"/>
        </w:rPr>
        <w:t xml:space="preserve"> So </w:t>
      </w:r>
      <w:r w:rsidR="00A95EA8" w:rsidRPr="00050E39">
        <w:rPr>
          <w:lang w:val="en-US" w:eastAsia="zh-TW"/>
        </w:rPr>
        <w:t xml:space="preserve">if the UE </w:t>
      </w:r>
      <w:r w:rsidR="00A95EA8">
        <w:rPr>
          <w:lang w:val="en-US" w:eastAsia="zh-TW"/>
        </w:rPr>
        <w:t>reports</w:t>
      </w:r>
      <w:r w:rsidR="00CA43B8">
        <w:rPr>
          <w:lang w:val="en-US" w:eastAsia="zh-TW"/>
        </w:rPr>
        <w:t xml:space="preserve"> </w:t>
      </w:r>
      <w:r w:rsidR="00C25462">
        <w:rPr>
          <w:lang w:val="en-US" w:eastAsia="zh-TW"/>
        </w:rPr>
        <w:t xml:space="preserve">LTE </w:t>
      </w:r>
      <w:r w:rsidR="00C25462">
        <w:rPr>
          <w:rFonts w:eastAsia="Times New Roman"/>
          <w:color w:val="000000"/>
          <w:lang w:val="en-US" w:eastAsia="zh-TW"/>
        </w:rPr>
        <w:t>CA_48C</w:t>
      </w:r>
      <w:r w:rsidR="00C25462">
        <w:rPr>
          <w:lang w:val="en-US" w:eastAsia="zh-TW"/>
        </w:rPr>
        <w:t xml:space="preserve"> and NR n48A with absent </w:t>
      </w:r>
      <w:r w:rsidR="00C25462" w:rsidRPr="008B7000">
        <w:rPr>
          <w:i/>
          <w:lang w:val="en-US" w:eastAsia="zh-TW"/>
        </w:rPr>
        <w:t>intraBandENDC-</w:t>
      </w:r>
      <w:r w:rsidR="00C25462" w:rsidRPr="008B7000">
        <w:rPr>
          <w:rFonts w:hint="eastAsia"/>
          <w:i/>
          <w:lang w:val="en-US" w:eastAsia="zh-TW"/>
        </w:rPr>
        <w:t>Suppor</w:t>
      </w:r>
      <w:r w:rsidR="00CE3067">
        <w:rPr>
          <w:rFonts w:hint="eastAsia"/>
          <w:i/>
          <w:lang w:val="en-US" w:eastAsia="zh-TW"/>
        </w:rPr>
        <w:t>t</w:t>
      </w:r>
      <w:r w:rsidR="00A95EA8">
        <w:rPr>
          <w:lang w:val="en-US" w:eastAsia="zh-TW"/>
        </w:rPr>
        <w:t xml:space="preserve">, </w:t>
      </w:r>
      <w:r w:rsidR="00C25462">
        <w:rPr>
          <w:lang w:val="en-US" w:eastAsia="zh-TW"/>
        </w:rPr>
        <w:t xml:space="preserve">the network would assume </w:t>
      </w:r>
      <w:r w:rsidR="00C25462" w:rsidRPr="00C24DA6">
        <w:rPr>
          <w:lang w:val="en-US" w:eastAsia="zh-TW"/>
        </w:rPr>
        <w:t>DC_(n)48CA</w:t>
      </w:r>
      <w:r w:rsidR="00C25462">
        <w:rPr>
          <w:lang w:val="en-US" w:eastAsia="zh-TW"/>
        </w:rPr>
        <w:t xml:space="preserve"> with UL DC_(n)48A</w:t>
      </w:r>
      <w:r w:rsidR="00C25462" w:rsidRPr="00C24DA6">
        <w:rPr>
          <w:lang w:val="en-US" w:eastAsia="zh-TW"/>
        </w:rPr>
        <w:t>A</w:t>
      </w:r>
      <w:r w:rsidR="00C25462">
        <w:rPr>
          <w:lang w:val="en-US" w:eastAsia="zh-TW"/>
        </w:rPr>
        <w:t xml:space="preserve"> is supported by the UE due to fallback principle. Hence, </w:t>
      </w:r>
      <w:r w:rsidR="00C25462" w:rsidRPr="00C24DA6">
        <w:rPr>
          <w:lang w:val="en-US" w:eastAsia="zh-TW"/>
        </w:rPr>
        <w:t>DC_(n)48CA</w:t>
      </w:r>
      <w:r w:rsidR="00C25462">
        <w:rPr>
          <w:lang w:val="en-US" w:eastAsia="zh-TW"/>
        </w:rPr>
        <w:t xml:space="preserve"> with UL DC_48A_n48A may not be </w:t>
      </w:r>
      <w:r w:rsidR="002233BB">
        <w:rPr>
          <w:lang w:val="en-US" w:eastAsia="zh-TW"/>
        </w:rPr>
        <w:t xml:space="preserve">a valid combination from </w:t>
      </w:r>
      <w:r w:rsidR="00C25462">
        <w:rPr>
          <w:lang w:val="en-US" w:eastAsia="zh-TW"/>
        </w:rPr>
        <w:t>network</w:t>
      </w:r>
      <w:r w:rsidR="002233BB">
        <w:rPr>
          <w:lang w:val="en-US" w:eastAsia="zh-TW"/>
        </w:rPr>
        <w:t xml:space="preserve"> perspective</w:t>
      </w:r>
      <w:r w:rsidR="00C25462">
        <w:rPr>
          <w:lang w:val="en-US" w:eastAsia="zh-TW"/>
        </w:rPr>
        <w:t xml:space="preserve">. </w:t>
      </w:r>
      <w:r w:rsidR="00FE037A">
        <w:rPr>
          <w:lang w:val="en-US" w:eastAsia="zh-TW"/>
        </w:rPr>
        <w:t>However, there</w:t>
      </w:r>
      <w:r w:rsidR="004E30A5">
        <w:rPr>
          <w:lang w:val="en-US" w:eastAsia="zh-TW"/>
        </w:rPr>
        <w:t xml:space="preserve"> is RAN4 common understanding that the UE support non</w:t>
      </w:r>
      <w:r w:rsidR="00981510">
        <w:rPr>
          <w:lang w:val="en-US" w:eastAsia="zh-TW"/>
        </w:rPr>
        <w:t>-</w:t>
      </w:r>
      <w:r w:rsidR="004E30A5">
        <w:rPr>
          <w:lang w:val="en-US" w:eastAsia="zh-TW"/>
        </w:rPr>
        <w:t>contiguous for a combination can also support</w:t>
      </w:r>
      <w:r w:rsidR="002233BB">
        <w:rPr>
          <w:lang w:val="en-US" w:eastAsia="zh-TW"/>
        </w:rPr>
        <w:t xml:space="preserve"> contiguous</w:t>
      </w:r>
      <w:r w:rsidR="004E30A5">
        <w:rPr>
          <w:lang w:val="en-US" w:eastAsia="zh-TW"/>
        </w:rPr>
        <w:t xml:space="preserve"> </w:t>
      </w:r>
      <w:r w:rsidR="00FE037A">
        <w:rPr>
          <w:lang w:val="en-US" w:eastAsia="zh-TW"/>
        </w:rPr>
        <w:t>combination. So for non-contiguous DC_48A_(n)48AA</w:t>
      </w:r>
      <w:r w:rsidR="002233BB">
        <w:rPr>
          <w:lang w:val="en-US" w:eastAsia="zh-TW"/>
        </w:rPr>
        <w:t>, the network can realize</w:t>
      </w:r>
      <w:r w:rsidR="00FE037A">
        <w:rPr>
          <w:lang w:val="en-US" w:eastAsia="zh-TW"/>
        </w:rPr>
        <w:t xml:space="preserve"> the UL configuration can be contiguous UL DC_(n)48AA</w:t>
      </w:r>
      <w:r w:rsidR="002233BB">
        <w:rPr>
          <w:lang w:val="en-US" w:eastAsia="zh-TW"/>
        </w:rPr>
        <w:t xml:space="preserve"> or</w:t>
      </w:r>
      <w:r w:rsidR="00FE037A">
        <w:rPr>
          <w:lang w:val="en-US" w:eastAsia="zh-TW"/>
        </w:rPr>
        <w:t xml:space="preserve"> non-contiguous UL DC_48A_n48A. </w:t>
      </w:r>
      <w:r w:rsidR="00F20B47">
        <w:rPr>
          <w:lang w:val="en-US" w:eastAsia="zh-TW"/>
        </w:rPr>
        <w:t>For</w:t>
      </w:r>
      <w:r w:rsidR="003D1296">
        <w:rPr>
          <w:lang w:val="en-US" w:eastAsia="zh-TW"/>
        </w:rPr>
        <w:t xml:space="preserve"> the case in intra-band contiguous DL configuration with non-contiguous UL configuration</w:t>
      </w:r>
      <w:r w:rsidR="00F20B47">
        <w:rPr>
          <w:lang w:val="en-US" w:eastAsia="zh-TW"/>
        </w:rPr>
        <w:t xml:space="preserve">, </w:t>
      </w:r>
      <w:r w:rsidR="003D1296">
        <w:rPr>
          <w:lang w:val="en-US" w:eastAsia="zh-TW"/>
        </w:rPr>
        <w:t xml:space="preserve">an approach to introduce the UE capability is proposed to indicate the UL and DL configuration </w:t>
      </w:r>
      <w:r w:rsidR="002233BB">
        <w:rPr>
          <w:lang w:val="en-US" w:eastAsia="zh-TW"/>
        </w:rPr>
        <w:t>for</w:t>
      </w:r>
      <w:r w:rsidR="003D1296">
        <w:rPr>
          <w:lang w:val="en-US" w:eastAsia="zh-TW"/>
        </w:rPr>
        <w:t xml:space="preserve"> intra-band EN-DC combination. It is also beneficial </w:t>
      </w:r>
      <w:r w:rsidR="00BB7C69">
        <w:rPr>
          <w:lang w:val="en-US" w:eastAsia="zh-TW"/>
        </w:rPr>
        <w:t>for some low cost</w:t>
      </w:r>
      <w:r w:rsidR="003D1296">
        <w:rPr>
          <w:lang w:val="en-US" w:eastAsia="zh-TW"/>
        </w:rPr>
        <w:t xml:space="preserve"> UE to save more hardware space if the </w:t>
      </w:r>
      <w:r w:rsidR="002233BB">
        <w:rPr>
          <w:lang w:val="en-US" w:eastAsia="zh-TW"/>
        </w:rPr>
        <w:t xml:space="preserve">UE can indicate to the network with </w:t>
      </w:r>
      <w:r w:rsidR="003D1296">
        <w:rPr>
          <w:lang w:val="en-US" w:eastAsia="zh-TW"/>
        </w:rPr>
        <w:t xml:space="preserve">only support such as DC_48A_(n)48AA with only UL DC_(n)48AA. However, it may impact the UE capability signaling design from rel-15 and cause non-backward compatible issue. </w:t>
      </w:r>
    </w:p>
    <w:p w14:paraId="058FF37B" w14:textId="1E954DDE" w:rsidR="00604D9B" w:rsidRDefault="00363C1E" w:rsidP="00BB4FBE">
      <w:pPr>
        <w:jc w:val="both"/>
        <w:rPr>
          <w:lang w:val="en-US" w:eastAsia="zh-TW"/>
        </w:rPr>
      </w:pPr>
      <w:r>
        <w:rPr>
          <w:lang w:val="en-US" w:eastAsia="zh-TW"/>
        </w:rPr>
        <w:t xml:space="preserve">From our viewpoint, it is preferred that </w:t>
      </w:r>
      <w:r w:rsidR="00604D9B">
        <w:rPr>
          <w:lang w:val="en-US" w:eastAsia="zh-TW"/>
        </w:rPr>
        <w:t>there is no impact to signaling change so</w:t>
      </w:r>
      <w:r w:rsidR="00CB3194">
        <w:rPr>
          <w:lang w:val="en-US" w:eastAsia="zh-TW"/>
        </w:rPr>
        <w:t xml:space="preserve"> </w:t>
      </w:r>
      <w:r w:rsidR="00604D9B">
        <w:rPr>
          <w:lang w:val="en-US" w:eastAsia="zh-TW"/>
        </w:rPr>
        <w:t>we support the option to distinguish</w:t>
      </w:r>
      <w:r w:rsidR="00CA2701">
        <w:rPr>
          <w:lang w:val="en-US" w:eastAsia="zh-TW"/>
        </w:rPr>
        <w:t xml:space="preserve"> </w:t>
      </w:r>
      <w:r w:rsidR="00CB3194">
        <w:rPr>
          <w:lang w:val="en-US" w:eastAsia="zh-TW"/>
        </w:rPr>
        <w:t xml:space="preserve">contiguous </w:t>
      </w:r>
      <w:r w:rsidR="00604D9B">
        <w:rPr>
          <w:lang w:val="en-US" w:eastAsia="zh-TW"/>
        </w:rPr>
        <w:t>from</w:t>
      </w:r>
      <w:r w:rsidR="00CA2701">
        <w:rPr>
          <w:lang w:val="en-US" w:eastAsia="zh-TW"/>
        </w:rPr>
        <w:t xml:space="preserve"> non-contiguous</w:t>
      </w:r>
      <w:r w:rsidR="00CB3194">
        <w:rPr>
          <w:lang w:val="en-US" w:eastAsia="zh-TW"/>
        </w:rPr>
        <w:t xml:space="preserve"> intra-band EN-DC by the configuration between primary cell in each cell group. With this definition, </w:t>
      </w:r>
      <w:r w:rsidR="00CB3194" w:rsidRPr="00C24DA6">
        <w:rPr>
          <w:lang w:val="en-US" w:eastAsia="zh-TW"/>
        </w:rPr>
        <w:t>DC_(n)48CA</w:t>
      </w:r>
      <w:r w:rsidR="00CB3194">
        <w:rPr>
          <w:lang w:val="en-US" w:eastAsia="zh-TW"/>
        </w:rPr>
        <w:t xml:space="preserve"> </w:t>
      </w:r>
      <w:r w:rsidR="00D63DAE">
        <w:rPr>
          <w:lang w:val="en-US" w:eastAsia="zh-TW"/>
        </w:rPr>
        <w:t xml:space="preserve">and </w:t>
      </w:r>
      <w:r w:rsidR="00D63DAE" w:rsidRPr="00D63DAE">
        <w:rPr>
          <w:lang w:val="en-US" w:eastAsia="zh-TW"/>
        </w:rPr>
        <w:t xml:space="preserve">DC_(n)48DA </w:t>
      </w:r>
      <w:r w:rsidR="00CB3194">
        <w:rPr>
          <w:lang w:val="en-US" w:eastAsia="zh-TW"/>
        </w:rPr>
        <w:t>with UL DC_48A_n48A can be mov</w:t>
      </w:r>
      <w:r w:rsidR="00CA43B8">
        <w:rPr>
          <w:lang w:val="en-US" w:eastAsia="zh-TW"/>
        </w:rPr>
        <w:t xml:space="preserve">ed from contiguous </w:t>
      </w:r>
      <w:r w:rsidR="00CB3194">
        <w:rPr>
          <w:lang w:val="en-US" w:eastAsia="zh-TW"/>
        </w:rPr>
        <w:t xml:space="preserve">to non-contiguous EN-DC and </w:t>
      </w:r>
      <w:r w:rsidR="00604D9B">
        <w:rPr>
          <w:lang w:val="en-US" w:eastAsia="zh-TW"/>
        </w:rPr>
        <w:t xml:space="preserve">also the </w:t>
      </w:r>
      <w:r w:rsidR="00CA43B8">
        <w:rPr>
          <w:lang w:val="en-US" w:eastAsia="zh-TW"/>
        </w:rPr>
        <w:t xml:space="preserve">non-contiguous UL DC_48A_n48A can be a valid fallback combo from </w:t>
      </w:r>
      <w:r w:rsidR="00CA43B8" w:rsidRPr="00C24DA6">
        <w:rPr>
          <w:lang w:val="en-US" w:eastAsia="zh-TW"/>
        </w:rPr>
        <w:t>DC_(n)48CA</w:t>
      </w:r>
      <w:r w:rsidR="00CA43B8">
        <w:rPr>
          <w:lang w:val="en-US" w:eastAsia="zh-TW"/>
        </w:rPr>
        <w:t>.</w:t>
      </w:r>
      <w:r w:rsidR="000C1396">
        <w:rPr>
          <w:lang w:val="en-US" w:eastAsia="zh-TW"/>
        </w:rPr>
        <w:t xml:space="preserve"> </w:t>
      </w:r>
      <w:r w:rsidR="009249DC">
        <w:rPr>
          <w:lang w:val="en-US" w:eastAsia="zh-TW"/>
        </w:rPr>
        <w:t xml:space="preserve">However, if the above definition cannot have the majority view </w:t>
      </w:r>
      <w:r w:rsidR="007A5374">
        <w:rPr>
          <w:lang w:val="en-US" w:eastAsia="zh-TW"/>
        </w:rPr>
        <w:t>of the group, we would like</w:t>
      </w:r>
      <w:r w:rsidR="009249DC">
        <w:rPr>
          <w:lang w:val="en-US" w:eastAsia="zh-TW"/>
        </w:rPr>
        <w:t xml:space="preserve"> to support to introduce the new UE capability signaling</w:t>
      </w:r>
      <w:r w:rsidR="007A5374">
        <w:rPr>
          <w:lang w:val="en-US" w:eastAsia="zh-TW"/>
        </w:rPr>
        <w:t xml:space="preserve"> </w:t>
      </w:r>
      <w:r w:rsidR="007A5374" w:rsidRPr="007A5374">
        <w:rPr>
          <w:lang w:val="en-US" w:eastAsia="zh-TW"/>
        </w:rPr>
        <w:t>for intra-band EN-DC UL and DL configuration</w:t>
      </w:r>
      <w:r w:rsidR="009249DC">
        <w:rPr>
          <w:lang w:val="en-US" w:eastAsia="zh-TW"/>
        </w:rPr>
        <w:t>. From our understanding, there is no Rel-16 UE in the market or in the development stage</w:t>
      </w:r>
      <w:r w:rsidR="007A5374">
        <w:rPr>
          <w:lang w:val="en-US" w:eastAsia="zh-TW"/>
        </w:rPr>
        <w:t xml:space="preserve"> </w:t>
      </w:r>
      <w:r w:rsidR="007A5374" w:rsidRPr="007A5374">
        <w:rPr>
          <w:lang w:val="en-US" w:eastAsia="zh-TW"/>
        </w:rPr>
        <w:t>this year</w:t>
      </w:r>
      <w:r w:rsidR="009249DC" w:rsidRPr="007A5374">
        <w:rPr>
          <w:lang w:val="en-US" w:eastAsia="zh-TW"/>
        </w:rPr>
        <w:t xml:space="preserve">. Hence, it is suitable timing to introduce the UE capability signaling without NBC issue from Rel-16. </w:t>
      </w:r>
    </w:p>
    <w:p w14:paraId="07E0EFEB" w14:textId="77777777" w:rsidR="00FD0642" w:rsidRPr="00EB699E" w:rsidRDefault="00FD0642" w:rsidP="00FD0642">
      <w:pPr>
        <w:jc w:val="both"/>
        <w:rPr>
          <w:b/>
          <w:lang w:val="en-US" w:eastAsia="zh-TW"/>
        </w:rPr>
      </w:pPr>
      <w:r>
        <w:rPr>
          <w:b/>
          <w:lang w:val="en-US" w:eastAsia="zh-TW"/>
        </w:rPr>
        <w:t>Proposal 1: It is proposed that</w:t>
      </w:r>
      <w:r w:rsidRPr="00EB699E">
        <w:rPr>
          <w:b/>
          <w:lang w:val="en-US" w:eastAsia="zh-TW"/>
        </w:rPr>
        <w:t xml:space="preserve"> </w:t>
      </w:r>
      <w:r>
        <w:rPr>
          <w:b/>
          <w:lang w:val="en-US" w:eastAsia="zh-TW"/>
        </w:rPr>
        <w:t xml:space="preserve">the </w:t>
      </w:r>
      <w:r w:rsidRPr="00EB699E">
        <w:rPr>
          <w:b/>
          <w:lang w:val="en-US" w:eastAsia="zh-TW"/>
        </w:rPr>
        <w:t xml:space="preserve">contiguous or non-contiguous intra-band EN-DC </w:t>
      </w:r>
      <w:r>
        <w:rPr>
          <w:b/>
          <w:lang w:val="en-US" w:eastAsia="zh-TW"/>
        </w:rPr>
        <w:t xml:space="preserve">is determined </w:t>
      </w:r>
      <w:r w:rsidRPr="00EB699E">
        <w:rPr>
          <w:b/>
          <w:lang w:val="en-US" w:eastAsia="zh-TW"/>
        </w:rPr>
        <w:t>by the configuration between primary cell in each cell group</w:t>
      </w:r>
    </w:p>
    <w:p w14:paraId="5B60BB99" w14:textId="77777777" w:rsidR="00FD0642" w:rsidRPr="006A1E90" w:rsidRDefault="00FD0642" w:rsidP="00FD0642">
      <w:pPr>
        <w:pStyle w:val="ListParagraph"/>
        <w:numPr>
          <w:ilvl w:val="0"/>
          <w:numId w:val="40"/>
        </w:numPr>
        <w:jc w:val="both"/>
        <w:rPr>
          <w:b/>
          <w:lang w:val="en-US" w:eastAsia="zh-TW"/>
        </w:rPr>
      </w:pPr>
      <w:r w:rsidRPr="006A1E90">
        <w:rPr>
          <w:b/>
          <w:lang w:val="en-US" w:eastAsia="zh-TW"/>
        </w:rPr>
        <w:t>Redefine the following intra-band EN-DC combination</w:t>
      </w:r>
      <w:r>
        <w:rPr>
          <w:b/>
          <w:lang w:val="en-US" w:eastAsia="zh-TW"/>
        </w:rPr>
        <w:t>s</w:t>
      </w:r>
      <w:r w:rsidRPr="006A1E90">
        <w:rPr>
          <w:b/>
          <w:lang w:val="en-US" w:eastAsia="zh-TW"/>
        </w:rPr>
        <w:t xml:space="preserve"> </w:t>
      </w:r>
    </w:p>
    <w:p w14:paraId="2909C363" w14:textId="77777777" w:rsidR="00FD0642" w:rsidRDefault="00FD0642" w:rsidP="00FD0642">
      <w:pPr>
        <w:pStyle w:val="ListParagraph"/>
        <w:numPr>
          <w:ilvl w:val="1"/>
          <w:numId w:val="40"/>
        </w:numPr>
        <w:jc w:val="both"/>
        <w:rPr>
          <w:b/>
          <w:lang w:val="en-US" w:eastAsia="zh-TW"/>
        </w:rPr>
      </w:pPr>
      <w:r>
        <w:rPr>
          <w:b/>
          <w:lang w:val="en-US" w:eastAsia="zh-TW"/>
        </w:rPr>
        <w:t>DC_(n)48CA and DC_(n)48DA with UL DC_4</w:t>
      </w:r>
      <w:r>
        <w:rPr>
          <w:rFonts w:hint="eastAsia"/>
          <w:b/>
          <w:lang w:val="en-US" w:eastAsia="zh-TW"/>
        </w:rPr>
        <w:t>8A_n4</w:t>
      </w:r>
      <w:r>
        <w:rPr>
          <w:b/>
          <w:lang w:val="en-US" w:eastAsia="zh-TW"/>
        </w:rPr>
        <w:t>8A are intra-band non-contiguous EN-DC combination</w:t>
      </w:r>
    </w:p>
    <w:p w14:paraId="76996888" w14:textId="77777777" w:rsidR="00FD0642" w:rsidRPr="0047024E" w:rsidRDefault="00FD0642" w:rsidP="00FD0642">
      <w:pPr>
        <w:pStyle w:val="ListParagraph"/>
        <w:numPr>
          <w:ilvl w:val="1"/>
          <w:numId w:val="40"/>
        </w:numPr>
        <w:jc w:val="both"/>
        <w:rPr>
          <w:b/>
          <w:lang w:val="en-US" w:eastAsia="zh-TW"/>
        </w:rPr>
      </w:pPr>
      <w:r>
        <w:rPr>
          <w:b/>
          <w:lang w:val="en-US" w:eastAsia="zh-TW"/>
        </w:rPr>
        <w:t>DC_48A_(n)48AA with UL DC_(n)4</w:t>
      </w:r>
      <w:r>
        <w:rPr>
          <w:rFonts w:hint="eastAsia"/>
          <w:b/>
          <w:lang w:val="en-US" w:eastAsia="zh-TW"/>
        </w:rPr>
        <w:t>8A</w:t>
      </w:r>
      <w:r>
        <w:rPr>
          <w:b/>
          <w:lang w:val="en-US" w:eastAsia="zh-TW"/>
        </w:rPr>
        <w:t>A is intra-band contiguous EN-DC combination</w:t>
      </w:r>
    </w:p>
    <w:p w14:paraId="764C12C1" w14:textId="77777777" w:rsidR="00FD0642" w:rsidRPr="000C1396" w:rsidRDefault="00FD0642" w:rsidP="00FD0642">
      <w:pPr>
        <w:jc w:val="both"/>
        <w:rPr>
          <w:b/>
          <w:lang w:val="en-US" w:eastAsia="zh-TW"/>
        </w:rPr>
      </w:pPr>
      <w:r>
        <w:rPr>
          <w:b/>
          <w:lang w:val="en-US" w:eastAsia="zh-TW"/>
        </w:rPr>
        <w:t>Proposal 2</w:t>
      </w:r>
      <w:r w:rsidRPr="006F2941">
        <w:rPr>
          <w:b/>
          <w:lang w:val="en-US" w:eastAsia="zh-TW"/>
        </w:rPr>
        <w:t xml:space="preserve">: </w:t>
      </w:r>
      <w:r>
        <w:rPr>
          <w:b/>
          <w:lang w:val="en-US" w:eastAsia="zh-TW"/>
        </w:rPr>
        <w:t xml:space="preserve">If proposal 1 is not agreed, the compromised solution can be to </w:t>
      </w:r>
      <w:r w:rsidRPr="006F2941">
        <w:rPr>
          <w:b/>
          <w:lang w:val="en-US" w:eastAsia="zh-TW"/>
        </w:rPr>
        <w:t xml:space="preserve">introduce the new </w:t>
      </w:r>
      <w:r>
        <w:rPr>
          <w:b/>
          <w:lang w:val="en-US" w:eastAsia="zh-TW"/>
        </w:rPr>
        <w:t xml:space="preserve">UE capability </w:t>
      </w:r>
      <w:r w:rsidRPr="006F2941">
        <w:rPr>
          <w:b/>
          <w:lang w:val="en-US" w:eastAsia="zh-TW"/>
        </w:rPr>
        <w:t>signaling</w:t>
      </w:r>
      <w:r>
        <w:rPr>
          <w:b/>
          <w:lang w:val="en-US" w:eastAsia="zh-TW"/>
        </w:rPr>
        <w:t xml:space="preserve"> from Rel-16</w:t>
      </w:r>
      <w:r w:rsidRPr="006F2941">
        <w:rPr>
          <w:b/>
          <w:lang w:val="en-US" w:eastAsia="zh-TW"/>
        </w:rPr>
        <w:t xml:space="preserve"> for intra-band EN-DC UL and DL configuration.</w:t>
      </w:r>
    </w:p>
    <w:p w14:paraId="0B5DD9C2" w14:textId="432BEF29" w:rsidR="007A5374" w:rsidRDefault="007A5374" w:rsidP="007A5374">
      <w:pPr>
        <w:pStyle w:val="Heading1"/>
        <w:rPr>
          <w:lang w:val="en-US"/>
        </w:rPr>
      </w:pPr>
      <w:r>
        <w:rPr>
          <w:lang w:val="en-US"/>
        </w:rPr>
        <w:t>Conclusion</w:t>
      </w:r>
    </w:p>
    <w:p w14:paraId="3A27121D" w14:textId="12315E7E" w:rsidR="007A5374" w:rsidRPr="007A5374" w:rsidRDefault="007A5374" w:rsidP="007A5374">
      <w:pPr>
        <w:rPr>
          <w:lang w:val="en-US"/>
        </w:rPr>
      </w:pPr>
      <w:r>
        <w:rPr>
          <w:lang w:val="en-US"/>
        </w:rPr>
        <w:t>The proposals in this contribution are summarized in the following.</w:t>
      </w:r>
    </w:p>
    <w:p w14:paraId="66399934" w14:textId="2BB21206" w:rsidR="00D02F2F" w:rsidRPr="00EB699E" w:rsidRDefault="00D02F2F" w:rsidP="00D02F2F">
      <w:pPr>
        <w:jc w:val="both"/>
        <w:rPr>
          <w:b/>
          <w:lang w:val="en-US" w:eastAsia="zh-TW"/>
        </w:rPr>
      </w:pPr>
      <w:r>
        <w:rPr>
          <w:b/>
          <w:lang w:val="en-US" w:eastAsia="zh-TW"/>
        </w:rPr>
        <w:t xml:space="preserve">Proposal 1: </w:t>
      </w:r>
      <w:r w:rsidR="00EB699E">
        <w:rPr>
          <w:b/>
          <w:lang w:val="en-US" w:eastAsia="zh-TW"/>
        </w:rPr>
        <w:t xml:space="preserve">It is proposed </w:t>
      </w:r>
      <w:r w:rsidR="00CA2701">
        <w:rPr>
          <w:b/>
          <w:lang w:val="en-US" w:eastAsia="zh-TW"/>
        </w:rPr>
        <w:t>that</w:t>
      </w:r>
      <w:r w:rsidR="00EB699E" w:rsidRPr="00EB699E">
        <w:rPr>
          <w:b/>
          <w:lang w:val="en-US" w:eastAsia="zh-TW"/>
        </w:rPr>
        <w:t xml:space="preserve"> </w:t>
      </w:r>
      <w:r w:rsidR="00CA2701">
        <w:rPr>
          <w:b/>
          <w:lang w:val="en-US" w:eastAsia="zh-TW"/>
        </w:rPr>
        <w:t xml:space="preserve">the </w:t>
      </w:r>
      <w:r w:rsidR="00EB699E" w:rsidRPr="00EB699E">
        <w:rPr>
          <w:b/>
          <w:lang w:val="en-US" w:eastAsia="zh-TW"/>
        </w:rPr>
        <w:t xml:space="preserve">contiguous or non-contiguous intra-band EN-DC </w:t>
      </w:r>
      <w:r w:rsidR="00CA2701">
        <w:rPr>
          <w:b/>
          <w:lang w:val="en-US" w:eastAsia="zh-TW"/>
        </w:rPr>
        <w:t xml:space="preserve">is determined </w:t>
      </w:r>
      <w:r w:rsidR="00EB699E" w:rsidRPr="00EB699E">
        <w:rPr>
          <w:b/>
          <w:lang w:val="en-US" w:eastAsia="zh-TW"/>
        </w:rPr>
        <w:t>by the configuration between primary cell in each cell group</w:t>
      </w:r>
    </w:p>
    <w:p w14:paraId="4AB756CD" w14:textId="4A7828E7" w:rsidR="00D02F2F" w:rsidRPr="006A1E90" w:rsidRDefault="00D02F2F" w:rsidP="00D02F2F">
      <w:pPr>
        <w:pStyle w:val="ListParagraph"/>
        <w:numPr>
          <w:ilvl w:val="0"/>
          <w:numId w:val="40"/>
        </w:numPr>
        <w:jc w:val="both"/>
        <w:rPr>
          <w:b/>
          <w:lang w:val="en-US" w:eastAsia="zh-TW"/>
        </w:rPr>
      </w:pPr>
      <w:r w:rsidRPr="006A1E90">
        <w:rPr>
          <w:b/>
          <w:lang w:val="en-US" w:eastAsia="zh-TW"/>
        </w:rPr>
        <w:t>Redefine the following intra-band EN-DC combination</w:t>
      </w:r>
      <w:r w:rsidR="00FD0642">
        <w:rPr>
          <w:b/>
          <w:lang w:val="en-US" w:eastAsia="zh-TW"/>
        </w:rPr>
        <w:t>s</w:t>
      </w:r>
      <w:r w:rsidRPr="006A1E90">
        <w:rPr>
          <w:b/>
          <w:lang w:val="en-US" w:eastAsia="zh-TW"/>
        </w:rPr>
        <w:t xml:space="preserve"> </w:t>
      </w:r>
    </w:p>
    <w:p w14:paraId="7689DA6D" w14:textId="38A382C0" w:rsidR="00D02F2F" w:rsidRDefault="00D02F2F" w:rsidP="00D02F2F">
      <w:pPr>
        <w:pStyle w:val="ListParagraph"/>
        <w:numPr>
          <w:ilvl w:val="1"/>
          <w:numId w:val="40"/>
        </w:numPr>
        <w:jc w:val="both"/>
        <w:rPr>
          <w:b/>
          <w:lang w:val="en-US" w:eastAsia="zh-TW"/>
        </w:rPr>
      </w:pPr>
      <w:r>
        <w:rPr>
          <w:b/>
          <w:lang w:val="en-US" w:eastAsia="zh-TW"/>
        </w:rPr>
        <w:t>DC_(n)48CA and DC_(n)48DA with UL DC_4</w:t>
      </w:r>
      <w:r>
        <w:rPr>
          <w:rFonts w:hint="eastAsia"/>
          <w:b/>
          <w:lang w:val="en-US" w:eastAsia="zh-TW"/>
        </w:rPr>
        <w:t>8A_n4</w:t>
      </w:r>
      <w:r w:rsidR="0047024E">
        <w:rPr>
          <w:b/>
          <w:lang w:val="en-US" w:eastAsia="zh-TW"/>
        </w:rPr>
        <w:t>8A are</w:t>
      </w:r>
      <w:r>
        <w:rPr>
          <w:b/>
          <w:lang w:val="en-US" w:eastAsia="zh-TW"/>
        </w:rPr>
        <w:t xml:space="preserve"> intra-band non-contiguous EN-DC combination</w:t>
      </w:r>
    </w:p>
    <w:p w14:paraId="5CB3E03F" w14:textId="5D6C8BA8" w:rsidR="0047024E" w:rsidRPr="0047024E" w:rsidRDefault="00D02F2F" w:rsidP="006A1E90">
      <w:pPr>
        <w:pStyle w:val="ListParagraph"/>
        <w:numPr>
          <w:ilvl w:val="1"/>
          <w:numId w:val="40"/>
        </w:numPr>
        <w:jc w:val="both"/>
        <w:rPr>
          <w:b/>
          <w:lang w:val="en-US" w:eastAsia="zh-TW"/>
        </w:rPr>
      </w:pPr>
      <w:r>
        <w:rPr>
          <w:b/>
          <w:lang w:val="en-US" w:eastAsia="zh-TW"/>
        </w:rPr>
        <w:t>DC_48A_(n)48AA with UL DC_(n)4</w:t>
      </w:r>
      <w:r>
        <w:rPr>
          <w:rFonts w:hint="eastAsia"/>
          <w:b/>
          <w:lang w:val="en-US" w:eastAsia="zh-TW"/>
        </w:rPr>
        <w:t>8A</w:t>
      </w:r>
      <w:r>
        <w:rPr>
          <w:b/>
          <w:lang w:val="en-US" w:eastAsia="zh-TW"/>
        </w:rPr>
        <w:t>A is</w:t>
      </w:r>
      <w:r w:rsidR="00FD0642">
        <w:rPr>
          <w:b/>
          <w:lang w:val="en-US" w:eastAsia="zh-TW"/>
        </w:rPr>
        <w:t xml:space="preserve"> </w:t>
      </w:r>
      <w:r>
        <w:rPr>
          <w:b/>
          <w:lang w:val="en-US" w:eastAsia="zh-TW"/>
        </w:rPr>
        <w:t>intra-band contiguous EN-DC combination</w:t>
      </w:r>
    </w:p>
    <w:p w14:paraId="583F5DE8" w14:textId="075F7E89" w:rsidR="0047024E" w:rsidRPr="000C1396" w:rsidRDefault="0047024E" w:rsidP="006A1E90">
      <w:pPr>
        <w:jc w:val="both"/>
        <w:rPr>
          <w:b/>
          <w:lang w:val="en-US" w:eastAsia="zh-TW"/>
        </w:rPr>
      </w:pPr>
      <w:r>
        <w:rPr>
          <w:b/>
          <w:lang w:val="en-US" w:eastAsia="zh-TW"/>
        </w:rPr>
        <w:lastRenderedPageBreak/>
        <w:t>Proposal 2</w:t>
      </w:r>
      <w:r w:rsidRPr="006F2941">
        <w:rPr>
          <w:b/>
          <w:lang w:val="en-US" w:eastAsia="zh-TW"/>
        </w:rPr>
        <w:t xml:space="preserve">: </w:t>
      </w:r>
      <w:r w:rsidR="002F26F4">
        <w:rPr>
          <w:b/>
          <w:lang w:val="en-US" w:eastAsia="zh-TW"/>
        </w:rPr>
        <w:t xml:space="preserve">If proposal 1 is </w:t>
      </w:r>
      <w:r w:rsidR="00F60E35">
        <w:rPr>
          <w:b/>
          <w:lang w:val="en-US" w:eastAsia="zh-TW"/>
        </w:rPr>
        <w:t xml:space="preserve">not </w:t>
      </w:r>
      <w:r w:rsidR="00763AEB">
        <w:rPr>
          <w:b/>
          <w:lang w:val="en-US" w:eastAsia="zh-TW"/>
        </w:rPr>
        <w:t>agreed,</w:t>
      </w:r>
      <w:r w:rsidR="002F26F4">
        <w:rPr>
          <w:b/>
          <w:lang w:val="en-US" w:eastAsia="zh-TW"/>
        </w:rPr>
        <w:t xml:space="preserve"> </w:t>
      </w:r>
      <w:r w:rsidR="00C05518">
        <w:rPr>
          <w:b/>
          <w:lang w:val="en-US" w:eastAsia="zh-TW"/>
        </w:rPr>
        <w:t>the compromised solution can</w:t>
      </w:r>
      <w:r w:rsidR="00763AEB">
        <w:rPr>
          <w:b/>
          <w:lang w:val="en-US" w:eastAsia="zh-TW"/>
        </w:rPr>
        <w:t xml:space="preserve"> be to </w:t>
      </w:r>
      <w:r w:rsidRPr="006F2941">
        <w:rPr>
          <w:b/>
          <w:lang w:val="en-US" w:eastAsia="zh-TW"/>
        </w:rPr>
        <w:t xml:space="preserve">introduce the new </w:t>
      </w:r>
      <w:r w:rsidR="00763AEB">
        <w:rPr>
          <w:b/>
          <w:lang w:val="en-US" w:eastAsia="zh-TW"/>
        </w:rPr>
        <w:t xml:space="preserve">UE capability </w:t>
      </w:r>
      <w:r w:rsidRPr="006F2941">
        <w:rPr>
          <w:b/>
          <w:lang w:val="en-US" w:eastAsia="zh-TW"/>
        </w:rPr>
        <w:t>signaling</w:t>
      </w:r>
      <w:r w:rsidR="00763AEB">
        <w:rPr>
          <w:b/>
          <w:lang w:val="en-US" w:eastAsia="zh-TW"/>
        </w:rPr>
        <w:t xml:space="preserve"> from Rel-16</w:t>
      </w:r>
      <w:r w:rsidRPr="006F2941">
        <w:rPr>
          <w:b/>
          <w:lang w:val="en-US" w:eastAsia="zh-TW"/>
        </w:rPr>
        <w:t xml:space="preserve"> for intra-band EN-DC UL and DL configuration.</w:t>
      </w:r>
    </w:p>
    <w:p w14:paraId="56780286" w14:textId="6FCEDB89" w:rsidR="00A839C8" w:rsidRDefault="00A839C8" w:rsidP="00A839C8">
      <w:pPr>
        <w:pStyle w:val="Heading1"/>
        <w:rPr>
          <w:lang w:val="en-US"/>
        </w:rPr>
      </w:pPr>
      <w:r>
        <w:rPr>
          <w:lang w:val="en-US"/>
        </w:rPr>
        <w:t>Reference</w:t>
      </w:r>
    </w:p>
    <w:p w14:paraId="4C53A00D" w14:textId="2FEA64AB" w:rsidR="00E30EAD" w:rsidRDefault="00B63AA0" w:rsidP="00B63AA0">
      <w:pPr>
        <w:numPr>
          <w:ilvl w:val="0"/>
          <w:numId w:val="2"/>
        </w:numPr>
        <w:tabs>
          <w:tab w:val="left" w:pos="1080"/>
        </w:tabs>
        <w:rPr>
          <w:lang w:val="en-US" w:eastAsia="x-none"/>
        </w:rPr>
      </w:pPr>
      <w:r w:rsidRPr="00B63AA0">
        <w:rPr>
          <w:lang w:val="en-US" w:eastAsia="x-none"/>
        </w:rPr>
        <w:t>R4-2107751</w:t>
      </w:r>
      <w:r w:rsidR="00E30EAD">
        <w:rPr>
          <w:lang w:val="en-US" w:eastAsia="x-none"/>
        </w:rPr>
        <w:t>, ”</w:t>
      </w:r>
      <w:r w:rsidRPr="00B63AA0">
        <w:rPr>
          <w:lang w:val="en-US" w:eastAsia="x-none"/>
        </w:rPr>
        <w:t>WF on Intra-band EN-DC support</w:t>
      </w:r>
      <w:r w:rsidR="00E30EAD">
        <w:rPr>
          <w:lang w:val="en-US" w:eastAsia="x-none"/>
        </w:rPr>
        <w:t xml:space="preserve">”, </w:t>
      </w:r>
      <w:r>
        <w:rPr>
          <w:lang w:val="en-US" w:eastAsia="x-none"/>
        </w:rPr>
        <w:t>Nokia</w:t>
      </w:r>
    </w:p>
    <w:p w14:paraId="6CFFDEC5" w14:textId="2E421FE8" w:rsidR="003214EA" w:rsidRPr="003B6BEE" w:rsidRDefault="00B63AA0" w:rsidP="00630A8C">
      <w:pPr>
        <w:numPr>
          <w:ilvl w:val="0"/>
          <w:numId w:val="2"/>
        </w:numPr>
        <w:tabs>
          <w:tab w:val="left" w:pos="1080"/>
        </w:tabs>
        <w:rPr>
          <w:lang w:val="en-US" w:eastAsia="x-none"/>
        </w:rPr>
      </w:pPr>
      <w:r w:rsidRPr="00B63AA0">
        <w:rPr>
          <w:lang w:val="en-US" w:eastAsia="x-none"/>
        </w:rPr>
        <w:t>R4-2111111</w:t>
      </w:r>
      <w:r w:rsidR="003B6BEE">
        <w:rPr>
          <w:lang w:val="en-US" w:eastAsia="x-none"/>
        </w:rPr>
        <w:t>, “</w:t>
      </w:r>
      <w:r w:rsidR="00630A8C" w:rsidRPr="00630A8C">
        <w:rPr>
          <w:lang w:val="en-US" w:eastAsia="zh-TW"/>
        </w:rPr>
        <w:t>Discussion on intra-band EN-DC combination</w:t>
      </w:r>
      <w:r w:rsidR="003B6BEE">
        <w:rPr>
          <w:lang w:val="en-US" w:eastAsia="x-none"/>
        </w:rPr>
        <w:t xml:space="preserve">”, </w:t>
      </w:r>
      <w:r w:rsidR="00630A8C">
        <w:rPr>
          <w:lang w:val="en-US" w:eastAsia="x-none"/>
        </w:rPr>
        <w:t>Google</w:t>
      </w:r>
    </w:p>
    <w:sectPr w:rsidR="003214EA" w:rsidRPr="003B6BEE"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507124" w14:textId="77777777" w:rsidR="00FF59D2" w:rsidRDefault="00FF59D2">
      <w:r>
        <w:separator/>
      </w:r>
    </w:p>
  </w:endnote>
  <w:endnote w:type="continuationSeparator" w:id="0">
    <w:p w14:paraId="7E63537A" w14:textId="77777777" w:rsidR="00FF59D2" w:rsidRDefault="00FF5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C86352" w:rsidRDefault="00C8635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C86352" w:rsidRDefault="00C863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327F4E8B" w:rsidR="00C86352" w:rsidRDefault="00C8635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0688A">
      <w:rPr>
        <w:rStyle w:val="PageNumber"/>
      </w:rPr>
      <w:t>1</w:t>
    </w:r>
    <w:r>
      <w:rPr>
        <w:rStyle w:val="PageNumber"/>
      </w:rPr>
      <w:fldChar w:fldCharType="end"/>
    </w:r>
  </w:p>
  <w:p w14:paraId="0FACBD0C" w14:textId="77777777" w:rsidR="00C86352" w:rsidRDefault="00C8635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5C156B" w14:textId="77777777" w:rsidR="00FF59D2" w:rsidRDefault="00FF59D2">
      <w:r>
        <w:separator/>
      </w:r>
    </w:p>
  </w:footnote>
  <w:footnote w:type="continuationSeparator" w:id="0">
    <w:p w14:paraId="01818B81" w14:textId="77777777" w:rsidR="00FF59D2" w:rsidRDefault="00FF59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23323"/>
    <w:multiLevelType w:val="hybridMultilevel"/>
    <w:tmpl w:val="F8E05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BD64C1"/>
    <w:multiLevelType w:val="hybridMultilevel"/>
    <w:tmpl w:val="0CE05992"/>
    <w:lvl w:ilvl="0" w:tplc="04090001">
      <w:start w:val="1"/>
      <w:numFmt w:val="bullet"/>
      <w:lvlText w:val=""/>
      <w:lvlJc w:val="left"/>
      <w:pPr>
        <w:ind w:left="2348" w:hanging="360"/>
      </w:pPr>
      <w:rPr>
        <w:rFonts w:ascii="Symbol" w:hAnsi="Symbol"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3" w15:restartNumberingAfterBreak="0">
    <w:nsid w:val="04026144"/>
    <w:multiLevelType w:val="hybridMultilevel"/>
    <w:tmpl w:val="65447D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8886D9B"/>
    <w:multiLevelType w:val="hybridMultilevel"/>
    <w:tmpl w:val="36EA22B2"/>
    <w:lvl w:ilvl="0" w:tplc="754ECCB0">
      <w:start w:val="1"/>
      <w:numFmt w:val="bullet"/>
      <w:lvlText w:val="•"/>
      <w:lvlJc w:val="left"/>
      <w:pPr>
        <w:tabs>
          <w:tab w:val="num" w:pos="360"/>
        </w:tabs>
        <w:ind w:left="360" w:hanging="360"/>
      </w:pPr>
      <w:rPr>
        <w:rFonts w:ascii="Arial" w:hAnsi="Arial" w:hint="default"/>
      </w:rPr>
    </w:lvl>
    <w:lvl w:ilvl="1" w:tplc="F9889AD4">
      <w:numFmt w:val="bullet"/>
      <w:lvlText w:val="•"/>
      <w:lvlJc w:val="left"/>
      <w:pPr>
        <w:tabs>
          <w:tab w:val="num" w:pos="1080"/>
        </w:tabs>
        <w:ind w:left="1080" w:hanging="360"/>
      </w:pPr>
      <w:rPr>
        <w:rFonts w:ascii="Arial" w:hAnsi="Arial" w:hint="default"/>
      </w:rPr>
    </w:lvl>
    <w:lvl w:ilvl="2" w:tplc="496ACA1C">
      <w:numFmt w:val="bullet"/>
      <w:lvlText w:val="•"/>
      <w:lvlJc w:val="left"/>
      <w:pPr>
        <w:tabs>
          <w:tab w:val="num" w:pos="1800"/>
        </w:tabs>
        <w:ind w:left="1800" w:hanging="360"/>
      </w:pPr>
      <w:rPr>
        <w:rFonts w:ascii="Arial" w:hAnsi="Arial" w:hint="default"/>
      </w:rPr>
    </w:lvl>
    <w:lvl w:ilvl="3" w:tplc="4CEC7ED0" w:tentative="1">
      <w:start w:val="1"/>
      <w:numFmt w:val="bullet"/>
      <w:lvlText w:val="•"/>
      <w:lvlJc w:val="left"/>
      <w:pPr>
        <w:tabs>
          <w:tab w:val="num" w:pos="2520"/>
        </w:tabs>
        <w:ind w:left="2520" w:hanging="360"/>
      </w:pPr>
      <w:rPr>
        <w:rFonts w:ascii="Arial" w:hAnsi="Arial" w:hint="default"/>
      </w:rPr>
    </w:lvl>
    <w:lvl w:ilvl="4" w:tplc="6278F80E" w:tentative="1">
      <w:start w:val="1"/>
      <w:numFmt w:val="bullet"/>
      <w:lvlText w:val="•"/>
      <w:lvlJc w:val="left"/>
      <w:pPr>
        <w:tabs>
          <w:tab w:val="num" w:pos="3240"/>
        </w:tabs>
        <w:ind w:left="3240" w:hanging="360"/>
      </w:pPr>
      <w:rPr>
        <w:rFonts w:ascii="Arial" w:hAnsi="Arial" w:hint="default"/>
      </w:rPr>
    </w:lvl>
    <w:lvl w:ilvl="5" w:tplc="DDF25214" w:tentative="1">
      <w:start w:val="1"/>
      <w:numFmt w:val="bullet"/>
      <w:lvlText w:val="•"/>
      <w:lvlJc w:val="left"/>
      <w:pPr>
        <w:tabs>
          <w:tab w:val="num" w:pos="3960"/>
        </w:tabs>
        <w:ind w:left="3960" w:hanging="360"/>
      </w:pPr>
      <w:rPr>
        <w:rFonts w:ascii="Arial" w:hAnsi="Arial" w:hint="default"/>
      </w:rPr>
    </w:lvl>
    <w:lvl w:ilvl="6" w:tplc="3BFA47EA" w:tentative="1">
      <w:start w:val="1"/>
      <w:numFmt w:val="bullet"/>
      <w:lvlText w:val="•"/>
      <w:lvlJc w:val="left"/>
      <w:pPr>
        <w:tabs>
          <w:tab w:val="num" w:pos="4680"/>
        </w:tabs>
        <w:ind w:left="4680" w:hanging="360"/>
      </w:pPr>
      <w:rPr>
        <w:rFonts w:ascii="Arial" w:hAnsi="Arial" w:hint="default"/>
      </w:rPr>
    </w:lvl>
    <w:lvl w:ilvl="7" w:tplc="40427678" w:tentative="1">
      <w:start w:val="1"/>
      <w:numFmt w:val="bullet"/>
      <w:lvlText w:val="•"/>
      <w:lvlJc w:val="left"/>
      <w:pPr>
        <w:tabs>
          <w:tab w:val="num" w:pos="5400"/>
        </w:tabs>
        <w:ind w:left="5400" w:hanging="360"/>
      </w:pPr>
      <w:rPr>
        <w:rFonts w:ascii="Arial" w:hAnsi="Arial" w:hint="default"/>
      </w:rPr>
    </w:lvl>
    <w:lvl w:ilvl="8" w:tplc="37926484"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D0070A5"/>
    <w:multiLevelType w:val="hybridMultilevel"/>
    <w:tmpl w:val="52562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854505"/>
    <w:multiLevelType w:val="hybridMultilevel"/>
    <w:tmpl w:val="6E4A9D54"/>
    <w:lvl w:ilvl="0" w:tplc="A46EAF74">
      <w:start w:val="1"/>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E21210"/>
    <w:multiLevelType w:val="hybridMultilevel"/>
    <w:tmpl w:val="2D488F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0" w15:restartNumberingAfterBreak="0">
    <w:nsid w:val="16AD3080"/>
    <w:multiLevelType w:val="hybridMultilevel"/>
    <w:tmpl w:val="9084B73E"/>
    <w:lvl w:ilvl="0" w:tplc="51DE210A">
      <w:start w:val="1"/>
      <w:numFmt w:val="bullet"/>
      <w:lvlText w:val="•"/>
      <w:lvlJc w:val="left"/>
      <w:pPr>
        <w:tabs>
          <w:tab w:val="num" w:pos="720"/>
        </w:tabs>
        <w:ind w:left="720" w:hanging="360"/>
      </w:pPr>
      <w:rPr>
        <w:rFonts w:ascii="Arial" w:hAnsi="Arial" w:hint="default"/>
      </w:rPr>
    </w:lvl>
    <w:lvl w:ilvl="1" w:tplc="04300FD8" w:tentative="1">
      <w:start w:val="1"/>
      <w:numFmt w:val="bullet"/>
      <w:lvlText w:val="•"/>
      <w:lvlJc w:val="left"/>
      <w:pPr>
        <w:tabs>
          <w:tab w:val="num" w:pos="1440"/>
        </w:tabs>
        <w:ind w:left="1440" w:hanging="360"/>
      </w:pPr>
      <w:rPr>
        <w:rFonts w:ascii="Arial" w:hAnsi="Arial" w:hint="default"/>
      </w:rPr>
    </w:lvl>
    <w:lvl w:ilvl="2" w:tplc="5124451A" w:tentative="1">
      <w:start w:val="1"/>
      <w:numFmt w:val="bullet"/>
      <w:lvlText w:val="•"/>
      <w:lvlJc w:val="left"/>
      <w:pPr>
        <w:tabs>
          <w:tab w:val="num" w:pos="2160"/>
        </w:tabs>
        <w:ind w:left="2160" w:hanging="360"/>
      </w:pPr>
      <w:rPr>
        <w:rFonts w:ascii="Arial" w:hAnsi="Arial" w:hint="default"/>
      </w:rPr>
    </w:lvl>
    <w:lvl w:ilvl="3" w:tplc="839099C2" w:tentative="1">
      <w:start w:val="1"/>
      <w:numFmt w:val="bullet"/>
      <w:lvlText w:val="•"/>
      <w:lvlJc w:val="left"/>
      <w:pPr>
        <w:tabs>
          <w:tab w:val="num" w:pos="2880"/>
        </w:tabs>
        <w:ind w:left="2880" w:hanging="360"/>
      </w:pPr>
      <w:rPr>
        <w:rFonts w:ascii="Arial" w:hAnsi="Arial" w:hint="default"/>
      </w:rPr>
    </w:lvl>
    <w:lvl w:ilvl="4" w:tplc="5256205E" w:tentative="1">
      <w:start w:val="1"/>
      <w:numFmt w:val="bullet"/>
      <w:lvlText w:val="•"/>
      <w:lvlJc w:val="left"/>
      <w:pPr>
        <w:tabs>
          <w:tab w:val="num" w:pos="3600"/>
        </w:tabs>
        <w:ind w:left="3600" w:hanging="360"/>
      </w:pPr>
      <w:rPr>
        <w:rFonts w:ascii="Arial" w:hAnsi="Arial" w:hint="default"/>
      </w:rPr>
    </w:lvl>
    <w:lvl w:ilvl="5" w:tplc="08422728" w:tentative="1">
      <w:start w:val="1"/>
      <w:numFmt w:val="bullet"/>
      <w:lvlText w:val="•"/>
      <w:lvlJc w:val="left"/>
      <w:pPr>
        <w:tabs>
          <w:tab w:val="num" w:pos="4320"/>
        </w:tabs>
        <w:ind w:left="4320" w:hanging="360"/>
      </w:pPr>
      <w:rPr>
        <w:rFonts w:ascii="Arial" w:hAnsi="Arial" w:hint="default"/>
      </w:rPr>
    </w:lvl>
    <w:lvl w:ilvl="6" w:tplc="A9500226" w:tentative="1">
      <w:start w:val="1"/>
      <w:numFmt w:val="bullet"/>
      <w:lvlText w:val="•"/>
      <w:lvlJc w:val="left"/>
      <w:pPr>
        <w:tabs>
          <w:tab w:val="num" w:pos="5040"/>
        </w:tabs>
        <w:ind w:left="5040" w:hanging="360"/>
      </w:pPr>
      <w:rPr>
        <w:rFonts w:ascii="Arial" w:hAnsi="Arial" w:hint="default"/>
      </w:rPr>
    </w:lvl>
    <w:lvl w:ilvl="7" w:tplc="EDFC9CA6" w:tentative="1">
      <w:start w:val="1"/>
      <w:numFmt w:val="bullet"/>
      <w:lvlText w:val="•"/>
      <w:lvlJc w:val="left"/>
      <w:pPr>
        <w:tabs>
          <w:tab w:val="num" w:pos="5760"/>
        </w:tabs>
        <w:ind w:left="5760" w:hanging="360"/>
      </w:pPr>
      <w:rPr>
        <w:rFonts w:ascii="Arial" w:hAnsi="Arial" w:hint="default"/>
      </w:rPr>
    </w:lvl>
    <w:lvl w:ilvl="8" w:tplc="19F29EF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0B0270F"/>
    <w:multiLevelType w:val="hybridMultilevel"/>
    <w:tmpl w:val="9F1439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F21266"/>
    <w:multiLevelType w:val="hybridMultilevel"/>
    <w:tmpl w:val="2A5A16C8"/>
    <w:lvl w:ilvl="0" w:tplc="0626595A">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9B7945"/>
    <w:multiLevelType w:val="hybridMultilevel"/>
    <w:tmpl w:val="933E483A"/>
    <w:lvl w:ilvl="0" w:tplc="B7689398">
      <w:start w:val="1"/>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2C12BE"/>
    <w:multiLevelType w:val="hybridMultilevel"/>
    <w:tmpl w:val="6F883F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6221B41"/>
    <w:multiLevelType w:val="hybridMultilevel"/>
    <w:tmpl w:val="9F1439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9E3182"/>
    <w:multiLevelType w:val="hybridMultilevel"/>
    <w:tmpl w:val="9F1439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6BA4E53"/>
    <w:multiLevelType w:val="hybridMultilevel"/>
    <w:tmpl w:val="FBEE92C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1" w15:restartNumberingAfterBreak="0">
    <w:nsid w:val="3A760EA9"/>
    <w:multiLevelType w:val="hybridMultilevel"/>
    <w:tmpl w:val="4C76B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075CC8"/>
    <w:multiLevelType w:val="hybridMultilevel"/>
    <w:tmpl w:val="80886DE8"/>
    <w:lvl w:ilvl="0" w:tplc="CE3C7CC8">
      <w:start w:val="1"/>
      <w:numFmt w:val="bullet"/>
      <w:lvlText w:val="•"/>
      <w:lvlJc w:val="left"/>
      <w:pPr>
        <w:tabs>
          <w:tab w:val="num" w:pos="-4720"/>
        </w:tabs>
        <w:ind w:left="-4720" w:hanging="360"/>
      </w:pPr>
      <w:rPr>
        <w:rFonts w:ascii="Arial" w:hAnsi="Arial" w:hint="default"/>
      </w:rPr>
    </w:lvl>
    <w:lvl w:ilvl="1" w:tplc="8346B1BE">
      <w:start w:val="1"/>
      <w:numFmt w:val="bullet"/>
      <w:lvlText w:val="•"/>
      <w:lvlJc w:val="left"/>
      <w:pPr>
        <w:tabs>
          <w:tab w:val="num" w:pos="-4000"/>
        </w:tabs>
        <w:ind w:left="-4000" w:hanging="360"/>
      </w:pPr>
      <w:rPr>
        <w:rFonts w:ascii="Arial" w:hAnsi="Arial" w:hint="default"/>
      </w:rPr>
    </w:lvl>
    <w:lvl w:ilvl="2" w:tplc="3D86B840">
      <w:numFmt w:val="bullet"/>
      <w:lvlText w:val="•"/>
      <w:lvlJc w:val="left"/>
      <w:pPr>
        <w:tabs>
          <w:tab w:val="num" w:pos="-3280"/>
        </w:tabs>
        <w:ind w:left="-3280" w:hanging="360"/>
      </w:pPr>
      <w:rPr>
        <w:rFonts w:ascii="Arial" w:hAnsi="Arial" w:hint="default"/>
      </w:rPr>
    </w:lvl>
    <w:lvl w:ilvl="3" w:tplc="E018920A">
      <w:start w:val="1"/>
      <w:numFmt w:val="bullet"/>
      <w:lvlText w:val="•"/>
      <w:lvlJc w:val="left"/>
      <w:pPr>
        <w:tabs>
          <w:tab w:val="num" w:pos="-2560"/>
        </w:tabs>
        <w:ind w:left="-2560" w:hanging="360"/>
      </w:pPr>
      <w:rPr>
        <w:rFonts w:ascii="Arial" w:hAnsi="Arial" w:hint="default"/>
      </w:rPr>
    </w:lvl>
    <w:lvl w:ilvl="4" w:tplc="28FEF328" w:tentative="1">
      <w:start w:val="1"/>
      <w:numFmt w:val="bullet"/>
      <w:lvlText w:val="•"/>
      <w:lvlJc w:val="left"/>
      <w:pPr>
        <w:tabs>
          <w:tab w:val="num" w:pos="-1840"/>
        </w:tabs>
        <w:ind w:left="-1840" w:hanging="360"/>
      </w:pPr>
      <w:rPr>
        <w:rFonts w:ascii="Arial" w:hAnsi="Arial" w:hint="default"/>
      </w:rPr>
    </w:lvl>
    <w:lvl w:ilvl="5" w:tplc="C48CBA3C" w:tentative="1">
      <w:start w:val="1"/>
      <w:numFmt w:val="bullet"/>
      <w:lvlText w:val="•"/>
      <w:lvlJc w:val="left"/>
      <w:pPr>
        <w:tabs>
          <w:tab w:val="num" w:pos="-1120"/>
        </w:tabs>
        <w:ind w:left="-1120" w:hanging="360"/>
      </w:pPr>
      <w:rPr>
        <w:rFonts w:ascii="Arial" w:hAnsi="Arial" w:hint="default"/>
      </w:rPr>
    </w:lvl>
    <w:lvl w:ilvl="6" w:tplc="244CFA74" w:tentative="1">
      <w:start w:val="1"/>
      <w:numFmt w:val="bullet"/>
      <w:lvlText w:val="•"/>
      <w:lvlJc w:val="left"/>
      <w:pPr>
        <w:tabs>
          <w:tab w:val="num" w:pos="-400"/>
        </w:tabs>
        <w:ind w:left="-400" w:hanging="360"/>
      </w:pPr>
      <w:rPr>
        <w:rFonts w:ascii="Arial" w:hAnsi="Arial" w:hint="default"/>
      </w:rPr>
    </w:lvl>
    <w:lvl w:ilvl="7" w:tplc="BB90F932" w:tentative="1">
      <w:start w:val="1"/>
      <w:numFmt w:val="bullet"/>
      <w:lvlText w:val="•"/>
      <w:lvlJc w:val="left"/>
      <w:pPr>
        <w:tabs>
          <w:tab w:val="num" w:pos="320"/>
        </w:tabs>
        <w:ind w:left="320" w:hanging="360"/>
      </w:pPr>
      <w:rPr>
        <w:rFonts w:ascii="Arial" w:hAnsi="Arial" w:hint="default"/>
      </w:rPr>
    </w:lvl>
    <w:lvl w:ilvl="8" w:tplc="9612BE0C" w:tentative="1">
      <w:start w:val="1"/>
      <w:numFmt w:val="bullet"/>
      <w:lvlText w:val="•"/>
      <w:lvlJc w:val="left"/>
      <w:pPr>
        <w:tabs>
          <w:tab w:val="num" w:pos="1040"/>
        </w:tabs>
        <w:ind w:left="1040" w:hanging="360"/>
      </w:pPr>
      <w:rPr>
        <w:rFonts w:ascii="Arial" w:hAnsi="Arial" w:hint="default"/>
      </w:rPr>
    </w:lvl>
  </w:abstractNum>
  <w:abstractNum w:abstractNumId="23"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6156"/>
        </w:tabs>
        <w:ind w:left="615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46E17A6F"/>
    <w:multiLevelType w:val="hybridMultilevel"/>
    <w:tmpl w:val="75F478B4"/>
    <w:lvl w:ilvl="0" w:tplc="1A2208A8">
      <w:start w:val="1"/>
      <w:numFmt w:val="bullet"/>
      <w:lvlText w:val="•"/>
      <w:lvlJc w:val="left"/>
      <w:pPr>
        <w:tabs>
          <w:tab w:val="num" w:pos="360"/>
        </w:tabs>
        <w:ind w:left="360" w:hanging="360"/>
      </w:pPr>
      <w:rPr>
        <w:rFonts w:ascii="Arial" w:hAnsi="Arial" w:hint="default"/>
      </w:rPr>
    </w:lvl>
    <w:lvl w:ilvl="1" w:tplc="4DD42640">
      <w:numFmt w:val="bullet"/>
      <w:lvlText w:val="•"/>
      <w:lvlJc w:val="left"/>
      <w:pPr>
        <w:tabs>
          <w:tab w:val="num" w:pos="1080"/>
        </w:tabs>
        <w:ind w:left="1080" w:hanging="360"/>
      </w:pPr>
      <w:rPr>
        <w:rFonts w:ascii="Arial" w:hAnsi="Arial" w:hint="default"/>
      </w:rPr>
    </w:lvl>
    <w:lvl w:ilvl="2" w:tplc="B966EBC4">
      <w:numFmt w:val="bullet"/>
      <w:lvlText w:val="•"/>
      <w:lvlJc w:val="left"/>
      <w:pPr>
        <w:tabs>
          <w:tab w:val="num" w:pos="1800"/>
        </w:tabs>
        <w:ind w:left="1800" w:hanging="360"/>
      </w:pPr>
      <w:rPr>
        <w:rFonts w:ascii="Arial" w:hAnsi="Arial" w:hint="default"/>
      </w:rPr>
    </w:lvl>
    <w:lvl w:ilvl="3" w:tplc="58B6BE96" w:tentative="1">
      <w:start w:val="1"/>
      <w:numFmt w:val="bullet"/>
      <w:lvlText w:val="•"/>
      <w:lvlJc w:val="left"/>
      <w:pPr>
        <w:tabs>
          <w:tab w:val="num" w:pos="2520"/>
        </w:tabs>
        <w:ind w:left="2520" w:hanging="360"/>
      </w:pPr>
      <w:rPr>
        <w:rFonts w:ascii="Arial" w:hAnsi="Arial" w:hint="default"/>
      </w:rPr>
    </w:lvl>
    <w:lvl w:ilvl="4" w:tplc="1C182752" w:tentative="1">
      <w:start w:val="1"/>
      <w:numFmt w:val="bullet"/>
      <w:lvlText w:val="•"/>
      <w:lvlJc w:val="left"/>
      <w:pPr>
        <w:tabs>
          <w:tab w:val="num" w:pos="3240"/>
        </w:tabs>
        <w:ind w:left="3240" w:hanging="360"/>
      </w:pPr>
      <w:rPr>
        <w:rFonts w:ascii="Arial" w:hAnsi="Arial" w:hint="default"/>
      </w:rPr>
    </w:lvl>
    <w:lvl w:ilvl="5" w:tplc="FFB42D72" w:tentative="1">
      <w:start w:val="1"/>
      <w:numFmt w:val="bullet"/>
      <w:lvlText w:val="•"/>
      <w:lvlJc w:val="left"/>
      <w:pPr>
        <w:tabs>
          <w:tab w:val="num" w:pos="3960"/>
        </w:tabs>
        <w:ind w:left="3960" w:hanging="360"/>
      </w:pPr>
      <w:rPr>
        <w:rFonts w:ascii="Arial" w:hAnsi="Arial" w:hint="default"/>
      </w:rPr>
    </w:lvl>
    <w:lvl w:ilvl="6" w:tplc="CDAE1A82" w:tentative="1">
      <w:start w:val="1"/>
      <w:numFmt w:val="bullet"/>
      <w:lvlText w:val="•"/>
      <w:lvlJc w:val="left"/>
      <w:pPr>
        <w:tabs>
          <w:tab w:val="num" w:pos="4680"/>
        </w:tabs>
        <w:ind w:left="4680" w:hanging="360"/>
      </w:pPr>
      <w:rPr>
        <w:rFonts w:ascii="Arial" w:hAnsi="Arial" w:hint="default"/>
      </w:rPr>
    </w:lvl>
    <w:lvl w:ilvl="7" w:tplc="3EE8C212" w:tentative="1">
      <w:start w:val="1"/>
      <w:numFmt w:val="bullet"/>
      <w:lvlText w:val="•"/>
      <w:lvlJc w:val="left"/>
      <w:pPr>
        <w:tabs>
          <w:tab w:val="num" w:pos="5400"/>
        </w:tabs>
        <w:ind w:left="5400" w:hanging="360"/>
      </w:pPr>
      <w:rPr>
        <w:rFonts w:ascii="Arial" w:hAnsi="Arial" w:hint="default"/>
      </w:rPr>
    </w:lvl>
    <w:lvl w:ilvl="8" w:tplc="B8B0B1D0"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D38357E"/>
    <w:multiLevelType w:val="multilevel"/>
    <w:tmpl w:val="AC7A44F6"/>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4EF556B9"/>
    <w:multiLevelType w:val="hybridMultilevel"/>
    <w:tmpl w:val="95D69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D7947A0"/>
    <w:multiLevelType w:val="multilevel"/>
    <w:tmpl w:val="18ACD988"/>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62B87F58"/>
    <w:multiLevelType w:val="hybridMultilevel"/>
    <w:tmpl w:val="6EC875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1E0DD8"/>
    <w:multiLevelType w:val="hybridMultilevel"/>
    <w:tmpl w:val="2A5ECC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6906BFA"/>
    <w:multiLevelType w:val="hybridMultilevel"/>
    <w:tmpl w:val="6290BD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87607D"/>
    <w:multiLevelType w:val="multilevel"/>
    <w:tmpl w:val="F0800D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90E060B"/>
    <w:multiLevelType w:val="multilevel"/>
    <w:tmpl w:val="225C8C2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1A81A61"/>
    <w:multiLevelType w:val="multilevel"/>
    <w:tmpl w:val="5B6EF318"/>
    <w:lvl w:ilvl="0">
      <w:start w:val="2"/>
      <w:numFmt w:val="decimal"/>
      <w:lvlText w:val="%1"/>
      <w:lvlJc w:val="left"/>
      <w:pPr>
        <w:ind w:left="503" w:hanging="503"/>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41" w15:restartNumberingAfterBreak="0">
    <w:nsid w:val="77CE5FBF"/>
    <w:multiLevelType w:val="hybridMultilevel"/>
    <w:tmpl w:val="05E46BC6"/>
    <w:lvl w:ilvl="0" w:tplc="13BA048E">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3"/>
  </w:num>
  <w:num w:numId="2">
    <w:abstractNumId w:val="34"/>
  </w:num>
  <w:num w:numId="3">
    <w:abstractNumId w:val="39"/>
  </w:num>
  <w:num w:numId="4">
    <w:abstractNumId w:val="42"/>
  </w:num>
  <w:num w:numId="5">
    <w:abstractNumId w:val="30"/>
  </w:num>
  <w:num w:numId="6">
    <w:abstractNumId w:val="18"/>
  </w:num>
  <w:num w:numId="7">
    <w:abstractNumId w:val="6"/>
  </w:num>
  <w:num w:numId="8">
    <w:abstractNumId w:val="38"/>
  </w:num>
  <w:num w:numId="9">
    <w:abstractNumId w:val="19"/>
  </w:num>
  <w:num w:numId="10">
    <w:abstractNumId w:val="29"/>
  </w:num>
  <w:num w:numId="11">
    <w:abstractNumId w:val="43"/>
  </w:num>
  <w:num w:numId="12">
    <w:abstractNumId w:val="17"/>
  </w:num>
  <w:num w:numId="13">
    <w:abstractNumId w:val="26"/>
  </w:num>
  <w:num w:numId="14">
    <w:abstractNumId w:val="9"/>
  </w:num>
  <w:num w:numId="15">
    <w:abstractNumId w:val="25"/>
  </w:num>
  <w:num w:numId="16">
    <w:abstractNumId w:val="33"/>
  </w:num>
  <w:num w:numId="17">
    <w:abstractNumId w:val="20"/>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6"/>
  </w:num>
  <w:num w:numId="20">
    <w:abstractNumId w:val="15"/>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1"/>
  </w:num>
  <w:num w:numId="23">
    <w:abstractNumId w:val="40"/>
  </w:num>
  <w:num w:numId="24">
    <w:abstractNumId w:val="36"/>
  </w:num>
  <w:num w:numId="25">
    <w:abstractNumId w:val="5"/>
  </w:num>
  <w:num w:numId="26">
    <w:abstractNumId w:val="32"/>
  </w:num>
  <w:num w:numId="27">
    <w:abstractNumId w:val="7"/>
  </w:num>
  <w:num w:numId="28">
    <w:abstractNumId w:val="28"/>
  </w:num>
  <w:num w:numId="29">
    <w:abstractNumId w:val="21"/>
  </w:num>
  <w:num w:numId="30">
    <w:abstractNumId w:val="12"/>
  </w:num>
  <w:num w:numId="31">
    <w:abstractNumId w:val="22"/>
  </w:num>
  <w:num w:numId="32">
    <w:abstractNumId w:val="37"/>
  </w:num>
  <w:num w:numId="33">
    <w:abstractNumId w:val="8"/>
  </w:num>
  <w:num w:numId="34">
    <w:abstractNumId w:val="14"/>
  </w:num>
  <w:num w:numId="35">
    <w:abstractNumId w:val="10"/>
  </w:num>
  <w:num w:numId="36">
    <w:abstractNumId w:val="31"/>
  </w:num>
  <w:num w:numId="37">
    <w:abstractNumId w:val="27"/>
  </w:num>
  <w:num w:numId="38">
    <w:abstractNumId w:val="2"/>
  </w:num>
  <w:num w:numId="39">
    <w:abstractNumId w:val="1"/>
  </w:num>
  <w:num w:numId="40">
    <w:abstractNumId w:val="13"/>
  </w:num>
  <w:num w:numId="41">
    <w:abstractNumId w:val="24"/>
  </w:num>
  <w:num w:numId="42">
    <w:abstractNumId w:val="4"/>
  </w:num>
  <w:num w:numId="43">
    <w:abstractNumId w:val="3"/>
  </w:num>
  <w:num w:numId="44">
    <w:abstractNumId w:val="35"/>
  </w:num>
  <w:num w:numId="45">
    <w:abstractNumId w:val="4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393"/>
    <w:rsid w:val="00000837"/>
    <w:rsid w:val="00001CD0"/>
    <w:rsid w:val="00001DE7"/>
    <w:rsid w:val="00001E00"/>
    <w:rsid w:val="000020D9"/>
    <w:rsid w:val="00002BC7"/>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C4A"/>
    <w:rsid w:val="00006D7E"/>
    <w:rsid w:val="00006F97"/>
    <w:rsid w:val="000072FD"/>
    <w:rsid w:val="00010EE0"/>
    <w:rsid w:val="0001181D"/>
    <w:rsid w:val="00011ADF"/>
    <w:rsid w:val="00011B0B"/>
    <w:rsid w:val="00011C44"/>
    <w:rsid w:val="000123A1"/>
    <w:rsid w:val="0001249C"/>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6D1C"/>
    <w:rsid w:val="000170C8"/>
    <w:rsid w:val="0001723C"/>
    <w:rsid w:val="00017A58"/>
    <w:rsid w:val="00017CD3"/>
    <w:rsid w:val="00017DB2"/>
    <w:rsid w:val="00020464"/>
    <w:rsid w:val="00020690"/>
    <w:rsid w:val="0002074A"/>
    <w:rsid w:val="00020B64"/>
    <w:rsid w:val="0002160C"/>
    <w:rsid w:val="0002180A"/>
    <w:rsid w:val="000219E5"/>
    <w:rsid w:val="00022423"/>
    <w:rsid w:val="000233AC"/>
    <w:rsid w:val="000237A1"/>
    <w:rsid w:val="000243FA"/>
    <w:rsid w:val="000246F5"/>
    <w:rsid w:val="000247FA"/>
    <w:rsid w:val="000248EA"/>
    <w:rsid w:val="00025989"/>
    <w:rsid w:val="00025D54"/>
    <w:rsid w:val="00026854"/>
    <w:rsid w:val="00026986"/>
    <w:rsid w:val="00026BDF"/>
    <w:rsid w:val="00026DB4"/>
    <w:rsid w:val="00027229"/>
    <w:rsid w:val="00027F27"/>
    <w:rsid w:val="00030390"/>
    <w:rsid w:val="00030480"/>
    <w:rsid w:val="00030B5A"/>
    <w:rsid w:val="0003108E"/>
    <w:rsid w:val="000311C6"/>
    <w:rsid w:val="0003172D"/>
    <w:rsid w:val="000317A7"/>
    <w:rsid w:val="000328CA"/>
    <w:rsid w:val="00033112"/>
    <w:rsid w:val="00033508"/>
    <w:rsid w:val="0003352E"/>
    <w:rsid w:val="00033656"/>
    <w:rsid w:val="0003375A"/>
    <w:rsid w:val="00033B9A"/>
    <w:rsid w:val="00034928"/>
    <w:rsid w:val="000349F9"/>
    <w:rsid w:val="00034D4C"/>
    <w:rsid w:val="00034F8D"/>
    <w:rsid w:val="000354FD"/>
    <w:rsid w:val="0003558C"/>
    <w:rsid w:val="00035828"/>
    <w:rsid w:val="0003668C"/>
    <w:rsid w:val="00036B11"/>
    <w:rsid w:val="00036D09"/>
    <w:rsid w:val="00036F82"/>
    <w:rsid w:val="00036F85"/>
    <w:rsid w:val="00036FF5"/>
    <w:rsid w:val="000371E4"/>
    <w:rsid w:val="000375A2"/>
    <w:rsid w:val="000378CF"/>
    <w:rsid w:val="0003794F"/>
    <w:rsid w:val="00037D87"/>
    <w:rsid w:val="00037F8C"/>
    <w:rsid w:val="000402BB"/>
    <w:rsid w:val="000415CC"/>
    <w:rsid w:val="00041C36"/>
    <w:rsid w:val="000420FB"/>
    <w:rsid w:val="000428F0"/>
    <w:rsid w:val="00042F7D"/>
    <w:rsid w:val="00043184"/>
    <w:rsid w:val="000431CF"/>
    <w:rsid w:val="0004350F"/>
    <w:rsid w:val="00043C41"/>
    <w:rsid w:val="00043D07"/>
    <w:rsid w:val="00043D1F"/>
    <w:rsid w:val="00043D6C"/>
    <w:rsid w:val="00043E36"/>
    <w:rsid w:val="000440F2"/>
    <w:rsid w:val="000440FF"/>
    <w:rsid w:val="000446FD"/>
    <w:rsid w:val="0004511D"/>
    <w:rsid w:val="000452DA"/>
    <w:rsid w:val="00045318"/>
    <w:rsid w:val="00045774"/>
    <w:rsid w:val="000470CE"/>
    <w:rsid w:val="00047424"/>
    <w:rsid w:val="0004795F"/>
    <w:rsid w:val="00047A40"/>
    <w:rsid w:val="00050E39"/>
    <w:rsid w:val="00051030"/>
    <w:rsid w:val="00051601"/>
    <w:rsid w:val="0005186B"/>
    <w:rsid w:val="000521B1"/>
    <w:rsid w:val="0005277B"/>
    <w:rsid w:val="00053989"/>
    <w:rsid w:val="00053E42"/>
    <w:rsid w:val="000542DF"/>
    <w:rsid w:val="000549BA"/>
    <w:rsid w:val="000550EF"/>
    <w:rsid w:val="000555F0"/>
    <w:rsid w:val="00055B21"/>
    <w:rsid w:val="00056C5E"/>
    <w:rsid w:val="00056EA4"/>
    <w:rsid w:val="00057B8F"/>
    <w:rsid w:val="000601B0"/>
    <w:rsid w:val="000605D7"/>
    <w:rsid w:val="00060A4E"/>
    <w:rsid w:val="00060DD0"/>
    <w:rsid w:val="00060FFB"/>
    <w:rsid w:val="00062A0D"/>
    <w:rsid w:val="00062AE2"/>
    <w:rsid w:val="00062E5A"/>
    <w:rsid w:val="00062E83"/>
    <w:rsid w:val="00062F52"/>
    <w:rsid w:val="00063B14"/>
    <w:rsid w:val="0006427B"/>
    <w:rsid w:val="000642D1"/>
    <w:rsid w:val="000643A3"/>
    <w:rsid w:val="0006440F"/>
    <w:rsid w:val="00064853"/>
    <w:rsid w:val="000648F2"/>
    <w:rsid w:val="000669A6"/>
    <w:rsid w:val="00066EEB"/>
    <w:rsid w:val="000671C6"/>
    <w:rsid w:val="00067594"/>
    <w:rsid w:val="00067BAF"/>
    <w:rsid w:val="00070561"/>
    <w:rsid w:val="00070ECC"/>
    <w:rsid w:val="0007135F"/>
    <w:rsid w:val="00072354"/>
    <w:rsid w:val="000724BF"/>
    <w:rsid w:val="00072597"/>
    <w:rsid w:val="000725AA"/>
    <w:rsid w:val="00072C4C"/>
    <w:rsid w:val="000737DA"/>
    <w:rsid w:val="0007417B"/>
    <w:rsid w:val="00074B36"/>
    <w:rsid w:val="00074EBA"/>
    <w:rsid w:val="00074F2C"/>
    <w:rsid w:val="0007555F"/>
    <w:rsid w:val="00075A72"/>
    <w:rsid w:val="00076DB9"/>
    <w:rsid w:val="000771C7"/>
    <w:rsid w:val="00077FE0"/>
    <w:rsid w:val="00081509"/>
    <w:rsid w:val="00081F1C"/>
    <w:rsid w:val="0008202D"/>
    <w:rsid w:val="00082CE8"/>
    <w:rsid w:val="00083917"/>
    <w:rsid w:val="00083944"/>
    <w:rsid w:val="00083B0F"/>
    <w:rsid w:val="00083EA3"/>
    <w:rsid w:val="000841A8"/>
    <w:rsid w:val="00084268"/>
    <w:rsid w:val="00084301"/>
    <w:rsid w:val="0008452A"/>
    <w:rsid w:val="00084BE4"/>
    <w:rsid w:val="0008501F"/>
    <w:rsid w:val="0008544F"/>
    <w:rsid w:val="00085C24"/>
    <w:rsid w:val="00085DB7"/>
    <w:rsid w:val="0008682B"/>
    <w:rsid w:val="00086D93"/>
    <w:rsid w:val="0008714A"/>
    <w:rsid w:val="00090BB8"/>
    <w:rsid w:val="00092919"/>
    <w:rsid w:val="00092DCA"/>
    <w:rsid w:val="00092E07"/>
    <w:rsid w:val="00093167"/>
    <w:rsid w:val="000937D2"/>
    <w:rsid w:val="000940C0"/>
    <w:rsid w:val="0009429E"/>
    <w:rsid w:val="0009458D"/>
    <w:rsid w:val="00094661"/>
    <w:rsid w:val="00094768"/>
    <w:rsid w:val="00094FFF"/>
    <w:rsid w:val="00096061"/>
    <w:rsid w:val="00096346"/>
    <w:rsid w:val="00096860"/>
    <w:rsid w:val="00096C3C"/>
    <w:rsid w:val="000972E8"/>
    <w:rsid w:val="00097818"/>
    <w:rsid w:val="00097D67"/>
    <w:rsid w:val="000A03CB"/>
    <w:rsid w:val="000A0D70"/>
    <w:rsid w:val="000A1326"/>
    <w:rsid w:val="000A1338"/>
    <w:rsid w:val="000A161B"/>
    <w:rsid w:val="000A1A26"/>
    <w:rsid w:val="000A1A85"/>
    <w:rsid w:val="000A1BCF"/>
    <w:rsid w:val="000A1D16"/>
    <w:rsid w:val="000A2153"/>
    <w:rsid w:val="000A2601"/>
    <w:rsid w:val="000A26E5"/>
    <w:rsid w:val="000A27A7"/>
    <w:rsid w:val="000A2929"/>
    <w:rsid w:val="000A2A53"/>
    <w:rsid w:val="000A2C82"/>
    <w:rsid w:val="000A2D07"/>
    <w:rsid w:val="000A2E85"/>
    <w:rsid w:val="000A2EBB"/>
    <w:rsid w:val="000A30F4"/>
    <w:rsid w:val="000A31E0"/>
    <w:rsid w:val="000A34A7"/>
    <w:rsid w:val="000A3A69"/>
    <w:rsid w:val="000A3BD7"/>
    <w:rsid w:val="000A3E5F"/>
    <w:rsid w:val="000A4067"/>
    <w:rsid w:val="000A55F8"/>
    <w:rsid w:val="000A561C"/>
    <w:rsid w:val="000A56B0"/>
    <w:rsid w:val="000A5C2C"/>
    <w:rsid w:val="000A6602"/>
    <w:rsid w:val="000A697D"/>
    <w:rsid w:val="000A786A"/>
    <w:rsid w:val="000A79E3"/>
    <w:rsid w:val="000B034D"/>
    <w:rsid w:val="000B04D1"/>
    <w:rsid w:val="000B07A3"/>
    <w:rsid w:val="000B0B23"/>
    <w:rsid w:val="000B0F3E"/>
    <w:rsid w:val="000B2145"/>
    <w:rsid w:val="000B24B0"/>
    <w:rsid w:val="000B26BB"/>
    <w:rsid w:val="000B2A42"/>
    <w:rsid w:val="000B2EFB"/>
    <w:rsid w:val="000B327D"/>
    <w:rsid w:val="000B37AA"/>
    <w:rsid w:val="000B434A"/>
    <w:rsid w:val="000B5030"/>
    <w:rsid w:val="000B56F7"/>
    <w:rsid w:val="000B5BCF"/>
    <w:rsid w:val="000B5EB8"/>
    <w:rsid w:val="000B5EE7"/>
    <w:rsid w:val="000B5FC6"/>
    <w:rsid w:val="000B6D46"/>
    <w:rsid w:val="000B6D65"/>
    <w:rsid w:val="000B6DAA"/>
    <w:rsid w:val="000B6F9F"/>
    <w:rsid w:val="000B7ADD"/>
    <w:rsid w:val="000C0625"/>
    <w:rsid w:val="000C084C"/>
    <w:rsid w:val="000C086D"/>
    <w:rsid w:val="000C0B1F"/>
    <w:rsid w:val="000C0B53"/>
    <w:rsid w:val="000C0C87"/>
    <w:rsid w:val="000C1396"/>
    <w:rsid w:val="000C1B7F"/>
    <w:rsid w:val="000C1E85"/>
    <w:rsid w:val="000C1EBE"/>
    <w:rsid w:val="000C1F3E"/>
    <w:rsid w:val="000C1FC7"/>
    <w:rsid w:val="000C4016"/>
    <w:rsid w:val="000C47C2"/>
    <w:rsid w:val="000C4A55"/>
    <w:rsid w:val="000C4A63"/>
    <w:rsid w:val="000C4A8B"/>
    <w:rsid w:val="000C5396"/>
    <w:rsid w:val="000C5591"/>
    <w:rsid w:val="000C577D"/>
    <w:rsid w:val="000C5B5A"/>
    <w:rsid w:val="000C5EE5"/>
    <w:rsid w:val="000C655C"/>
    <w:rsid w:val="000C6650"/>
    <w:rsid w:val="000C6CBF"/>
    <w:rsid w:val="000C6E79"/>
    <w:rsid w:val="000C73B4"/>
    <w:rsid w:val="000C7A94"/>
    <w:rsid w:val="000C7B59"/>
    <w:rsid w:val="000C7E14"/>
    <w:rsid w:val="000D003D"/>
    <w:rsid w:val="000D01BA"/>
    <w:rsid w:val="000D0992"/>
    <w:rsid w:val="000D19C5"/>
    <w:rsid w:val="000D1A28"/>
    <w:rsid w:val="000D2B1D"/>
    <w:rsid w:val="000D2DDE"/>
    <w:rsid w:val="000D2E2A"/>
    <w:rsid w:val="000D2E53"/>
    <w:rsid w:val="000D2F5D"/>
    <w:rsid w:val="000D306F"/>
    <w:rsid w:val="000D3487"/>
    <w:rsid w:val="000D3CB5"/>
    <w:rsid w:val="000D4E0C"/>
    <w:rsid w:val="000D5FA8"/>
    <w:rsid w:val="000D6053"/>
    <w:rsid w:val="000D6C5D"/>
    <w:rsid w:val="000D7224"/>
    <w:rsid w:val="000D75A3"/>
    <w:rsid w:val="000D7652"/>
    <w:rsid w:val="000D7E45"/>
    <w:rsid w:val="000D7EAF"/>
    <w:rsid w:val="000E0205"/>
    <w:rsid w:val="000E03AD"/>
    <w:rsid w:val="000E0602"/>
    <w:rsid w:val="000E0E0E"/>
    <w:rsid w:val="000E0FDA"/>
    <w:rsid w:val="000E1041"/>
    <w:rsid w:val="000E1046"/>
    <w:rsid w:val="000E1893"/>
    <w:rsid w:val="000E1F3B"/>
    <w:rsid w:val="000E2C23"/>
    <w:rsid w:val="000E2F62"/>
    <w:rsid w:val="000E3B40"/>
    <w:rsid w:val="000E3D46"/>
    <w:rsid w:val="000E3DD1"/>
    <w:rsid w:val="000E4FBB"/>
    <w:rsid w:val="000E5004"/>
    <w:rsid w:val="000E58CF"/>
    <w:rsid w:val="000E5C51"/>
    <w:rsid w:val="000E60A4"/>
    <w:rsid w:val="000E6208"/>
    <w:rsid w:val="000E7110"/>
    <w:rsid w:val="000E7250"/>
    <w:rsid w:val="000E791F"/>
    <w:rsid w:val="000F0E0B"/>
    <w:rsid w:val="000F0FD2"/>
    <w:rsid w:val="000F1DA5"/>
    <w:rsid w:val="000F20F5"/>
    <w:rsid w:val="000F2C1B"/>
    <w:rsid w:val="000F2C34"/>
    <w:rsid w:val="000F323B"/>
    <w:rsid w:val="000F5357"/>
    <w:rsid w:val="000F5A74"/>
    <w:rsid w:val="000F5EAE"/>
    <w:rsid w:val="000F711D"/>
    <w:rsid w:val="000F74DC"/>
    <w:rsid w:val="000F751F"/>
    <w:rsid w:val="000F771B"/>
    <w:rsid w:val="000F78E2"/>
    <w:rsid w:val="000F79D0"/>
    <w:rsid w:val="001003F7"/>
    <w:rsid w:val="001005AA"/>
    <w:rsid w:val="0010071D"/>
    <w:rsid w:val="001007FF"/>
    <w:rsid w:val="001009B0"/>
    <w:rsid w:val="00101DAE"/>
    <w:rsid w:val="00101F7E"/>
    <w:rsid w:val="00102320"/>
    <w:rsid w:val="00102563"/>
    <w:rsid w:val="00102B34"/>
    <w:rsid w:val="00102D89"/>
    <w:rsid w:val="00102F30"/>
    <w:rsid w:val="00104258"/>
    <w:rsid w:val="00104417"/>
    <w:rsid w:val="00104B7E"/>
    <w:rsid w:val="001057EE"/>
    <w:rsid w:val="00105823"/>
    <w:rsid w:val="00105FDB"/>
    <w:rsid w:val="0010600F"/>
    <w:rsid w:val="00106117"/>
    <w:rsid w:val="00106778"/>
    <w:rsid w:val="001067F4"/>
    <w:rsid w:val="00106E80"/>
    <w:rsid w:val="001072D7"/>
    <w:rsid w:val="001101A1"/>
    <w:rsid w:val="001103C1"/>
    <w:rsid w:val="00110D11"/>
    <w:rsid w:val="00112756"/>
    <w:rsid w:val="0011296F"/>
    <w:rsid w:val="00112A1A"/>
    <w:rsid w:val="001135F5"/>
    <w:rsid w:val="00113626"/>
    <w:rsid w:val="00113700"/>
    <w:rsid w:val="001139A0"/>
    <w:rsid w:val="00113B01"/>
    <w:rsid w:val="00113D5F"/>
    <w:rsid w:val="0011401A"/>
    <w:rsid w:val="00114BC8"/>
    <w:rsid w:val="00114EF7"/>
    <w:rsid w:val="00115243"/>
    <w:rsid w:val="00116046"/>
    <w:rsid w:val="00116F74"/>
    <w:rsid w:val="001176B7"/>
    <w:rsid w:val="001219FC"/>
    <w:rsid w:val="00121C56"/>
    <w:rsid w:val="00121FE6"/>
    <w:rsid w:val="0012254D"/>
    <w:rsid w:val="001239DE"/>
    <w:rsid w:val="00123B8B"/>
    <w:rsid w:val="00124252"/>
    <w:rsid w:val="00124564"/>
    <w:rsid w:val="00124802"/>
    <w:rsid w:val="00124944"/>
    <w:rsid w:val="00124D07"/>
    <w:rsid w:val="00125C52"/>
    <w:rsid w:val="00125CFA"/>
    <w:rsid w:val="00125E8B"/>
    <w:rsid w:val="00125ED8"/>
    <w:rsid w:val="001266F1"/>
    <w:rsid w:val="00126DA5"/>
    <w:rsid w:val="001271F9"/>
    <w:rsid w:val="001274D2"/>
    <w:rsid w:val="00127E48"/>
    <w:rsid w:val="00130287"/>
    <w:rsid w:val="00130ECD"/>
    <w:rsid w:val="001310DC"/>
    <w:rsid w:val="0013166F"/>
    <w:rsid w:val="00131FD4"/>
    <w:rsid w:val="00133FDC"/>
    <w:rsid w:val="00134A8F"/>
    <w:rsid w:val="0013513B"/>
    <w:rsid w:val="0013546D"/>
    <w:rsid w:val="00135E13"/>
    <w:rsid w:val="001363CA"/>
    <w:rsid w:val="001367C4"/>
    <w:rsid w:val="00136BDF"/>
    <w:rsid w:val="00137126"/>
    <w:rsid w:val="0013754C"/>
    <w:rsid w:val="00137ECF"/>
    <w:rsid w:val="0014072B"/>
    <w:rsid w:val="001410CF"/>
    <w:rsid w:val="00141458"/>
    <w:rsid w:val="00141764"/>
    <w:rsid w:val="00142046"/>
    <w:rsid w:val="001422CC"/>
    <w:rsid w:val="00142612"/>
    <w:rsid w:val="001427AC"/>
    <w:rsid w:val="001428D3"/>
    <w:rsid w:val="00142B46"/>
    <w:rsid w:val="001430CD"/>
    <w:rsid w:val="001436F7"/>
    <w:rsid w:val="001437C4"/>
    <w:rsid w:val="00144026"/>
    <w:rsid w:val="00144095"/>
    <w:rsid w:val="001445CF"/>
    <w:rsid w:val="00144BA3"/>
    <w:rsid w:val="00145EBE"/>
    <w:rsid w:val="00146597"/>
    <w:rsid w:val="00146851"/>
    <w:rsid w:val="001469DA"/>
    <w:rsid w:val="00147307"/>
    <w:rsid w:val="001475B8"/>
    <w:rsid w:val="0014774C"/>
    <w:rsid w:val="00147803"/>
    <w:rsid w:val="00147BEF"/>
    <w:rsid w:val="00150F51"/>
    <w:rsid w:val="001516D8"/>
    <w:rsid w:val="00151825"/>
    <w:rsid w:val="00151994"/>
    <w:rsid w:val="00151ABA"/>
    <w:rsid w:val="0015239C"/>
    <w:rsid w:val="001528ED"/>
    <w:rsid w:val="00154025"/>
    <w:rsid w:val="00154061"/>
    <w:rsid w:val="0015439A"/>
    <w:rsid w:val="001546C0"/>
    <w:rsid w:val="00154A62"/>
    <w:rsid w:val="00154F3B"/>
    <w:rsid w:val="001553C6"/>
    <w:rsid w:val="001559C8"/>
    <w:rsid w:val="00155AB9"/>
    <w:rsid w:val="00155F77"/>
    <w:rsid w:val="001568D4"/>
    <w:rsid w:val="001572A7"/>
    <w:rsid w:val="0015760F"/>
    <w:rsid w:val="001577F0"/>
    <w:rsid w:val="00157E93"/>
    <w:rsid w:val="0016030D"/>
    <w:rsid w:val="0016046E"/>
    <w:rsid w:val="001611D4"/>
    <w:rsid w:val="0016136A"/>
    <w:rsid w:val="001619CC"/>
    <w:rsid w:val="00161FE8"/>
    <w:rsid w:val="001624B9"/>
    <w:rsid w:val="00162645"/>
    <w:rsid w:val="00162C18"/>
    <w:rsid w:val="00162E8B"/>
    <w:rsid w:val="00163472"/>
    <w:rsid w:val="0016353B"/>
    <w:rsid w:val="00163997"/>
    <w:rsid w:val="001639FF"/>
    <w:rsid w:val="00163C6D"/>
    <w:rsid w:val="001640E2"/>
    <w:rsid w:val="0016420F"/>
    <w:rsid w:val="001664CF"/>
    <w:rsid w:val="001679C5"/>
    <w:rsid w:val="00167B3A"/>
    <w:rsid w:val="00170570"/>
    <w:rsid w:val="00170A66"/>
    <w:rsid w:val="00170B48"/>
    <w:rsid w:val="00170C0A"/>
    <w:rsid w:val="00170FF5"/>
    <w:rsid w:val="00171233"/>
    <w:rsid w:val="00171629"/>
    <w:rsid w:val="00171CFB"/>
    <w:rsid w:val="00171D36"/>
    <w:rsid w:val="001728C4"/>
    <w:rsid w:val="00172CC4"/>
    <w:rsid w:val="001739BE"/>
    <w:rsid w:val="00173B56"/>
    <w:rsid w:val="00173BF0"/>
    <w:rsid w:val="0017457C"/>
    <w:rsid w:val="001748B7"/>
    <w:rsid w:val="00174969"/>
    <w:rsid w:val="001749BF"/>
    <w:rsid w:val="00174BD8"/>
    <w:rsid w:val="00175C29"/>
    <w:rsid w:val="00175CD9"/>
    <w:rsid w:val="00175EB8"/>
    <w:rsid w:val="00176053"/>
    <w:rsid w:val="00176652"/>
    <w:rsid w:val="00176661"/>
    <w:rsid w:val="00176945"/>
    <w:rsid w:val="00177069"/>
    <w:rsid w:val="001771D5"/>
    <w:rsid w:val="00177970"/>
    <w:rsid w:val="00177E35"/>
    <w:rsid w:val="00177F69"/>
    <w:rsid w:val="0018021E"/>
    <w:rsid w:val="00180E17"/>
    <w:rsid w:val="00180E49"/>
    <w:rsid w:val="00181289"/>
    <w:rsid w:val="00181B37"/>
    <w:rsid w:val="00181D67"/>
    <w:rsid w:val="00182354"/>
    <w:rsid w:val="001824A0"/>
    <w:rsid w:val="00182838"/>
    <w:rsid w:val="00183169"/>
    <w:rsid w:val="001842E4"/>
    <w:rsid w:val="00184A30"/>
    <w:rsid w:val="00184AA0"/>
    <w:rsid w:val="00184E92"/>
    <w:rsid w:val="00185051"/>
    <w:rsid w:val="00185539"/>
    <w:rsid w:val="0018555B"/>
    <w:rsid w:val="001855CC"/>
    <w:rsid w:val="00185893"/>
    <w:rsid w:val="00186488"/>
    <w:rsid w:val="0018788E"/>
    <w:rsid w:val="00187E14"/>
    <w:rsid w:val="001903F9"/>
    <w:rsid w:val="001905F3"/>
    <w:rsid w:val="00190F12"/>
    <w:rsid w:val="00191D6B"/>
    <w:rsid w:val="00192293"/>
    <w:rsid w:val="001925A9"/>
    <w:rsid w:val="00192FFF"/>
    <w:rsid w:val="00193142"/>
    <w:rsid w:val="00193341"/>
    <w:rsid w:val="00193747"/>
    <w:rsid w:val="001938B2"/>
    <w:rsid w:val="0019419E"/>
    <w:rsid w:val="00194403"/>
    <w:rsid w:val="00194582"/>
    <w:rsid w:val="00194DEE"/>
    <w:rsid w:val="00195150"/>
    <w:rsid w:val="00195E87"/>
    <w:rsid w:val="001968A7"/>
    <w:rsid w:val="00197D3B"/>
    <w:rsid w:val="00197D53"/>
    <w:rsid w:val="001A04BC"/>
    <w:rsid w:val="001A0786"/>
    <w:rsid w:val="001A1AB0"/>
    <w:rsid w:val="001A1B9D"/>
    <w:rsid w:val="001A1BED"/>
    <w:rsid w:val="001A1D6F"/>
    <w:rsid w:val="001A24F6"/>
    <w:rsid w:val="001A2832"/>
    <w:rsid w:val="001A41D0"/>
    <w:rsid w:val="001A4773"/>
    <w:rsid w:val="001A4813"/>
    <w:rsid w:val="001A4C57"/>
    <w:rsid w:val="001A50B1"/>
    <w:rsid w:val="001A658B"/>
    <w:rsid w:val="001A6604"/>
    <w:rsid w:val="001A6A08"/>
    <w:rsid w:val="001A6E5D"/>
    <w:rsid w:val="001A6FC9"/>
    <w:rsid w:val="001A6FCB"/>
    <w:rsid w:val="001A76CF"/>
    <w:rsid w:val="001A79A4"/>
    <w:rsid w:val="001B0041"/>
    <w:rsid w:val="001B031E"/>
    <w:rsid w:val="001B0534"/>
    <w:rsid w:val="001B0605"/>
    <w:rsid w:val="001B075A"/>
    <w:rsid w:val="001B08C2"/>
    <w:rsid w:val="001B0959"/>
    <w:rsid w:val="001B0F6F"/>
    <w:rsid w:val="001B1154"/>
    <w:rsid w:val="001B12B5"/>
    <w:rsid w:val="001B180F"/>
    <w:rsid w:val="001B256C"/>
    <w:rsid w:val="001B26BD"/>
    <w:rsid w:val="001B2837"/>
    <w:rsid w:val="001B2F8C"/>
    <w:rsid w:val="001B30DD"/>
    <w:rsid w:val="001B3291"/>
    <w:rsid w:val="001B447B"/>
    <w:rsid w:val="001B4664"/>
    <w:rsid w:val="001B4DD5"/>
    <w:rsid w:val="001B58A4"/>
    <w:rsid w:val="001B5A92"/>
    <w:rsid w:val="001B5CA4"/>
    <w:rsid w:val="001B5E69"/>
    <w:rsid w:val="001B6982"/>
    <w:rsid w:val="001B6B77"/>
    <w:rsid w:val="001B6E8F"/>
    <w:rsid w:val="001B7463"/>
    <w:rsid w:val="001B7831"/>
    <w:rsid w:val="001B7F30"/>
    <w:rsid w:val="001C144C"/>
    <w:rsid w:val="001C169F"/>
    <w:rsid w:val="001C1A2E"/>
    <w:rsid w:val="001C20E2"/>
    <w:rsid w:val="001C22CF"/>
    <w:rsid w:val="001C2468"/>
    <w:rsid w:val="001C2AC5"/>
    <w:rsid w:val="001C2D1F"/>
    <w:rsid w:val="001C3588"/>
    <w:rsid w:val="001C3FC8"/>
    <w:rsid w:val="001C41EF"/>
    <w:rsid w:val="001C47AE"/>
    <w:rsid w:val="001C4AAD"/>
    <w:rsid w:val="001C5DB8"/>
    <w:rsid w:val="001C6A6A"/>
    <w:rsid w:val="001D002A"/>
    <w:rsid w:val="001D04B9"/>
    <w:rsid w:val="001D0B0F"/>
    <w:rsid w:val="001D134E"/>
    <w:rsid w:val="001D1447"/>
    <w:rsid w:val="001D1841"/>
    <w:rsid w:val="001D18DB"/>
    <w:rsid w:val="001D18FF"/>
    <w:rsid w:val="001D21FC"/>
    <w:rsid w:val="001D2401"/>
    <w:rsid w:val="001D309C"/>
    <w:rsid w:val="001D3AAF"/>
    <w:rsid w:val="001D3C9A"/>
    <w:rsid w:val="001D3CC1"/>
    <w:rsid w:val="001D3E98"/>
    <w:rsid w:val="001D4299"/>
    <w:rsid w:val="001D43C3"/>
    <w:rsid w:val="001D448D"/>
    <w:rsid w:val="001D45C9"/>
    <w:rsid w:val="001D472D"/>
    <w:rsid w:val="001D4ABF"/>
    <w:rsid w:val="001D52C2"/>
    <w:rsid w:val="001D52E4"/>
    <w:rsid w:val="001D539C"/>
    <w:rsid w:val="001D57D1"/>
    <w:rsid w:val="001D6E97"/>
    <w:rsid w:val="001D791E"/>
    <w:rsid w:val="001D7BA7"/>
    <w:rsid w:val="001D7FA8"/>
    <w:rsid w:val="001E0F94"/>
    <w:rsid w:val="001E1023"/>
    <w:rsid w:val="001E11D1"/>
    <w:rsid w:val="001E1C0D"/>
    <w:rsid w:val="001E22AF"/>
    <w:rsid w:val="001E22E8"/>
    <w:rsid w:val="001E2518"/>
    <w:rsid w:val="001E2ABF"/>
    <w:rsid w:val="001E2C3E"/>
    <w:rsid w:val="001E31EE"/>
    <w:rsid w:val="001E36A1"/>
    <w:rsid w:val="001E3907"/>
    <w:rsid w:val="001E4395"/>
    <w:rsid w:val="001E4C42"/>
    <w:rsid w:val="001E57E7"/>
    <w:rsid w:val="001E584A"/>
    <w:rsid w:val="001E5A46"/>
    <w:rsid w:val="001E5D8B"/>
    <w:rsid w:val="001E61F1"/>
    <w:rsid w:val="001E6CA2"/>
    <w:rsid w:val="001E73A7"/>
    <w:rsid w:val="001E7CF7"/>
    <w:rsid w:val="001F02FC"/>
    <w:rsid w:val="001F099B"/>
    <w:rsid w:val="001F16E6"/>
    <w:rsid w:val="001F1AFB"/>
    <w:rsid w:val="001F1DDF"/>
    <w:rsid w:val="001F1E5D"/>
    <w:rsid w:val="001F1E8A"/>
    <w:rsid w:val="001F269F"/>
    <w:rsid w:val="001F2C22"/>
    <w:rsid w:val="001F3533"/>
    <w:rsid w:val="001F3907"/>
    <w:rsid w:val="001F3AB5"/>
    <w:rsid w:val="001F4191"/>
    <w:rsid w:val="001F43EF"/>
    <w:rsid w:val="001F463C"/>
    <w:rsid w:val="001F481D"/>
    <w:rsid w:val="001F4B1C"/>
    <w:rsid w:val="001F5A57"/>
    <w:rsid w:val="001F71DC"/>
    <w:rsid w:val="001F7246"/>
    <w:rsid w:val="001F786D"/>
    <w:rsid w:val="001F7D63"/>
    <w:rsid w:val="00200133"/>
    <w:rsid w:val="00200D15"/>
    <w:rsid w:val="00201163"/>
    <w:rsid w:val="0020157D"/>
    <w:rsid w:val="0020161A"/>
    <w:rsid w:val="002017AB"/>
    <w:rsid w:val="002019FF"/>
    <w:rsid w:val="00201CA6"/>
    <w:rsid w:val="00201D50"/>
    <w:rsid w:val="0020242B"/>
    <w:rsid w:val="00204E5B"/>
    <w:rsid w:val="00204ECB"/>
    <w:rsid w:val="002053F6"/>
    <w:rsid w:val="00205462"/>
    <w:rsid w:val="002054B0"/>
    <w:rsid w:val="002055ED"/>
    <w:rsid w:val="00205A5F"/>
    <w:rsid w:val="00205AAE"/>
    <w:rsid w:val="002060E3"/>
    <w:rsid w:val="00206491"/>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0BD0"/>
    <w:rsid w:val="00211772"/>
    <w:rsid w:val="002119C3"/>
    <w:rsid w:val="002119C5"/>
    <w:rsid w:val="00211ACD"/>
    <w:rsid w:val="002121D7"/>
    <w:rsid w:val="0021274F"/>
    <w:rsid w:val="002127B3"/>
    <w:rsid w:val="002127E6"/>
    <w:rsid w:val="002133CA"/>
    <w:rsid w:val="00213519"/>
    <w:rsid w:val="00213522"/>
    <w:rsid w:val="0021383C"/>
    <w:rsid w:val="00213BFE"/>
    <w:rsid w:val="002142D2"/>
    <w:rsid w:val="002147D5"/>
    <w:rsid w:val="00214983"/>
    <w:rsid w:val="00214A68"/>
    <w:rsid w:val="00214E3F"/>
    <w:rsid w:val="00215247"/>
    <w:rsid w:val="00216158"/>
    <w:rsid w:val="002169AC"/>
    <w:rsid w:val="00217281"/>
    <w:rsid w:val="0021749B"/>
    <w:rsid w:val="002175F8"/>
    <w:rsid w:val="00220952"/>
    <w:rsid w:val="00221BA7"/>
    <w:rsid w:val="00222876"/>
    <w:rsid w:val="002230BE"/>
    <w:rsid w:val="002233BB"/>
    <w:rsid w:val="00223868"/>
    <w:rsid w:val="00223959"/>
    <w:rsid w:val="00223FCE"/>
    <w:rsid w:val="0022465E"/>
    <w:rsid w:val="002247C0"/>
    <w:rsid w:val="0022505B"/>
    <w:rsid w:val="002253AB"/>
    <w:rsid w:val="00225CD2"/>
    <w:rsid w:val="002273B6"/>
    <w:rsid w:val="0022758E"/>
    <w:rsid w:val="00227881"/>
    <w:rsid w:val="00230A56"/>
    <w:rsid w:val="00230C94"/>
    <w:rsid w:val="00230EB7"/>
    <w:rsid w:val="00230EC6"/>
    <w:rsid w:val="00230EC9"/>
    <w:rsid w:val="00231333"/>
    <w:rsid w:val="002314A9"/>
    <w:rsid w:val="00231913"/>
    <w:rsid w:val="00231A7C"/>
    <w:rsid w:val="00232FFC"/>
    <w:rsid w:val="00233072"/>
    <w:rsid w:val="00233308"/>
    <w:rsid w:val="0023377B"/>
    <w:rsid w:val="00233CFA"/>
    <w:rsid w:val="00234C5F"/>
    <w:rsid w:val="00234F02"/>
    <w:rsid w:val="00236373"/>
    <w:rsid w:val="00236663"/>
    <w:rsid w:val="00236784"/>
    <w:rsid w:val="00236AFB"/>
    <w:rsid w:val="00236C6E"/>
    <w:rsid w:val="00236EB4"/>
    <w:rsid w:val="00237E42"/>
    <w:rsid w:val="00237E57"/>
    <w:rsid w:val="002406DF"/>
    <w:rsid w:val="00240974"/>
    <w:rsid w:val="00241D54"/>
    <w:rsid w:val="002420FA"/>
    <w:rsid w:val="0024341E"/>
    <w:rsid w:val="0024423D"/>
    <w:rsid w:val="00244AD5"/>
    <w:rsid w:val="00244CE5"/>
    <w:rsid w:val="00244E0D"/>
    <w:rsid w:val="00244EC5"/>
    <w:rsid w:val="00245579"/>
    <w:rsid w:val="002455BE"/>
    <w:rsid w:val="002460C4"/>
    <w:rsid w:val="002461C3"/>
    <w:rsid w:val="002470BB"/>
    <w:rsid w:val="00247BC2"/>
    <w:rsid w:val="002501CF"/>
    <w:rsid w:val="00250998"/>
    <w:rsid w:val="00251463"/>
    <w:rsid w:val="00251908"/>
    <w:rsid w:val="00251B67"/>
    <w:rsid w:val="0025223A"/>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F31"/>
    <w:rsid w:val="00260006"/>
    <w:rsid w:val="002604B0"/>
    <w:rsid w:val="00260833"/>
    <w:rsid w:val="00261092"/>
    <w:rsid w:val="00261335"/>
    <w:rsid w:val="0026168B"/>
    <w:rsid w:val="0026182D"/>
    <w:rsid w:val="00261FFD"/>
    <w:rsid w:val="002623A5"/>
    <w:rsid w:val="002635B5"/>
    <w:rsid w:val="00263B56"/>
    <w:rsid w:val="00264019"/>
    <w:rsid w:val="002642D2"/>
    <w:rsid w:val="00264630"/>
    <w:rsid w:val="002647D1"/>
    <w:rsid w:val="00264F36"/>
    <w:rsid w:val="00265201"/>
    <w:rsid w:val="002658E7"/>
    <w:rsid w:val="00265EC8"/>
    <w:rsid w:val="00266622"/>
    <w:rsid w:val="00266E01"/>
    <w:rsid w:val="00266FA5"/>
    <w:rsid w:val="00267702"/>
    <w:rsid w:val="00267D26"/>
    <w:rsid w:val="00267E4B"/>
    <w:rsid w:val="00270628"/>
    <w:rsid w:val="00270F79"/>
    <w:rsid w:val="00271367"/>
    <w:rsid w:val="0027136E"/>
    <w:rsid w:val="002722A0"/>
    <w:rsid w:val="0027242C"/>
    <w:rsid w:val="00272474"/>
    <w:rsid w:val="00272CAE"/>
    <w:rsid w:val="002739D3"/>
    <w:rsid w:val="00274205"/>
    <w:rsid w:val="00274273"/>
    <w:rsid w:val="0027453E"/>
    <w:rsid w:val="00274925"/>
    <w:rsid w:val="00274F16"/>
    <w:rsid w:val="0027504A"/>
    <w:rsid w:val="002757F6"/>
    <w:rsid w:val="00275B1A"/>
    <w:rsid w:val="00275C3D"/>
    <w:rsid w:val="00275CFF"/>
    <w:rsid w:val="00276223"/>
    <w:rsid w:val="002767A5"/>
    <w:rsid w:val="00276A29"/>
    <w:rsid w:val="00276CC3"/>
    <w:rsid w:val="002778DC"/>
    <w:rsid w:val="00277B68"/>
    <w:rsid w:val="00277F2F"/>
    <w:rsid w:val="002801F7"/>
    <w:rsid w:val="00280813"/>
    <w:rsid w:val="00280882"/>
    <w:rsid w:val="00280AE6"/>
    <w:rsid w:val="00281A9C"/>
    <w:rsid w:val="002834C9"/>
    <w:rsid w:val="0028362B"/>
    <w:rsid w:val="00283AAC"/>
    <w:rsid w:val="0028415F"/>
    <w:rsid w:val="0028417E"/>
    <w:rsid w:val="00284391"/>
    <w:rsid w:val="00285070"/>
    <w:rsid w:val="00285299"/>
    <w:rsid w:val="002854F2"/>
    <w:rsid w:val="0028576F"/>
    <w:rsid w:val="0028617B"/>
    <w:rsid w:val="002865FA"/>
    <w:rsid w:val="002866C4"/>
    <w:rsid w:val="00286734"/>
    <w:rsid w:val="0028685E"/>
    <w:rsid w:val="002869C0"/>
    <w:rsid w:val="00287643"/>
    <w:rsid w:val="002900D1"/>
    <w:rsid w:val="00290FB2"/>
    <w:rsid w:val="0029101E"/>
    <w:rsid w:val="0029138C"/>
    <w:rsid w:val="002921C4"/>
    <w:rsid w:val="002922C6"/>
    <w:rsid w:val="0029239C"/>
    <w:rsid w:val="002926C3"/>
    <w:rsid w:val="0029286C"/>
    <w:rsid w:val="002932EC"/>
    <w:rsid w:val="00293C54"/>
    <w:rsid w:val="00295036"/>
    <w:rsid w:val="00296029"/>
    <w:rsid w:val="00296186"/>
    <w:rsid w:val="002961A6"/>
    <w:rsid w:val="00296B11"/>
    <w:rsid w:val="00296B7E"/>
    <w:rsid w:val="00296FCC"/>
    <w:rsid w:val="002976AF"/>
    <w:rsid w:val="00297836"/>
    <w:rsid w:val="002A0942"/>
    <w:rsid w:val="002A129F"/>
    <w:rsid w:val="002A1AD8"/>
    <w:rsid w:val="002A1BA8"/>
    <w:rsid w:val="002A23C7"/>
    <w:rsid w:val="002A2D22"/>
    <w:rsid w:val="002A2E43"/>
    <w:rsid w:val="002A3BFD"/>
    <w:rsid w:val="002A465D"/>
    <w:rsid w:val="002A4ABF"/>
    <w:rsid w:val="002A57E8"/>
    <w:rsid w:val="002A5A2D"/>
    <w:rsid w:val="002A615C"/>
    <w:rsid w:val="002A679B"/>
    <w:rsid w:val="002A6ED0"/>
    <w:rsid w:val="002A77FF"/>
    <w:rsid w:val="002A7C40"/>
    <w:rsid w:val="002B02CB"/>
    <w:rsid w:val="002B05C7"/>
    <w:rsid w:val="002B0DA6"/>
    <w:rsid w:val="002B11FF"/>
    <w:rsid w:val="002B1C8F"/>
    <w:rsid w:val="002B1FD0"/>
    <w:rsid w:val="002B2185"/>
    <w:rsid w:val="002B2C2C"/>
    <w:rsid w:val="002B2C81"/>
    <w:rsid w:val="002B31B5"/>
    <w:rsid w:val="002B3AB2"/>
    <w:rsid w:val="002B3B2F"/>
    <w:rsid w:val="002B40E0"/>
    <w:rsid w:val="002B43AE"/>
    <w:rsid w:val="002B4C2E"/>
    <w:rsid w:val="002B4D6F"/>
    <w:rsid w:val="002B53D8"/>
    <w:rsid w:val="002B6395"/>
    <w:rsid w:val="002B6A74"/>
    <w:rsid w:val="002B75CC"/>
    <w:rsid w:val="002C034B"/>
    <w:rsid w:val="002C1343"/>
    <w:rsid w:val="002C15A4"/>
    <w:rsid w:val="002C1A95"/>
    <w:rsid w:val="002C27CE"/>
    <w:rsid w:val="002C3086"/>
    <w:rsid w:val="002C3188"/>
    <w:rsid w:val="002C3AA2"/>
    <w:rsid w:val="002C40B7"/>
    <w:rsid w:val="002C4394"/>
    <w:rsid w:val="002C4881"/>
    <w:rsid w:val="002C4B36"/>
    <w:rsid w:val="002C4E58"/>
    <w:rsid w:val="002C4F68"/>
    <w:rsid w:val="002C7C8C"/>
    <w:rsid w:val="002D087B"/>
    <w:rsid w:val="002D0BCE"/>
    <w:rsid w:val="002D0C99"/>
    <w:rsid w:val="002D14E8"/>
    <w:rsid w:val="002D1B2B"/>
    <w:rsid w:val="002D2365"/>
    <w:rsid w:val="002D254B"/>
    <w:rsid w:val="002D282D"/>
    <w:rsid w:val="002D2DBA"/>
    <w:rsid w:val="002D327B"/>
    <w:rsid w:val="002D3535"/>
    <w:rsid w:val="002D3537"/>
    <w:rsid w:val="002D3BB7"/>
    <w:rsid w:val="002D417D"/>
    <w:rsid w:val="002D4919"/>
    <w:rsid w:val="002D4A80"/>
    <w:rsid w:val="002D547C"/>
    <w:rsid w:val="002D5DDD"/>
    <w:rsid w:val="002D6CD4"/>
    <w:rsid w:val="002D6F45"/>
    <w:rsid w:val="002D701D"/>
    <w:rsid w:val="002D727D"/>
    <w:rsid w:val="002D72FC"/>
    <w:rsid w:val="002D7985"/>
    <w:rsid w:val="002E0790"/>
    <w:rsid w:val="002E173F"/>
    <w:rsid w:val="002E1E16"/>
    <w:rsid w:val="002E1E6C"/>
    <w:rsid w:val="002E1FA4"/>
    <w:rsid w:val="002E20FA"/>
    <w:rsid w:val="002E272E"/>
    <w:rsid w:val="002E2BE9"/>
    <w:rsid w:val="002E31A8"/>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26F4"/>
    <w:rsid w:val="002F2B5C"/>
    <w:rsid w:val="002F306E"/>
    <w:rsid w:val="002F37D5"/>
    <w:rsid w:val="002F3A50"/>
    <w:rsid w:val="002F4302"/>
    <w:rsid w:val="002F48A3"/>
    <w:rsid w:val="002F48FD"/>
    <w:rsid w:val="002F4A63"/>
    <w:rsid w:val="002F4C00"/>
    <w:rsid w:val="002F4EDB"/>
    <w:rsid w:val="002F5DEB"/>
    <w:rsid w:val="002F6457"/>
    <w:rsid w:val="002F66A1"/>
    <w:rsid w:val="002F7510"/>
    <w:rsid w:val="002F7C38"/>
    <w:rsid w:val="002F7E3E"/>
    <w:rsid w:val="00300433"/>
    <w:rsid w:val="00300890"/>
    <w:rsid w:val="00300A06"/>
    <w:rsid w:val="003017E1"/>
    <w:rsid w:val="00301EFA"/>
    <w:rsid w:val="0030226D"/>
    <w:rsid w:val="003023C5"/>
    <w:rsid w:val="00302D0A"/>
    <w:rsid w:val="00302D5C"/>
    <w:rsid w:val="00302F04"/>
    <w:rsid w:val="00303723"/>
    <w:rsid w:val="003038CB"/>
    <w:rsid w:val="00303E4F"/>
    <w:rsid w:val="00304479"/>
    <w:rsid w:val="003044EF"/>
    <w:rsid w:val="0030450E"/>
    <w:rsid w:val="00304EC9"/>
    <w:rsid w:val="00304EE3"/>
    <w:rsid w:val="00305452"/>
    <w:rsid w:val="00305E70"/>
    <w:rsid w:val="0030648A"/>
    <w:rsid w:val="00306C15"/>
    <w:rsid w:val="0030710A"/>
    <w:rsid w:val="00307986"/>
    <w:rsid w:val="00307F1E"/>
    <w:rsid w:val="0031002D"/>
    <w:rsid w:val="0031040B"/>
    <w:rsid w:val="00310583"/>
    <w:rsid w:val="003109C2"/>
    <w:rsid w:val="00311D14"/>
    <w:rsid w:val="00312A91"/>
    <w:rsid w:val="00312D19"/>
    <w:rsid w:val="00312EF8"/>
    <w:rsid w:val="003138A2"/>
    <w:rsid w:val="00313F7D"/>
    <w:rsid w:val="00314DB7"/>
    <w:rsid w:val="00315017"/>
    <w:rsid w:val="00315EB5"/>
    <w:rsid w:val="0031615D"/>
    <w:rsid w:val="003161A1"/>
    <w:rsid w:val="0031643D"/>
    <w:rsid w:val="003166BB"/>
    <w:rsid w:val="00316A23"/>
    <w:rsid w:val="00316AB4"/>
    <w:rsid w:val="00316BDE"/>
    <w:rsid w:val="00317548"/>
    <w:rsid w:val="00320AB6"/>
    <w:rsid w:val="00320B8A"/>
    <w:rsid w:val="003213F8"/>
    <w:rsid w:val="003214EA"/>
    <w:rsid w:val="0032195A"/>
    <w:rsid w:val="00321A07"/>
    <w:rsid w:val="003228AD"/>
    <w:rsid w:val="00322EBD"/>
    <w:rsid w:val="003232A6"/>
    <w:rsid w:val="0032368B"/>
    <w:rsid w:val="00323F04"/>
    <w:rsid w:val="00324937"/>
    <w:rsid w:val="00325C68"/>
    <w:rsid w:val="00325D20"/>
    <w:rsid w:val="0032606E"/>
    <w:rsid w:val="00326129"/>
    <w:rsid w:val="003267B9"/>
    <w:rsid w:val="0032797F"/>
    <w:rsid w:val="00327B03"/>
    <w:rsid w:val="00327EF9"/>
    <w:rsid w:val="00327FCD"/>
    <w:rsid w:val="00330243"/>
    <w:rsid w:val="0033066C"/>
    <w:rsid w:val="00331EFF"/>
    <w:rsid w:val="0033249A"/>
    <w:rsid w:val="003324CA"/>
    <w:rsid w:val="00332D86"/>
    <w:rsid w:val="00332DD8"/>
    <w:rsid w:val="00332E3C"/>
    <w:rsid w:val="00332FAF"/>
    <w:rsid w:val="003336B2"/>
    <w:rsid w:val="003337D9"/>
    <w:rsid w:val="00333865"/>
    <w:rsid w:val="003338B4"/>
    <w:rsid w:val="0033427D"/>
    <w:rsid w:val="003348EF"/>
    <w:rsid w:val="003359A3"/>
    <w:rsid w:val="003370EF"/>
    <w:rsid w:val="00337554"/>
    <w:rsid w:val="00337613"/>
    <w:rsid w:val="00337A5E"/>
    <w:rsid w:val="003402F4"/>
    <w:rsid w:val="0034157C"/>
    <w:rsid w:val="00341688"/>
    <w:rsid w:val="00341D2E"/>
    <w:rsid w:val="00341F00"/>
    <w:rsid w:val="003427F4"/>
    <w:rsid w:val="00342D54"/>
    <w:rsid w:val="00343AE0"/>
    <w:rsid w:val="003450E6"/>
    <w:rsid w:val="00345CDD"/>
    <w:rsid w:val="00345D49"/>
    <w:rsid w:val="00345FDB"/>
    <w:rsid w:val="00345FF9"/>
    <w:rsid w:val="0034613F"/>
    <w:rsid w:val="00346628"/>
    <w:rsid w:val="0034670C"/>
    <w:rsid w:val="00346930"/>
    <w:rsid w:val="00346BAD"/>
    <w:rsid w:val="00347822"/>
    <w:rsid w:val="003478F5"/>
    <w:rsid w:val="0035071D"/>
    <w:rsid w:val="003508AD"/>
    <w:rsid w:val="00351133"/>
    <w:rsid w:val="003512A1"/>
    <w:rsid w:val="00351328"/>
    <w:rsid w:val="00351383"/>
    <w:rsid w:val="003517BE"/>
    <w:rsid w:val="00351EAD"/>
    <w:rsid w:val="003528AE"/>
    <w:rsid w:val="003534A5"/>
    <w:rsid w:val="00353D8F"/>
    <w:rsid w:val="00354039"/>
    <w:rsid w:val="00354768"/>
    <w:rsid w:val="00355206"/>
    <w:rsid w:val="003553EF"/>
    <w:rsid w:val="00355637"/>
    <w:rsid w:val="00357459"/>
    <w:rsid w:val="003609F7"/>
    <w:rsid w:val="00360B4B"/>
    <w:rsid w:val="003612CF"/>
    <w:rsid w:val="00361435"/>
    <w:rsid w:val="00361788"/>
    <w:rsid w:val="003626C2"/>
    <w:rsid w:val="00362BE6"/>
    <w:rsid w:val="00362F30"/>
    <w:rsid w:val="003631D5"/>
    <w:rsid w:val="00363482"/>
    <w:rsid w:val="0036351D"/>
    <w:rsid w:val="003637F6"/>
    <w:rsid w:val="00363C1E"/>
    <w:rsid w:val="00364132"/>
    <w:rsid w:val="00364739"/>
    <w:rsid w:val="00364D22"/>
    <w:rsid w:val="0036510E"/>
    <w:rsid w:val="0036548D"/>
    <w:rsid w:val="00365698"/>
    <w:rsid w:val="00366207"/>
    <w:rsid w:val="003667C5"/>
    <w:rsid w:val="0036684F"/>
    <w:rsid w:val="00366973"/>
    <w:rsid w:val="00366AFC"/>
    <w:rsid w:val="0036788B"/>
    <w:rsid w:val="00367EDE"/>
    <w:rsid w:val="00367F3B"/>
    <w:rsid w:val="00370CA0"/>
    <w:rsid w:val="00370CDE"/>
    <w:rsid w:val="003710AC"/>
    <w:rsid w:val="00371E22"/>
    <w:rsid w:val="003720AD"/>
    <w:rsid w:val="003727A4"/>
    <w:rsid w:val="00372B4A"/>
    <w:rsid w:val="00373574"/>
    <w:rsid w:val="00373AF1"/>
    <w:rsid w:val="0037469A"/>
    <w:rsid w:val="00374B90"/>
    <w:rsid w:val="0037592E"/>
    <w:rsid w:val="00375BD2"/>
    <w:rsid w:val="00376303"/>
    <w:rsid w:val="0037657E"/>
    <w:rsid w:val="0037674E"/>
    <w:rsid w:val="0037764C"/>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6FE"/>
    <w:rsid w:val="00383C5A"/>
    <w:rsid w:val="00384B27"/>
    <w:rsid w:val="00385043"/>
    <w:rsid w:val="00385B1E"/>
    <w:rsid w:val="00385D57"/>
    <w:rsid w:val="003861E5"/>
    <w:rsid w:val="00386614"/>
    <w:rsid w:val="003878AD"/>
    <w:rsid w:val="00387AE8"/>
    <w:rsid w:val="00387BA4"/>
    <w:rsid w:val="00387CB5"/>
    <w:rsid w:val="00390A6F"/>
    <w:rsid w:val="003919C0"/>
    <w:rsid w:val="00391CF7"/>
    <w:rsid w:val="00392F02"/>
    <w:rsid w:val="00393109"/>
    <w:rsid w:val="003931B6"/>
    <w:rsid w:val="003931DB"/>
    <w:rsid w:val="00393306"/>
    <w:rsid w:val="0039354A"/>
    <w:rsid w:val="00393959"/>
    <w:rsid w:val="00394151"/>
    <w:rsid w:val="00394216"/>
    <w:rsid w:val="00394515"/>
    <w:rsid w:val="00394CA4"/>
    <w:rsid w:val="00394CC9"/>
    <w:rsid w:val="0039533D"/>
    <w:rsid w:val="003957B9"/>
    <w:rsid w:val="00395970"/>
    <w:rsid w:val="003959B1"/>
    <w:rsid w:val="00395F38"/>
    <w:rsid w:val="003961A7"/>
    <w:rsid w:val="003962F5"/>
    <w:rsid w:val="00396303"/>
    <w:rsid w:val="003964AE"/>
    <w:rsid w:val="00396B6C"/>
    <w:rsid w:val="00396FEC"/>
    <w:rsid w:val="0039712B"/>
    <w:rsid w:val="00397C84"/>
    <w:rsid w:val="003A06B7"/>
    <w:rsid w:val="003A0B91"/>
    <w:rsid w:val="003A1532"/>
    <w:rsid w:val="003A196D"/>
    <w:rsid w:val="003A1C0F"/>
    <w:rsid w:val="003A249A"/>
    <w:rsid w:val="003A31DE"/>
    <w:rsid w:val="003A3229"/>
    <w:rsid w:val="003A32A2"/>
    <w:rsid w:val="003A401C"/>
    <w:rsid w:val="003A4689"/>
    <w:rsid w:val="003A47FD"/>
    <w:rsid w:val="003A4826"/>
    <w:rsid w:val="003A5A4E"/>
    <w:rsid w:val="003A5AA8"/>
    <w:rsid w:val="003A6236"/>
    <w:rsid w:val="003A67F1"/>
    <w:rsid w:val="003A6A23"/>
    <w:rsid w:val="003A6B12"/>
    <w:rsid w:val="003A6D2E"/>
    <w:rsid w:val="003A6F01"/>
    <w:rsid w:val="003A6F80"/>
    <w:rsid w:val="003A727F"/>
    <w:rsid w:val="003A73DF"/>
    <w:rsid w:val="003A79BE"/>
    <w:rsid w:val="003A79E1"/>
    <w:rsid w:val="003A7A72"/>
    <w:rsid w:val="003A7B83"/>
    <w:rsid w:val="003B0495"/>
    <w:rsid w:val="003B04FC"/>
    <w:rsid w:val="003B0C9D"/>
    <w:rsid w:val="003B0D36"/>
    <w:rsid w:val="003B168F"/>
    <w:rsid w:val="003B1819"/>
    <w:rsid w:val="003B1BB6"/>
    <w:rsid w:val="003B2370"/>
    <w:rsid w:val="003B2BEE"/>
    <w:rsid w:val="003B3BF9"/>
    <w:rsid w:val="003B3D77"/>
    <w:rsid w:val="003B461C"/>
    <w:rsid w:val="003B53D8"/>
    <w:rsid w:val="003B5714"/>
    <w:rsid w:val="003B5903"/>
    <w:rsid w:val="003B5D27"/>
    <w:rsid w:val="003B5F4D"/>
    <w:rsid w:val="003B607A"/>
    <w:rsid w:val="003B6BEE"/>
    <w:rsid w:val="003B6FBA"/>
    <w:rsid w:val="003B78EB"/>
    <w:rsid w:val="003C0031"/>
    <w:rsid w:val="003C06DA"/>
    <w:rsid w:val="003C11BC"/>
    <w:rsid w:val="003C1867"/>
    <w:rsid w:val="003C253D"/>
    <w:rsid w:val="003C2936"/>
    <w:rsid w:val="003C2C65"/>
    <w:rsid w:val="003C2F7F"/>
    <w:rsid w:val="003C31E3"/>
    <w:rsid w:val="003C3334"/>
    <w:rsid w:val="003C37C2"/>
    <w:rsid w:val="003C3AE1"/>
    <w:rsid w:val="003C4226"/>
    <w:rsid w:val="003C4768"/>
    <w:rsid w:val="003C4F69"/>
    <w:rsid w:val="003C51B6"/>
    <w:rsid w:val="003C5692"/>
    <w:rsid w:val="003C5E38"/>
    <w:rsid w:val="003C6439"/>
    <w:rsid w:val="003C65D0"/>
    <w:rsid w:val="003C675A"/>
    <w:rsid w:val="003C7753"/>
    <w:rsid w:val="003C7927"/>
    <w:rsid w:val="003C7B29"/>
    <w:rsid w:val="003D0345"/>
    <w:rsid w:val="003D04DD"/>
    <w:rsid w:val="003D0DEB"/>
    <w:rsid w:val="003D1296"/>
    <w:rsid w:val="003D1941"/>
    <w:rsid w:val="003D1991"/>
    <w:rsid w:val="003D1B40"/>
    <w:rsid w:val="003D1EFA"/>
    <w:rsid w:val="003D246C"/>
    <w:rsid w:val="003D2A12"/>
    <w:rsid w:val="003D3407"/>
    <w:rsid w:val="003D3513"/>
    <w:rsid w:val="003D3737"/>
    <w:rsid w:val="003D498D"/>
    <w:rsid w:val="003D56A4"/>
    <w:rsid w:val="003D58C1"/>
    <w:rsid w:val="003D5C3F"/>
    <w:rsid w:val="003D678E"/>
    <w:rsid w:val="003D6C47"/>
    <w:rsid w:val="003D6F0B"/>
    <w:rsid w:val="003D75EC"/>
    <w:rsid w:val="003D77EA"/>
    <w:rsid w:val="003D7986"/>
    <w:rsid w:val="003D7B2A"/>
    <w:rsid w:val="003D7D06"/>
    <w:rsid w:val="003D7FCF"/>
    <w:rsid w:val="003E0838"/>
    <w:rsid w:val="003E0B2D"/>
    <w:rsid w:val="003E0C07"/>
    <w:rsid w:val="003E1B49"/>
    <w:rsid w:val="003E32CC"/>
    <w:rsid w:val="003E32CD"/>
    <w:rsid w:val="003E34A7"/>
    <w:rsid w:val="003E38B4"/>
    <w:rsid w:val="003E39D8"/>
    <w:rsid w:val="003E3A86"/>
    <w:rsid w:val="003E415B"/>
    <w:rsid w:val="003E4784"/>
    <w:rsid w:val="003E5136"/>
    <w:rsid w:val="003E626D"/>
    <w:rsid w:val="003E658E"/>
    <w:rsid w:val="003E65BD"/>
    <w:rsid w:val="003E69B9"/>
    <w:rsid w:val="003E7070"/>
    <w:rsid w:val="003E75CF"/>
    <w:rsid w:val="003E7A37"/>
    <w:rsid w:val="003E7B9A"/>
    <w:rsid w:val="003E7D02"/>
    <w:rsid w:val="003F072F"/>
    <w:rsid w:val="003F1282"/>
    <w:rsid w:val="003F1985"/>
    <w:rsid w:val="003F1A0E"/>
    <w:rsid w:val="003F1CE1"/>
    <w:rsid w:val="003F1CE6"/>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320"/>
    <w:rsid w:val="003F54D2"/>
    <w:rsid w:val="003F5593"/>
    <w:rsid w:val="003F5ADC"/>
    <w:rsid w:val="003F64E4"/>
    <w:rsid w:val="003F6E37"/>
    <w:rsid w:val="003F755E"/>
    <w:rsid w:val="003F77B5"/>
    <w:rsid w:val="00400048"/>
    <w:rsid w:val="004004FB"/>
    <w:rsid w:val="00400A7A"/>
    <w:rsid w:val="00400EC1"/>
    <w:rsid w:val="0040177F"/>
    <w:rsid w:val="00401E4A"/>
    <w:rsid w:val="00402A31"/>
    <w:rsid w:val="00403F04"/>
    <w:rsid w:val="00404369"/>
    <w:rsid w:val="004045B3"/>
    <w:rsid w:val="0040521D"/>
    <w:rsid w:val="00405484"/>
    <w:rsid w:val="004056A3"/>
    <w:rsid w:val="00405F8D"/>
    <w:rsid w:val="00406B75"/>
    <w:rsid w:val="004073F3"/>
    <w:rsid w:val="00407794"/>
    <w:rsid w:val="00407829"/>
    <w:rsid w:val="004079A4"/>
    <w:rsid w:val="00407A40"/>
    <w:rsid w:val="004102A2"/>
    <w:rsid w:val="00410579"/>
    <w:rsid w:val="004105DB"/>
    <w:rsid w:val="00411DE9"/>
    <w:rsid w:val="00412138"/>
    <w:rsid w:val="00412BAF"/>
    <w:rsid w:val="0041346E"/>
    <w:rsid w:val="00413612"/>
    <w:rsid w:val="00413683"/>
    <w:rsid w:val="004148FF"/>
    <w:rsid w:val="00414BD6"/>
    <w:rsid w:val="00415201"/>
    <w:rsid w:val="00415ADA"/>
    <w:rsid w:val="00415B6A"/>
    <w:rsid w:val="0041671C"/>
    <w:rsid w:val="00416B35"/>
    <w:rsid w:val="00416B73"/>
    <w:rsid w:val="00416EE8"/>
    <w:rsid w:val="00416F11"/>
    <w:rsid w:val="00417A99"/>
    <w:rsid w:val="00417B3F"/>
    <w:rsid w:val="00420863"/>
    <w:rsid w:val="004209B7"/>
    <w:rsid w:val="00420BC3"/>
    <w:rsid w:val="00420EDE"/>
    <w:rsid w:val="0042110B"/>
    <w:rsid w:val="004220B3"/>
    <w:rsid w:val="00422361"/>
    <w:rsid w:val="0042249B"/>
    <w:rsid w:val="004229F9"/>
    <w:rsid w:val="00422B43"/>
    <w:rsid w:val="00422B46"/>
    <w:rsid w:val="00422E0A"/>
    <w:rsid w:val="00423164"/>
    <w:rsid w:val="0042335E"/>
    <w:rsid w:val="0042352E"/>
    <w:rsid w:val="004238C4"/>
    <w:rsid w:val="00423BFE"/>
    <w:rsid w:val="00423CED"/>
    <w:rsid w:val="00423DF6"/>
    <w:rsid w:val="00423FE3"/>
    <w:rsid w:val="004251F4"/>
    <w:rsid w:val="00425B1D"/>
    <w:rsid w:val="004277CF"/>
    <w:rsid w:val="00427FFA"/>
    <w:rsid w:val="00430080"/>
    <w:rsid w:val="004302EB"/>
    <w:rsid w:val="00430775"/>
    <w:rsid w:val="004308EF"/>
    <w:rsid w:val="00430BDC"/>
    <w:rsid w:val="00430D3C"/>
    <w:rsid w:val="00431830"/>
    <w:rsid w:val="00431DD6"/>
    <w:rsid w:val="0043201F"/>
    <w:rsid w:val="0043228D"/>
    <w:rsid w:val="00432517"/>
    <w:rsid w:val="0043285A"/>
    <w:rsid w:val="00432A7E"/>
    <w:rsid w:val="00432C62"/>
    <w:rsid w:val="00432D57"/>
    <w:rsid w:val="004335A3"/>
    <w:rsid w:val="004337A2"/>
    <w:rsid w:val="00433B2D"/>
    <w:rsid w:val="00433DAF"/>
    <w:rsid w:val="00433E77"/>
    <w:rsid w:val="00433F36"/>
    <w:rsid w:val="0043426C"/>
    <w:rsid w:val="004342A0"/>
    <w:rsid w:val="00434C51"/>
    <w:rsid w:val="00435452"/>
    <w:rsid w:val="00435E1C"/>
    <w:rsid w:val="00436263"/>
    <w:rsid w:val="004372F6"/>
    <w:rsid w:val="00437545"/>
    <w:rsid w:val="00437606"/>
    <w:rsid w:val="0043788D"/>
    <w:rsid w:val="004401A4"/>
    <w:rsid w:val="0044043F"/>
    <w:rsid w:val="004404BA"/>
    <w:rsid w:val="00440805"/>
    <w:rsid w:val="0044086E"/>
    <w:rsid w:val="00440C6D"/>
    <w:rsid w:val="00440D3A"/>
    <w:rsid w:val="0044125C"/>
    <w:rsid w:val="004413C1"/>
    <w:rsid w:val="00441BB4"/>
    <w:rsid w:val="00441C17"/>
    <w:rsid w:val="004422CD"/>
    <w:rsid w:val="00442A68"/>
    <w:rsid w:val="0044397D"/>
    <w:rsid w:val="00443FD4"/>
    <w:rsid w:val="004445A4"/>
    <w:rsid w:val="00445605"/>
    <w:rsid w:val="00445800"/>
    <w:rsid w:val="0044602B"/>
    <w:rsid w:val="0044606C"/>
    <w:rsid w:val="00446644"/>
    <w:rsid w:val="00446EAF"/>
    <w:rsid w:val="00450852"/>
    <w:rsid w:val="00451B62"/>
    <w:rsid w:val="00453273"/>
    <w:rsid w:val="0045343F"/>
    <w:rsid w:val="004539A6"/>
    <w:rsid w:val="004540BA"/>
    <w:rsid w:val="00454466"/>
    <w:rsid w:val="00454C18"/>
    <w:rsid w:val="00454C47"/>
    <w:rsid w:val="00454DF4"/>
    <w:rsid w:val="00454FAD"/>
    <w:rsid w:val="00455884"/>
    <w:rsid w:val="00455907"/>
    <w:rsid w:val="00456226"/>
    <w:rsid w:val="00456C3F"/>
    <w:rsid w:val="00457829"/>
    <w:rsid w:val="00457AB9"/>
    <w:rsid w:val="00457EE2"/>
    <w:rsid w:val="004603AD"/>
    <w:rsid w:val="00460A42"/>
    <w:rsid w:val="0046187A"/>
    <w:rsid w:val="0046187C"/>
    <w:rsid w:val="00461BEC"/>
    <w:rsid w:val="00461D66"/>
    <w:rsid w:val="00461ECB"/>
    <w:rsid w:val="00462F48"/>
    <w:rsid w:val="00463264"/>
    <w:rsid w:val="0046364E"/>
    <w:rsid w:val="00463B2B"/>
    <w:rsid w:val="00463DD2"/>
    <w:rsid w:val="00463F39"/>
    <w:rsid w:val="00464A7D"/>
    <w:rsid w:val="00464F9A"/>
    <w:rsid w:val="00465074"/>
    <w:rsid w:val="004655F0"/>
    <w:rsid w:val="00465BF2"/>
    <w:rsid w:val="00465E11"/>
    <w:rsid w:val="00465F0B"/>
    <w:rsid w:val="0046693F"/>
    <w:rsid w:val="00466C1F"/>
    <w:rsid w:val="00466C90"/>
    <w:rsid w:val="00466DA4"/>
    <w:rsid w:val="004672D9"/>
    <w:rsid w:val="00467417"/>
    <w:rsid w:val="0046778F"/>
    <w:rsid w:val="0047024D"/>
    <w:rsid w:val="0047024E"/>
    <w:rsid w:val="00470D35"/>
    <w:rsid w:val="004716F0"/>
    <w:rsid w:val="00471B2D"/>
    <w:rsid w:val="00472250"/>
    <w:rsid w:val="004729B1"/>
    <w:rsid w:val="0047306E"/>
    <w:rsid w:val="00473355"/>
    <w:rsid w:val="0047361D"/>
    <w:rsid w:val="00473B87"/>
    <w:rsid w:val="00473BD0"/>
    <w:rsid w:val="00473E13"/>
    <w:rsid w:val="00474590"/>
    <w:rsid w:val="00474729"/>
    <w:rsid w:val="00474907"/>
    <w:rsid w:val="00474A1B"/>
    <w:rsid w:val="00474A60"/>
    <w:rsid w:val="00474D36"/>
    <w:rsid w:val="00474F60"/>
    <w:rsid w:val="004759D7"/>
    <w:rsid w:val="00475ACA"/>
    <w:rsid w:val="00476CBD"/>
    <w:rsid w:val="00477349"/>
    <w:rsid w:val="004774A3"/>
    <w:rsid w:val="004774D4"/>
    <w:rsid w:val="004778F2"/>
    <w:rsid w:val="00477AFF"/>
    <w:rsid w:val="00480CA5"/>
    <w:rsid w:val="00480E5A"/>
    <w:rsid w:val="00480E68"/>
    <w:rsid w:val="00482236"/>
    <w:rsid w:val="004824B0"/>
    <w:rsid w:val="0048263D"/>
    <w:rsid w:val="00482B06"/>
    <w:rsid w:val="0048385F"/>
    <w:rsid w:val="00483B86"/>
    <w:rsid w:val="00483C46"/>
    <w:rsid w:val="00483CF6"/>
    <w:rsid w:val="0048493E"/>
    <w:rsid w:val="00485131"/>
    <w:rsid w:val="004852CF"/>
    <w:rsid w:val="0048547C"/>
    <w:rsid w:val="004854C9"/>
    <w:rsid w:val="00485971"/>
    <w:rsid w:val="004865F6"/>
    <w:rsid w:val="00486E77"/>
    <w:rsid w:val="00487896"/>
    <w:rsid w:val="00487D3C"/>
    <w:rsid w:val="00487ECF"/>
    <w:rsid w:val="004904AE"/>
    <w:rsid w:val="00490632"/>
    <w:rsid w:val="004907E1"/>
    <w:rsid w:val="00490B06"/>
    <w:rsid w:val="0049139C"/>
    <w:rsid w:val="004913D6"/>
    <w:rsid w:val="00491A6E"/>
    <w:rsid w:val="00491FA8"/>
    <w:rsid w:val="004922F8"/>
    <w:rsid w:val="004928E2"/>
    <w:rsid w:val="00492A05"/>
    <w:rsid w:val="00492A0F"/>
    <w:rsid w:val="00492E39"/>
    <w:rsid w:val="004937DA"/>
    <w:rsid w:val="00494029"/>
    <w:rsid w:val="00494C37"/>
    <w:rsid w:val="00495090"/>
    <w:rsid w:val="0049519B"/>
    <w:rsid w:val="00495637"/>
    <w:rsid w:val="0049567C"/>
    <w:rsid w:val="0049580B"/>
    <w:rsid w:val="0049596D"/>
    <w:rsid w:val="00495E5F"/>
    <w:rsid w:val="00495E6C"/>
    <w:rsid w:val="00496D08"/>
    <w:rsid w:val="00496D59"/>
    <w:rsid w:val="004976A7"/>
    <w:rsid w:val="00497A03"/>
    <w:rsid w:val="00497DF8"/>
    <w:rsid w:val="004A0376"/>
    <w:rsid w:val="004A038E"/>
    <w:rsid w:val="004A09E8"/>
    <w:rsid w:val="004A1430"/>
    <w:rsid w:val="004A187C"/>
    <w:rsid w:val="004A1885"/>
    <w:rsid w:val="004A19D5"/>
    <w:rsid w:val="004A1D0F"/>
    <w:rsid w:val="004A204A"/>
    <w:rsid w:val="004A2BDE"/>
    <w:rsid w:val="004A38DE"/>
    <w:rsid w:val="004A4481"/>
    <w:rsid w:val="004A454B"/>
    <w:rsid w:val="004A50CB"/>
    <w:rsid w:val="004A5393"/>
    <w:rsid w:val="004A5564"/>
    <w:rsid w:val="004A6F6E"/>
    <w:rsid w:val="004A7B1E"/>
    <w:rsid w:val="004B0B75"/>
    <w:rsid w:val="004B0F26"/>
    <w:rsid w:val="004B10DC"/>
    <w:rsid w:val="004B10E8"/>
    <w:rsid w:val="004B11BD"/>
    <w:rsid w:val="004B1BAB"/>
    <w:rsid w:val="004B1F23"/>
    <w:rsid w:val="004B234F"/>
    <w:rsid w:val="004B23C3"/>
    <w:rsid w:val="004B2B4F"/>
    <w:rsid w:val="004B2F2A"/>
    <w:rsid w:val="004B36F6"/>
    <w:rsid w:val="004B3753"/>
    <w:rsid w:val="004B3A61"/>
    <w:rsid w:val="004B4139"/>
    <w:rsid w:val="004B4356"/>
    <w:rsid w:val="004B469A"/>
    <w:rsid w:val="004B4E4C"/>
    <w:rsid w:val="004B50D1"/>
    <w:rsid w:val="004B51C6"/>
    <w:rsid w:val="004B55C6"/>
    <w:rsid w:val="004B6441"/>
    <w:rsid w:val="004B64D8"/>
    <w:rsid w:val="004B72C0"/>
    <w:rsid w:val="004B7689"/>
    <w:rsid w:val="004C01F2"/>
    <w:rsid w:val="004C0461"/>
    <w:rsid w:val="004C0D02"/>
    <w:rsid w:val="004C149D"/>
    <w:rsid w:val="004C153E"/>
    <w:rsid w:val="004C1653"/>
    <w:rsid w:val="004C195D"/>
    <w:rsid w:val="004C1A8E"/>
    <w:rsid w:val="004C1C95"/>
    <w:rsid w:val="004C2134"/>
    <w:rsid w:val="004C226E"/>
    <w:rsid w:val="004C2396"/>
    <w:rsid w:val="004C24F8"/>
    <w:rsid w:val="004C321F"/>
    <w:rsid w:val="004C3C1B"/>
    <w:rsid w:val="004C43A4"/>
    <w:rsid w:val="004C4928"/>
    <w:rsid w:val="004C5025"/>
    <w:rsid w:val="004C51A3"/>
    <w:rsid w:val="004C63E2"/>
    <w:rsid w:val="004C6A32"/>
    <w:rsid w:val="004C72C7"/>
    <w:rsid w:val="004C7862"/>
    <w:rsid w:val="004C7A22"/>
    <w:rsid w:val="004D0378"/>
    <w:rsid w:val="004D05DF"/>
    <w:rsid w:val="004D1346"/>
    <w:rsid w:val="004D1474"/>
    <w:rsid w:val="004D187C"/>
    <w:rsid w:val="004D26ED"/>
    <w:rsid w:val="004D305E"/>
    <w:rsid w:val="004D35D6"/>
    <w:rsid w:val="004D3AF6"/>
    <w:rsid w:val="004D40A3"/>
    <w:rsid w:val="004D4218"/>
    <w:rsid w:val="004D48DE"/>
    <w:rsid w:val="004D4BFB"/>
    <w:rsid w:val="004D4C5F"/>
    <w:rsid w:val="004D501C"/>
    <w:rsid w:val="004D5664"/>
    <w:rsid w:val="004D570B"/>
    <w:rsid w:val="004D5BEC"/>
    <w:rsid w:val="004D5EF5"/>
    <w:rsid w:val="004D601F"/>
    <w:rsid w:val="004D6385"/>
    <w:rsid w:val="004D67CB"/>
    <w:rsid w:val="004D71A9"/>
    <w:rsid w:val="004D78DC"/>
    <w:rsid w:val="004D7FA8"/>
    <w:rsid w:val="004E00C2"/>
    <w:rsid w:val="004E032B"/>
    <w:rsid w:val="004E0AA8"/>
    <w:rsid w:val="004E1123"/>
    <w:rsid w:val="004E11EE"/>
    <w:rsid w:val="004E1978"/>
    <w:rsid w:val="004E1BA2"/>
    <w:rsid w:val="004E1D25"/>
    <w:rsid w:val="004E24CC"/>
    <w:rsid w:val="004E2BE0"/>
    <w:rsid w:val="004E30A5"/>
    <w:rsid w:val="004E36B2"/>
    <w:rsid w:val="004E373A"/>
    <w:rsid w:val="004E38DD"/>
    <w:rsid w:val="004E4657"/>
    <w:rsid w:val="004E49C5"/>
    <w:rsid w:val="004E49C8"/>
    <w:rsid w:val="004E4CC0"/>
    <w:rsid w:val="004E5AFE"/>
    <w:rsid w:val="004E5B05"/>
    <w:rsid w:val="004E5CB3"/>
    <w:rsid w:val="004E6967"/>
    <w:rsid w:val="004E696A"/>
    <w:rsid w:val="004E700C"/>
    <w:rsid w:val="004E7064"/>
    <w:rsid w:val="004E7590"/>
    <w:rsid w:val="004E78C8"/>
    <w:rsid w:val="004E7DA8"/>
    <w:rsid w:val="004E7EB8"/>
    <w:rsid w:val="004F04FF"/>
    <w:rsid w:val="004F1DFD"/>
    <w:rsid w:val="004F2722"/>
    <w:rsid w:val="004F2825"/>
    <w:rsid w:val="004F29AD"/>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885"/>
    <w:rsid w:val="004F79D2"/>
    <w:rsid w:val="004F7E8A"/>
    <w:rsid w:val="004F7ED0"/>
    <w:rsid w:val="005003DF"/>
    <w:rsid w:val="005007E2"/>
    <w:rsid w:val="00501843"/>
    <w:rsid w:val="00501D13"/>
    <w:rsid w:val="00502A3E"/>
    <w:rsid w:val="00505386"/>
    <w:rsid w:val="00505D2D"/>
    <w:rsid w:val="005068E4"/>
    <w:rsid w:val="00506CAE"/>
    <w:rsid w:val="00507279"/>
    <w:rsid w:val="00507514"/>
    <w:rsid w:val="00507B00"/>
    <w:rsid w:val="00507B9C"/>
    <w:rsid w:val="0051139E"/>
    <w:rsid w:val="00511476"/>
    <w:rsid w:val="00511EB5"/>
    <w:rsid w:val="0051200B"/>
    <w:rsid w:val="00512B93"/>
    <w:rsid w:val="00512F02"/>
    <w:rsid w:val="005137EF"/>
    <w:rsid w:val="00514211"/>
    <w:rsid w:val="00514C97"/>
    <w:rsid w:val="00515269"/>
    <w:rsid w:val="00515608"/>
    <w:rsid w:val="00515646"/>
    <w:rsid w:val="005167E8"/>
    <w:rsid w:val="005168FA"/>
    <w:rsid w:val="00516B27"/>
    <w:rsid w:val="00516EF0"/>
    <w:rsid w:val="005174E2"/>
    <w:rsid w:val="00517733"/>
    <w:rsid w:val="00517965"/>
    <w:rsid w:val="00520C58"/>
    <w:rsid w:val="00520DD7"/>
    <w:rsid w:val="00521297"/>
    <w:rsid w:val="005212FA"/>
    <w:rsid w:val="00521ED0"/>
    <w:rsid w:val="00522F62"/>
    <w:rsid w:val="005235ED"/>
    <w:rsid w:val="00523F3C"/>
    <w:rsid w:val="00524676"/>
    <w:rsid w:val="00524D75"/>
    <w:rsid w:val="00525011"/>
    <w:rsid w:val="005250F6"/>
    <w:rsid w:val="00525E31"/>
    <w:rsid w:val="00526041"/>
    <w:rsid w:val="005266E8"/>
    <w:rsid w:val="00526D84"/>
    <w:rsid w:val="00526EDC"/>
    <w:rsid w:val="0052707B"/>
    <w:rsid w:val="0052782A"/>
    <w:rsid w:val="00527B8C"/>
    <w:rsid w:val="005319CE"/>
    <w:rsid w:val="00531A02"/>
    <w:rsid w:val="005327B6"/>
    <w:rsid w:val="00532855"/>
    <w:rsid w:val="00532FEC"/>
    <w:rsid w:val="005331CE"/>
    <w:rsid w:val="0053361B"/>
    <w:rsid w:val="0053385D"/>
    <w:rsid w:val="005340DE"/>
    <w:rsid w:val="005342A2"/>
    <w:rsid w:val="005342D3"/>
    <w:rsid w:val="00534C55"/>
    <w:rsid w:val="00534C5F"/>
    <w:rsid w:val="0053509D"/>
    <w:rsid w:val="00535B7F"/>
    <w:rsid w:val="00535D1A"/>
    <w:rsid w:val="00535E13"/>
    <w:rsid w:val="00535FD3"/>
    <w:rsid w:val="0053650A"/>
    <w:rsid w:val="00536833"/>
    <w:rsid w:val="005374E1"/>
    <w:rsid w:val="00537F2E"/>
    <w:rsid w:val="0054008E"/>
    <w:rsid w:val="00540AD9"/>
    <w:rsid w:val="00540E4D"/>
    <w:rsid w:val="0054188C"/>
    <w:rsid w:val="005427B8"/>
    <w:rsid w:val="00543144"/>
    <w:rsid w:val="00543E5A"/>
    <w:rsid w:val="00544F7A"/>
    <w:rsid w:val="00545421"/>
    <w:rsid w:val="0054568D"/>
    <w:rsid w:val="00545B0C"/>
    <w:rsid w:val="00546005"/>
    <w:rsid w:val="0054607C"/>
    <w:rsid w:val="0054738D"/>
    <w:rsid w:val="005474E1"/>
    <w:rsid w:val="00547903"/>
    <w:rsid w:val="00547B0A"/>
    <w:rsid w:val="00547B0B"/>
    <w:rsid w:val="00547B57"/>
    <w:rsid w:val="0055072E"/>
    <w:rsid w:val="005509DC"/>
    <w:rsid w:val="00550CA9"/>
    <w:rsid w:val="00551028"/>
    <w:rsid w:val="00551763"/>
    <w:rsid w:val="00551CC8"/>
    <w:rsid w:val="00551FCA"/>
    <w:rsid w:val="00551FDF"/>
    <w:rsid w:val="00552C10"/>
    <w:rsid w:val="00552F7E"/>
    <w:rsid w:val="0055306E"/>
    <w:rsid w:val="00553913"/>
    <w:rsid w:val="00554055"/>
    <w:rsid w:val="0055456A"/>
    <w:rsid w:val="0055477D"/>
    <w:rsid w:val="00554B68"/>
    <w:rsid w:val="00554E91"/>
    <w:rsid w:val="00554F48"/>
    <w:rsid w:val="00554F7D"/>
    <w:rsid w:val="005552A0"/>
    <w:rsid w:val="00555ADB"/>
    <w:rsid w:val="00555BBA"/>
    <w:rsid w:val="00555FB3"/>
    <w:rsid w:val="005567C9"/>
    <w:rsid w:val="00556A88"/>
    <w:rsid w:val="005570BF"/>
    <w:rsid w:val="005576F7"/>
    <w:rsid w:val="00560074"/>
    <w:rsid w:val="00560716"/>
    <w:rsid w:val="005607A9"/>
    <w:rsid w:val="005617A6"/>
    <w:rsid w:val="0056188B"/>
    <w:rsid w:val="00561E0B"/>
    <w:rsid w:val="00562C3D"/>
    <w:rsid w:val="005632E6"/>
    <w:rsid w:val="00563530"/>
    <w:rsid w:val="00563E46"/>
    <w:rsid w:val="00563ECF"/>
    <w:rsid w:val="00563F76"/>
    <w:rsid w:val="0056403E"/>
    <w:rsid w:val="005648D7"/>
    <w:rsid w:val="00565824"/>
    <w:rsid w:val="00565866"/>
    <w:rsid w:val="00566CEF"/>
    <w:rsid w:val="005673B1"/>
    <w:rsid w:val="0056774B"/>
    <w:rsid w:val="00567A1D"/>
    <w:rsid w:val="00570586"/>
    <w:rsid w:val="005706C5"/>
    <w:rsid w:val="005719CC"/>
    <w:rsid w:val="00571E71"/>
    <w:rsid w:val="00572669"/>
    <w:rsid w:val="00572C82"/>
    <w:rsid w:val="0057304C"/>
    <w:rsid w:val="005731F7"/>
    <w:rsid w:val="00574420"/>
    <w:rsid w:val="00574D71"/>
    <w:rsid w:val="00575ED0"/>
    <w:rsid w:val="00576D83"/>
    <w:rsid w:val="00576F52"/>
    <w:rsid w:val="0057702D"/>
    <w:rsid w:val="005770B6"/>
    <w:rsid w:val="00577EB6"/>
    <w:rsid w:val="0058025A"/>
    <w:rsid w:val="00580E3C"/>
    <w:rsid w:val="005816AC"/>
    <w:rsid w:val="0058268D"/>
    <w:rsid w:val="005830A8"/>
    <w:rsid w:val="0058368D"/>
    <w:rsid w:val="005837D2"/>
    <w:rsid w:val="00583984"/>
    <w:rsid w:val="00583C9E"/>
    <w:rsid w:val="00583FF2"/>
    <w:rsid w:val="005843D5"/>
    <w:rsid w:val="005845D5"/>
    <w:rsid w:val="005847F0"/>
    <w:rsid w:val="00585287"/>
    <w:rsid w:val="005853DB"/>
    <w:rsid w:val="00586409"/>
    <w:rsid w:val="005864F7"/>
    <w:rsid w:val="00586599"/>
    <w:rsid w:val="00586B81"/>
    <w:rsid w:val="00586D95"/>
    <w:rsid w:val="005873E4"/>
    <w:rsid w:val="00587F45"/>
    <w:rsid w:val="00590180"/>
    <w:rsid w:val="00590253"/>
    <w:rsid w:val="00590442"/>
    <w:rsid w:val="00592560"/>
    <w:rsid w:val="005925BB"/>
    <w:rsid w:val="0059271E"/>
    <w:rsid w:val="005931AF"/>
    <w:rsid w:val="0059391C"/>
    <w:rsid w:val="005940F2"/>
    <w:rsid w:val="005942D5"/>
    <w:rsid w:val="0059466A"/>
    <w:rsid w:val="00594752"/>
    <w:rsid w:val="0059533D"/>
    <w:rsid w:val="00595487"/>
    <w:rsid w:val="0059592B"/>
    <w:rsid w:val="00595B80"/>
    <w:rsid w:val="005964BF"/>
    <w:rsid w:val="00596AB4"/>
    <w:rsid w:val="00596B1E"/>
    <w:rsid w:val="00597C40"/>
    <w:rsid w:val="00597E5D"/>
    <w:rsid w:val="005A04F9"/>
    <w:rsid w:val="005A0847"/>
    <w:rsid w:val="005A085B"/>
    <w:rsid w:val="005A0F20"/>
    <w:rsid w:val="005A1195"/>
    <w:rsid w:val="005A1943"/>
    <w:rsid w:val="005A2608"/>
    <w:rsid w:val="005A267F"/>
    <w:rsid w:val="005A29EA"/>
    <w:rsid w:val="005A2E56"/>
    <w:rsid w:val="005A2EA0"/>
    <w:rsid w:val="005A329D"/>
    <w:rsid w:val="005A4A69"/>
    <w:rsid w:val="005A4C51"/>
    <w:rsid w:val="005A4DBE"/>
    <w:rsid w:val="005A5109"/>
    <w:rsid w:val="005A5467"/>
    <w:rsid w:val="005A58B8"/>
    <w:rsid w:val="005A5966"/>
    <w:rsid w:val="005A59CF"/>
    <w:rsid w:val="005A5CD5"/>
    <w:rsid w:val="005A5E67"/>
    <w:rsid w:val="005A793C"/>
    <w:rsid w:val="005A7960"/>
    <w:rsid w:val="005A7A96"/>
    <w:rsid w:val="005B047C"/>
    <w:rsid w:val="005B0567"/>
    <w:rsid w:val="005B1862"/>
    <w:rsid w:val="005B21F0"/>
    <w:rsid w:val="005B2846"/>
    <w:rsid w:val="005B3099"/>
    <w:rsid w:val="005B3367"/>
    <w:rsid w:val="005B398A"/>
    <w:rsid w:val="005B3CC6"/>
    <w:rsid w:val="005B3D9E"/>
    <w:rsid w:val="005B4003"/>
    <w:rsid w:val="005B40A6"/>
    <w:rsid w:val="005B4149"/>
    <w:rsid w:val="005B4429"/>
    <w:rsid w:val="005B448B"/>
    <w:rsid w:val="005B4F51"/>
    <w:rsid w:val="005B541A"/>
    <w:rsid w:val="005B5C4B"/>
    <w:rsid w:val="005B5F79"/>
    <w:rsid w:val="005B6A10"/>
    <w:rsid w:val="005B792A"/>
    <w:rsid w:val="005C054D"/>
    <w:rsid w:val="005C1017"/>
    <w:rsid w:val="005C1723"/>
    <w:rsid w:val="005C17BB"/>
    <w:rsid w:val="005C1F40"/>
    <w:rsid w:val="005C222C"/>
    <w:rsid w:val="005C296A"/>
    <w:rsid w:val="005C2BB3"/>
    <w:rsid w:val="005C30D3"/>
    <w:rsid w:val="005C312E"/>
    <w:rsid w:val="005C382B"/>
    <w:rsid w:val="005C3FD8"/>
    <w:rsid w:val="005C3FF1"/>
    <w:rsid w:val="005C46CB"/>
    <w:rsid w:val="005C5021"/>
    <w:rsid w:val="005C563D"/>
    <w:rsid w:val="005C5737"/>
    <w:rsid w:val="005C5746"/>
    <w:rsid w:val="005C5BCC"/>
    <w:rsid w:val="005C5E0C"/>
    <w:rsid w:val="005C5E4D"/>
    <w:rsid w:val="005C5F4D"/>
    <w:rsid w:val="005C6495"/>
    <w:rsid w:val="005C6EA5"/>
    <w:rsid w:val="005C6F3C"/>
    <w:rsid w:val="005C7902"/>
    <w:rsid w:val="005C7DD0"/>
    <w:rsid w:val="005D12F9"/>
    <w:rsid w:val="005D1853"/>
    <w:rsid w:val="005D1A0F"/>
    <w:rsid w:val="005D2787"/>
    <w:rsid w:val="005D2EFC"/>
    <w:rsid w:val="005D3511"/>
    <w:rsid w:val="005D4C3F"/>
    <w:rsid w:val="005D5961"/>
    <w:rsid w:val="005D6E11"/>
    <w:rsid w:val="005D717C"/>
    <w:rsid w:val="005D7204"/>
    <w:rsid w:val="005D7C23"/>
    <w:rsid w:val="005D7E2B"/>
    <w:rsid w:val="005E05A6"/>
    <w:rsid w:val="005E0E71"/>
    <w:rsid w:val="005E19B4"/>
    <w:rsid w:val="005E1D6F"/>
    <w:rsid w:val="005E1EE7"/>
    <w:rsid w:val="005E2591"/>
    <w:rsid w:val="005E2BEB"/>
    <w:rsid w:val="005E3C68"/>
    <w:rsid w:val="005E534E"/>
    <w:rsid w:val="005E56ED"/>
    <w:rsid w:val="005E5729"/>
    <w:rsid w:val="005E5781"/>
    <w:rsid w:val="005E597B"/>
    <w:rsid w:val="005E59A8"/>
    <w:rsid w:val="005E5CBA"/>
    <w:rsid w:val="005E5CD5"/>
    <w:rsid w:val="005E684F"/>
    <w:rsid w:val="005E6BCB"/>
    <w:rsid w:val="005E7516"/>
    <w:rsid w:val="005E7A84"/>
    <w:rsid w:val="005E7DF5"/>
    <w:rsid w:val="005E7E5C"/>
    <w:rsid w:val="005F0059"/>
    <w:rsid w:val="005F03E6"/>
    <w:rsid w:val="005F0B18"/>
    <w:rsid w:val="005F15A5"/>
    <w:rsid w:val="005F211C"/>
    <w:rsid w:val="005F24D2"/>
    <w:rsid w:val="005F2549"/>
    <w:rsid w:val="005F2818"/>
    <w:rsid w:val="005F29AA"/>
    <w:rsid w:val="005F29DB"/>
    <w:rsid w:val="005F2A90"/>
    <w:rsid w:val="005F2D57"/>
    <w:rsid w:val="005F30B5"/>
    <w:rsid w:val="005F33FE"/>
    <w:rsid w:val="005F37AF"/>
    <w:rsid w:val="005F3CB3"/>
    <w:rsid w:val="005F3DCF"/>
    <w:rsid w:val="005F3EB7"/>
    <w:rsid w:val="005F4549"/>
    <w:rsid w:val="005F495C"/>
    <w:rsid w:val="005F4FE7"/>
    <w:rsid w:val="005F5101"/>
    <w:rsid w:val="005F5672"/>
    <w:rsid w:val="005F592E"/>
    <w:rsid w:val="005F712F"/>
    <w:rsid w:val="005F76A4"/>
    <w:rsid w:val="005F7971"/>
    <w:rsid w:val="005F7B67"/>
    <w:rsid w:val="005F7DA6"/>
    <w:rsid w:val="005F7E90"/>
    <w:rsid w:val="006002A5"/>
    <w:rsid w:val="006003CC"/>
    <w:rsid w:val="006005C0"/>
    <w:rsid w:val="0060064A"/>
    <w:rsid w:val="00600EAD"/>
    <w:rsid w:val="006013A0"/>
    <w:rsid w:val="00601C7A"/>
    <w:rsid w:val="006029A9"/>
    <w:rsid w:val="00602EE5"/>
    <w:rsid w:val="00603617"/>
    <w:rsid w:val="0060381F"/>
    <w:rsid w:val="006046B6"/>
    <w:rsid w:val="006049FD"/>
    <w:rsid w:val="00604D9B"/>
    <w:rsid w:val="00605175"/>
    <w:rsid w:val="00605534"/>
    <w:rsid w:val="006059EE"/>
    <w:rsid w:val="00605EF3"/>
    <w:rsid w:val="00606C96"/>
    <w:rsid w:val="006072E1"/>
    <w:rsid w:val="00607638"/>
    <w:rsid w:val="00607F62"/>
    <w:rsid w:val="006101F0"/>
    <w:rsid w:val="006102C5"/>
    <w:rsid w:val="00610494"/>
    <w:rsid w:val="006108CF"/>
    <w:rsid w:val="0061093F"/>
    <w:rsid w:val="00610E2B"/>
    <w:rsid w:val="0061105D"/>
    <w:rsid w:val="00611405"/>
    <w:rsid w:val="00611E72"/>
    <w:rsid w:val="00612064"/>
    <w:rsid w:val="00612119"/>
    <w:rsid w:val="006123A2"/>
    <w:rsid w:val="00613713"/>
    <w:rsid w:val="006140DF"/>
    <w:rsid w:val="006145B9"/>
    <w:rsid w:val="006148FC"/>
    <w:rsid w:val="00614E18"/>
    <w:rsid w:val="00615A5A"/>
    <w:rsid w:val="00616603"/>
    <w:rsid w:val="006169DB"/>
    <w:rsid w:val="00616D9E"/>
    <w:rsid w:val="006173AF"/>
    <w:rsid w:val="006178BC"/>
    <w:rsid w:val="00617AA7"/>
    <w:rsid w:val="006200A9"/>
    <w:rsid w:val="006205C1"/>
    <w:rsid w:val="00620D81"/>
    <w:rsid w:val="0062180E"/>
    <w:rsid w:val="00621FF0"/>
    <w:rsid w:val="0062255B"/>
    <w:rsid w:val="006231F3"/>
    <w:rsid w:val="0062340D"/>
    <w:rsid w:val="00623D8D"/>
    <w:rsid w:val="00623FDF"/>
    <w:rsid w:val="0062416F"/>
    <w:rsid w:val="00624E83"/>
    <w:rsid w:val="00624FD9"/>
    <w:rsid w:val="006252F1"/>
    <w:rsid w:val="00625485"/>
    <w:rsid w:val="00625715"/>
    <w:rsid w:val="006258FC"/>
    <w:rsid w:val="0062606D"/>
    <w:rsid w:val="006261CB"/>
    <w:rsid w:val="0062624E"/>
    <w:rsid w:val="00626367"/>
    <w:rsid w:val="006266D7"/>
    <w:rsid w:val="006268EE"/>
    <w:rsid w:val="006273B4"/>
    <w:rsid w:val="00630450"/>
    <w:rsid w:val="006304F0"/>
    <w:rsid w:val="00630A8C"/>
    <w:rsid w:val="00630AAF"/>
    <w:rsid w:val="006312FE"/>
    <w:rsid w:val="0063190E"/>
    <w:rsid w:val="00631917"/>
    <w:rsid w:val="00631E58"/>
    <w:rsid w:val="00632297"/>
    <w:rsid w:val="0063253F"/>
    <w:rsid w:val="006326A8"/>
    <w:rsid w:val="00632833"/>
    <w:rsid w:val="00632F2F"/>
    <w:rsid w:val="00632FF1"/>
    <w:rsid w:val="00633CAB"/>
    <w:rsid w:val="006340D4"/>
    <w:rsid w:val="006344A4"/>
    <w:rsid w:val="00634B97"/>
    <w:rsid w:val="00634CD4"/>
    <w:rsid w:val="00634F92"/>
    <w:rsid w:val="006353BB"/>
    <w:rsid w:val="006354E0"/>
    <w:rsid w:val="00635564"/>
    <w:rsid w:val="006356F1"/>
    <w:rsid w:val="00635FF3"/>
    <w:rsid w:val="00636242"/>
    <w:rsid w:val="00636784"/>
    <w:rsid w:val="006375E5"/>
    <w:rsid w:val="00637C32"/>
    <w:rsid w:val="006404BF"/>
    <w:rsid w:val="00641129"/>
    <w:rsid w:val="006411FD"/>
    <w:rsid w:val="006415CF"/>
    <w:rsid w:val="00641666"/>
    <w:rsid w:val="0064189C"/>
    <w:rsid w:val="00641B49"/>
    <w:rsid w:val="00642B9C"/>
    <w:rsid w:val="0064392B"/>
    <w:rsid w:val="00643CD3"/>
    <w:rsid w:val="00643E2B"/>
    <w:rsid w:val="006440C3"/>
    <w:rsid w:val="0064439F"/>
    <w:rsid w:val="006445E9"/>
    <w:rsid w:val="006447FF"/>
    <w:rsid w:val="00644C82"/>
    <w:rsid w:val="00645461"/>
    <w:rsid w:val="00645743"/>
    <w:rsid w:val="00646715"/>
    <w:rsid w:val="006467EB"/>
    <w:rsid w:val="00647889"/>
    <w:rsid w:val="0065058F"/>
    <w:rsid w:val="00650B89"/>
    <w:rsid w:val="00650F37"/>
    <w:rsid w:val="0065104B"/>
    <w:rsid w:val="006523AD"/>
    <w:rsid w:val="006523C6"/>
    <w:rsid w:val="0065251A"/>
    <w:rsid w:val="00652940"/>
    <w:rsid w:val="00652BD8"/>
    <w:rsid w:val="00652D90"/>
    <w:rsid w:val="006549B1"/>
    <w:rsid w:val="006551F3"/>
    <w:rsid w:val="0065554D"/>
    <w:rsid w:val="006555F3"/>
    <w:rsid w:val="00655611"/>
    <w:rsid w:val="00655AB8"/>
    <w:rsid w:val="00655E22"/>
    <w:rsid w:val="00656812"/>
    <w:rsid w:val="0065711D"/>
    <w:rsid w:val="0065744C"/>
    <w:rsid w:val="006574E5"/>
    <w:rsid w:val="006601DC"/>
    <w:rsid w:val="006606E2"/>
    <w:rsid w:val="00661E36"/>
    <w:rsid w:val="006622BF"/>
    <w:rsid w:val="006627B5"/>
    <w:rsid w:val="00663770"/>
    <w:rsid w:val="00663BC9"/>
    <w:rsid w:val="00664A49"/>
    <w:rsid w:val="00664B21"/>
    <w:rsid w:val="00665702"/>
    <w:rsid w:val="0066676A"/>
    <w:rsid w:val="0066680D"/>
    <w:rsid w:val="006670DB"/>
    <w:rsid w:val="006677A5"/>
    <w:rsid w:val="00667BFB"/>
    <w:rsid w:val="00667EAC"/>
    <w:rsid w:val="0067003F"/>
    <w:rsid w:val="0067038B"/>
    <w:rsid w:val="006713F8"/>
    <w:rsid w:val="0067184D"/>
    <w:rsid w:val="0067240C"/>
    <w:rsid w:val="006724D8"/>
    <w:rsid w:val="0067269C"/>
    <w:rsid w:val="006726A9"/>
    <w:rsid w:val="00672998"/>
    <w:rsid w:val="00672B3E"/>
    <w:rsid w:val="006731A0"/>
    <w:rsid w:val="00673CFF"/>
    <w:rsid w:val="00674355"/>
    <w:rsid w:val="006744D9"/>
    <w:rsid w:val="0067485D"/>
    <w:rsid w:val="006752B6"/>
    <w:rsid w:val="006758D1"/>
    <w:rsid w:val="00675DDD"/>
    <w:rsid w:val="00675EC1"/>
    <w:rsid w:val="00675FE2"/>
    <w:rsid w:val="006761BE"/>
    <w:rsid w:val="0067642D"/>
    <w:rsid w:val="0067698A"/>
    <w:rsid w:val="00676C5E"/>
    <w:rsid w:val="006771D9"/>
    <w:rsid w:val="006775CE"/>
    <w:rsid w:val="0067770C"/>
    <w:rsid w:val="00677BA5"/>
    <w:rsid w:val="006804C1"/>
    <w:rsid w:val="0068130C"/>
    <w:rsid w:val="00681730"/>
    <w:rsid w:val="00681863"/>
    <w:rsid w:val="00681879"/>
    <w:rsid w:val="00681C86"/>
    <w:rsid w:val="00681E48"/>
    <w:rsid w:val="0068326C"/>
    <w:rsid w:val="006837E1"/>
    <w:rsid w:val="00683F7E"/>
    <w:rsid w:val="006843AF"/>
    <w:rsid w:val="006845CA"/>
    <w:rsid w:val="00685D43"/>
    <w:rsid w:val="00686AB1"/>
    <w:rsid w:val="00686C73"/>
    <w:rsid w:val="006876A2"/>
    <w:rsid w:val="0069074E"/>
    <w:rsid w:val="00691143"/>
    <w:rsid w:val="00691226"/>
    <w:rsid w:val="0069131D"/>
    <w:rsid w:val="006913F1"/>
    <w:rsid w:val="006914D7"/>
    <w:rsid w:val="0069246C"/>
    <w:rsid w:val="0069257A"/>
    <w:rsid w:val="00692925"/>
    <w:rsid w:val="0069296C"/>
    <w:rsid w:val="00692B5B"/>
    <w:rsid w:val="006937D5"/>
    <w:rsid w:val="0069399C"/>
    <w:rsid w:val="00693B21"/>
    <w:rsid w:val="00694519"/>
    <w:rsid w:val="006947F0"/>
    <w:rsid w:val="00694B07"/>
    <w:rsid w:val="00694BAD"/>
    <w:rsid w:val="006953DC"/>
    <w:rsid w:val="006957D1"/>
    <w:rsid w:val="006958A0"/>
    <w:rsid w:val="00695D19"/>
    <w:rsid w:val="00696D35"/>
    <w:rsid w:val="00697217"/>
    <w:rsid w:val="0069757C"/>
    <w:rsid w:val="006A094D"/>
    <w:rsid w:val="006A0A88"/>
    <w:rsid w:val="006A0FC3"/>
    <w:rsid w:val="006A16CD"/>
    <w:rsid w:val="006A16FF"/>
    <w:rsid w:val="006A17A4"/>
    <w:rsid w:val="006A1A4D"/>
    <w:rsid w:val="006A1B27"/>
    <w:rsid w:val="006A1BF6"/>
    <w:rsid w:val="006A1E90"/>
    <w:rsid w:val="006A202E"/>
    <w:rsid w:val="006A2312"/>
    <w:rsid w:val="006A2474"/>
    <w:rsid w:val="006A28BE"/>
    <w:rsid w:val="006A2ED4"/>
    <w:rsid w:val="006A2F9B"/>
    <w:rsid w:val="006A363B"/>
    <w:rsid w:val="006A47FE"/>
    <w:rsid w:val="006A481B"/>
    <w:rsid w:val="006A4B02"/>
    <w:rsid w:val="006A4FF4"/>
    <w:rsid w:val="006A50B5"/>
    <w:rsid w:val="006A549A"/>
    <w:rsid w:val="006A5653"/>
    <w:rsid w:val="006A5CBD"/>
    <w:rsid w:val="006A616F"/>
    <w:rsid w:val="006A64C8"/>
    <w:rsid w:val="006A7F06"/>
    <w:rsid w:val="006B0041"/>
    <w:rsid w:val="006B03AA"/>
    <w:rsid w:val="006B083A"/>
    <w:rsid w:val="006B08DE"/>
    <w:rsid w:val="006B0935"/>
    <w:rsid w:val="006B0F78"/>
    <w:rsid w:val="006B1C59"/>
    <w:rsid w:val="006B1E6A"/>
    <w:rsid w:val="006B1F01"/>
    <w:rsid w:val="006B25D7"/>
    <w:rsid w:val="006B26DF"/>
    <w:rsid w:val="006B2DBF"/>
    <w:rsid w:val="006B3420"/>
    <w:rsid w:val="006B3CAA"/>
    <w:rsid w:val="006B3E16"/>
    <w:rsid w:val="006B4331"/>
    <w:rsid w:val="006B49A4"/>
    <w:rsid w:val="006B49F6"/>
    <w:rsid w:val="006B58F5"/>
    <w:rsid w:val="006B5DD2"/>
    <w:rsid w:val="006B5FD5"/>
    <w:rsid w:val="006B69D5"/>
    <w:rsid w:val="006B6DAA"/>
    <w:rsid w:val="006B70D9"/>
    <w:rsid w:val="006B7132"/>
    <w:rsid w:val="006B75BA"/>
    <w:rsid w:val="006B79D0"/>
    <w:rsid w:val="006B7D70"/>
    <w:rsid w:val="006C0A93"/>
    <w:rsid w:val="006C0E42"/>
    <w:rsid w:val="006C1228"/>
    <w:rsid w:val="006C1439"/>
    <w:rsid w:val="006C173F"/>
    <w:rsid w:val="006C18B7"/>
    <w:rsid w:val="006C19D1"/>
    <w:rsid w:val="006C2C1C"/>
    <w:rsid w:val="006C334C"/>
    <w:rsid w:val="006C38E6"/>
    <w:rsid w:val="006C3E1E"/>
    <w:rsid w:val="006C3F36"/>
    <w:rsid w:val="006C43D4"/>
    <w:rsid w:val="006C44DF"/>
    <w:rsid w:val="006C4988"/>
    <w:rsid w:val="006C53DB"/>
    <w:rsid w:val="006C5527"/>
    <w:rsid w:val="006C56AC"/>
    <w:rsid w:val="006C5A1D"/>
    <w:rsid w:val="006C5A6E"/>
    <w:rsid w:val="006C5C27"/>
    <w:rsid w:val="006C5F02"/>
    <w:rsid w:val="006C66A5"/>
    <w:rsid w:val="006C7168"/>
    <w:rsid w:val="006C7543"/>
    <w:rsid w:val="006C757A"/>
    <w:rsid w:val="006C7A53"/>
    <w:rsid w:val="006C7C5A"/>
    <w:rsid w:val="006D0CF1"/>
    <w:rsid w:val="006D0F47"/>
    <w:rsid w:val="006D2020"/>
    <w:rsid w:val="006D32D6"/>
    <w:rsid w:val="006D3D0F"/>
    <w:rsid w:val="006D4101"/>
    <w:rsid w:val="006D4A70"/>
    <w:rsid w:val="006D54CC"/>
    <w:rsid w:val="006D7134"/>
    <w:rsid w:val="006D765E"/>
    <w:rsid w:val="006D7813"/>
    <w:rsid w:val="006E1113"/>
    <w:rsid w:val="006E1B28"/>
    <w:rsid w:val="006E1B83"/>
    <w:rsid w:val="006E249F"/>
    <w:rsid w:val="006E27C5"/>
    <w:rsid w:val="006E2EBE"/>
    <w:rsid w:val="006E3112"/>
    <w:rsid w:val="006E329A"/>
    <w:rsid w:val="006E42B8"/>
    <w:rsid w:val="006E4356"/>
    <w:rsid w:val="006E46D0"/>
    <w:rsid w:val="006E5190"/>
    <w:rsid w:val="006E5206"/>
    <w:rsid w:val="006E5807"/>
    <w:rsid w:val="006E5BD1"/>
    <w:rsid w:val="006E6FE5"/>
    <w:rsid w:val="006E700A"/>
    <w:rsid w:val="006E778F"/>
    <w:rsid w:val="006E7859"/>
    <w:rsid w:val="006E7959"/>
    <w:rsid w:val="006F0ACE"/>
    <w:rsid w:val="006F1573"/>
    <w:rsid w:val="006F1682"/>
    <w:rsid w:val="006F1BAC"/>
    <w:rsid w:val="006F1CD3"/>
    <w:rsid w:val="006F1F48"/>
    <w:rsid w:val="006F1FCF"/>
    <w:rsid w:val="006F2941"/>
    <w:rsid w:val="006F3228"/>
    <w:rsid w:val="006F404E"/>
    <w:rsid w:val="006F44B4"/>
    <w:rsid w:val="006F4AA6"/>
    <w:rsid w:val="006F4DBC"/>
    <w:rsid w:val="006F4F21"/>
    <w:rsid w:val="006F5D05"/>
    <w:rsid w:val="006F60F7"/>
    <w:rsid w:val="006F662B"/>
    <w:rsid w:val="006F67E4"/>
    <w:rsid w:val="006F6978"/>
    <w:rsid w:val="006F6AC9"/>
    <w:rsid w:val="006F6B45"/>
    <w:rsid w:val="006F6E6E"/>
    <w:rsid w:val="006F7BA6"/>
    <w:rsid w:val="00700483"/>
    <w:rsid w:val="0070056D"/>
    <w:rsid w:val="00700830"/>
    <w:rsid w:val="00700A93"/>
    <w:rsid w:val="00700D15"/>
    <w:rsid w:val="00701011"/>
    <w:rsid w:val="00701135"/>
    <w:rsid w:val="007012BF"/>
    <w:rsid w:val="007014DA"/>
    <w:rsid w:val="00701674"/>
    <w:rsid w:val="00701DA0"/>
    <w:rsid w:val="00702CB0"/>
    <w:rsid w:val="00702FF0"/>
    <w:rsid w:val="00703171"/>
    <w:rsid w:val="007031AF"/>
    <w:rsid w:val="00704120"/>
    <w:rsid w:val="00704268"/>
    <w:rsid w:val="00704714"/>
    <w:rsid w:val="007047D6"/>
    <w:rsid w:val="0070489D"/>
    <w:rsid w:val="00704918"/>
    <w:rsid w:val="00704A83"/>
    <w:rsid w:val="00705161"/>
    <w:rsid w:val="00705588"/>
    <w:rsid w:val="0070558F"/>
    <w:rsid w:val="00705EB8"/>
    <w:rsid w:val="00706076"/>
    <w:rsid w:val="00706CBF"/>
    <w:rsid w:val="00706CEE"/>
    <w:rsid w:val="00707020"/>
    <w:rsid w:val="00707204"/>
    <w:rsid w:val="00707981"/>
    <w:rsid w:val="00707A97"/>
    <w:rsid w:val="00707D58"/>
    <w:rsid w:val="00710555"/>
    <w:rsid w:val="007108D8"/>
    <w:rsid w:val="007113BE"/>
    <w:rsid w:val="0071157E"/>
    <w:rsid w:val="00711F11"/>
    <w:rsid w:val="007122B8"/>
    <w:rsid w:val="00712676"/>
    <w:rsid w:val="00712B7E"/>
    <w:rsid w:val="00712CBA"/>
    <w:rsid w:val="00712F16"/>
    <w:rsid w:val="00713FA4"/>
    <w:rsid w:val="0071453D"/>
    <w:rsid w:val="00715227"/>
    <w:rsid w:val="00715F13"/>
    <w:rsid w:val="00716001"/>
    <w:rsid w:val="00717421"/>
    <w:rsid w:val="007174B3"/>
    <w:rsid w:val="00717B18"/>
    <w:rsid w:val="00717B6B"/>
    <w:rsid w:val="00717BBF"/>
    <w:rsid w:val="007201AE"/>
    <w:rsid w:val="00720547"/>
    <w:rsid w:val="00720B01"/>
    <w:rsid w:val="00720D3E"/>
    <w:rsid w:val="007211D2"/>
    <w:rsid w:val="00721399"/>
    <w:rsid w:val="0072166E"/>
    <w:rsid w:val="00721679"/>
    <w:rsid w:val="00721D85"/>
    <w:rsid w:val="007224C9"/>
    <w:rsid w:val="007225D7"/>
    <w:rsid w:val="00722686"/>
    <w:rsid w:val="0072304F"/>
    <w:rsid w:val="007232A4"/>
    <w:rsid w:val="00723562"/>
    <w:rsid w:val="00723637"/>
    <w:rsid w:val="007236F8"/>
    <w:rsid w:val="00723917"/>
    <w:rsid w:val="00723F19"/>
    <w:rsid w:val="00724175"/>
    <w:rsid w:val="0072477F"/>
    <w:rsid w:val="007255B7"/>
    <w:rsid w:val="0072664F"/>
    <w:rsid w:val="00726CE3"/>
    <w:rsid w:val="00726E61"/>
    <w:rsid w:val="00727071"/>
    <w:rsid w:val="00727242"/>
    <w:rsid w:val="007276D4"/>
    <w:rsid w:val="00730A49"/>
    <w:rsid w:val="00730B73"/>
    <w:rsid w:val="00731475"/>
    <w:rsid w:val="00731D02"/>
    <w:rsid w:val="00732D90"/>
    <w:rsid w:val="0073334B"/>
    <w:rsid w:val="00733723"/>
    <w:rsid w:val="0073383C"/>
    <w:rsid w:val="0073413D"/>
    <w:rsid w:val="0073419D"/>
    <w:rsid w:val="007345FE"/>
    <w:rsid w:val="00735306"/>
    <w:rsid w:val="00737096"/>
    <w:rsid w:val="0073715A"/>
    <w:rsid w:val="0074077F"/>
    <w:rsid w:val="00740E45"/>
    <w:rsid w:val="00740E7B"/>
    <w:rsid w:val="00740F51"/>
    <w:rsid w:val="00741232"/>
    <w:rsid w:val="007418C4"/>
    <w:rsid w:val="00741F70"/>
    <w:rsid w:val="0074249E"/>
    <w:rsid w:val="00742990"/>
    <w:rsid w:val="00742F1A"/>
    <w:rsid w:val="00743050"/>
    <w:rsid w:val="0074320E"/>
    <w:rsid w:val="007444C0"/>
    <w:rsid w:val="0074457E"/>
    <w:rsid w:val="00744B8C"/>
    <w:rsid w:val="007452CF"/>
    <w:rsid w:val="00745894"/>
    <w:rsid w:val="007465D8"/>
    <w:rsid w:val="0074697D"/>
    <w:rsid w:val="00746F72"/>
    <w:rsid w:val="007500E4"/>
    <w:rsid w:val="00750434"/>
    <w:rsid w:val="00750643"/>
    <w:rsid w:val="00751CF0"/>
    <w:rsid w:val="00751D05"/>
    <w:rsid w:val="00752B1A"/>
    <w:rsid w:val="00753A6B"/>
    <w:rsid w:val="00753B19"/>
    <w:rsid w:val="00754791"/>
    <w:rsid w:val="00754D7D"/>
    <w:rsid w:val="007550B4"/>
    <w:rsid w:val="007554EB"/>
    <w:rsid w:val="00755C11"/>
    <w:rsid w:val="00756013"/>
    <w:rsid w:val="00756027"/>
    <w:rsid w:val="007560C5"/>
    <w:rsid w:val="00756EDA"/>
    <w:rsid w:val="00757096"/>
    <w:rsid w:val="0075711F"/>
    <w:rsid w:val="00757795"/>
    <w:rsid w:val="00757F25"/>
    <w:rsid w:val="007601B6"/>
    <w:rsid w:val="00760923"/>
    <w:rsid w:val="00760F1F"/>
    <w:rsid w:val="0076193C"/>
    <w:rsid w:val="007620EB"/>
    <w:rsid w:val="00762236"/>
    <w:rsid w:val="0076227C"/>
    <w:rsid w:val="00762293"/>
    <w:rsid w:val="00762588"/>
    <w:rsid w:val="00763AEB"/>
    <w:rsid w:val="0076433C"/>
    <w:rsid w:val="007646C3"/>
    <w:rsid w:val="00764ABF"/>
    <w:rsid w:val="00764F6B"/>
    <w:rsid w:val="00765328"/>
    <w:rsid w:val="00765688"/>
    <w:rsid w:val="007663F2"/>
    <w:rsid w:val="007664C6"/>
    <w:rsid w:val="00766A38"/>
    <w:rsid w:val="00766C47"/>
    <w:rsid w:val="00767F66"/>
    <w:rsid w:val="00770C66"/>
    <w:rsid w:val="0077141F"/>
    <w:rsid w:val="007719DB"/>
    <w:rsid w:val="00772D93"/>
    <w:rsid w:val="00772F91"/>
    <w:rsid w:val="0077333A"/>
    <w:rsid w:val="00773968"/>
    <w:rsid w:val="007739A8"/>
    <w:rsid w:val="00773AFC"/>
    <w:rsid w:val="00773F65"/>
    <w:rsid w:val="00774004"/>
    <w:rsid w:val="0077434B"/>
    <w:rsid w:val="007747B8"/>
    <w:rsid w:val="00774B43"/>
    <w:rsid w:val="00774BE3"/>
    <w:rsid w:val="007754EA"/>
    <w:rsid w:val="00776855"/>
    <w:rsid w:val="007771C3"/>
    <w:rsid w:val="00777E61"/>
    <w:rsid w:val="00780428"/>
    <w:rsid w:val="00780B0C"/>
    <w:rsid w:val="007810DC"/>
    <w:rsid w:val="007810F2"/>
    <w:rsid w:val="00781352"/>
    <w:rsid w:val="00781653"/>
    <w:rsid w:val="00781886"/>
    <w:rsid w:val="00782404"/>
    <w:rsid w:val="007824A3"/>
    <w:rsid w:val="007824BB"/>
    <w:rsid w:val="00782606"/>
    <w:rsid w:val="00782785"/>
    <w:rsid w:val="00783033"/>
    <w:rsid w:val="0078309C"/>
    <w:rsid w:val="0078443B"/>
    <w:rsid w:val="007846E1"/>
    <w:rsid w:val="007846F4"/>
    <w:rsid w:val="00785043"/>
    <w:rsid w:val="007850F8"/>
    <w:rsid w:val="0078574E"/>
    <w:rsid w:val="00786A75"/>
    <w:rsid w:val="00786A8F"/>
    <w:rsid w:val="00786B6B"/>
    <w:rsid w:val="00787531"/>
    <w:rsid w:val="00790C82"/>
    <w:rsid w:val="00790FEC"/>
    <w:rsid w:val="007910CE"/>
    <w:rsid w:val="00791761"/>
    <w:rsid w:val="00791CC0"/>
    <w:rsid w:val="00791DAA"/>
    <w:rsid w:val="0079338E"/>
    <w:rsid w:val="007933AC"/>
    <w:rsid w:val="007933BE"/>
    <w:rsid w:val="00793D02"/>
    <w:rsid w:val="007941DA"/>
    <w:rsid w:val="007942A6"/>
    <w:rsid w:val="007942B9"/>
    <w:rsid w:val="0079485D"/>
    <w:rsid w:val="00794E0C"/>
    <w:rsid w:val="00795163"/>
    <w:rsid w:val="007951C7"/>
    <w:rsid w:val="00795625"/>
    <w:rsid w:val="00796590"/>
    <w:rsid w:val="00796FBD"/>
    <w:rsid w:val="0079758B"/>
    <w:rsid w:val="007975A0"/>
    <w:rsid w:val="00797BC0"/>
    <w:rsid w:val="00797C36"/>
    <w:rsid w:val="007A065B"/>
    <w:rsid w:val="007A0BD1"/>
    <w:rsid w:val="007A0DB3"/>
    <w:rsid w:val="007A175F"/>
    <w:rsid w:val="007A1DAB"/>
    <w:rsid w:val="007A2462"/>
    <w:rsid w:val="007A2464"/>
    <w:rsid w:val="007A2782"/>
    <w:rsid w:val="007A31D7"/>
    <w:rsid w:val="007A323B"/>
    <w:rsid w:val="007A362D"/>
    <w:rsid w:val="007A393B"/>
    <w:rsid w:val="007A4322"/>
    <w:rsid w:val="007A4535"/>
    <w:rsid w:val="007A456B"/>
    <w:rsid w:val="007A4A27"/>
    <w:rsid w:val="007A5374"/>
    <w:rsid w:val="007A5B0B"/>
    <w:rsid w:val="007A5E77"/>
    <w:rsid w:val="007A66A5"/>
    <w:rsid w:val="007A6809"/>
    <w:rsid w:val="007A69B6"/>
    <w:rsid w:val="007A72FB"/>
    <w:rsid w:val="007A7B89"/>
    <w:rsid w:val="007B050D"/>
    <w:rsid w:val="007B0C6C"/>
    <w:rsid w:val="007B0D5D"/>
    <w:rsid w:val="007B0DE3"/>
    <w:rsid w:val="007B1635"/>
    <w:rsid w:val="007B1B3B"/>
    <w:rsid w:val="007B1E57"/>
    <w:rsid w:val="007B2724"/>
    <w:rsid w:val="007B27D2"/>
    <w:rsid w:val="007B2EAC"/>
    <w:rsid w:val="007B3395"/>
    <w:rsid w:val="007B402C"/>
    <w:rsid w:val="007B4341"/>
    <w:rsid w:val="007B4575"/>
    <w:rsid w:val="007B47C3"/>
    <w:rsid w:val="007B4EF8"/>
    <w:rsid w:val="007B5195"/>
    <w:rsid w:val="007B58FA"/>
    <w:rsid w:val="007B5D11"/>
    <w:rsid w:val="007B63B7"/>
    <w:rsid w:val="007B73F0"/>
    <w:rsid w:val="007B757A"/>
    <w:rsid w:val="007B7E88"/>
    <w:rsid w:val="007C01B6"/>
    <w:rsid w:val="007C0900"/>
    <w:rsid w:val="007C1173"/>
    <w:rsid w:val="007C118E"/>
    <w:rsid w:val="007C18C2"/>
    <w:rsid w:val="007C2E84"/>
    <w:rsid w:val="007C2EFF"/>
    <w:rsid w:val="007C3016"/>
    <w:rsid w:val="007C35C4"/>
    <w:rsid w:val="007C493F"/>
    <w:rsid w:val="007C4A89"/>
    <w:rsid w:val="007C4E56"/>
    <w:rsid w:val="007C54FC"/>
    <w:rsid w:val="007C55CC"/>
    <w:rsid w:val="007C599A"/>
    <w:rsid w:val="007C5A4E"/>
    <w:rsid w:val="007C5D3D"/>
    <w:rsid w:val="007C6E00"/>
    <w:rsid w:val="007C702B"/>
    <w:rsid w:val="007C72A8"/>
    <w:rsid w:val="007D01FC"/>
    <w:rsid w:val="007D16F6"/>
    <w:rsid w:val="007D192A"/>
    <w:rsid w:val="007D1D86"/>
    <w:rsid w:val="007D2289"/>
    <w:rsid w:val="007D2899"/>
    <w:rsid w:val="007D4554"/>
    <w:rsid w:val="007D4584"/>
    <w:rsid w:val="007D47CD"/>
    <w:rsid w:val="007D4D07"/>
    <w:rsid w:val="007D525C"/>
    <w:rsid w:val="007D5806"/>
    <w:rsid w:val="007D6988"/>
    <w:rsid w:val="007D6CE6"/>
    <w:rsid w:val="007E0F39"/>
    <w:rsid w:val="007E1193"/>
    <w:rsid w:val="007E1275"/>
    <w:rsid w:val="007E1E78"/>
    <w:rsid w:val="007E211F"/>
    <w:rsid w:val="007E2178"/>
    <w:rsid w:val="007E2DC3"/>
    <w:rsid w:val="007E2EC2"/>
    <w:rsid w:val="007E2FBC"/>
    <w:rsid w:val="007E32D9"/>
    <w:rsid w:val="007E3565"/>
    <w:rsid w:val="007E3A4D"/>
    <w:rsid w:val="007E3A90"/>
    <w:rsid w:val="007E40AE"/>
    <w:rsid w:val="007E4E9E"/>
    <w:rsid w:val="007E4EAF"/>
    <w:rsid w:val="007E5488"/>
    <w:rsid w:val="007E57E8"/>
    <w:rsid w:val="007E5A9E"/>
    <w:rsid w:val="007E5B8D"/>
    <w:rsid w:val="007E5C1F"/>
    <w:rsid w:val="007E5CE7"/>
    <w:rsid w:val="007E613A"/>
    <w:rsid w:val="007E6401"/>
    <w:rsid w:val="007E74E4"/>
    <w:rsid w:val="007F0B26"/>
    <w:rsid w:val="007F0F23"/>
    <w:rsid w:val="007F148F"/>
    <w:rsid w:val="007F1496"/>
    <w:rsid w:val="007F14E1"/>
    <w:rsid w:val="007F16F9"/>
    <w:rsid w:val="007F1BC0"/>
    <w:rsid w:val="007F275A"/>
    <w:rsid w:val="007F2B6A"/>
    <w:rsid w:val="007F3094"/>
    <w:rsid w:val="007F3B18"/>
    <w:rsid w:val="007F3F7D"/>
    <w:rsid w:val="007F4A53"/>
    <w:rsid w:val="007F4C7A"/>
    <w:rsid w:val="007F51CC"/>
    <w:rsid w:val="007F5F94"/>
    <w:rsid w:val="007F6F18"/>
    <w:rsid w:val="007F7987"/>
    <w:rsid w:val="007F7D21"/>
    <w:rsid w:val="008000EE"/>
    <w:rsid w:val="00800130"/>
    <w:rsid w:val="0080055A"/>
    <w:rsid w:val="008008A4"/>
    <w:rsid w:val="00801507"/>
    <w:rsid w:val="008017C0"/>
    <w:rsid w:val="00801901"/>
    <w:rsid w:val="00801D20"/>
    <w:rsid w:val="00801D46"/>
    <w:rsid w:val="00801D79"/>
    <w:rsid w:val="00802FDB"/>
    <w:rsid w:val="00803BB2"/>
    <w:rsid w:val="00804205"/>
    <w:rsid w:val="00804B52"/>
    <w:rsid w:val="00804FE7"/>
    <w:rsid w:val="00806271"/>
    <w:rsid w:val="0080631C"/>
    <w:rsid w:val="00806522"/>
    <w:rsid w:val="0080677C"/>
    <w:rsid w:val="0080688A"/>
    <w:rsid w:val="00806D18"/>
    <w:rsid w:val="008070E2"/>
    <w:rsid w:val="0080737A"/>
    <w:rsid w:val="00807535"/>
    <w:rsid w:val="008077EA"/>
    <w:rsid w:val="00807B5C"/>
    <w:rsid w:val="00807FB7"/>
    <w:rsid w:val="00810344"/>
    <w:rsid w:val="008125C7"/>
    <w:rsid w:val="00812CD2"/>
    <w:rsid w:val="00813F05"/>
    <w:rsid w:val="008144EA"/>
    <w:rsid w:val="00814834"/>
    <w:rsid w:val="00814986"/>
    <w:rsid w:val="008152C9"/>
    <w:rsid w:val="00815410"/>
    <w:rsid w:val="008158C2"/>
    <w:rsid w:val="00815B3F"/>
    <w:rsid w:val="00815EA4"/>
    <w:rsid w:val="008167D2"/>
    <w:rsid w:val="008167F9"/>
    <w:rsid w:val="008169E8"/>
    <w:rsid w:val="00816A67"/>
    <w:rsid w:val="00816C32"/>
    <w:rsid w:val="00817528"/>
    <w:rsid w:val="00817E33"/>
    <w:rsid w:val="00820710"/>
    <w:rsid w:val="0082098A"/>
    <w:rsid w:val="008209B8"/>
    <w:rsid w:val="00821285"/>
    <w:rsid w:val="00821480"/>
    <w:rsid w:val="008223DF"/>
    <w:rsid w:val="0082276A"/>
    <w:rsid w:val="00822837"/>
    <w:rsid w:val="008238B8"/>
    <w:rsid w:val="00823B47"/>
    <w:rsid w:val="0082472F"/>
    <w:rsid w:val="00824D2A"/>
    <w:rsid w:val="00825A55"/>
    <w:rsid w:val="00825C05"/>
    <w:rsid w:val="00827B7C"/>
    <w:rsid w:val="00827BA6"/>
    <w:rsid w:val="00827F68"/>
    <w:rsid w:val="008302A1"/>
    <w:rsid w:val="0083059D"/>
    <w:rsid w:val="00830633"/>
    <w:rsid w:val="00830653"/>
    <w:rsid w:val="0083089C"/>
    <w:rsid w:val="0083097D"/>
    <w:rsid w:val="008310D9"/>
    <w:rsid w:val="00831816"/>
    <w:rsid w:val="008318A3"/>
    <w:rsid w:val="00831C53"/>
    <w:rsid w:val="0083247C"/>
    <w:rsid w:val="00833022"/>
    <w:rsid w:val="00833222"/>
    <w:rsid w:val="0083418A"/>
    <w:rsid w:val="00834289"/>
    <w:rsid w:val="00834639"/>
    <w:rsid w:val="008354CB"/>
    <w:rsid w:val="00835AF3"/>
    <w:rsid w:val="00835B8B"/>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6038"/>
    <w:rsid w:val="008461DE"/>
    <w:rsid w:val="00846244"/>
    <w:rsid w:val="0084627F"/>
    <w:rsid w:val="00846A26"/>
    <w:rsid w:val="008472CF"/>
    <w:rsid w:val="008473DA"/>
    <w:rsid w:val="008475CA"/>
    <w:rsid w:val="00847D73"/>
    <w:rsid w:val="008505D7"/>
    <w:rsid w:val="008509C9"/>
    <w:rsid w:val="008523CC"/>
    <w:rsid w:val="00852E67"/>
    <w:rsid w:val="00853B27"/>
    <w:rsid w:val="00853E09"/>
    <w:rsid w:val="0085400A"/>
    <w:rsid w:val="00854123"/>
    <w:rsid w:val="0085443D"/>
    <w:rsid w:val="00854E3F"/>
    <w:rsid w:val="0085554B"/>
    <w:rsid w:val="008562A0"/>
    <w:rsid w:val="0085660A"/>
    <w:rsid w:val="00856CFD"/>
    <w:rsid w:val="00856F62"/>
    <w:rsid w:val="00856FF7"/>
    <w:rsid w:val="0085715D"/>
    <w:rsid w:val="008573AA"/>
    <w:rsid w:val="0085743F"/>
    <w:rsid w:val="0085775F"/>
    <w:rsid w:val="00857AA3"/>
    <w:rsid w:val="00857D43"/>
    <w:rsid w:val="00857F29"/>
    <w:rsid w:val="00860A61"/>
    <w:rsid w:val="00861728"/>
    <w:rsid w:val="00861DD3"/>
    <w:rsid w:val="0086231B"/>
    <w:rsid w:val="00862384"/>
    <w:rsid w:val="00862397"/>
    <w:rsid w:val="00862908"/>
    <w:rsid w:val="0086321E"/>
    <w:rsid w:val="008632C0"/>
    <w:rsid w:val="008638CD"/>
    <w:rsid w:val="00863D9C"/>
    <w:rsid w:val="00864237"/>
    <w:rsid w:val="00865A8B"/>
    <w:rsid w:val="00865EFC"/>
    <w:rsid w:val="00866242"/>
    <w:rsid w:val="008663BA"/>
    <w:rsid w:val="008664ED"/>
    <w:rsid w:val="00866D91"/>
    <w:rsid w:val="00867503"/>
    <w:rsid w:val="00867570"/>
    <w:rsid w:val="0086772C"/>
    <w:rsid w:val="0087070D"/>
    <w:rsid w:val="00870E48"/>
    <w:rsid w:val="00870EAF"/>
    <w:rsid w:val="00870F4B"/>
    <w:rsid w:val="008716E6"/>
    <w:rsid w:val="00871CE9"/>
    <w:rsid w:val="008721CA"/>
    <w:rsid w:val="00872964"/>
    <w:rsid w:val="00872994"/>
    <w:rsid w:val="00873523"/>
    <w:rsid w:val="00873803"/>
    <w:rsid w:val="00873C25"/>
    <w:rsid w:val="00873D07"/>
    <w:rsid w:val="00874898"/>
    <w:rsid w:val="00874C89"/>
    <w:rsid w:val="00874DFD"/>
    <w:rsid w:val="00875013"/>
    <w:rsid w:val="008752AE"/>
    <w:rsid w:val="0087541C"/>
    <w:rsid w:val="00875D48"/>
    <w:rsid w:val="00875E39"/>
    <w:rsid w:val="00875ECC"/>
    <w:rsid w:val="008760A4"/>
    <w:rsid w:val="008764F7"/>
    <w:rsid w:val="008770B8"/>
    <w:rsid w:val="008772BE"/>
    <w:rsid w:val="00877518"/>
    <w:rsid w:val="00880D92"/>
    <w:rsid w:val="00880F6C"/>
    <w:rsid w:val="00881166"/>
    <w:rsid w:val="00881AFE"/>
    <w:rsid w:val="00881D0A"/>
    <w:rsid w:val="00881D0F"/>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6A66"/>
    <w:rsid w:val="00887156"/>
    <w:rsid w:val="0088723B"/>
    <w:rsid w:val="00887E4A"/>
    <w:rsid w:val="00890197"/>
    <w:rsid w:val="00890292"/>
    <w:rsid w:val="00891046"/>
    <w:rsid w:val="008915DE"/>
    <w:rsid w:val="00891718"/>
    <w:rsid w:val="00891E17"/>
    <w:rsid w:val="0089215A"/>
    <w:rsid w:val="00892685"/>
    <w:rsid w:val="0089277B"/>
    <w:rsid w:val="00892DDB"/>
    <w:rsid w:val="0089367F"/>
    <w:rsid w:val="0089466D"/>
    <w:rsid w:val="00894B1A"/>
    <w:rsid w:val="00894BAE"/>
    <w:rsid w:val="008951A8"/>
    <w:rsid w:val="00895737"/>
    <w:rsid w:val="00895A16"/>
    <w:rsid w:val="0089624D"/>
    <w:rsid w:val="008968D7"/>
    <w:rsid w:val="00896DB2"/>
    <w:rsid w:val="00896EB8"/>
    <w:rsid w:val="00897A69"/>
    <w:rsid w:val="00897F83"/>
    <w:rsid w:val="008A01CB"/>
    <w:rsid w:val="008A0E21"/>
    <w:rsid w:val="008A1496"/>
    <w:rsid w:val="008A1EB8"/>
    <w:rsid w:val="008A2168"/>
    <w:rsid w:val="008A2610"/>
    <w:rsid w:val="008A2701"/>
    <w:rsid w:val="008A3841"/>
    <w:rsid w:val="008A4795"/>
    <w:rsid w:val="008A4C71"/>
    <w:rsid w:val="008A5081"/>
    <w:rsid w:val="008A54B9"/>
    <w:rsid w:val="008A566E"/>
    <w:rsid w:val="008A708D"/>
    <w:rsid w:val="008A717A"/>
    <w:rsid w:val="008A76ED"/>
    <w:rsid w:val="008A7C24"/>
    <w:rsid w:val="008A7C55"/>
    <w:rsid w:val="008A7D0D"/>
    <w:rsid w:val="008A7E32"/>
    <w:rsid w:val="008A7E55"/>
    <w:rsid w:val="008B004E"/>
    <w:rsid w:val="008B00E3"/>
    <w:rsid w:val="008B0F95"/>
    <w:rsid w:val="008B113E"/>
    <w:rsid w:val="008B13DF"/>
    <w:rsid w:val="008B1C49"/>
    <w:rsid w:val="008B1ED0"/>
    <w:rsid w:val="008B302F"/>
    <w:rsid w:val="008B33F3"/>
    <w:rsid w:val="008B356B"/>
    <w:rsid w:val="008B3770"/>
    <w:rsid w:val="008B3906"/>
    <w:rsid w:val="008B3ED7"/>
    <w:rsid w:val="008B463F"/>
    <w:rsid w:val="008B49AE"/>
    <w:rsid w:val="008B4A4A"/>
    <w:rsid w:val="008B4E9B"/>
    <w:rsid w:val="008B4FE8"/>
    <w:rsid w:val="008B5836"/>
    <w:rsid w:val="008B5ED3"/>
    <w:rsid w:val="008B64A6"/>
    <w:rsid w:val="008B64B0"/>
    <w:rsid w:val="008B6932"/>
    <w:rsid w:val="008B7000"/>
    <w:rsid w:val="008B77F7"/>
    <w:rsid w:val="008B7AA7"/>
    <w:rsid w:val="008B7B1D"/>
    <w:rsid w:val="008C0215"/>
    <w:rsid w:val="008C0BFD"/>
    <w:rsid w:val="008C10DA"/>
    <w:rsid w:val="008C12C5"/>
    <w:rsid w:val="008C15E0"/>
    <w:rsid w:val="008C194F"/>
    <w:rsid w:val="008C1BFB"/>
    <w:rsid w:val="008C23A2"/>
    <w:rsid w:val="008C23BB"/>
    <w:rsid w:val="008C333F"/>
    <w:rsid w:val="008C3762"/>
    <w:rsid w:val="008C3EB6"/>
    <w:rsid w:val="008C4224"/>
    <w:rsid w:val="008C4257"/>
    <w:rsid w:val="008C5C3E"/>
    <w:rsid w:val="008C658D"/>
    <w:rsid w:val="008C669C"/>
    <w:rsid w:val="008C6722"/>
    <w:rsid w:val="008C67D7"/>
    <w:rsid w:val="008C6B06"/>
    <w:rsid w:val="008C6E86"/>
    <w:rsid w:val="008C7629"/>
    <w:rsid w:val="008C7688"/>
    <w:rsid w:val="008C7F01"/>
    <w:rsid w:val="008D0301"/>
    <w:rsid w:val="008D05D9"/>
    <w:rsid w:val="008D0985"/>
    <w:rsid w:val="008D0DFF"/>
    <w:rsid w:val="008D1432"/>
    <w:rsid w:val="008D1B01"/>
    <w:rsid w:val="008D207A"/>
    <w:rsid w:val="008D23C6"/>
    <w:rsid w:val="008D3567"/>
    <w:rsid w:val="008D3952"/>
    <w:rsid w:val="008D3AAB"/>
    <w:rsid w:val="008D3F73"/>
    <w:rsid w:val="008D59F7"/>
    <w:rsid w:val="008D5A2D"/>
    <w:rsid w:val="008D5B0A"/>
    <w:rsid w:val="008D6BDB"/>
    <w:rsid w:val="008D7109"/>
    <w:rsid w:val="008D7389"/>
    <w:rsid w:val="008D748B"/>
    <w:rsid w:val="008D77D6"/>
    <w:rsid w:val="008D7E55"/>
    <w:rsid w:val="008E0739"/>
    <w:rsid w:val="008E0B1E"/>
    <w:rsid w:val="008E1130"/>
    <w:rsid w:val="008E2080"/>
    <w:rsid w:val="008E23B5"/>
    <w:rsid w:val="008E2C15"/>
    <w:rsid w:val="008E2C29"/>
    <w:rsid w:val="008E3370"/>
    <w:rsid w:val="008E33EB"/>
    <w:rsid w:val="008E3533"/>
    <w:rsid w:val="008E3A74"/>
    <w:rsid w:val="008E4365"/>
    <w:rsid w:val="008E44C5"/>
    <w:rsid w:val="008E4FB2"/>
    <w:rsid w:val="008E50B1"/>
    <w:rsid w:val="008E65C8"/>
    <w:rsid w:val="008E666A"/>
    <w:rsid w:val="008E72F3"/>
    <w:rsid w:val="008E7366"/>
    <w:rsid w:val="008E742E"/>
    <w:rsid w:val="008E762B"/>
    <w:rsid w:val="008F009E"/>
    <w:rsid w:val="008F00FF"/>
    <w:rsid w:val="008F010E"/>
    <w:rsid w:val="008F05D8"/>
    <w:rsid w:val="008F06EB"/>
    <w:rsid w:val="008F088C"/>
    <w:rsid w:val="008F0E38"/>
    <w:rsid w:val="008F1906"/>
    <w:rsid w:val="008F1ACD"/>
    <w:rsid w:val="008F2D00"/>
    <w:rsid w:val="008F2E34"/>
    <w:rsid w:val="008F2E41"/>
    <w:rsid w:val="008F33AA"/>
    <w:rsid w:val="008F38FD"/>
    <w:rsid w:val="008F416F"/>
    <w:rsid w:val="008F434C"/>
    <w:rsid w:val="008F455D"/>
    <w:rsid w:val="008F4EFB"/>
    <w:rsid w:val="008F532F"/>
    <w:rsid w:val="008F5EA6"/>
    <w:rsid w:val="008F6101"/>
    <w:rsid w:val="008F63CF"/>
    <w:rsid w:val="008F6897"/>
    <w:rsid w:val="008F7FBA"/>
    <w:rsid w:val="009005EE"/>
    <w:rsid w:val="00900663"/>
    <w:rsid w:val="00900890"/>
    <w:rsid w:val="00900D21"/>
    <w:rsid w:val="00900DC6"/>
    <w:rsid w:val="009016CE"/>
    <w:rsid w:val="00901D45"/>
    <w:rsid w:val="00901F8D"/>
    <w:rsid w:val="00902884"/>
    <w:rsid w:val="00902D70"/>
    <w:rsid w:val="00903D25"/>
    <w:rsid w:val="00903EC0"/>
    <w:rsid w:val="00903FFE"/>
    <w:rsid w:val="009042F2"/>
    <w:rsid w:val="00904CAB"/>
    <w:rsid w:val="00905468"/>
    <w:rsid w:val="0090577D"/>
    <w:rsid w:val="00905AB5"/>
    <w:rsid w:val="0090617D"/>
    <w:rsid w:val="00906591"/>
    <w:rsid w:val="00906EB7"/>
    <w:rsid w:val="0090797F"/>
    <w:rsid w:val="00907CFC"/>
    <w:rsid w:val="00910F3D"/>
    <w:rsid w:val="00911040"/>
    <w:rsid w:val="0091106D"/>
    <w:rsid w:val="0091171C"/>
    <w:rsid w:val="0091192B"/>
    <w:rsid w:val="00911ADC"/>
    <w:rsid w:val="00912095"/>
    <w:rsid w:val="0091227E"/>
    <w:rsid w:val="00912434"/>
    <w:rsid w:val="00912569"/>
    <w:rsid w:val="00912D30"/>
    <w:rsid w:val="00912E14"/>
    <w:rsid w:val="009136DA"/>
    <w:rsid w:val="00913FF8"/>
    <w:rsid w:val="0091417E"/>
    <w:rsid w:val="00914799"/>
    <w:rsid w:val="00914A3A"/>
    <w:rsid w:val="0091576A"/>
    <w:rsid w:val="009159CA"/>
    <w:rsid w:val="00915E74"/>
    <w:rsid w:val="00915F69"/>
    <w:rsid w:val="00916B4B"/>
    <w:rsid w:val="00917B84"/>
    <w:rsid w:val="009200ED"/>
    <w:rsid w:val="0092013D"/>
    <w:rsid w:val="009201E7"/>
    <w:rsid w:val="00920205"/>
    <w:rsid w:val="0092033F"/>
    <w:rsid w:val="00920F6D"/>
    <w:rsid w:val="00921BAD"/>
    <w:rsid w:val="0092239E"/>
    <w:rsid w:val="0092246C"/>
    <w:rsid w:val="009224E7"/>
    <w:rsid w:val="0092276F"/>
    <w:rsid w:val="00922DE5"/>
    <w:rsid w:val="00922F0C"/>
    <w:rsid w:val="00922FE8"/>
    <w:rsid w:val="009232D9"/>
    <w:rsid w:val="00923911"/>
    <w:rsid w:val="00923C16"/>
    <w:rsid w:val="0092405A"/>
    <w:rsid w:val="0092416F"/>
    <w:rsid w:val="00924655"/>
    <w:rsid w:val="009249DC"/>
    <w:rsid w:val="00925726"/>
    <w:rsid w:val="00926C0C"/>
    <w:rsid w:val="00926D82"/>
    <w:rsid w:val="00926EC6"/>
    <w:rsid w:val="009274B8"/>
    <w:rsid w:val="009301C4"/>
    <w:rsid w:val="0093022F"/>
    <w:rsid w:val="00930579"/>
    <w:rsid w:val="009307BC"/>
    <w:rsid w:val="00931050"/>
    <w:rsid w:val="0093144C"/>
    <w:rsid w:val="009314C8"/>
    <w:rsid w:val="009316EA"/>
    <w:rsid w:val="0093196F"/>
    <w:rsid w:val="00932891"/>
    <w:rsid w:val="009339EC"/>
    <w:rsid w:val="00933F76"/>
    <w:rsid w:val="009340B4"/>
    <w:rsid w:val="00934277"/>
    <w:rsid w:val="009343B2"/>
    <w:rsid w:val="00934D40"/>
    <w:rsid w:val="00935285"/>
    <w:rsid w:val="009355B9"/>
    <w:rsid w:val="00935F61"/>
    <w:rsid w:val="00935FC1"/>
    <w:rsid w:val="00936241"/>
    <w:rsid w:val="00936364"/>
    <w:rsid w:val="00936482"/>
    <w:rsid w:val="00936786"/>
    <w:rsid w:val="00936A90"/>
    <w:rsid w:val="0093763B"/>
    <w:rsid w:val="00937657"/>
    <w:rsid w:val="00940474"/>
    <w:rsid w:val="009407FC"/>
    <w:rsid w:val="00940975"/>
    <w:rsid w:val="00940CCA"/>
    <w:rsid w:val="00940E8F"/>
    <w:rsid w:val="00941429"/>
    <w:rsid w:val="00941493"/>
    <w:rsid w:val="0094163C"/>
    <w:rsid w:val="009416AD"/>
    <w:rsid w:val="009417D0"/>
    <w:rsid w:val="009428CB"/>
    <w:rsid w:val="00943794"/>
    <w:rsid w:val="009437DC"/>
    <w:rsid w:val="00943E11"/>
    <w:rsid w:val="0094443D"/>
    <w:rsid w:val="0094506E"/>
    <w:rsid w:val="0094654A"/>
    <w:rsid w:val="00946572"/>
    <w:rsid w:val="00946BBA"/>
    <w:rsid w:val="00946C82"/>
    <w:rsid w:val="009470D1"/>
    <w:rsid w:val="00947CE3"/>
    <w:rsid w:val="00947FA3"/>
    <w:rsid w:val="00950649"/>
    <w:rsid w:val="00950813"/>
    <w:rsid w:val="00950C58"/>
    <w:rsid w:val="0095192B"/>
    <w:rsid w:val="0095240E"/>
    <w:rsid w:val="00952413"/>
    <w:rsid w:val="009526C6"/>
    <w:rsid w:val="00953610"/>
    <w:rsid w:val="009536E5"/>
    <w:rsid w:val="00953893"/>
    <w:rsid w:val="00953CB8"/>
    <w:rsid w:val="00953EA9"/>
    <w:rsid w:val="00954B23"/>
    <w:rsid w:val="00954F65"/>
    <w:rsid w:val="0095630B"/>
    <w:rsid w:val="0095680D"/>
    <w:rsid w:val="00956A61"/>
    <w:rsid w:val="00956B3E"/>
    <w:rsid w:val="00956CBF"/>
    <w:rsid w:val="00956EAC"/>
    <w:rsid w:val="00956EBB"/>
    <w:rsid w:val="00957017"/>
    <w:rsid w:val="0095719B"/>
    <w:rsid w:val="009576DD"/>
    <w:rsid w:val="00960520"/>
    <w:rsid w:val="00960905"/>
    <w:rsid w:val="00960B59"/>
    <w:rsid w:val="00960BC2"/>
    <w:rsid w:val="00960C08"/>
    <w:rsid w:val="009614BD"/>
    <w:rsid w:val="00961747"/>
    <w:rsid w:val="009619C2"/>
    <w:rsid w:val="00961EBB"/>
    <w:rsid w:val="00961FE2"/>
    <w:rsid w:val="0096288D"/>
    <w:rsid w:val="00962D9B"/>
    <w:rsid w:val="009639FE"/>
    <w:rsid w:val="0096407B"/>
    <w:rsid w:val="00964226"/>
    <w:rsid w:val="00964255"/>
    <w:rsid w:val="00964583"/>
    <w:rsid w:val="00964D68"/>
    <w:rsid w:val="00965077"/>
    <w:rsid w:val="00965428"/>
    <w:rsid w:val="009657FE"/>
    <w:rsid w:val="00965DC9"/>
    <w:rsid w:val="0096685E"/>
    <w:rsid w:val="0096751F"/>
    <w:rsid w:val="00967531"/>
    <w:rsid w:val="0096766A"/>
    <w:rsid w:val="00967CFD"/>
    <w:rsid w:val="00970040"/>
    <w:rsid w:val="00970564"/>
    <w:rsid w:val="0097072E"/>
    <w:rsid w:val="00970BDC"/>
    <w:rsid w:val="00970CE1"/>
    <w:rsid w:val="00971090"/>
    <w:rsid w:val="0097139E"/>
    <w:rsid w:val="0097182A"/>
    <w:rsid w:val="0097184C"/>
    <w:rsid w:val="00971980"/>
    <w:rsid w:val="00971DBA"/>
    <w:rsid w:val="00971F5E"/>
    <w:rsid w:val="00972836"/>
    <w:rsid w:val="00972A4D"/>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510"/>
    <w:rsid w:val="009818F6"/>
    <w:rsid w:val="00981D78"/>
    <w:rsid w:val="00981ED4"/>
    <w:rsid w:val="0098211B"/>
    <w:rsid w:val="009821A3"/>
    <w:rsid w:val="0098323E"/>
    <w:rsid w:val="009833C7"/>
    <w:rsid w:val="009833FD"/>
    <w:rsid w:val="00983671"/>
    <w:rsid w:val="00983EAA"/>
    <w:rsid w:val="00984B39"/>
    <w:rsid w:val="009850B7"/>
    <w:rsid w:val="00985A03"/>
    <w:rsid w:val="00985EFB"/>
    <w:rsid w:val="009860C0"/>
    <w:rsid w:val="009863C3"/>
    <w:rsid w:val="0098654C"/>
    <w:rsid w:val="009865A6"/>
    <w:rsid w:val="0098667B"/>
    <w:rsid w:val="0098680C"/>
    <w:rsid w:val="00986A86"/>
    <w:rsid w:val="00986FE0"/>
    <w:rsid w:val="0098716E"/>
    <w:rsid w:val="00987DA6"/>
    <w:rsid w:val="00990244"/>
    <w:rsid w:val="009909A5"/>
    <w:rsid w:val="00990A0A"/>
    <w:rsid w:val="00990C8A"/>
    <w:rsid w:val="00991607"/>
    <w:rsid w:val="00992913"/>
    <w:rsid w:val="0099327E"/>
    <w:rsid w:val="00993E0F"/>
    <w:rsid w:val="009947EA"/>
    <w:rsid w:val="00994B6D"/>
    <w:rsid w:val="00994E79"/>
    <w:rsid w:val="00995415"/>
    <w:rsid w:val="00995725"/>
    <w:rsid w:val="00995E47"/>
    <w:rsid w:val="00996BE5"/>
    <w:rsid w:val="00996F50"/>
    <w:rsid w:val="0099731F"/>
    <w:rsid w:val="0099797E"/>
    <w:rsid w:val="00997D5F"/>
    <w:rsid w:val="009A0750"/>
    <w:rsid w:val="009A136D"/>
    <w:rsid w:val="009A1894"/>
    <w:rsid w:val="009A1AD5"/>
    <w:rsid w:val="009A2612"/>
    <w:rsid w:val="009A2D0C"/>
    <w:rsid w:val="009A3970"/>
    <w:rsid w:val="009A3BEB"/>
    <w:rsid w:val="009A3C45"/>
    <w:rsid w:val="009A41BB"/>
    <w:rsid w:val="009A4651"/>
    <w:rsid w:val="009A49A2"/>
    <w:rsid w:val="009A4D02"/>
    <w:rsid w:val="009A52F2"/>
    <w:rsid w:val="009A59F3"/>
    <w:rsid w:val="009A5FD3"/>
    <w:rsid w:val="009A6D4C"/>
    <w:rsid w:val="009A7566"/>
    <w:rsid w:val="009A7E3C"/>
    <w:rsid w:val="009B0078"/>
    <w:rsid w:val="009B0165"/>
    <w:rsid w:val="009B15FC"/>
    <w:rsid w:val="009B17EC"/>
    <w:rsid w:val="009B23DD"/>
    <w:rsid w:val="009B27D6"/>
    <w:rsid w:val="009B2851"/>
    <w:rsid w:val="009B2DD8"/>
    <w:rsid w:val="009B3CD8"/>
    <w:rsid w:val="009B4312"/>
    <w:rsid w:val="009B45EB"/>
    <w:rsid w:val="009B4B74"/>
    <w:rsid w:val="009B5880"/>
    <w:rsid w:val="009B5ACD"/>
    <w:rsid w:val="009B5BF1"/>
    <w:rsid w:val="009B6246"/>
    <w:rsid w:val="009B65B8"/>
    <w:rsid w:val="009B700B"/>
    <w:rsid w:val="009B7131"/>
    <w:rsid w:val="009B7262"/>
    <w:rsid w:val="009B73DC"/>
    <w:rsid w:val="009B780C"/>
    <w:rsid w:val="009B79B7"/>
    <w:rsid w:val="009C04FC"/>
    <w:rsid w:val="009C0F3A"/>
    <w:rsid w:val="009C0FC8"/>
    <w:rsid w:val="009C15EB"/>
    <w:rsid w:val="009C1E2B"/>
    <w:rsid w:val="009C1EB8"/>
    <w:rsid w:val="009C22CD"/>
    <w:rsid w:val="009C258B"/>
    <w:rsid w:val="009C28E8"/>
    <w:rsid w:val="009C2D31"/>
    <w:rsid w:val="009C2D78"/>
    <w:rsid w:val="009C34C4"/>
    <w:rsid w:val="009C361A"/>
    <w:rsid w:val="009C3935"/>
    <w:rsid w:val="009C46D2"/>
    <w:rsid w:val="009C4716"/>
    <w:rsid w:val="009C4EBD"/>
    <w:rsid w:val="009C4F21"/>
    <w:rsid w:val="009C5C71"/>
    <w:rsid w:val="009C5CAB"/>
    <w:rsid w:val="009C5DCE"/>
    <w:rsid w:val="009C6477"/>
    <w:rsid w:val="009C67FD"/>
    <w:rsid w:val="009C6834"/>
    <w:rsid w:val="009C6D50"/>
    <w:rsid w:val="009C6DFC"/>
    <w:rsid w:val="009C6EB7"/>
    <w:rsid w:val="009C70E2"/>
    <w:rsid w:val="009C75C0"/>
    <w:rsid w:val="009C760D"/>
    <w:rsid w:val="009C769F"/>
    <w:rsid w:val="009C7F7C"/>
    <w:rsid w:val="009C7FCA"/>
    <w:rsid w:val="009D013B"/>
    <w:rsid w:val="009D05A5"/>
    <w:rsid w:val="009D09E5"/>
    <w:rsid w:val="009D0C06"/>
    <w:rsid w:val="009D1332"/>
    <w:rsid w:val="009D1367"/>
    <w:rsid w:val="009D1412"/>
    <w:rsid w:val="009D2170"/>
    <w:rsid w:val="009D27D6"/>
    <w:rsid w:val="009D27ED"/>
    <w:rsid w:val="009D2856"/>
    <w:rsid w:val="009D2D1C"/>
    <w:rsid w:val="009D2FF3"/>
    <w:rsid w:val="009D3355"/>
    <w:rsid w:val="009D3BD8"/>
    <w:rsid w:val="009D3CD6"/>
    <w:rsid w:val="009D3E19"/>
    <w:rsid w:val="009D433D"/>
    <w:rsid w:val="009D45E4"/>
    <w:rsid w:val="009D4C2C"/>
    <w:rsid w:val="009D4D1A"/>
    <w:rsid w:val="009D518E"/>
    <w:rsid w:val="009D53AC"/>
    <w:rsid w:val="009D5745"/>
    <w:rsid w:val="009D5DA2"/>
    <w:rsid w:val="009D64D6"/>
    <w:rsid w:val="009D7624"/>
    <w:rsid w:val="009D780D"/>
    <w:rsid w:val="009D7E52"/>
    <w:rsid w:val="009D7F29"/>
    <w:rsid w:val="009E04AB"/>
    <w:rsid w:val="009E083B"/>
    <w:rsid w:val="009E09BD"/>
    <w:rsid w:val="009E1C6C"/>
    <w:rsid w:val="009E2636"/>
    <w:rsid w:val="009E27F4"/>
    <w:rsid w:val="009E2DC9"/>
    <w:rsid w:val="009E2F4C"/>
    <w:rsid w:val="009E3A1D"/>
    <w:rsid w:val="009E4033"/>
    <w:rsid w:val="009E429A"/>
    <w:rsid w:val="009E42CF"/>
    <w:rsid w:val="009E43A5"/>
    <w:rsid w:val="009E46C1"/>
    <w:rsid w:val="009E48F6"/>
    <w:rsid w:val="009E4C74"/>
    <w:rsid w:val="009E5504"/>
    <w:rsid w:val="009E5BE4"/>
    <w:rsid w:val="009E5FE9"/>
    <w:rsid w:val="009E697C"/>
    <w:rsid w:val="009E7E41"/>
    <w:rsid w:val="009F11C2"/>
    <w:rsid w:val="009F1D9B"/>
    <w:rsid w:val="009F1E72"/>
    <w:rsid w:val="009F1EB2"/>
    <w:rsid w:val="009F230A"/>
    <w:rsid w:val="009F3232"/>
    <w:rsid w:val="009F3B58"/>
    <w:rsid w:val="009F4335"/>
    <w:rsid w:val="009F4336"/>
    <w:rsid w:val="009F4858"/>
    <w:rsid w:val="009F48F8"/>
    <w:rsid w:val="009F5E15"/>
    <w:rsid w:val="009F603A"/>
    <w:rsid w:val="009F6649"/>
    <w:rsid w:val="009F6C0B"/>
    <w:rsid w:val="009F7216"/>
    <w:rsid w:val="009F7497"/>
    <w:rsid w:val="00A00386"/>
    <w:rsid w:val="00A00986"/>
    <w:rsid w:val="00A00DD6"/>
    <w:rsid w:val="00A00E73"/>
    <w:rsid w:val="00A00ED0"/>
    <w:rsid w:val="00A027AF"/>
    <w:rsid w:val="00A02815"/>
    <w:rsid w:val="00A033AD"/>
    <w:rsid w:val="00A0365B"/>
    <w:rsid w:val="00A038E7"/>
    <w:rsid w:val="00A04AB4"/>
    <w:rsid w:val="00A052C5"/>
    <w:rsid w:val="00A054B7"/>
    <w:rsid w:val="00A05BA0"/>
    <w:rsid w:val="00A061EC"/>
    <w:rsid w:val="00A06648"/>
    <w:rsid w:val="00A0685D"/>
    <w:rsid w:val="00A068D3"/>
    <w:rsid w:val="00A06930"/>
    <w:rsid w:val="00A0728D"/>
    <w:rsid w:val="00A074D5"/>
    <w:rsid w:val="00A1038F"/>
    <w:rsid w:val="00A10429"/>
    <w:rsid w:val="00A10599"/>
    <w:rsid w:val="00A10771"/>
    <w:rsid w:val="00A10D63"/>
    <w:rsid w:val="00A113E0"/>
    <w:rsid w:val="00A11E0F"/>
    <w:rsid w:val="00A11FC5"/>
    <w:rsid w:val="00A1303B"/>
    <w:rsid w:val="00A13382"/>
    <w:rsid w:val="00A13408"/>
    <w:rsid w:val="00A13D4D"/>
    <w:rsid w:val="00A14118"/>
    <w:rsid w:val="00A14E3E"/>
    <w:rsid w:val="00A15658"/>
    <w:rsid w:val="00A157A4"/>
    <w:rsid w:val="00A159D7"/>
    <w:rsid w:val="00A15A19"/>
    <w:rsid w:val="00A15CC2"/>
    <w:rsid w:val="00A15FFD"/>
    <w:rsid w:val="00A160C0"/>
    <w:rsid w:val="00A16647"/>
    <w:rsid w:val="00A16AE1"/>
    <w:rsid w:val="00A175B9"/>
    <w:rsid w:val="00A1797E"/>
    <w:rsid w:val="00A179C1"/>
    <w:rsid w:val="00A17BA5"/>
    <w:rsid w:val="00A2101B"/>
    <w:rsid w:val="00A213F6"/>
    <w:rsid w:val="00A21606"/>
    <w:rsid w:val="00A21BE5"/>
    <w:rsid w:val="00A21EEF"/>
    <w:rsid w:val="00A2240D"/>
    <w:rsid w:val="00A22540"/>
    <w:rsid w:val="00A22602"/>
    <w:rsid w:val="00A227A2"/>
    <w:rsid w:val="00A22D92"/>
    <w:rsid w:val="00A235BD"/>
    <w:rsid w:val="00A23D27"/>
    <w:rsid w:val="00A23D86"/>
    <w:rsid w:val="00A23EB5"/>
    <w:rsid w:val="00A24673"/>
    <w:rsid w:val="00A24918"/>
    <w:rsid w:val="00A249E3"/>
    <w:rsid w:val="00A24A88"/>
    <w:rsid w:val="00A25CB6"/>
    <w:rsid w:val="00A260BE"/>
    <w:rsid w:val="00A262F3"/>
    <w:rsid w:val="00A26D09"/>
    <w:rsid w:val="00A2732D"/>
    <w:rsid w:val="00A277BD"/>
    <w:rsid w:val="00A27820"/>
    <w:rsid w:val="00A2794D"/>
    <w:rsid w:val="00A27A6E"/>
    <w:rsid w:val="00A27CA1"/>
    <w:rsid w:val="00A3037E"/>
    <w:rsid w:val="00A3069E"/>
    <w:rsid w:val="00A30850"/>
    <w:rsid w:val="00A30942"/>
    <w:rsid w:val="00A30ADB"/>
    <w:rsid w:val="00A310A7"/>
    <w:rsid w:val="00A31110"/>
    <w:rsid w:val="00A31604"/>
    <w:rsid w:val="00A321A2"/>
    <w:rsid w:val="00A32BA8"/>
    <w:rsid w:val="00A33406"/>
    <w:rsid w:val="00A334FF"/>
    <w:rsid w:val="00A33B13"/>
    <w:rsid w:val="00A35A04"/>
    <w:rsid w:val="00A35D17"/>
    <w:rsid w:val="00A363D3"/>
    <w:rsid w:val="00A364D0"/>
    <w:rsid w:val="00A364F4"/>
    <w:rsid w:val="00A36F93"/>
    <w:rsid w:val="00A36FC4"/>
    <w:rsid w:val="00A37EDC"/>
    <w:rsid w:val="00A40860"/>
    <w:rsid w:val="00A40958"/>
    <w:rsid w:val="00A40A6D"/>
    <w:rsid w:val="00A41D8A"/>
    <w:rsid w:val="00A429AA"/>
    <w:rsid w:val="00A43127"/>
    <w:rsid w:val="00A431F8"/>
    <w:rsid w:val="00A43200"/>
    <w:rsid w:val="00A43DD0"/>
    <w:rsid w:val="00A43E04"/>
    <w:rsid w:val="00A44A0D"/>
    <w:rsid w:val="00A44F91"/>
    <w:rsid w:val="00A4549F"/>
    <w:rsid w:val="00A45827"/>
    <w:rsid w:val="00A46503"/>
    <w:rsid w:val="00A4665E"/>
    <w:rsid w:val="00A46FAA"/>
    <w:rsid w:val="00A473BA"/>
    <w:rsid w:val="00A4745D"/>
    <w:rsid w:val="00A50607"/>
    <w:rsid w:val="00A50898"/>
    <w:rsid w:val="00A5093A"/>
    <w:rsid w:val="00A51BFF"/>
    <w:rsid w:val="00A51D95"/>
    <w:rsid w:val="00A520E1"/>
    <w:rsid w:val="00A5226F"/>
    <w:rsid w:val="00A52C37"/>
    <w:rsid w:val="00A52DD9"/>
    <w:rsid w:val="00A542C8"/>
    <w:rsid w:val="00A54576"/>
    <w:rsid w:val="00A54FAD"/>
    <w:rsid w:val="00A55C0E"/>
    <w:rsid w:val="00A55CB5"/>
    <w:rsid w:val="00A55E46"/>
    <w:rsid w:val="00A55E59"/>
    <w:rsid w:val="00A55E60"/>
    <w:rsid w:val="00A5606A"/>
    <w:rsid w:val="00A56A0E"/>
    <w:rsid w:val="00A56DCF"/>
    <w:rsid w:val="00A57C83"/>
    <w:rsid w:val="00A57D58"/>
    <w:rsid w:val="00A60442"/>
    <w:rsid w:val="00A605DA"/>
    <w:rsid w:val="00A60D41"/>
    <w:rsid w:val="00A61769"/>
    <w:rsid w:val="00A61BF2"/>
    <w:rsid w:val="00A61E45"/>
    <w:rsid w:val="00A6267D"/>
    <w:rsid w:val="00A62BAC"/>
    <w:rsid w:val="00A62BF5"/>
    <w:rsid w:val="00A63111"/>
    <w:rsid w:val="00A63261"/>
    <w:rsid w:val="00A632B9"/>
    <w:rsid w:val="00A63319"/>
    <w:rsid w:val="00A6391E"/>
    <w:rsid w:val="00A63A66"/>
    <w:rsid w:val="00A63C6D"/>
    <w:rsid w:val="00A63E0F"/>
    <w:rsid w:val="00A63EAA"/>
    <w:rsid w:val="00A64313"/>
    <w:rsid w:val="00A6472B"/>
    <w:rsid w:val="00A6516D"/>
    <w:rsid w:val="00A657AF"/>
    <w:rsid w:val="00A65A23"/>
    <w:rsid w:val="00A66AFB"/>
    <w:rsid w:val="00A66C74"/>
    <w:rsid w:val="00A6706C"/>
    <w:rsid w:val="00A6723E"/>
    <w:rsid w:val="00A6754A"/>
    <w:rsid w:val="00A67790"/>
    <w:rsid w:val="00A67F8B"/>
    <w:rsid w:val="00A70223"/>
    <w:rsid w:val="00A703D0"/>
    <w:rsid w:val="00A704FC"/>
    <w:rsid w:val="00A70A64"/>
    <w:rsid w:val="00A70CF8"/>
    <w:rsid w:val="00A71E21"/>
    <w:rsid w:val="00A722EA"/>
    <w:rsid w:val="00A728D6"/>
    <w:rsid w:val="00A7296B"/>
    <w:rsid w:val="00A7299B"/>
    <w:rsid w:val="00A7309F"/>
    <w:rsid w:val="00A7348F"/>
    <w:rsid w:val="00A73625"/>
    <w:rsid w:val="00A7399B"/>
    <w:rsid w:val="00A73ADE"/>
    <w:rsid w:val="00A73CC6"/>
    <w:rsid w:val="00A745F2"/>
    <w:rsid w:val="00A74703"/>
    <w:rsid w:val="00A74846"/>
    <w:rsid w:val="00A74ECA"/>
    <w:rsid w:val="00A74F01"/>
    <w:rsid w:val="00A752C0"/>
    <w:rsid w:val="00A7632D"/>
    <w:rsid w:val="00A7638F"/>
    <w:rsid w:val="00A764F1"/>
    <w:rsid w:val="00A77A8D"/>
    <w:rsid w:val="00A8003E"/>
    <w:rsid w:val="00A811A7"/>
    <w:rsid w:val="00A811E8"/>
    <w:rsid w:val="00A8176A"/>
    <w:rsid w:val="00A817FF"/>
    <w:rsid w:val="00A81872"/>
    <w:rsid w:val="00A81C4E"/>
    <w:rsid w:val="00A81C69"/>
    <w:rsid w:val="00A81CF8"/>
    <w:rsid w:val="00A81FF7"/>
    <w:rsid w:val="00A826AA"/>
    <w:rsid w:val="00A82752"/>
    <w:rsid w:val="00A828C9"/>
    <w:rsid w:val="00A82A7D"/>
    <w:rsid w:val="00A82CA9"/>
    <w:rsid w:val="00A82F3F"/>
    <w:rsid w:val="00A83401"/>
    <w:rsid w:val="00A834BF"/>
    <w:rsid w:val="00A83663"/>
    <w:rsid w:val="00A839C8"/>
    <w:rsid w:val="00A8528E"/>
    <w:rsid w:val="00A86144"/>
    <w:rsid w:val="00A8696F"/>
    <w:rsid w:val="00A8711A"/>
    <w:rsid w:val="00A87954"/>
    <w:rsid w:val="00A9032B"/>
    <w:rsid w:val="00A903C8"/>
    <w:rsid w:val="00A907A3"/>
    <w:rsid w:val="00A90F00"/>
    <w:rsid w:val="00A9131F"/>
    <w:rsid w:val="00A91634"/>
    <w:rsid w:val="00A91C25"/>
    <w:rsid w:val="00A91D58"/>
    <w:rsid w:val="00A9230D"/>
    <w:rsid w:val="00A9235C"/>
    <w:rsid w:val="00A93360"/>
    <w:rsid w:val="00A934EF"/>
    <w:rsid w:val="00A939C4"/>
    <w:rsid w:val="00A93B18"/>
    <w:rsid w:val="00A93EAF"/>
    <w:rsid w:val="00A94611"/>
    <w:rsid w:val="00A9465B"/>
    <w:rsid w:val="00A94ED2"/>
    <w:rsid w:val="00A952EA"/>
    <w:rsid w:val="00A95454"/>
    <w:rsid w:val="00A95659"/>
    <w:rsid w:val="00A958A5"/>
    <w:rsid w:val="00A95EA8"/>
    <w:rsid w:val="00A95ED3"/>
    <w:rsid w:val="00A966AD"/>
    <w:rsid w:val="00A971F8"/>
    <w:rsid w:val="00A9739A"/>
    <w:rsid w:val="00A97B21"/>
    <w:rsid w:val="00A97CDF"/>
    <w:rsid w:val="00AA04D8"/>
    <w:rsid w:val="00AA0BB4"/>
    <w:rsid w:val="00AA145D"/>
    <w:rsid w:val="00AA1A94"/>
    <w:rsid w:val="00AA1A9F"/>
    <w:rsid w:val="00AA1CC0"/>
    <w:rsid w:val="00AA1ED0"/>
    <w:rsid w:val="00AA2A27"/>
    <w:rsid w:val="00AA2B96"/>
    <w:rsid w:val="00AA3476"/>
    <w:rsid w:val="00AA397D"/>
    <w:rsid w:val="00AA3F20"/>
    <w:rsid w:val="00AA4391"/>
    <w:rsid w:val="00AA475E"/>
    <w:rsid w:val="00AA490F"/>
    <w:rsid w:val="00AA4CA3"/>
    <w:rsid w:val="00AA4DBE"/>
    <w:rsid w:val="00AA539D"/>
    <w:rsid w:val="00AA5550"/>
    <w:rsid w:val="00AA5603"/>
    <w:rsid w:val="00AA5A32"/>
    <w:rsid w:val="00AA5D49"/>
    <w:rsid w:val="00AA68A8"/>
    <w:rsid w:val="00AA6C00"/>
    <w:rsid w:val="00AA7AD4"/>
    <w:rsid w:val="00AA7EF2"/>
    <w:rsid w:val="00AB0381"/>
    <w:rsid w:val="00AB19DD"/>
    <w:rsid w:val="00AB1AAE"/>
    <w:rsid w:val="00AB21F9"/>
    <w:rsid w:val="00AB243F"/>
    <w:rsid w:val="00AB36A2"/>
    <w:rsid w:val="00AB3909"/>
    <w:rsid w:val="00AB393C"/>
    <w:rsid w:val="00AB4143"/>
    <w:rsid w:val="00AB488E"/>
    <w:rsid w:val="00AB4A58"/>
    <w:rsid w:val="00AB4D6C"/>
    <w:rsid w:val="00AB51DD"/>
    <w:rsid w:val="00AB58A4"/>
    <w:rsid w:val="00AB617A"/>
    <w:rsid w:val="00AB6943"/>
    <w:rsid w:val="00AB6DFE"/>
    <w:rsid w:val="00AB7146"/>
    <w:rsid w:val="00AB7883"/>
    <w:rsid w:val="00AB7AC1"/>
    <w:rsid w:val="00AC0379"/>
    <w:rsid w:val="00AC1807"/>
    <w:rsid w:val="00AC1D9E"/>
    <w:rsid w:val="00AC23E4"/>
    <w:rsid w:val="00AC243C"/>
    <w:rsid w:val="00AC25CD"/>
    <w:rsid w:val="00AC2C0C"/>
    <w:rsid w:val="00AC3B34"/>
    <w:rsid w:val="00AC4463"/>
    <w:rsid w:val="00AC47CF"/>
    <w:rsid w:val="00AC4FD8"/>
    <w:rsid w:val="00AC540F"/>
    <w:rsid w:val="00AC5532"/>
    <w:rsid w:val="00AC58B4"/>
    <w:rsid w:val="00AC5B6C"/>
    <w:rsid w:val="00AC5BDB"/>
    <w:rsid w:val="00AC6C3A"/>
    <w:rsid w:val="00AC7012"/>
    <w:rsid w:val="00AC7471"/>
    <w:rsid w:val="00AC7521"/>
    <w:rsid w:val="00AC7580"/>
    <w:rsid w:val="00AC7E61"/>
    <w:rsid w:val="00AC7F54"/>
    <w:rsid w:val="00AD032F"/>
    <w:rsid w:val="00AD0368"/>
    <w:rsid w:val="00AD16C5"/>
    <w:rsid w:val="00AD2408"/>
    <w:rsid w:val="00AD2A0E"/>
    <w:rsid w:val="00AD2DF4"/>
    <w:rsid w:val="00AD3125"/>
    <w:rsid w:val="00AD3F74"/>
    <w:rsid w:val="00AD432D"/>
    <w:rsid w:val="00AD4BB3"/>
    <w:rsid w:val="00AD4F75"/>
    <w:rsid w:val="00AD5421"/>
    <w:rsid w:val="00AD555B"/>
    <w:rsid w:val="00AD5792"/>
    <w:rsid w:val="00AD57F3"/>
    <w:rsid w:val="00AD584B"/>
    <w:rsid w:val="00AD685D"/>
    <w:rsid w:val="00AD693F"/>
    <w:rsid w:val="00AE0170"/>
    <w:rsid w:val="00AE0769"/>
    <w:rsid w:val="00AE0CAE"/>
    <w:rsid w:val="00AE0D65"/>
    <w:rsid w:val="00AE0EDD"/>
    <w:rsid w:val="00AE11A3"/>
    <w:rsid w:val="00AE14D5"/>
    <w:rsid w:val="00AE16A0"/>
    <w:rsid w:val="00AE18D3"/>
    <w:rsid w:val="00AE193F"/>
    <w:rsid w:val="00AE1BFE"/>
    <w:rsid w:val="00AE2270"/>
    <w:rsid w:val="00AE28E9"/>
    <w:rsid w:val="00AE2AED"/>
    <w:rsid w:val="00AE2C16"/>
    <w:rsid w:val="00AE2DBB"/>
    <w:rsid w:val="00AE3353"/>
    <w:rsid w:val="00AE370E"/>
    <w:rsid w:val="00AE3AF3"/>
    <w:rsid w:val="00AE3EE8"/>
    <w:rsid w:val="00AE4092"/>
    <w:rsid w:val="00AE426C"/>
    <w:rsid w:val="00AE4614"/>
    <w:rsid w:val="00AE5086"/>
    <w:rsid w:val="00AE5463"/>
    <w:rsid w:val="00AE5CBE"/>
    <w:rsid w:val="00AE60C6"/>
    <w:rsid w:val="00AE66D5"/>
    <w:rsid w:val="00AE6A8B"/>
    <w:rsid w:val="00AE6F9E"/>
    <w:rsid w:val="00AE7DB5"/>
    <w:rsid w:val="00AF025E"/>
    <w:rsid w:val="00AF0D0A"/>
    <w:rsid w:val="00AF0F7D"/>
    <w:rsid w:val="00AF2A89"/>
    <w:rsid w:val="00AF37CB"/>
    <w:rsid w:val="00AF3988"/>
    <w:rsid w:val="00AF4983"/>
    <w:rsid w:val="00AF4EB8"/>
    <w:rsid w:val="00AF56DB"/>
    <w:rsid w:val="00AF5718"/>
    <w:rsid w:val="00AF595A"/>
    <w:rsid w:val="00AF5B8D"/>
    <w:rsid w:val="00AF5D37"/>
    <w:rsid w:val="00AF66EB"/>
    <w:rsid w:val="00AF6CB1"/>
    <w:rsid w:val="00AF6DB0"/>
    <w:rsid w:val="00AF7A7E"/>
    <w:rsid w:val="00B00B66"/>
    <w:rsid w:val="00B01117"/>
    <w:rsid w:val="00B01816"/>
    <w:rsid w:val="00B01C49"/>
    <w:rsid w:val="00B01F88"/>
    <w:rsid w:val="00B0242A"/>
    <w:rsid w:val="00B0242E"/>
    <w:rsid w:val="00B02E4D"/>
    <w:rsid w:val="00B03160"/>
    <w:rsid w:val="00B035C5"/>
    <w:rsid w:val="00B044CF"/>
    <w:rsid w:val="00B048D4"/>
    <w:rsid w:val="00B04EC5"/>
    <w:rsid w:val="00B05290"/>
    <w:rsid w:val="00B05458"/>
    <w:rsid w:val="00B05B45"/>
    <w:rsid w:val="00B0637D"/>
    <w:rsid w:val="00B064CA"/>
    <w:rsid w:val="00B06B40"/>
    <w:rsid w:val="00B07386"/>
    <w:rsid w:val="00B0757A"/>
    <w:rsid w:val="00B075C2"/>
    <w:rsid w:val="00B077A7"/>
    <w:rsid w:val="00B07D3B"/>
    <w:rsid w:val="00B10832"/>
    <w:rsid w:val="00B10889"/>
    <w:rsid w:val="00B121C9"/>
    <w:rsid w:val="00B128D7"/>
    <w:rsid w:val="00B12B67"/>
    <w:rsid w:val="00B12D6A"/>
    <w:rsid w:val="00B12F49"/>
    <w:rsid w:val="00B13A5B"/>
    <w:rsid w:val="00B14745"/>
    <w:rsid w:val="00B157E5"/>
    <w:rsid w:val="00B16115"/>
    <w:rsid w:val="00B1623F"/>
    <w:rsid w:val="00B162B7"/>
    <w:rsid w:val="00B2023A"/>
    <w:rsid w:val="00B2068B"/>
    <w:rsid w:val="00B20AC8"/>
    <w:rsid w:val="00B20C4A"/>
    <w:rsid w:val="00B20C77"/>
    <w:rsid w:val="00B211BF"/>
    <w:rsid w:val="00B2152F"/>
    <w:rsid w:val="00B21ECA"/>
    <w:rsid w:val="00B223A6"/>
    <w:rsid w:val="00B2267D"/>
    <w:rsid w:val="00B22C12"/>
    <w:rsid w:val="00B22E28"/>
    <w:rsid w:val="00B23059"/>
    <w:rsid w:val="00B23AC2"/>
    <w:rsid w:val="00B23B4D"/>
    <w:rsid w:val="00B23BFE"/>
    <w:rsid w:val="00B244BF"/>
    <w:rsid w:val="00B24817"/>
    <w:rsid w:val="00B256AE"/>
    <w:rsid w:val="00B256C8"/>
    <w:rsid w:val="00B2595B"/>
    <w:rsid w:val="00B25B31"/>
    <w:rsid w:val="00B25CA1"/>
    <w:rsid w:val="00B25D53"/>
    <w:rsid w:val="00B25F49"/>
    <w:rsid w:val="00B26725"/>
    <w:rsid w:val="00B2683D"/>
    <w:rsid w:val="00B26F5B"/>
    <w:rsid w:val="00B27143"/>
    <w:rsid w:val="00B274E7"/>
    <w:rsid w:val="00B276BA"/>
    <w:rsid w:val="00B27991"/>
    <w:rsid w:val="00B27D77"/>
    <w:rsid w:val="00B27DC8"/>
    <w:rsid w:val="00B30F64"/>
    <w:rsid w:val="00B31216"/>
    <w:rsid w:val="00B31306"/>
    <w:rsid w:val="00B3136E"/>
    <w:rsid w:val="00B32368"/>
    <w:rsid w:val="00B32606"/>
    <w:rsid w:val="00B32616"/>
    <w:rsid w:val="00B3271B"/>
    <w:rsid w:val="00B32EC7"/>
    <w:rsid w:val="00B330D4"/>
    <w:rsid w:val="00B332AB"/>
    <w:rsid w:val="00B33396"/>
    <w:rsid w:val="00B338BB"/>
    <w:rsid w:val="00B33D01"/>
    <w:rsid w:val="00B33E0A"/>
    <w:rsid w:val="00B340A1"/>
    <w:rsid w:val="00B352AE"/>
    <w:rsid w:val="00B35B97"/>
    <w:rsid w:val="00B35BE7"/>
    <w:rsid w:val="00B35C4C"/>
    <w:rsid w:val="00B360DF"/>
    <w:rsid w:val="00B3660C"/>
    <w:rsid w:val="00B36AB7"/>
    <w:rsid w:val="00B37AE1"/>
    <w:rsid w:val="00B37E7C"/>
    <w:rsid w:val="00B409AF"/>
    <w:rsid w:val="00B40A11"/>
    <w:rsid w:val="00B413BD"/>
    <w:rsid w:val="00B41471"/>
    <w:rsid w:val="00B41B17"/>
    <w:rsid w:val="00B4221B"/>
    <w:rsid w:val="00B42509"/>
    <w:rsid w:val="00B432A5"/>
    <w:rsid w:val="00B43D9B"/>
    <w:rsid w:val="00B44B1D"/>
    <w:rsid w:val="00B46047"/>
    <w:rsid w:val="00B46FD8"/>
    <w:rsid w:val="00B47142"/>
    <w:rsid w:val="00B4741F"/>
    <w:rsid w:val="00B47A0E"/>
    <w:rsid w:val="00B503C1"/>
    <w:rsid w:val="00B50560"/>
    <w:rsid w:val="00B50940"/>
    <w:rsid w:val="00B509FF"/>
    <w:rsid w:val="00B5194E"/>
    <w:rsid w:val="00B5226E"/>
    <w:rsid w:val="00B522E5"/>
    <w:rsid w:val="00B52F24"/>
    <w:rsid w:val="00B52F64"/>
    <w:rsid w:val="00B53267"/>
    <w:rsid w:val="00B53AFE"/>
    <w:rsid w:val="00B53BCD"/>
    <w:rsid w:val="00B53DBF"/>
    <w:rsid w:val="00B5471A"/>
    <w:rsid w:val="00B547C3"/>
    <w:rsid w:val="00B54954"/>
    <w:rsid w:val="00B55CE7"/>
    <w:rsid w:val="00B56138"/>
    <w:rsid w:val="00B57C8E"/>
    <w:rsid w:val="00B6022D"/>
    <w:rsid w:val="00B61B35"/>
    <w:rsid w:val="00B61C7E"/>
    <w:rsid w:val="00B61E2E"/>
    <w:rsid w:val="00B61F6F"/>
    <w:rsid w:val="00B6247B"/>
    <w:rsid w:val="00B63934"/>
    <w:rsid w:val="00B63AA0"/>
    <w:rsid w:val="00B6436C"/>
    <w:rsid w:val="00B64F9D"/>
    <w:rsid w:val="00B65590"/>
    <w:rsid w:val="00B6564D"/>
    <w:rsid w:val="00B65A6F"/>
    <w:rsid w:val="00B65AC5"/>
    <w:rsid w:val="00B65BD4"/>
    <w:rsid w:val="00B66188"/>
    <w:rsid w:val="00B66E6D"/>
    <w:rsid w:val="00B66EC0"/>
    <w:rsid w:val="00B6755D"/>
    <w:rsid w:val="00B6781F"/>
    <w:rsid w:val="00B67923"/>
    <w:rsid w:val="00B70AE9"/>
    <w:rsid w:val="00B70BDF"/>
    <w:rsid w:val="00B72030"/>
    <w:rsid w:val="00B72124"/>
    <w:rsid w:val="00B72140"/>
    <w:rsid w:val="00B728DF"/>
    <w:rsid w:val="00B73272"/>
    <w:rsid w:val="00B738CF"/>
    <w:rsid w:val="00B7405A"/>
    <w:rsid w:val="00B74158"/>
    <w:rsid w:val="00B7441F"/>
    <w:rsid w:val="00B745E0"/>
    <w:rsid w:val="00B74D0E"/>
    <w:rsid w:val="00B750F9"/>
    <w:rsid w:val="00B75436"/>
    <w:rsid w:val="00B755FD"/>
    <w:rsid w:val="00B7658D"/>
    <w:rsid w:val="00B766C5"/>
    <w:rsid w:val="00B76F26"/>
    <w:rsid w:val="00B778AA"/>
    <w:rsid w:val="00B77A6F"/>
    <w:rsid w:val="00B77CB7"/>
    <w:rsid w:val="00B802EF"/>
    <w:rsid w:val="00B806A3"/>
    <w:rsid w:val="00B807B0"/>
    <w:rsid w:val="00B814E8"/>
    <w:rsid w:val="00B81794"/>
    <w:rsid w:val="00B827D1"/>
    <w:rsid w:val="00B82B1D"/>
    <w:rsid w:val="00B82F31"/>
    <w:rsid w:val="00B83AE9"/>
    <w:rsid w:val="00B84406"/>
    <w:rsid w:val="00B84464"/>
    <w:rsid w:val="00B8490A"/>
    <w:rsid w:val="00B84AB6"/>
    <w:rsid w:val="00B84DBA"/>
    <w:rsid w:val="00B852B5"/>
    <w:rsid w:val="00B8579B"/>
    <w:rsid w:val="00B8583B"/>
    <w:rsid w:val="00B861E4"/>
    <w:rsid w:val="00B8623B"/>
    <w:rsid w:val="00B86269"/>
    <w:rsid w:val="00B872BE"/>
    <w:rsid w:val="00B877AA"/>
    <w:rsid w:val="00B905F0"/>
    <w:rsid w:val="00B90722"/>
    <w:rsid w:val="00B90B7A"/>
    <w:rsid w:val="00B90F3A"/>
    <w:rsid w:val="00B9125A"/>
    <w:rsid w:val="00B92633"/>
    <w:rsid w:val="00B929C2"/>
    <w:rsid w:val="00B92B00"/>
    <w:rsid w:val="00B92BD1"/>
    <w:rsid w:val="00B93286"/>
    <w:rsid w:val="00B934CD"/>
    <w:rsid w:val="00B935A4"/>
    <w:rsid w:val="00B93D6F"/>
    <w:rsid w:val="00B93E60"/>
    <w:rsid w:val="00B94097"/>
    <w:rsid w:val="00B947A2"/>
    <w:rsid w:val="00B94B09"/>
    <w:rsid w:val="00B94DD0"/>
    <w:rsid w:val="00B95415"/>
    <w:rsid w:val="00B9579A"/>
    <w:rsid w:val="00B958FF"/>
    <w:rsid w:val="00B95C7E"/>
    <w:rsid w:val="00B9657C"/>
    <w:rsid w:val="00B96992"/>
    <w:rsid w:val="00B96D84"/>
    <w:rsid w:val="00B97B6E"/>
    <w:rsid w:val="00B97DB5"/>
    <w:rsid w:val="00BA0B91"/>
    <w:rsid w:val="00BA15F9"/>
    <w:rsid w:val="00BA18D2"/>
    <w:rsid w:val="00BA1EE3"/>
    <w:rsid w:val="00BA1F74"/>
    <w:rsid w:val="00BA216E"/>
    <w:rsid w:val="00BA230B"/>
    <w:rsid w:val="00BA2DFD"/>
    <w:rsid w:val="00BA2E07"/>
    <w:rsid w:val="00BA2FB6"/>
    <w:rsid w:val="00BA3250"/>
    <w:rsid w:val="00BA3286"/>
    <w:rsid w:val="00BA3436"/>
    <w:rsid w:val="00BA34C9"/>
    <w:rsid w:val="00BA3976"/>
    <w:rsid w:val="00BA3D51"/>
    <w:rsid w:val="00BA3F15"/>
    <w:rsid w:val="00BA45E0"/>
    <w:rsid w:val="00BA48BB"/>
    <w:rsid w:val="00BA5016"/>
    <w:rsid w:val="00BA5D55"/>
    <w:rsid w:val="00BA6295"/>
    <w:rsid w:val="00BA687D"/>
    <w:rsid w:val="00BA6D7D"/>
    <w:rsid w:val="00BA787B"/>
    <w:rsid w:val="00BB03B5"/>
    <w:rsid w:val="00BB073C"/>
    <w:rsid w:val="00BB0848"/>
    <w:rsid w:val="00BB09C2"/>
    <w:rsid w:val="00BB0E3E"/>
    <w:rsid w:val="00BB1770"/>
    <w:rsid w:val="00BB1BE9"/>
    <w:rsid w:val="00BB1E35"/>
    <w:rsid w:val="00BB27D6"/>
    <w:rsid w:val="00BB37A4"/>
    <w:rsid w:val="00BB3C4A"/>
    <w:rsid w:val="00BB3CF1"/>
    <w:rsid w:val="00BB3D1D"/>
    <w:rsid w:val="00BB46FD"/>
    <w:rsid w:val="00BB4870"/>
    <w:rsid w:val="00BB4A68"/>
    <w:rsid w:val="00BB4D50"/>
    <w:rsid w:val="00BB4FBE"/>
    <w:rsid w:val="00BB5B5E"/>
    <w:rsid w:val="00BB5E43"/>
    <w:rsid w:val="00BB6244"/>
    <w:rsid w:val="00BB684F"/>
    <w:rsid w:val="00BB697E"/>
    <w:rsid w:val="00BB6ABD"/>
    <w:rsid w:val="00BB6BE8"/>
    <w:rsid w:val="00BB6E3B"/>
    <w:rsid w:val="00BB7060"/>
    <w:rsid w:val="00BB734F"/>
    <w:rsid w:val="00BB7C69"/>
    <w:rsid w:val="00BB7F63"/>
    <w:rsid w:val="00BC0161"/>
    <w:rsid w:val="00BC0C83"/>
    <w:rsid w:val="00BC0D30"/>
    <w:rsid w:val="00BC0EB0"/>
    <w:rsid w:val="00BC10CE"/>
    <w:rsid w:val="00BC1209"/>
    <w:rsid w:val="00BC1C0E"/>
    <w:rsid w:val="00BC1EBE"/>
    <w:rsid w:val="00BC2785"/>
    <w:rsid w:val="00BC2E2D"/>
    <w:rsid w:val="00BC3200"/>
    <w:rsid w:val="00BC3BE4"/>
    <w:rsid w:val="00BC4194"/>
    <w:rsid w:val="00BC4326"/>
    <w:rsid w:val="00BC4EA8"/>
    <w:rsid w:val="00BC4F08"/>
    <w:rsid w:val="00BC56BA"/>
    <w:rsid w:val="00BC5B9A"/>
    <w:rsid w:val="00BC61A9"/>
    <w:rsid w:val="00BC76A1"/>
    <w:rsid w:val="00BC7C48"/>
    <w:rsid w:val="00BC7EA8"/>
    <w:rsid w:val="00BD0897"/>
    <w:rsid w:val="00BD0AD0"/>
    <w:rsid w:val="00BD0AED"/>
    <w:rsid w:val="00BD0E84"/>
    <w:rsid w:val="00BD0FC7"/>
    <w:rsid w:val="00BD10E4"/>
    <w:rsid w:val="00BD113A"/>
    <w:rsid w:val="00BD1468"/>
    <w:rsid w:val="00BD154F"/>
    <w:rsid w:val="00BD1602"/>
    <w:rsid w:val="00BD18E9"/>
    <w:rsid w:val="00BD25E8"/>
    <w:rsid w:val="00BD3361"/>
    <w:rsid w:val="00BD33E3"/>
    <w:rsid w:val="00BD3974"/>
    <w:rsid w:val="00BD4727"/>
    <w:rsid w:val="00BD4A02"/>
    <w:rsid w:val="00BD5377"/>
    <w:rsid w:val="00BD54ED"/>
    <w:rsid w:val="00BD5737"/>
    <w:rsid w:val="00BD5AF5"/>
    <w:rsid w:val="00BD5C2D"/>
    <w:rsid w:val="00BD5E82"/>
    <w:rsid w:val="00BD6C06"/>
    <w:rsid w:val="00BD74BF"/>
    <w:rsid w:val="00BE02EC"/>
    <w:rsid w:val="00BE0884"/>
    <w:rsid w:val="00BE0D12"/>
    <w:rsid w:val="00BE175F"/>
    <w:rsid w:val="00BE1A35"/>
    <w:rsid w:val="00BE1CA7"/>
    <w:rsid w:val="00BE1E8B"/>
    <w:rsid w:val="00BE2082"/>
    <w:rsid w:val="00BE21E8"/>
    <w:rsid w:val="00BE22CC"/>
    <w:rsid w:val="00BE22E0"/>
    <w:rsid w:val="00BE287E"/>
    <w:rsid w:val="00BE2BB2"/>
    <w:rsid w:val="00BE3383"/>
    <w:rsid w:val="00BE38EB"/>
    <w:rsid w:val="00BE3E92"/>
    <w:rsid w:val="00BE3F08"/>
    <w:rsid w:val="00BE4B1B"/>
    <w:rsid w:val="00BE4DB0"/>
    <w:rsid w:val="00BE4E96"/>
    <w:rsid w:val="00BE70BB"/>
    <w:rsid w:val="00BF0544"/>
    <w:rsid w:val="00BF0A47"/>
    <w:rsid w:val="00BF0B0A"/>
    <w:rsid w:val="00BF117A"/>
    <w:rsid w:val="00BF1B27"/>
    <w:rsid w:val="00BF1C45"/>
    <w:rsid w:val="00BF20E5"/>
    <w:rsid w:val="00BF272C"/>
    <w:rsid w:val="00BF2D48"/>
    <w:rsid w:val="00BF2DD1"/>
    <w:rsid w:val="00BF31B4"/>
    <w:rsid w:val="00BF3A02"/>
    <w:rsid w:val="00BF3F76"/>
    <w:rsid w:val="00BF40A8"/>
    <w:rsid w:val="00BF4536"/>
    <w:rsid w:val="00BF49E1"/>
    <w:rsid w:val="00BF5058"/>
    <w:rsid w:val="00BF5485"/>
    <w:rsid w:val="00BF5B41"/>
    <w:rsid w:val="00BF69EA"/>
    <w:rsid w:val="00BF6D33"/>
    <w:rsid w:val="00BF6E22"/>
    <w:rsid w:val="00BF7681"/>
    <w:rsid w:val="00BF7FB3"/>
    <w:rsid w:val="00C00F79"/>
    <w:rsid w:val="00C012B3"/>
    <w:rsid w:val="00C0179D"/>
    <w:rsid w:val="00C01B14"/>
    <w:rsid w:val="00C021AE"/>
    <w:rsid w:val="00C02651"/>
    <w:rsid w:val="00C03325"/>
    <w:rsid w:val="00C036B6"/>
    <w:rsid w:val="00C045BD"/>
    <w:rsid w:val="00C04709"/>
    <w:rsid w:val="00C04A67"/>
    <w:rsid w:val="00C04A88"/>
    <w:rsid w:val="00C0511F"/>
    <w:rsid w:val="00C05518"/>
    <w:rsid w:val="00C05DBF"/>
    <w:rsid w:val="00C07F5A"/>
    <w:rsid w:val="00C07FC4"/>
    <w:rsid w:val="00C103DD"/>
    <w:rsid w:val="00C11D7B"/>
    <w:rsid w:val="00C12011"/>
    <w:rsid w:val="00C12625"/>
    <w:rsid w:val="00C134C0"/>
    <w:rsid w:val="00C141EB"/>
    <w:rsid w:val="00C143C1"/>
    <w:rsid w:val="00C14563"/>
    <w:rsid w:val="00C149F6"/>
    <w:rsid w:val="00C14BAC"/>
    <w:rsid w:val="00C15058"/>
    <w:rsid w:val="00C15D84"/>
    <w:rsid w:val="00C16110"/>
    <w:rsid w:val="00C16172"/>
    <w:rsid w:val="00C175A7"/>
    <w:rsid w:val="00C175EC"/>
    <w:rsid w:val="00C17C0E"/>
    <w:rsid w:val="00C203BF"/>
    <w:rsid w:val="00C205E5"/>
    <w:rsid w:val="00C20D53"/>
    <w:rsid w:val="00C21180"/>
    <w:rsid w:val="00C21813"/>
    <w:rsid w:val="00C2185A"/>
    <w:rsid w:val="00C21BAF"/>
    <w:rsid w:val="00C221C5"/>
    <w:rsid w:val="00C226F3"/>
    <w:rsid w:val="00C22BAE"/>
    <w:rsid w:val="00C23879"/>
    <w:rsid w:val="00C23BBF"/>
    <w:rsid w:val="00C23E40"/>
    <w:rsid w:val="00C241C1"/>
    <w:rsid w:val="00C242E8"/>
    <w:rsid w:val="00C242F2"/>
    <w:rsid w:val="00C24DA6"/>
    <w:rsid w:val="00C24DDB"/>
    <w:rsid w:val="00C25011"/>
    <w:rsid w:val="00C25462"/>
    <w:rsid w:val="00C25DED"/>
    <w:rsid w:val="00C25F62"/>
    <w:rsid w:val="00C25FAB"/>
    <w:rsid w:val="00C260C6"/>
    <w:rsid w:val="00C260EC"/>
    <w:rsid w:val="00C27668"/>
    <w:rsid w:val="00C278D5"/>
    <w:rsid w:val="00C27DD1"/>
    <w:rsid w:val="00C27F21"/>
    <w:rsid w:val="00C30051"/>
    <w:rsid w:val="00C302C9"/>
    <w:rsid w:val="00C30499"/>
    <w:rsid w:val="00C3099F"/>
    <w:rsid w:val="00C31031"/>
    <w:rsid w:val="00C3136B"/>
    <w:rsid w:val="00C316CA"/>
    <w:rsid w:val="00C31D51"/>
    <w:rsid w:val="00C3226D"/>
    <w:rsid w:val="00C322C4"/>
    <w:rsid w:val="00C32323"/>
    <w:rsid w:val="00C332D0"/>
    <w:rsid w:val="00C34088"/>
    <w:rsid w:val="00C3463A"/>
    <w:rsid w:val="00C346C4"/>
    <w:rsid w:val="00C357AC"/>
    <w:rsid w:val="00C36243"/>
    <w:rsid w:val="00C364C3"/>
    <w:rsid w:val="00C365A1"/>
    <w:rsid w:val="00C367B2"/>
    <w:rsid w:val="00C373C9"/>
    <w:rsid w:val="00C37678"/>
    <w:rsid w:val="00C37693"/>
    <w:rsid w:val="00C3796D"/>
    <w:rsid w:val="00C37B28"/>
    <w:rsid w:val="00C37BC5"/>
    <w:rsid w:val="00C41907"/>
    <w:rsid w:val="00C42754"/>
    <w:rsid w:val="00C42CFD"/>
    <w:rsid w:val="00C42FFC"/>
    <w:rsid w:val="00C4302C"/>
    <w:rsid w:val="00C432F5"/>
    <w:rsid w:val="00C43598"/>
    <w:rsid w:val="00C44D3A"/>
    <w:rsid w:val="00C44DCA"/>
    <w:rsid w:val="00C45891"/>
    <w:rsid w:val="00C46B4E"/>
    <w:rsid w:val="00C4707E"/>
    <w:rsid w:val="00C47419"/>
    <w:rsid w:val="00C517EC"/>
    <w:rsid w:val="00C51949"/>
    <w:rsid w:val="00C51D53"/>
    <w:rsid w:val="00C52110"/>
    <w:rsid w:val="00C524A8"/>
    <w:rsid w:val="00C52ABA"/>
    <w:rsid w:val="00C52CCA"/>
    <w:rsid w:val="00C53F79"/>
    <w:rsid w:val="00C541D2"/>
    <w:rsid w:val="00C542DD"/>
    <w:rsid w:val="00C546CB"/>
    <w:rsid w:val="00C5497A"/>
    <w:rsid w:val="00C55E50"/>
    <w:rsid w:val="00C56370"/>
    <w:rsid w:val="00C571F6"/>
    <w:rsid w:val="00C5751B"/>
    <w:rsid w:val="00C604CC"/>
    <w:rsid w:val="00C6124F"/>
    <w:rsid w:val="00C615C8"/>
    <w:rsid w:val="00C62294"/>
    <w:rsid w:val="00C634E2"/>
    <w:rsid w:val="00C63FEE"/>
    <w:rsid w:val="00C64668"/>
    <w:rsid w:val="00C648C6"/>
    <w:rsid w:val="00C64915"/>
    <w:rsid w:val="00C64D52"/>
    <w:rsid w:val="00C65088"/>
    <w:rsid w:val="00C6515D"/>
    <w:rsid w:val="00C65181"/>
    <w:rsid w:val="00C65556"/>
    <w:rsid w:val="00C65686"/>
    <w:rsid w:val="00C656FA"/>
    <w:rsid w:val="00C662C9"/>
    <w:rsid w:val="00C67146"/>
    <w:rsid w:val="00C6771F"/>
    <w:rsid w:val="00C67A10"/>
    <w:rsid w:val="00C67B98"/>
    <w:rsid w:val="00C70762"/>
    <w:rsid w:val="00C71644"/>
    <w:rsid w:val="00C71F6E"/>
    <w:rsid w:val="00C72133"/>
    <w:rsid w:val="00C721B0"/>
    <w:rsid w:val="00C726A0"/>
    <w:rsid w:val="00C7276F"/>
    <w:rsid w:val="00C72B33"/>
    <w:rsid w:val="00C72D0C"/>
    <w:rsid w:val="00C73543"/>
    <w:rsid w:val="00C7377E"/>
    <w:rsid w:val="00C73C81"/>
    <w:rsid w:val="00C73CCA"/>
    <w:rsid w:val="00C74772"/>
    <w:rsid w:val="00C747CA"/>
    <w:rsid w:val="00C74B29"/>
    <w:rsid w:val="00C757C6"/>
    <w:rsid w:val="00C75A09"/>
    <w:rsid w:val="00C75B10"/>
    <w:rsid w:val="00C765BC"/>
    <w:rsid w:val="00C76941"/>
    <w:rsid w:val="00C76A00"/>
    <w:rsid w:val="00C779F9"/>
    <w:rsid w:val="00C80041"/>
    <w:rsid w:val="00C80C32"/>
    <w:rsid w:val="00C81037"/>
    <w:rsid w:val="00C81393"/>
    <w:rsid w:val="00C82B70"/>
    <w:rsid w:val="00C82D0D"/>
    <w:rsid w:val="00C83527"/>
    <w:rsid w:val="00C83C21"/>
    <w:rsid w:val="00C83D2F"/>
    <w:rsid w:val="00C84110"/>
    <w:rsid w:val="00C843D8"/>
    <w:rsid w:val="00C84D2F"/>
    <w:rsid w:val="00C8507B"/>
    <w:rsid w:val="00C85ED1"/>
    <w:rsid w:val="00C86352"/>
    <w:rsid w:val="00C86390"/>
    <w:rsid w:val="00C86B87"/>
    <w:rsid w:val="00C86BEB"/>
    <w:rsid w:val="00C86F09"/>
    <w:rsid w:val="00C87527"/>
    <w:rsid w:val="00C8782D"/>
    <w:rsid w:val="00C903EC"/>
    <w:rsid w:val="00C90537"/>
    <w:rsid w:val="00C908F3"/>
    <w:rsid w:val="00C90A9A"/>
    <w:rsid w:val="00C90BBD"/>
    <w:rsid w:val="00C90F7E"/>
    <w:rsid w:val="00C910F6"/>
    <w:rsid w:val="00C915C9"/>
    <w:rsid w:val="00C917DF"/>
    <w:rsid w:val="00C91C84"/>
    <w:rsid w:val="00C91E49"/>
    <w:rsid w:val="00C9278A"/>
    <w:rsid w:val="00C93479"/>
    <w:rsid w:val="00C93E4C"/>
    <w:rsid w:val="00C94DC8"/>
    <w:rsid w:val="00C94E77"/>
    <w:rsid w:val="00C95203"/>
    <w:rsid w:val="00C95B50"/>
    <w:rsid w:val="00C96481"/>
    <w:rsid w:val="00C97032"/>
    <w:rsid w:val="00CA039D"/>
    <w:rsid w:val="00CA082F"/>
    <w:rsid w:val="00CA09C2"/>
    <w:rsid w:val="00CA0AB3"/>
    <w:rsid w:val="00CA11A5"/>
    <w:rsid w:val="00CA215A"/>
    <w:rsid w:val="00CA2701"/>
    <w:rsid w:val="00CA2851"/>
    <w:rsid w:val="00CA29D5"/>
    <w:rsid w:val="00CA3369"/>
    <w:rsid w:val="00CA3F59"/>
    <w:rsid w:val="00CA406D"/>
    <w:rsid w:val="00CA43B8"/>
    <w:rsid w:val="00CA4E0C"/>
    <w:rsid w:val="00CA505E"/>
    <w:rsid w:val="00CA519A"/>
    <w:rsid w:val="00CA5289"/>
    <w:rsid w:val="00CA5709"/>
    <w:rsid w:val="00CA6A11"/>
    <w:rsid w:val="00CA6A36"/>
    <w:rsid w:val="00CA6E50"/>
    <w:rsid w:val="00CA7AC9"/>
    <w:rsid w:val="00CA7DB9"/>
    <w:rsid w:val="00CB0D96"/>
    <w:rsid w:val="00CB0E3A"/>
    <w:rsid w:val="00CB0F18"/>
    <w:rsid w:val="00CB1732"/>
    <w:rsid w:val="00CB1ABD"/>
    <w:rsid w:val="00CB1E40"/>
    <w:rsid w:val="00CB2910"/>
    <w:rsid w:val="00CB2AC8"/>
    <w:rsid w:val="00CB3194"/>
    <w:rsid w:val="00CB3196"/>
    <w:rsid w:val="00CB31FF"/>
    <w:rsid w:val="00CB32F7"/>
    <w:rsid w:val="00CB3579"/>
    <w:rsid w:val="00CB44D3"/>
    <w:rsid w:val="00CB4FEF"/>
    <w:rsid w:val="00CB573E"/>
    <w:rsid w:val="00CB6A42"/>
    <w:rsid w:val="00CB74E3"/>
    <w:rsid w:val="00CB74F2"/>
    <w:rsid w:val="00CB7D19"/>
    <w:rsid w:val="00CC026C"/>
    <w:rsid w:val="00CC02E0"/>
    <w:rsid w:val="00CC08F5"/>
    <w:rsid w:val="00CC0991"/>
    <w:rsid w:val="00CC1167"/>
    <w:rsid w:val="00CC117D"/>
    <w:rsid w:val="00CC13D2"/>
    <w:rsid w:val="00CC1D3D"/>
    <w:rsid w:val="00CC20D6"/>
    <w:rsid w:val="00CC20EE"/>
    <w:rsid w:val="00CC21EF"/>
    <w:rsid w:val="00CC2571"/>
    <w:rsid w:val="00CC262B"/>
    <w:rsid w:val="00CC2831"/>
    <w:rsid w:val="00CC28CA"/>
    <w:rsid w:val="00CC2964"/>
    <w:rsid w:val="00CC2AFE"/>
    <w:rsid w:val="00CC2E18"/>
    <w:rsid w:val="00CC33DF"/>
    <w:rsid w:val="00CC3517"/>
    <w:rsid w:val="00CC3524"/>
    <w:rsid w:val="00CC417E"/>
    <w:rsid w:val="00CC430F"/>
    <w:rsid w:val="00CC473D"/>
    <w:rsid w:val="00CC4CC5"/>
    <w:rsid w:val="00CC592B"/>
    <w:rsid w:val="00CC6037"/>
    <w:rsid w:val="00CC63D5"/>
    <w:rsid w:val="00CC6A47"/>
    <w:rsid w:val="00CC6EE1"/>
    <w:rsid w:val="00CC72C8"/>
    <w:rsid w:val="00CC7661"/>
    <w:rsid w:val="00CC7CF1"/>
    <w:rsid w:val="00CC7FF2"/>
    <w:rsid w:val="00CD0B68"/>
    <w:rsid w:val="00CD0C1B"/>
    <w:rsid w:val="00CD0EF0"/>
    <w:rsid w:val="00CD273A"/>
    <w:rsid w:val="00CD2AF4"/>
    <w:rsid w:val="00CD3343"/>
    <w:rsid w:val="00CD353F"/>
    <w:rsid w:val="00CD3D03"/>
    <w:rsid w:val="00CD4337"/>
    <w:rsid w:val="00CD4516"/>
    <w:rsid w:val="00CD456F"/>
    <w:rsid w:val="00CD47B3"/>
    <w:rsid w:val="00CD486E"/>
    <w:rsid w:val="00CD4C69"/>
    <w:rsid w:val="00CD4D4E"/>
    <w:rsid w:val="00CD5BE1"/>
    <w:rsid w:val="00CD6617"/>
    <w:rsid w:val="00CD6660"/>
    <w:rsid w:val="00CD67F1"/>
    <w:rsid w:val="00CD6861"/>
    <w:rsid w:val="00CD7076"/>
    <w:rsid w:val="00CD7393"/>
    <w:rsid w:val="00CD7394"/>
    <w:rsid w:val="00CE092B"/>
    <w:rsid w:val="00CE0B88"/>
    <w:rsid w:val="00CE0E82"/>
    <w:rsid w:val="00CE1B91"/>
    <w:rsid w:val="00CE1BCB"/>
    <w:rsid w:val="00CE1C3F"/>
    <w:rsid w:val="00CE2826"/>
    <w:rsid w:val="00CE2B85"/>
    <w:rsid w:val="00CE3067"/>
    <w:rsid w:val="00CE325F"/>
    <w:rsid w:val="00CE3AA7"/>
    <w:rsid w:val="00CE3B4C"/>
    <w:rsid w:val="00CE3E13"/>
    <w:rsid w:val="00CE4187"/>
    <w:rsid w:val="00CE5083"/>
    <w:rsid w:val="00CE5102"/>
    <w:rsid w:val="00CE555B"/>
    <w:rsid w:val="00CE59DF"/>
    <w:rsid w:val="00CE5EC2"/>
    <w:rsid w:val="00CE7474"/>
    <w:rsid w:val="00CE7554"/>
    <w:rsid w:val="00CE76F4"/>
    <w:rsid w:val="00CE7D4C"/>
    <w:rsid w:val="00CF0041"/>
    <w:rsid w:val="00CF0054"/>
    <w:rsid w:val="00CF010A"/>
    <w:rsid w:val="00CF02BE"/>
    <w:rsid w:val="00CF054D"/>
    <w:rsid w:val="00CF0D80"/>
    <w:rsid w:val="00CF16AB"/>
    <w:rsid w:val="00CF18B0"/>
    <w:rsid w:val="00CF1EA4"/>
    <w:rsid w:val="00CF1EBB"/>
    <w:rsid w:val="00CF2845"/>
    <w:rsid w:val="00CF285C"/>
    <w:rsid w:val="00CF285D"/>
    <w:rsid w:val="00CF293F"/>
    <w:rsid w:val="00CF2EBF"/>
    <w:rsid w:val="00CF31CC"/>
    <w:rsid w:val="00CF40D7"/>
    <w:rsid w:val="00CF4BAE"/>
    <w:rsid w:val="00CF4C82"/>
    <w:rsid w:val="00CF53F3"/>
    <w:rsid w:val="00CF5FDE"/>
    <w:rsid w:val="00CF6354"/>
    <w:rsid w:val="00CF65B9"/>
    <w:rsid w:val="00CF69C5"/>
    <w:rsid w:val="00CF6F78"/>
    <w:rsid w:val="00CF71E7"/>
    <w:rsid w:val="00CF723F"/>
    <w:rsid w:val="00CF7731"/>
    <w:rsid w:val="00CF7D73"/>
    <w:rsid w:val="00D004D9"/>
    <w:rsid w:val="00D00A81"/>
    <w:rsid w:val="00D00A97"/>
    <w:rsid w:val="00D00D45"/>
    <w:rsid w:val="00D01D21"/>
    <w:rsid w:val="00D01D4D"/>
    <w:rsid w:val="00D02121"/>
    <w:rsid w:val="00D02AE7"/>
    <w:rsid w:val="00D02F2F"/>
    <w:rsid w:val="00D03248"/>
    <w:rsid w:val="00D03913"/>
    <w:rsid w:val="00D046FE"/>
    <w:rsid w:val="00D05121"/>
    <w:rsid w:val="00D0586D"/>
    <w:rsid w:val="00D05E2F"/>
    <w:rsid w:val="00D05E72"/>
    <w:rsid w:val="00D05F7C"/>
    <w:rsid w:val="00D0655F"/>
    <w:rsid w:val="00D073B6"/>
    <w:rsid w:val="00D0765D"/>
    <w:rsid w:val="00D07929"/>
    <w:rsid w:val="00D07FB0"/>
    <w:rsid w:val="00D100AB"/>
    <w:rsid w:val="00D102F7"/>
    <w:rsid w:val="00D10B67"/>
    <w:rsid w:val="00D1153D"/>
    <w:rsid w:val="00D11583"/>
    <w:rsid w:val="00D115AC"/>
    <w:rsid w:val="00D11B97"/>
    <w:rsid w:val="00D11BFE"/>
    <w:rsid w:val="00D12373"/>
    <w:rsid w:val="00D124F4"/>
    <w:rsid w:val="00D1270F"/>
    <w:rsid w:val="00D12F86"/>
    <w:rsid w:val="00D132B1"/>
    <w:rsid w:val="00D137C5"/>
    <w:rsid w:val="00D13FC2"/>
    <w:rsid w:val="00D14749"/>
    <w:rsid w:val="00D1499B"/>
    <w:rsid w:val="00D14C4B"/>
    <w:rsid w:val="00D14D64"/>
    <w:rsid w:val="00D15C91"/>
    <w:rsid w:val="00D15D4B"/>
    <w:rsid w:val="00D15F88"/>
    <w:rsid w:val="00D16526"/>
    <w:rsid w:val="00D16CA3"/>
    <w:rsid w:val="00D16E4A"/>
    <w:rsid w:val="00D172A9"/>
    <w:rsid w:val="00D17CAE"/>
    <w:rsid w:val="00D200D5"/>
    <w:rsid w:val="00D205FA"/>
    <w:rsid w:val="00D20AC1"/>
    <w:rsid w:val="00D21232"/>
    <w:rsid w:val="00D213CD"/>
    <w:rsid w:val="00D215AC"/>
    <w:rsid w:val="00D21CA2"/>
    <w:rsid w:val="00D21D17"/>
    <w:rsid w:val="00D2213E"/>
    <w:rsid w:val="00D22CAC"/>
    <w:rsid w:val="00D22E7A"/>
    <w:rsid w:val="00D22F13"/>
    <w:rsid w:val="00D248F7"/>
    <w:rsid w:val="00D252E9"/>
    <w:rsid w:val="00D2558D"/>
    <w:rsid w:val="00D25EC1"/>
    <w:rsid w:val="00D26312"/>
    <w:rsid w:val="00D26419"/>
    <w:rsid w:val="00D26485"/>
    <w:rsid w:val="00D268F8"/>
    <w:rsid w:val="00D26CE4"/>
    <w:rsid w:val="00D273DE"/>
    <w:rsid w:val="00D274B0"/>
    <w:rsid w:val="00D2761C"/>
    <w:rsid w:val="00D27D31"/>
    <w:rsid w:val="00D301A2"/>
    <w:rsid w:val="00D309AD"/>
    <w:rsid w:val="00D30A46"/>
    <w:rsid w:val="00D30E08"/>
    <w:rsid w:val="00D31226"/>
    <w:rsid w:val="00D31FEA"/>
    <w:rsid w:val="00D3229A"/>
    <w:rsid w:val="00D3265C"/>
    <w:rsid w:val="00D32826"/>
    <w:rsid w:val="00D32F25"/>
    <w:rsid w:val="00D33802"/>
    <w:rsid w:val="00D33AE8"/>
    <w:rsid w:val="00D342C8"/>
    <w:rsid w:val="00D34313"/>
    <w:rsid w:val="00D34B7F"/>
    <w:rsid w:val="00D35957"/>
    <w:rsid w:val="00D35BAA"/>
    <w:rsid w:val="00D36127"/>
    <w:rsid w:val="00D3622A"/>
    <w:rsid w:val="00D36249"/>
    <w:rsid w:val="00D37310"/>
    <w:rsid w:val="00D37E9A"/>
    <w:rsid w:val="00D400A9"/>
    <w:rsid w:val="00D40750"/>
    <w:rsid w:val="00D4094B"/>
    <w:rsid w:val="00D40C2B"/>
    <w:rsid w:val="00D40D9E"/>
    <w:rsid w:val="00D40F61"/>
    <w:rsid w:val="00D42322"/>
    <w:rsid w:val="00D428E2"/>
    <w:rsid w:val="00D42BD7"/>
    <w:rsid w:val="00D42BFA"/>
    <w:rsid w:val="00D42D39"/>
    <w:rsid w:val="00D43670"/>
    <w:rsid w:val="00D44292"/>
    <w:rsid w:val="00D44587"/>
    <w:rsid w:val="00D453E9"/>
    <w:rsid w:val="00D46202"/>
    <w:rsid w:val="00D462BD"/>
    <w:rsid w:val="00D462CC"/>
    <w:rsid w:val="00D4632E"/>
    <w:rsid w:val="00D46734"/>
    <w:rsid w:val="00D4673F"/>
    <w:rsid w:val="00D46DB7"/>
    <w:rsid w:val="00D4723F"/>
    <w:rsid w:val="00D47564"/>
    <w:rsid w:val="00D47D25"/>
    <w:rsid w:val="00D50269"/>
    <w:rsid w:val="00D50BF9"/>
    <w:rsid w:val="00D50DDA"/>
    <w:rsid w:val="00D513BC"/>
    <w:rsid w:val="00D51CE9"/>
    <w:rsid w:val="00D51D44"/>
    <w:rsid w:val="00D5271B"/>
    <w:rsid w:val="00D5324B"/>
    <w:rsid w:val="00D53760"/>
    <w:rsid w:val="00D53E2D"/>
    <w:rsid w:val="00D5416E"/>
    <w:rsid w:val="00D54194"/>
    <w:rsid w:val="00D54497"/>
    <w:rsid w:val="00D548D5"/>
    <w:rsid w:val="00D54BAD"/>
    <w:rsid w:val="00D54E77"/>
    <w:rsid w:val="00D5501D"/>
    <w:rsid w:val="00D550E6"/>
    <w:rsid w:val="00D5648A"/>
    <w:rsid w:val="00D565DB"/>
    <w:rsid w:val="00D56625"/>
    <w:rsid w:val="00D5689B"/>
    <w:rsid w:val="00D56B30"/>
    <w:rsid w:val="00D57BC8"/>
    <w:rsid w:val="00D60342"/>
    <w:rsid w:val="00D60E23"/>
    <w:rsid w:val="00D62203"/>
    <w:rsid w:val="00D62E5B"/>
    <w:rsid w:val="00D63479"/>
    <w:rsid w:val="00D635CA"/>
    <w:rsid w:val="00D635E9"/>
    <w:rsid w:val="00D63DAE"/>
    <w:rsid w:val="00D63DCB"/>
    <w:rsid w:val="00D642BF"/>
    <w:rsid w:val="00D64601"/>
    <w:rsid w:val="00D65150"/>
    <w:rsid w:val="00D6534E"/>
    <w:rsid w:val="00D65603"/>
    <w:rsid w:val="00D658AE"/>
    <w:rsid w:val="00D658D6"/>
    <w:rsid w:val="00D664A4"/>
    <w:rsid w:val="00D66558"/>
    <w:rsid w:val="00D6664A"/>
    <w:rsid w:val="00D6666E"/>
    <w:rsid w:val="00D66D54"/>
    <w:rsid w:val="00D66EDA"/>
    <w:rsid w:val="00D67075"/>
    <w:rsid w:val="00D703FE"/>
    <w:rsid w:val="00D7147D"/>
    <w:rsid w:val="00D717A6"/>
    <w:rsid w:val="00D718C7"/>
    <w:rsid w:val="00D71FCA"/>
    <w:rsid w:val="00D7361F"/>
    <w:rsid w:val="00D73D1E"/>
    <w:rsid w:val="00D744C7"/>
    <w:rsid w:val="00D747FE"/>
    <w:rsid w:val="00D74AC4"/>
    <w:rsid w:val="00D750FB"/>
    <w:rsid w:val="00D75151"/>
    <w:rsid w:val="00D76C95"/>
    <w:rsid w:val="00D76E7F"/>
    <w:rsid w:val="00D77839"/>
    <w:rsid w:val="00D80128"/>
    <w:rsid w:val="00D80E7F"/>
    <w:rsid w:val="00D80E9D"/>
    <w:rsid w:val="00D81318"/>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B33"/>
    <w:rsid w:val="00D871F0"/>
    <w:rsid w:val="00D8720A"/>
    <w:rsid w:val="00D873C3"/>
    <w:rsid w:val="00D87823"/>
    <w:rsid w:val="00D87956"/>
    <w:rsid w:val="00D90931"/>
    <w:rsid w:val="00D90C0C"/>
    <w:rsid w:val="00D90D9A"/>
    <w:rsid w:val="00D91130"/>
    <w:rsid w:val="00D914AA"/>
    <w:rsid w:val="00D9152D"/>
    <w:rsid w:val="00D91DB5"/>
    <w:rsid w:val="00D926C8"/>
    <w:rsid w:val="00D926F2"/>
    <w:rsid w:val="00D93303"/>
    <w:rsid w:val="00D93592"/>
    <w:rsid w:val="00D93A6E"/>
    <w:rsid w:val="00D9422C"/>
    <w:rsid w:val="00D94920"/>
    <w:rsid w:val="00D9497B"/>
    <w:rsid w:val="00D94C42"/>
    <w:rsid w:val="00D95116"/>
    <w:rsid w:val="00D95406"/>
    <w:rsid w:val="00D95770"/>
    <w:rsid w:val="00D964E9"/>
    <w:rsid w:val="00D96737"/>
    <w:rsid w:val="00D96867"/>
    <w:rsid w:val="00D97318"/>
    <w:rsid w:val="00D97937"/>
    <w:rsid w:val="00DA0407"/>
    <w:rsid w:val="00DA0610"/>
    <w:rsid w:val="00DA06EA"/>
    <w:rsid w:val="00DA0EA4"/>
    <w:rsid w:val="00DA0EF4"/>
    <w:rsid w:val="00DA14F9"/>
    <w:rsid w:val="00DA193B"/>
    <w:rsid w:val="00DA1C8A"/>
    <w:rsid w:val="00DA1DEA"/>
    <w:rsid w:val="00DA273A"/>
    <w:rsid w:val="00DA2CEC"/>
    <w:rsid w:val="00DA3137"/>
    <w:rsid w:val="00DA3528"/>
    <w:rsid w:val="00DA3629"/>
    <w:rsid w:val="00DA3790"/>
    <w:rsid w:val="00DA37BB"/>
    <w:rsid w:val="00DA3898"/>
    <w:rsid w:val="00DA3C0A"/>
    <w:rsid w:val="00DA3C5D"/>
    <w:rsid w:val="00DA3DE5"/>
    <w:rsid w:val="00DA3E45"/>
    <w:rsid w:val="00DA4A98"/>
    <w:rsid w:val="00DA532E"/>
    <w:rsid w:val="00DA565E"/>
    <w:rsid w:val="00DA5D3D"/>
    <w:rsid w:val="00DA5DE4"/>
    <w:rsid w:val="00DA779D"/>
    <w:rsid w:val="00DB07F5"/>
    <w:rsid w:val="00DB1D51"/>
    <w:rsid w:val="00DB2462"/>
    <w:rsid w:val="00DB313B"/>
    <w:rsid w:val="00DB3146"/>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194D"/>
    <w:rsid w:val="00DC2307"/>
    <w:rsid w:val="00DC2995"/>
    <w:rsid w:val="00DC2AB7"/>
    <w:rsid w:val="00DC346E"/>
    <w:rsid w:val="00DC36AB"/>
    <w:rsid w:val="00DC4208"/>
    <w:rsid w:val="00DC48EE"/>
    <w:rsid w:val="00DC4D9D"/>
    <w:rsid w:val="00DC50CD"/>
    <w:rsid w:val="00DC5754"/>
    <w:rsid w:val="00DC6670"/>
    <w:rsid w:val="00DC71C3"/>
    <w:rsid w:val="00DC743A"/>
    <w:rsid w:val="00DC7A31"/>
    <w:rsid w:val="00DD0195"/>
    <w:rsid w:val="00DD14C1"/>
    <w:rsid w:val="00DD22C9"/>
    <w:rsid w:val="00DD2562"/>
    <w:rsid w:val="00DD27DC"/>
    <w:rsid w:val="00DD335A"/>
    <w:rsid w:val="00DD3781"/>
    <w:rsid w:val="00DD38B2"/>
    <w:rsid w:val="00DD408B"/>
    <w:rsid w:val="00DD44B1"/>
    <w:rsid w:val="00DD4849"/>
    <w:rsid w:val="00DD48D9"/>
    <w:rsid w:val="00DD4B30"/>
    <w:rsid w:val="00DD4DE5"/>
    <w:rsid w:val="00DD65B0"/>
    <w:rsid w:val="00DD6EBD"/>
    <w:rsid w:val="00DD7520"/>
    <w:rsid w:val="00DD779D"/>
    <w:rsid w:val="00DD7F58"/>
    <w:rsid w:val="00DE064C"/>
    <w:rsid w:val="00DE06AD"/>
    <w:rsid w:val="00DE078C"/>
    <w:rsid w:val="00DE0857"/>
    <w:rsid w:val="00DE13D5"/>
    <w:rsid w:val="00DE1576"/>
    <w:rsid w:val="00DE1A44"/>
    <w:rsid w:val="00DE25C9"/>
    <w:rsid w:val="00DE2787"/>
    <w:rsid w:val="00DE2A5B"/>
    <w:rsid w:val="00DE2A5E"/>
    <w:rsid w:val="00DE2B97"/>
    <w:rsid w:val="00DE3545"/>
    <w:rsid w:val="00DE4CEC"/>
    <w:rsid w:val="00DE4D3A"/>
    <w:rsid w:val="00DE581E"/>
    <w:rsid w:val="00DE593B"/>
    <w:rsid w:val="00DE59FA"/>
    <w:rsid w:val="00DE5A83"/>
    <w:rsid w:val="00DE5B03"/>
    <w:rsid w:val="00DE6035"/>
    <w:rsid w:val="00DE6341"/>
    <w:rsid w:val="00DE6489"/>
    <w:rsid w:val="00DE6928"/>
    <w:rsid w:val="00DE699A"/>
    <w:rsid w:val="00DE6D06"/>
    <w:rsid w:val="00DE71DC"/>
    <w:rsid w:val="00DE7355"/>
    <w:rsid w:val="00DE7D7E"/>
    <w:rsid w:val="00DF0975"/>
    <w:rsid w:val="00DF0EF9"/>
    <w:rsid w:val="00DF0F9E"/>
    <w:rsid w:val="00DF106D"/>
    <w:rsid w:val="00DF118A"/>
    <w:rsid w:val="00DF1281"/>
    <w:rsid w:val="00DF1627"/>
    <w:rsid w:val="00DF18AD"/>
    <w:rsid w:val="00DF199B"/>
    <w:rsid w:val="00DF1B06"/>
    <w:rsid w:val="00DF1E2D"/>
    <w:rsid w:val="00DF201C"/>
    <w:rsid w:val="00DF2408"/>
    <w:rsid w:val="00DF255E"/>
    <w:rsid w:val="00DF2ECA"/>
    <w:rsid w:val="00DF4C20"/>
    <w:rsid w:val="00DF4C7C"/>
    <w:rsid w:val="00DF51C0"/>
    <w:rsid w:val="00DF53E9"/>
    <w:rsid w:val="00DF54A5"/>
    <w:rsid w:val="00DF5633"/>
    <w:rsid w:val="00DF6058"/>
    <w:rsid w:val="00DF6787"/>
    <w:rsid w:val="00DF6953"/>
    <w:rsid w:val="00DF7330"/>
    <w:rsid w:val="00DF763E"/>
    <w:rsid w:val="00DF79C3"/>
    <w:rsid w:val="00DF7C4C"/>
    <w:rsid w:val="00DF7EB3"/>
    <w:rsid w:val="00E00BE1"/>
    <w:rsid w:val="00E01B92"/>
    <w:rsid w:val="00E01D73"/>
    <w:rsid w:val="00E02049"/>
    <w:rsid w:val="00E028E6"/>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73F"/>
    <w:rsid w:val="00E05F25"/>
    <w:rsid w:val="00E0686E"/>
    <w:rsid w:val="00E068F1"/>
    <w:rsid w:val="00E069C2"/>
    <w:rsid w:val="00E070DE"/>
    <w:rsid w:val="00E075F2"/>
    <w:rsid w:val="00E07E56"/>
    <w:rsid w:val="00E07E7F"/>
    <w:rsid w:val="00E10636"/>
    <w:rsid w:val="00E10A17"/>
    <w:rsid w:val="00E11966"/>
    <w:rsid w:val="00E11E67"/>
    <w:rsid w:val="00E12206"/>
    <w:rsid w:val="00E12531"/>
    <w:rsid w:val="00E12E73"/>
    <w:rsid w:val="00E13333"/>
    <w:rsid w:val="00E13CE9"/>
    <w:rsid w:val="00E1438F"/>
    <w:rsid w:val="00E14ACF"/>
    <w:rsid w:val="00E1538E"/>
    <w:rsid w:val="00E1543D"/>
    <w:rsid w:val="00E15AEE"/>
    <w:rsid w:val="00E15E63"/>
    <w:rsid w:val="00E161A3"/>
    <w:rsid w:val="00E1689F"/>
    <w:rsid w:val="00E16CAC"/>
    <w:rsid w:val="00E1714C"/>
    <w:rsid w:val="00E17789"/>
    <w:rsid w:val="00E179F4"/>
    <w:rsid w:val="00E17C36"/>
    <w:rsid w:val="00E17D20"/>
    <w:rsid w:val="00E2017B"/>
    <w:rsid w:val="00E20567"/>
    <w:rsid w:val="00E2122D"/>
    <w:rsid w:val="00E2201D"/>
    <w:rsid w:val="00E2249B"/>
    <w:rsid w:val="00E23109"/>
    <w:rsid w:val="00E23956"/>
    <w:rsid w:val="00E243CE"/>
    <w:rsid w:val="00E246DB"/>
    <w:rsid w:val="00E24908"/>
    <w:rsid w:val="00E24A42"/>
    <w:rsid w:val="00E24DE9"/>
    <w:rsid w:val="00E25241"/>
    <w:rsid w:val="00E264BA"/>
    <w:rsid w:val="00E2651B"/>
    <w:rsid w:val="00E26647"/>
    <w:rsid w:val="00E26A6F"/>
    <w:rsid w:val="00E26BEC"/>
    <w:rsid w:val="00E2797A"/>
    <w:rsid w:val="00E30460"/>
    <w:rsid w:val="00E30EAD"/>
    <w:rsid w:val="00E319AA"/>
    <w:rsid w:val="00E31E1A"/>
    <w:rsid w:val="00E31F40"/>
    <w:rsid w:val="00E32273"/>
    <w:rsid w:val="00E32A79"/>
    <w:rsid w:val="00E33CB9"/>
    <w:rsid w:val="00E343BD"/>
    <w:rsid w:val="00E34AE2"/>
    <w:rsid w:val="00E35A09"/>
    <w:rsid w:val="00E35A26"/>
    <w:rsid w:val="00E35B6C"/>
    <w:rsid w:val="00E36B2F"/>
    <w:rsid w:val="00E36D90"/>
    <w:rsid w:val="00E371C2"/>
    <w:rsid w:val="00E374C5"/>
    <w:rsid w:val="00E377D8"/>
    <w:rsid w:val="00E403AD"/>
    <w:rsid w:val="00E408DB"/>
    <w:rsid w:val="00E40900"/>
    <w:rsid w:val="00E41036"/>
    <w:rsid w:val="00E412E7"/>
    <w:rsid w:val="00E413B2"/>
    <w:rsid w:val="00E423DD"/>
    <w:rsid w:val="00E4357B"/>
    <w:rsid w:val="00E435E3"/>
    <w:rsid w:val="00E43707"/>
    <w:rsid w:val="00E43B47"/>
    <w:rsid w:val="00E43D02"/>
    <w:rsid w:val="00E43E0C"/>
    <w:rsid w:val="00E441C1"/>
    <w:rsid w:val="00E44342"/>
    <w:rsid w:val="00E4441F"/>
    <w:rsid w:val="00E444E3"/>
    <w:rsid w:val="00E447C5"/>
    <w:rsid w:val="00E44BEB"/>
    <w:rsid w:val="00E44EE4"/>
    <w:rsid w:val="00E4542B"/>
    <w:rsid w:val="00E46035"/>
    <w:rsid w:val="00E4693F"/>
    <w:rsid w:val="00E474E8"/>
    <w:rsid w:val="00E475C9"/>
    <w:rsid w:val="00E5057C"/>
    <w:rsid w:val="00E50C8F"/>
    <w:rsid w:val="00E50CF3"/>
    <w:rsid w:val="00E50D0D"/>
    <w:rsid w:val="00E514D6"/>
    <w:rsid w:val="00E517C8"/>
    <w:rsid w:val="00E51ADE"/>
    <w:rsid w:val="00E52700"/>
    <w:rsid w:val="00E52862"/>
    <w:rsid w:val="00E52ADA"/>
    <w:rsid w:val="00E52FCD"/>
    <w:rsid w:val="00E53841"/>
    <w:rsid w:val="00E53C5E"/>
    <w:rsid w:val="00E5448C"/>
    <w:rsid w:val="00E5470D"/>
    <w:rsid w:val="00E54D84"/>
    <w:rsid w:val="00E54E6A"/>
    <w:rsid w:val="00E55033"/>
    <w:rsid w:val="00E55073"/>
    <w:rsid w:val="00E5630D"/>
    <w:rsid w:val="00E564FD"/>
    <w:rsid w:val="00E57073"/>
    <w:rsid w:val="00E57238"/>
    <w:rsid w:val="00E57848"/>
    <w:rsid w:val="00E57ADD"/>
    <w:rsid w:val="00E57E72"/>
    <w:rsid w:val="00E57EDE"/>
    <w:rsid w:val="00E602B8"/>
    <w:rsid w:val="00E60952"/>
    <w:rsid w:val="00E614EE"/>
    <w:rsid w:val="00E6175A"/>
    <w:rsid w:val="00E61828"/>
    <w:rsid w:val="00E620E8"/>
    <w:rsid w:val="00E622A2"/>
    <w:rsid w:val="00E62DCC"/>
    <w:rsid w:val="00E62EEA"/>
    <w:rsid w:val="00E63120"/>
    <w:rsid w:val="00E6342D"/>
    <w:rsid w:val="00E636C7"/>
    <w:rsid w:val="00E63933"/>
    <w:rsid w:val="00E63B0D"/>
    <w:rsid w:val="00E647E9"/>
    <w:rsid w:val="00E64B30"/>
    <w:rsid w:val="00E651A1"/>
    <w:rsid w:val="00E6567F"/>
    <w:rsid w:val="00E66730"/>
    <w:rsid w:val="00E66892"/>
    <w:rsid w:val="00E66C26"/>
    <w:rsid w:val="00E66F5D"/>
    <w:rsid w:val="00E677AB"/>
    <w:rsid w:val="00E706BA"/>
    <w:rsid w:val="00E70B1B"/>
    <w:rsid w:val="00E70E9E"/>
    <w:rsid w:val="00E70EE9"/>
    <w:rsid w:val="00E71805"/>
    <w:rsid w:val="00E72461"/>
    <w:rsid w:val="00E72C3C"/>
    <w:rsid w:val="00E737E2"/>
    <w:rsid w:val="00E73ABB"/>
    <w:rsid w:val="00E742B9"/>
    <w:rsid w:val="00E74706"/>
    <w:rsid w:val="00E74A7C"/>
    <w:rsid w:val="00E7535E"/>
    <w:rsid w:val="00E75EBB"/>
    <w:rsid w:val="00E7685E"/>
    <w:rsid w:val="00E76BA3"/>
    <w:rsid w:val="00E76E0B"/>
    <w:rsid w:val="00E77A03"/>
    <w:rsid w:val="00E77D4F"/>
    <w:rsid w:val="00E77F42"/>
    <w:rsid w:val="00E80152"/>
    <w:rsid w:val="00E8023E"/>
    <w:rsid w:val="00E80295"/>
    <w:rsid w:val="00E808D4"/>
    <w:rsid w:val="00E80B19"/>
    <w:rsid w:val="00E80CD5"/>
    <w:rsid w:val="00E80D9C"/>
    <w:rsid w:val="00E81602"/>
    <w:rsid w:val="00E8199E"/>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9C5"/>
    <w:rsid w:val="00E90A7C"/>
    <w:rsid w:val="00E90CBC"/>
    <w:rsid w:val="00E90D73"/>
    <w:rsid w:val="00E912E6"/>
    <w:rsid w:val="00E916B8"/>
    <w:rsid w:val="00E91C66"/>
    <w:rsid w:val="00E92045"/>
    <w:rsid w:val="00E92AD0"/>
    <w:rsid w:val="00E92FE3"/>
    <w:rsid w:val="00E938E6"/>
    <w:rsid w:val="00E94051"/>
    <w:rsid w:val="00E94E5C"/>
    <w:rsid w:val="00E95093"/>
    <w:rsid w:val="00E9542F"/>
    <w:rsid w:val="00E9562D"/>
    <w:rsid w:val="00E95B39"/>
    <w:rsid w:val="00E95C6B"/>
    <w:rsid w:val="00E96A09"/>
    <w:rsid w:val="00E96E7D"/>
    <w:rsid w:val="00E974EB"/>
    <w:rsid w:val="00E9766A"/>
    <w:rsid w:val="00E978BC"/>
    <w:rsid w:val="00E978EE"/>
    <w:rsid w:val="00EA06F1"/>
    <w:rsid w:val="00EA1781"/>
    <w:rsid w:val="00EA22B3"/>
    <w:rsid w:val="00EA2600"/>
    <w:rsid w:val="00EA2AAC"/>
    <w:rsid w:val="00EA308F"/>
    <w:rsid w:val="00EA334C"/>
    <w:rsid w:val="00EA40FD"/>
    <w:rsid w:val="00EA4596"/>
    <w:rsid w:val="00EA4694"/>
    <w:rsid w:val="00EA47C1"/>
    <w:rsid w:val="00EA4A7A"/>
    <w:rsid w:val="00EA4BE4"/>
    <w:rsid w:val="00EA544B"/>
    <w:rsid w:val="00EA596F"/>
    <w:rsid w:val="00EA59A0"/>
    <w:rsid w:val="00EA59F5"/>
    <w:rsid w:val="00EA5C02"/>
    <w:rsid w:val="00EA5FC8"/>
    <w:rsid w:val="00EA6358"/>
    <w:rsid w:val="00EA643B"/>
    <w:rsid w:val="00EA675F"/>
    <w:rsid w:val="00EA6788"/>
    <w:rsid w:val="00EA6E0C"/>
    <w:rsid w:val="00EA715F"/>
    <w:rsid w:val="00EA733C"/>
    <w:rsid w:val="00EA769D"/>
    <w:rsid w:val="00EB0532"/>
    <w:rsid w:val="00EB073A"/>
    <w:rsid w:val="00EB0B45"/>
    <w:rsid w:val="00EB1075"/>
    <w:rsid w:val="00EB1B3C"/>
    <w:rsid w:val="00EB21F4"/>
    <w:rsid w:val="00EB2235"/>
    <w:rsid w:val="00EB24B0"/>
    <w:rsid w:val="00EB31EB"/>
    <w:rsid w:val="00EB33EC"/>
    <w:rsid w:val="00EB3778"/>
    <w:rsid w:val="00EB3C09"/>
    <w:rsid w:val="00EB410E"/>
    <w:rsid w:val="00EB420B"/>
    <w:rsid w:val="00EB43BD"/>
    <w:rsid w:val="00EB48D3"/>
    <w:rsid w:val="00EB4AFB"/>
    <w:rsid w:val="00EB5C05"/>
    <w:rsid w:val="00EB668F"/>
    <w:rsid w:val="00EB694C"/>
    <w:rsid w:val="00EB699E"/>
    <w:rsid w:val="00EB6EEC"/>
    <w:rsid w:val="00EB760C"/>
    <w:rsid w:val="00EB793A"/>
    <w:rsid w:val="00EB7D66"/>
    <w:rsid w:val="00EC02AE"/>
    <w:rsid w:val="00EC08B5"/>
    <w:rsid w:val="00EC0C2B"/>
    <w:rsid w:val="00EC1747"/>
    <w:rsid w:val="00EC1777"/>
    <w:rsid w:val="00EC2052"/>
    <w:rsid w:val="00EC232B"/>
    <w:rsid w:val="00EC2383"/>
    <w:rsid w:val="00EC3210"/>
    <w:rsid w:val="00EC3E19"/>
    <w:rsid w:val="00EC465C"/>
    <w:rsid w:val="00EC4704"/>
    <w:rsid w:val="00EC4B14"/>
    <w:rsid w:val="00EC4DF0"/>
    <w:rsid w:val="00EC5024"/>
    <w:rsid w:val="00EC55D6"/>
    <w:rsid w:val="00EC5BCB"/>
    <w:rsid w:val="00EC6447"/>
    <w:rsid w:val="00EC65C4"/>
    <w:rsid w:val="00EC7302"/>
    <w:rsid w:val="00EC73C4"/>
    <w:rsid w:val="00EC797C"/>
    <w:rsid w:val="00ED05AA"/>
    <w:rsid w:val="00ED0ABD"/>
    <w:rsid w:val="00ED0CC3"/>
    <w:rsid w:val="00ED118A"/>
    <w:rsid w:val="00ED1DCF"/>
    <w:rsid w:val="00ED30E9"/>
    <w:rsid w:val="00ED33CC"/>
    <w:rsid w:val="00ED3C0F"/>
    <w:rsid w:val="00ED3C3A"/>
    <w:rsid w:val="00ED444D"/>
    <w:rsid w:val="00ED5779"/>
    <w:rsid w:val="00ED5874"/>
    <w:rsid w:val="00ED5C02"/>
    <w:rsid w:val="00ED5E9F"/>
    <w:rsid w:val="00ED62ED"/>
    <w:rsid w:val="00ED6345"/>
    <w:rsid w:val="00ED635C"/>
    <w:rsid w:val="00ED67BD"/>
    <w:rsid w:val="00ED7017"/>
    <w:rsid w:val="00ED7E30"/>
    <w:rsid w:val="00EE02B8"/>
    <w:rsid w:val="00EE075A"/>
    <w:rsid w:val="00EE076E"/>
    <w:rsid w:val="00EE07FF"/>
    <w:rsid w:val="00EE0950"/>
    <w:rsid w:val="00EE1502"/>
    <w:rsid w:val="00EE1B73"/>
    <w:rsid w:val="00EE1EC3"/>
    <w:rsid w:val="00EE230A"/>
    <w:rsid w:val="00EE2478"/>
    <w:rsid w:val="00EE249C"/>
    <w:rsid w:val="00EE2F74"/>
    <w:rsid w:val="00EE389E"/>
    <w:rsid w:val="00EE38E7"/>
    <w:rsid w:val="00EE3DA3"/>
    <w:rsid w:val="00EE3E5C"/>
    <w:rsid w:val="00EE4210"/>
    <w:rsid w:val="00EE4FE5"/>
    <w:rsid w:val="00EE5452"/>
    <w:rsid w:val="00EE5EAF"/>
    <w:rsid w:val="00EE60F4"/>
    <w:rsid w:val="00EE6234"/>
    <w:rsid w:val="00EE62E4"/>
    <w:rsid w:val="00EE676F"/>
    <w:rsid w:val="00EE6981"/>
    <w:rsid w:val="00EE793C"/>
    <w:rsid w:val="00EE7A2E"/>
    <w:rsid w:val="00EF0B85"/>
    <w:rsid w:val="00EF155D"/>
    <w:rsid w:val="00EF1D9C"/>
    <w:rsid w:val="00EF261A"/>
    <w:rsid w:val="00EF2E5C"/>
    <w:rsid w:val="00EF366C"/>
    <w:rsid w:val="00EF40A5"/>
    <w:rsid w:val="00EF4798"/>
    <w:rsid w:val="00EF47D6"/>
    <w:rsid w:val="00EF5F75"/>
    <w:rsid w:val="00EF61F8"/>
    <w:rsid w:val="00EF638A"/>
    <w:rsid w:val="00EF6675"/>
    <w:rsid w:val="00EF6714"/>
    <w:rsid w:val="00EF6B9A"/>
    <w:rsid w:val="00EF738A"/>
    <w:rsid w:val="00EF74F9"/>
    <w:rsid w:val="00EF765F"/>
    <w:rsid w:val="00EF7A1D"/>
    <w:rsid w:val="00EF7C60"/>
    <w:rsid w:val="00F002E7"/>
    <w:rsid w:val="00F00C6A"/>
    <w:rsid w:val="00F00CB7"/>
    <w:rsid w:val="00F00F67"/>
    <w:rsid w:val="00F01AFB"/>
    <w:rsid w:val="00F023E8"/>
    <w:rsid w:val="00F02502"/>
    <w:rsid w:val="00F02647"/>
    <w:rsid w:val="00F02FA8"/>
    <w:rsid w:val="00F03822"/>
    <w:rsid w:val="00F03B3A"/>
    <w:rsid w:val="00F03D2F"/>
    <w:rsid w:val="00F03D73"/>
    <w:rsid w:val="00F03DD6"/>
    <w:rsid w:val="00F03E56"/>
    <w:rsid w:val="00F044B5"/>
    <w:rsid w:val="00F04846"/>
    <w:rsid w:val="00F04D2A"/>
    <w:rsid w:val="00F05376"/>
    <w:rsid w:val="00F0574F"/>
    <w:rsid w:val="00F05CB6"/>
    <w:rsid w:val="00F05D59"/>
    <w:rsid w:val="00F05F8A"/>
    <w:rsid w:val="00F0641A"/>
    <w:rsid w:val="00F066C6"/>
    <w:rsid w:val="00F069F7"/>
    <w:rsid w:val="00F06A3F"/>
    <w:rsid w:val="00F06C41"/>
    <w:rsid w:val="00F07483"/>
    <w:rsid w:val="00F077AB"/>
    <w:rsid w:val="00F079C2"/>
    <w:rsid w:val="00F07B6F"/>
    <w:rsid w:val="00F07D07"/>
    <w:rsid w:val="00F10921"/>
    <w:rsid w:val="00F10DA5"/>
    <w:rsid w:val="00F11D0E"/>
    <w:rsid w:val="00F11D7F"/>
    <w:rsid w:val="00F12617"/>
    <w:rsid w:val="00F12E37"/>
    <w:rsid w:val="00F12FCC"/>
    <w:rsid w:val="00F1313D"/>
    <w:rsid w:val="00F131D9"/>
    <w:rsid w:val="00F138D8"/>
    <w:rsid w:val="00F13A3A"/>
    <w:rsid w:val="00F13A3E"/>
    <w:rsid w:val="00F13B95"/>
    <w:rsid w:val="00F140FE"/>
    <w:rsid w:val="00F14195"/>
    <w:rsid w:val="00F1436C"/>
    <w:rsid w:val="00F1468E"/>
    <w:rsid w:val="00F1506C"/>
    <w:rsid w:val="00F15511"/>
    <w:rsid w:val="00F1596A"/>
    <w:rsid w:val="00F15F85"/>
    <w:rsid w:val="00F163F9"/>
    <w:rsid w:val="00F174F8"/>
    <w:rsid w:val="00F177E3"/>
    <w:rsid w:val="00F17DAF"/>
    <w:rsid w:val="00F20B47"/>
    <w:rsid w:val="00F20C2B"/>
    <w:rsid w:val="00F21135"/>
    <w:rsid w:val="00F221CA"/>
    <w:rsid w:val="00F22A04"/>
    <w:rsid w:val="00F2337F"/>
    <w:rsid w:val="00F23424"/>
    <w:rsid w:val="00F23A3A"/>
    <w:rsid w:val="00F23F7C"/>
    <w:rsid w:val="00F247E6"/>
    <w:rsid w:val="00F254FE"/>
    <w:rsid w:val="00F25505"/>
    <w:rsid w:val="00F25CFF"/>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1CB0"/>
    <w:rsid w:val="00F322FF"/>
    <w:rsid w:val="00F323E3"/>
    <w:rsid w:val="00F326B6"/>
    <w:rsid w:val="00F3273D"/>
    <w:rsid w:val="00F32C8F"/>
    <w:rsid w:val="00F334DC"/>
    <w:rsid w:val="00F3391E"/>
    <w:rsid w:val="00F33F69"/>
    <w:rsid w:val="00F34451"/>
    <w:rsid w:val="00F34581"/>
    <w:rsid w:val="00F345D2"/>
    <w:rsid w:val="00F349CB"/>
    <w:rsid w:val="00F34A38"/>
    <w:rsid w:val="00F34ABE"/>
    <w:rsid w:val="00F34C9A"/>
    <w:rsid w:val="00F3508B"/>
    <w:rsid w:val="00F354C9"/>
    <w:rsid w:val="00F368B6"/>
    <w:rsid w:val="00F36A11"/>
    <w:rsid w:val="00F36C90"/>
    <w:rsid w:val="00F36D83"/>
    <w:rsid w:val="00F3743C"/>
    <w:rsid w:val="00F375E7"/>
    <w:rsid w:val="00F4013A"/>
    <w:rsid w:val="00F40694"/>
    <w:rsid w:val="00F4084F"/>
    <w:rsid w:val="00F4288E"/>
    <w:rsid w:val="00F428F3"/>
    <w:rsid w:val="00F42BC0"/>
    <w:rsid w:val="00F434D7"/>
    <w:rsid w:val="00F437E7"/>
    <w:rsid w:val="00F45965"/>
    <w:rsid w:val="00F46FDC"/>
    <w:rsid w:val="00F47367"/>
    <w:rsid w:val="00F47CAD"/>
    <w:rsid w:val="00F50F32"/>
    <w:rsid w:val="00F5110D"/>
    <w:rsid w:val="00F51233"/>
    <w:rsid w:val="00F51850"/>
    <w:rsid w:val="00F5187D"/>
    <w:rsid w:val="00F52547"/>
    <w:rsid w:val="00F52612"/>
    <w:rsid w:val="00F52867"/>
    <w:rsid w:val="00F5292D"/>
    <w:rsid w:val="00F52B30"/>
    <w:rsid w:val="00F53A5A"/>
    <w:rsid w:val="00F53BC0"/>
    <w:rsid w:val="00F54A97"/>
    <w:rsid w:val="00F550AE"/>
    <w:rsid w:val="00F553CD"/>
    <w:rsid w:val="00F5582D"/>
    <w:rsid w:val="00F55F6C"/>
    <w:rsid w:val="00F56082"/>
    <w:rsid w:val="00F56228"/>
    <w:rsid w:val="00F574CA"/>
    <w:rsid w:val="00F577C7"/>
    <w:rsid w:val="00F57822"/>
    <w:rsid w:val="00F60331"/>
    <w:rsid w:val="00F609D9"/>
    <w:rsid w:val="00F60A94"/>
    <w:rsid w:val="00F60E35"/>
    <w:rsid w:val="00F6167A"/>
    <w:rsid w:val="00F622F3"/>
    <w:rsid w:val="00F62717"/>
    <w:rsid w:val="00F62B53"/>
    <w:rsid w:val="00F62CBF"/>
    <w:rsid w:val="00F63A31"/>
    <w:rsid w:val="00F63B6C"/>
    <w:rsid w:val="00F644FB"/>
    <w:rsid w:val="00F65345"/>
    <w:rsid w:val="00F653FE"/>
    <w:rsid w:val="00F65E8D"/>
    <w:rsid w:val="00F66144"/>
    <w:rsid w:val="00F66838"/>
    <w:rsid w:val="00F66854"/>
    <w:rsid w:val="00F670D6"/>
    <w:rsid w:val="00F671F0"/>
    <w:rsid w:val="00F67B4B"/>
    <w:rsid w:val="00F67F1F"/>
    <w:rsid w:val="00F7012E"/>
    <w:rsid w:val="00F70168"/>
    <w:rsid w:val="00F70400"/>
    <w:rsid w:val="00F70D7E"/>
    <w:rsid w:val="00F70E46"/>
    <w:rsid w:val="00F711A2"/>
    <w:rsid w:val="00F71F36"/>
    <w:rsid w:val="00F7347D"/>
    <w:rsid w:val="00F734A5"/>
    <w:rsid w:val="00F73785"/>
    <w:rsid w:val="00F739C8"/>
    <w:rsid w:val="00F74537"/>
    <w:rsid w:val="00F74642"/>
    <w:rsid w:val="00F756ED"/>
    <w:rsid w:val="00F75AC7"/>
    <w:rsid w:val="00F75FF6"/>
    <w:rsid w:val="00F76803"/>
    <w:rsid w:val="00F7689F"/>
    <w:rsid w:val="00F77167"/>
    <w:rsid w:val="00F77869"/>
    <w:rsid w:val="00F802EE"/>
    <w:rsid w:val="00F82219"/>
    <w:rsid w:val="00F823BD"/>
    <w:rsid w:val="00F83337"/>
    <w:rsid w:val="00F8374B"/>
    <w:rsid w:val="00F83DDB"/>
    <w:rsid w:val="00F84499"/>
    <w:rsid w:val="00F84965"/>
    <w:rsid w:val="00F85299"/>
    <w:rsid w:val="00F85976"/>
    <w:rsid w:val="00F859E5"/>
    <w:rsid w:val="00F85BD6"/>
    <w:rsid w:val="00F85DF5"/>
    <w:rsid w:val="00F868BA"/>
    <w:rsid w:val="00F869B6"/>
    <w:rsid w:val="00F86CE6"/>
    <w:rsid w:val="00F86F42"/>
    <w:rsid w:val="00F8754D"/>
    <w:rsid w:val="00F876A0"/>
    <w:rsid w:val="00F87783"/>
    <w:rsid w:val="00F90515"/>
    <w:rsid w:val="00F908DC"/>
    <w:rsid w:val="00F919B9"/>
    <w:rsid w:val="00F92025"/>
    <w:rsid w:val="00F925F8"/>
    <w:rsid w:val="00F9263D"/>
    <w:rsid w:val="00F928DB"/>
    <w:rsid w:val="00F937D3"/>
    <w:rsid w:val="00F94113"/>
    <w:rsid w:val="00F9451B"/>
    <w:rsid w:val="00F947C2"/>
    <w:rsid w:val="00F948CF"/>
    <w:rsid w:val="00F95391"/>
    <w:rsid w:val="00F95C8E"/>
    <w:rsid w:val="00F95D23"/>
    <w:rsid w:val="00F961A1"/>
    <w:rsid w:val="00F96C0F"/>
    <w:rsid w:val="00F979B7"/>
    <w:rsid w:val="00F97C79"/>
    <w:rsid w:val="00F97E39"/>
    <w:rsid w:val="00FA0431"/>
    <w:rsid w:val="00FA07B0"/>
    <w:rsid w:val="00FA0AAE"/>
    <w:rsid w:val="00FA0B3D"/>
    <w:rsid w:val="00FA10CA"/>
    <w:rsid w:val="00FA1345"/>
    <w:rsid w:val="00FA1FA2"/>
    <w:rsid w:val="00FA218E"/>
    <w:rsid w:val="00FA2AB2"/>
    <w:rsid w:val="00FA30DB"/>
    <w:rsid w:val="00FA3335"/>
    <w:rsid w:val="00FA3AC5"/>
    <w:rsid w:val="00FA4115"/>
    <w:rsid w:val="00FA43A1"/>
    <w:rsid w:val="00FA4485"/>
    <w:rsid w:val="00FA496F"/>
    <w:rsid w:val="00FA49F2"/>
    <w:rsid w:val="00FA4EEE"/>
    <w:rsid w:val="00FA525D"/>
    <w:rsid w:val="00FA5646"/>
    <w:rsid w:val="00FA5EDD"/>
    <w:rsid w:val="00FA60B6"/>
    <w:rsid w:val="00FA6138"/>
    <w:rsid w:val="00FA62E0"/>
    <w:rsid w:val="00FA636E"/>
    <w:rsid w:val="00FA6A53"/>
    <w:rsid w:val="00FA7281"/>
    <w:rsid w:val="00FA7297"/>
    <w:rsid w:val="00FA7E80"/>
    <w:rsid w:val="00FA7F0D"/>
    <w:rsid w:val="00FB029F"/>
    <w:rsid w:val="00FB03BD"/>
    <w:rsid w:val="00FB16CE"/>
    <w:rsid w:val="00FB1A91"/>
    <w:rsid w:val="00FB1ADF"/>
    <w:rsid w:val="00FB1DD5"/>
    <w:rsid w:val="00FB241F"/>
    <w:rsid w:val="00FB2FFF"/>
    <w:rsid w:val="00FB32BF"/>
    <w:rsid w:val="00FB33F4"/>
    <w:rsid w:val="00FB399E"/>
    <w:rsid w:val="00FB3A04"/>
    <w:rsid w:val="00FB3A69"/>
    <w:rsid w:val="00FB3E26"/>
    <w:rsid w:val="00FB4096"/>
    <w:rsid w:val="00FB4845"/>
    <w:rsid w:val="00FB4C76"/>
    <w:rsid w:val="00FB6560"/>
    <w:rsid w:val="00FB6B65"/>
    <w:rsid w:val="00FB6CE4"/>
    <w:rsid w:val="00FB75B5"/>
    <w:rsid w:val="00FB7E90"/>
    <w:rsid w:val="00FC01D0"/>
    <w:rsid w:val="00FC0685"/>
    <w:rsid w:val="00FC069F"/>
    <w:rsid w:val="00FC100C"/>
    <w:rsid w:val="00FC10D3"/>
    <w:rsid w:val="00FC13BC"/>
    <w:rsid w:val="00FC1614"/>
    <w:rsid w:val="00FC1696"/>
    <w:rsid w:val="00FC2762"/>
    <w:rsid w:val="00FC31A5"/>
    <w:rsid w:val="00FC365C"/>
    <w:rsid w:val="00FC502D"/>
    <w:rsid w:val="00FC50C6"/>
    <w:rsid w:val="00FC5AA5"/>
    <w:rsid w:val="00FC612A"/>
    <w:rsid w:val="00FC6354"/>
    <w:rsid w:val="00FC6995"/>
    <w:rsid w:val="00FD0642"/>
    <w:rsid w:val="00FD09D0"/>
    <w:rsid w:val="00FD0AAD"/>
    <w:rsid w:val="00FD0D8C"/>
    <w:rsid w:val="00FD1000"/>
    <w:rsid w:val="00FD1527"/>
    <w:rsid w:val="00FD1F75"/>
    <w:rsid w:val="00FD20F9"/>
    <w:rsid w:val="00FD33DB"/>
    <w:rsid w:val="00FD4A2D"/>
    <w:rsid w:val="00FD5200"/>
    <w:rsid w:val="00FD52B3"/>
    <w:rsid w:val="00FD5312"/>
    <w:rsid w:val="00FD53AA"/>
    <w:rsid w:val="00FD57AF"/>
    <w:rsid w:val="00FD5C90"/>
    <w:rsid w:val="00FD5F0C"/>
    <w:rsid w:val="00FD6525"/>
    <w:rsid w:val="00FD699B"/>
    <w:rsid w:val="00FD6ED6"/>
    <w:rsid w:val="00FD73BA"/>
    <w:rsid w:val="00FD7575"/>
    <w:rsid w:val="00FD77B8"/>
    <w:rsid w:val="00FE037A"/>
    <w:rsid w:val="00FE0F3A"/>
    <w:rsid w:val="00FE122E"/>
    <w:rsid w:val="00FE130E"/>
    <w:rsid w:val="00FE1714"/>
    <w:rsid w:val="00FE1F88"/>
    <w:rsid w:val="00FE26B0"/>
    <w:rsid w:val="00FE2DB8"/>
    <w:rsid w:val="00FE2E74"/>
    <w:rsid w:val="00FE2E7B"/>
    <w:rsid w:val="00FE2FB8"/>
    <w:rsid w:val="00FE40E7"/>
    <w:rsid w:val="00FE434B"/>
    <w:rsid w:val="00FE451F"/>
    <w:rsid w:val="00FE4E88"/>
    <w:rsid w:val="00FE510C"/>
    <w:rsid w:val="00FE5D31"/>
    <w:rsid w:val="00FE69C5"/>
    <w:rsid w:val="00FE79D7"/>
    <w:rsid w:val="00FE79E2"/>
    <w:rsid w:val="00FF0DAF"/>
    <w:rsid w:val="00FF0DE5"/>
    <w:rsid w:val="00FF1230"/>
    <w:rsid w:val="00FF1465"/>
    <w:rsid w:val="00FF1E3F"/>
    <w:rsid w:val="00FF357A"/>
    <w:rsid w:val="00FF37B3"/>
    <w:rsid w:val="00FF3A5B"/>
    <w:rsid w:val="00FF3CB3"/>
    <w:rsid w:val="00FF3CDD"/>
    <w:rsid w:val="00FF3F30"/>
    <w:rsid w:val="00FF4511"/>
    <w:rsid w:val="00FF4B26"/>
    <w:rsid w:val="00FF4BEE"/>
    <w:rsid w:val="00FF4DB6"/>
    <w:rsid w:val="00FF5106"/>
    <w:rsid w:val="00FF59D2"/>
    <w:rsid w:val="00FF5AD5"/>
    <w:rsid w:val="00FF6B48"/>
    <w:rsid w:val="00FF76CE"/>
    <w:rsid w:val="00FF7EE8"/>
    <w:rsid w:val="00FF7F9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paragraph" w:customStyle="1" w:styleId="tah0">
    <w:name w:val="tah"/>
    <w:basedOn w:val="Normal"/>
    <w:rsid w:val="0025223A"/>
    <w:pPr>
      <w:spacing w:before="100" w:beforeAutospacing="1" w:after="100" w:afterAutospacing="1" w:line="259" w:lineRule="auto"/>
    </w:pPr>
    <w:rPr>
      <w:rFonts w:ascii="Calibri" w:eastAsia="Calibri" w:hAnsi="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03351198">
      <w:bodyDiv w:val="1"/>
      <w:marLeft w:val="0"/>
      <w:marRight w:val="0"/>
      <w:marTop w:val="0"/>
      <w:marBottom w:val="0"/>
      <w:divBdr>
        <w:top w:val="none" w:sz="0" w:space="0" w:color="auto"/>
        <w:left w:val="none" w:sz="0" w:space="0" w:color="auto"/>
        <w:bottom w:val="none" w:sz="0" w:space="0" w:color="auto"/>
        <w:right w:val="none" w:sz="0" w:space="0" w:color="auto"/>
      </w:divBdr>
      <w:divsChild>
        <w:div w:id="481698919">
          <w:marLeft w:val="360"/>
          <w:marRight w:val="0"/>
          <w:marTop w:val="200"/>
          <w:marBottom w:val="0"/>
          <w:divBdr>
            <w:top w:val="none" w:sz="0" w:space="0" w:color="auto"/>
            <w:left w:val="none" w:sz="0" w:space="0" w:color="auto"/>
            <w:bottom w:val="none" w:sz="0" w:space="0" w:color="auto"/>
            <w:right w:val="none" w:sz="0" w:space="0" w:color="auto"/>
          </w:divBdr>
        </w:div>
        <w:div w:id="1553037080">
          <w:marLeft w:val="1080"/>
          <w:marRight w:val="0"/>
          <w:marTop w:val="100"/>
          <w:marBottom w:val="0"/>
          <w:divBdr>
            <w:top w:val="none" w:sz="0" w:space="0" w:color="auto"/>
            <w:left w:val="none" w:sz="0" w:space="0" w:color="auto"/>
            <w:bottom w:val="none" w:sz="0" w:space="0" w:color="auto"/>
            <w:right w:val="none" w:sz="0" w:space="0" w:color="auto"/>
          </w:divBdr>
        </w:div>
        <w:div w:id="1381979676">
          <w:marLeft w:val="1080"/>
          <w:marRight w:val="0"/>
          <w:marTop w:val="100"/>
          <w:marBottom w:val="0"/>
          <w:divBdr>
            <w:top w:val="none" w:sz="0" w:space="0" w:color="auto"/>
            <w:left w:val="none" w:sz="0" w:space="0" w:color="auto"/>
            <w:bottom w:val="none" w:sz="0" w:space="0" w:color="auto"/>
            <w:right w:val="none" w:sz="0" w:space="0" w:color="auto"/>
          </w:divBdr>
        </w:div>
        <w:div w:id="490682436">
          <w:marLeft w:val="1800"/>
          <w:marRight w:val="0"/>
          <w:marTop w:val="100"/>
          <w:marBottom w:val="0"/>
          <w:divBdr>
            <w:top w:val="none" w:sz="0" w:space="0" w:color="auto"/>
            <w:left w:val="none" w:sz="0" w:space="0" w:color="auto"/>
            <w:bottom w:val="none" w:sz="0" w:space="0" w:color="auto"/>
            <w:right w:val="none" w:sz="0" w:space="0" w:color="auto"/>
          </w:divBdr>
        </w:div>
        <w:div w:id="1642922739">
          <w:marLeft w:val="1800"/>
          <w:marRight w:val="0"/>
          <w:marTop w:val="100"/>
          <w:marBottom w:val="0"/>
          <w:divBdr>
            <w:top w:val="none" w:sz="0" w:space="0" w:color="auto"/>
            <w:left w:val="none" w:sz="0" w:space="0" w:color="auto"/>
            <w:bottom w:val="none" w:sz="0" w:space="0" w:color="auto"/>
            <w:right w:val="none" w:sz="0" w:space="0" w:color="auto"/>
          </w:divBdr>
        </w:div>
        <w:div w:id="1320110741">
          <w:marLeft w:val="1080"/>
          <w:marRight w:val="0"/>
          <w:marTop w:val="100"/>
          <w:marBottom w:val="0"/>
          <w:divBdr>
            <w:top w:val="none" w:sz="0" w:space="0" w:color="auto"/>
            <w:left w:val="none" w:sz="0" w:space="0" w:color="auto"/>
            <w:bottom w:val="none" w:sz="0" w:space="0" w:color="auto"/>
            <w:right w:val="none" w:sz="0" w:space="0" w:color="auto"/>
          </w:divBdr>
        </w:div>
        <w:div w:id="572400358">
          <w:marLeft w:val="1080"/>
          <w:marRight w:val="0"/>
          <w:marTop w:val="100"/>
          <w:marBottom w:val="0"/>
          <w:divBdr>
            <w:top w:val="none" w:sz="0" w:space="0" w:color="auto"/>
            <w:left w:val="none" w:sz="0" w:space="0" w:color="auto"/>
            <w:bottom w:val="none" w:sz="0" w:space="0" w:color="auto"/>
            <w:right w:val="none" w:sz="0" w:space="0" w:color="auto"/>
          </w:divBdr>
        </w:div>
        <w:div w:id="987321084">
          <w:marLeft w:val="1080"/>
          <w:marRight w:val="0"/>
          <w:marTop w:val="100"/>
          <w:marBottom w:val="0"/>
          <w:divBdr>
            <w:top w:val="none" w:sz="0" w:space="0" w:color="auto"/>
            <w:left w:val="none" w:sz="0" w:space="0" w:color="auto"/>
            <w:bottom w:val="none" w:sz="0" w:space="0" w:color="auto"/>
            <w:right w:val="none" w:sz="0" w:space="0" w:color="auto"/>
          </w:divBdr>
        </w:div>
        <w:div w:id="1286042972">
          <w:marLeft w:val="1080"/>
          <w:marRight w:val="0"/>
          <w:marTop w:val="100"/>
          <w:marBottom w:val="0"/>
          <w:divBdr>
            <w:top w:val="none" w:sz="0" w:space="0" w:color="auto"/>
            <w:left w:val="none" w:sz="0" w:space="0" w:color="auto"/>
            <w:bottom w:val="none" w:sz="0" w:space="0" w:color="auto"/>
            <w:right w:val="none" w:sz="0" w:space="0" w:color="auto"/>
          </w:divBdr>
        </w:div>
      </w:divsChild>
    </w:div>
    <w:div w:id="123935696">
      <w:bodyDiv w:val="1"/>
      <w:marLeft w:val="0"/>
      <w:marRight w:val="0"/>
      <w:marTop w:val="0"/>
      <w:marBottom w:val="0"/>
      <w:divBdr>
        <w:top w:val="none" w:sz="0" w:space="0" w:color="auto"/>
        <w:left w:val="none" w:sz="0" w:space="0" w:color="auto"/>
        <w:bottom w:val="none" w:sz="0" w:space="0" w:color="auto"/>
        <w:right w:val="none" w:sz="0" w:space="0" w:color="auto"/>
      </w:divBdr>
      <w:divsChild>
        <w:div w:id="962074293">
          <w:marLeft w:val="360"/>
          <w:marRight w:val="0"/>
          <w:marTop w:val="200"/>
          <w:marBottom w:val="0"/>
          <w:divBdr>
            <w:top w:val="none" w:sz="0" w:space="0" w:color="auto"/>
            <w:left w:val="none" w:sz="0" w:space="0" w:color="auto"/>
            <w:bottom w:val="none" w:sz="0" w:space="0" w:color="auto"/>
            <w:right w:val="none" w:sz="0" w:space="0" w:color="auto"/>
          </w:divBdr>
        </w:div>
        <w:div w:id="1488324563">
          <w:marLeft w:val="1080"/>
          <w:marRight w:val="0"/>
          <w:marTop w:val="100"/>
          <w:marBottom w:val="0"/>
          <w:divBdr>
            <w:top w:val="none" w:sz="0" w:space="0" w:color="auto"/>
            <w:left w:val="none" w:sz="0" w:space="0" w:color="auto"/>
            <w:bottom w:val="none" w:sz="0" w:space="0" w:color="auto"/>
            <w:right w:val="none" w:sz="0" w:space="0" w:color="auto"/>
          </w:divBdr>
        </w:div>
        <w:div w:id="1242834381">
          <w:marLeft w:val="1080"/>
          <w:marRight w:val="0"/>
          <w:marTop w:val="100"/>
          <w:marBottom w:val="0"/>
          <w:divBdr>
            <w:top w:val="none" w:sz="0" w:space="0" w:color="auto"/>
            <w:left w:val="none" w:sz="0" w:space="0" w:color="auto"/>
            <w:bottom w:val="none" w:sz="0" w:space="0" w:color="auto"/>
            <w:right w:val="none" w:sz="0" w:space="0" w:color="auto"/>
          </w:divBdr>
        </w:div>
        <w:div w:id="776634052">
          <w:marLeft w:val="1080"/>
          <w:marRight w:val="0"/>
          <w:marTop w:val="100"/>
          <w:marBottom w:val="0"/>
          <w:divBdr>
            <w:top w:val="none" w:sz="0" w:space="0" w:color="auto"/>
            <w:left w:val="none" w:sz="0" w:space="0" w:color="auto"/>
            <w:bottom w:val="none" w:sz="0" w:space="0" w:color="auto"/>
            <w:right w:val="none" w:sz="0" w:space="0" w:color="auto"/>
          </w:divBdr>
        </w:div>
        <w:div w:id="1239679099">
          <w:marLeft w:val="1800"/>
          <w:marRight w:val="0"/>
          <w:marTop w:val="100"/>
          <w:marBottom w:val="0"/>
          <w:divBdr>
            <w:top w:val="none" w:sz="0" w:space="0" w:color="auto"/>
            <w:left w:val="none" w:sz="0" w:space="0" w:color="auto"/>
            <w:bottom w:val="none" w:sz="0" w:space="0" w:color="auto"/>
            <w:right w:val="none" w:sz="0" w:space="0" w:color="auto"/>
          </w:divBdr>
        </w:div>
        <w:div w:id="1141338476">
          <w:marLeft w:val="1800"/>
          <w:marRight w:val="0"/>
          <w:marTop w:val="100"/>
          <w:marBottom w:val="0"/>
          <w:divBdr>
            <w:top w:val="none" w:sz="0" w:space="0" w:color="auto"/>
            <w:left w:val="none" w:sz="0" w:space="0" w:color="auto"/>
            <w:bottom w:val="none" w:sz="0" w:space="0" w:color="auto"/>
            <w:right w:val="none" w:sz="0" w:space="0" w:color="auto"/>
          </w:divBdr>
        </w:div>
        <w:div w:id="1315528549">
          <w:marLeft w:val="1080"/>
          <w:marRight w:val="0"/>
          <w:marTop w:val="100"/>
          <w:marBottom w:val="0"/>
          <w:divBdr>
            <w:top w:val="none" w:sz="0" w:space="0" w:color="auto"/>
            <w:left w:val="none" w:sz="0" w:space="0" w:color="auto"/>
            <w:bottom w:val="none" w:sz="0" w:space="0" w:color="auto"/>
            <w:right w:val="none" w:sz="0" w:space="0" w:color="auto"/>
          </w:divBdr>
        </w:div>
        <w:div w:id="1513111165">
          <w:marLeft w:val="1080"/>
          <w:marRight w:val="0"/>
          <w:marTop w:val="100"/>
          <w:marBottom w:val="0"/>
          <w:divBdr>
            <w:top w:val="none" w:sz="0" w:space="0" w:color="auto"/>
            <w:left w:val="none" w:sz="0" w:space="0" w:color="auto"/>
            <w:bottom w:val="none" w:sz="0" w:space="0" w:color="auto"/>
            <w:right w:val="none" w:sz="0" w:space="0" w:color="auto"/>
          </w:divBdr>
        </w:div>
        <w:div w:id="322589564">
          <w:marLeft w:val="360"/>
          <w:marRight w:val="0"/>
          <w:marTop w:val="200"/>
          <w:marBottom w:val="0"/>
          <w:divBdr>
            <w:top w:val="none" w:sz="0" w:space="0" w:color="auto"/>
            <w:left w:val="none" w:sz="0" w:space="0" w:color="auto"/>
            <w:bottom w:val="none" w:sz="0" w:space="0" w:color="auto"/>
            <w:right w:val="none" w:sz="0" w:space="0" w:color="auto"/>
          </w:divBdr>
        </w:div>
        <w:div w:id="972171650">
          <w:marLeft w:val="1080"/>
          <w:marRight w:val="0"/>
          <w:marTop w:val="10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7440985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08900751">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46318324">
      <w:bodyDiv w:val="1"/>
      <w:marLeft w:val="0"/>
      <w:marRight w:val="0"/>
      <w:marTop w:val="0"/>
      <w:marBottom w:val="0"/>
      <w:divBdr>
        <w:top w:val="none" w:sz="0" w:space="0" w:color="auto"/>
        <w:left w:val="none" w:sz="0" w:space="0" w:color="auto"/>
        <w:bottom w:val="none" w:sz="0" w:space="0" w:color="auto"/>
        <w:right w:val="none" w:sz="0" w:space="0" w:color="auto"/>
      </w:divBdr>
    </w:div>
    <w:div w:id="464851671">
      <w:bodyDiv w:val="1"/>
      <w:marLeft w:val="0"/>
      <w:marRight w:val="0"/>
      <w:marTop w:val="0"/>
      <w:marBottom w:val="0"/>
      <w:divBdr>
        <w:top w:val="none" w:sz="0" w:space="0" w:color="auto"/>
        <w:left w:val="none" w:sz="0" w:space="0" w:color="auto"/>
        <w:bottom w:val="none" w:sz="0" w:space="0" w:color="auto"/>
        <w:right w:val="none" w:sz="0" w:space="0" w:color="auto"/>
      </w:divBdr>
      <w:divsChild>
        <w:div w:id="108546753">
          <w:marLeft w:val="360"/>
          <w:marRight w:val="0"/>
          <w:marTop w:val="200"/>
          <w:marBottom w:val="0"/>
          <w:divBdr>
            <w:top w:val="none" w:sz="0" w:space="0" w:color="auto"/>
            <w:left w:val="none" w:sz="0" w:space="0" w:color="auto"/>
            <w:bottom w:val="none" w:sz="0" w:space="0" w:color="auto"/>
            <w:right w:val="none" w:sz="0" w:space="0" w:color="auto"/>
          </w:divBdr>
        </w:div>
        <w:div w:id="1747917440">
          <w:marLeft w:val="1080"/>
          <w:marRight w:val="0"/>
          <w:marTop w:val="100"/>
          <w:marBottom w:val="0"/>
          <w:divBdr>
            <w:top w:val="none" w:sz="0" w:space="0" w:color="auto"/>
            <w:left w:val="none" w:sz="0" w:space="0" w:color="auto"/>
            <w:bottom w:val="none" w:sz="0" w:space="0" w:color="auto"/>
            <w:right w:val="none" w:sz="0" w:space="0" w:color="auto"/>
          </w:divBdr>
        </w:div>
        <w:div w:id="740980447">
          <w:marLeft w:val="1080"/>
          <w:marRight w:val="0"/>
          <w:marTop w:val="100"/>
          <w:marBottom w:val="0"/>
          <w:divBdr>
            <w:top w:val="none" w:sz="0" w:space="0" w:color="auto"/>
            <w:left w:val="none" w:sz="0" w:space="0" w:color="auto"/>
            <w:bottom w:val="none" w:sz="0" w:space="0" w:color="auto"/>
            <w:right w:val="none" w:sz="0" w:space="0" w:color="auto"/>
          </w:divBdr>
        </w:div>
        <w:div w:id="1202861355">
          <w:marLeft w:val="1080"/>
          <w:marRight w:val="0"/>
          <w:marTop w:val="100"/>
          <w:marBottom w:val="0"/>
          <w:divBdr>
            <w:top w:val="none" w:sz="0" w:space="0" w:color="auto"/>
            <w:left w:val="none" w:sz="0" w:space="0" w:color="auto"/>
            <w:bottom w:val="none" w:sz="0" w:space="0" w:color="auto"/>
            <w:right w:val="none" w:sz="0" w:space="0" w:color="auto"/>
          </w:divBdr>
        </w:div>
        <w:div w:id="1754230897">
          <w:marLeft w:val="1800"/>
          <w:marRight w:val="0"/>
          <w:marTop w:val="100"/>
          <w:marBottom w:val="0"/>
          <w:divBdr>
            <w:top w:val="none" w:sz="0" w:space="0" w:color="auto"/>
            <w:left w:val="none" w:sz="0" w:space="0" w:color="auto"/>
            <w:bottom w:val="none" w:sz="0" w:space="0" w:color="auto"/>
            <w:right w:val="none" w:sz="0" w:space="0" w:color="auto"/>
          </w:divBdr>
        </w:div>
        <w:div w:id="838425653">
          <w:marLeft w:val="1800"/>
          <w:marRight w:val="0"/>
          <w:marTop w:val="100"/>
          <w:marBottom w:val="0"/>
          <w:divBdr>
            <w:top w:val="none" w:sz="0" w:space="0" w:color="auto"/>
            <w:left w:val="none" w:sz="0" w:space="0" w:color="auto"/>
            <w:bottom w:val="none" w:sz="0" w:space="0" w:color="auto"/>
            <w:right w:val="none" w:sz="0" w:space="0" w:color="auto"/>
          </w:divBdr>
        </w:div>
        <w:div w:id="1235779388">
          <w:marLeft w:val="1080"/>
          <w:marRight w:val="0"/>
          <w:marTop w:val="100"/>
          <w:marBottom w:val="0"/>
          <w:divBdr>
            <w:top w:val="none" w:sz="0" w:space="0" w:color="auto"/>
            <w:left w:val="none" w:sz="0" w:space="0" w:color="auto"/>
            <w:bottom w:val="none" w:sz="0" w:space="0" w:color="auto"/>
            <w:right w:val="none" w:sz="0" w:space="0" w:color="auto"/>
          </w:divBdr>
        </w:div>
        <w:div w:id="1720546173">
          <w:marLeft w:val="1080"/>
          <w:marRight w:val="0"/>
          <w:marTop w:val="100"/>
          <w:marBottom w:val="0"/>
          <w:divBdr>
            <w:top w:val="none" w:sz="0" w:space="0" w:color="auto"/>
            <w:left w:val="none" w:sz="0" w:space="0" w:color="auto"/>
            <w:bottom w:val="none" w:sz="0" w:space="0" w:color="auto"/>
            <w:right w:val="none" w:sz="0" w:space="0" w:color="auto"/>
          </w:divBdr>
        </w:div>
        <w:div w:id="859465311">
          <w:marLeft w:val="360"/>
          <w:marRight w:val="0"/>
          <w:marTop w:val="200"/>
          <w:marBottom w:val="0"/>
          <w:divBdr>
            <w:top w:val="none" w:sz="0" w:space="0" w:color="auto"/>
            <w:left w:val="none" w:sz="0" w:space="0" w:color="auto"/>
            <w:bottom w:val="none" w:sz="0" w:space="0" w:color="auto"/>
            <w:right w:val="none" w:sz="0" w:space="0" w:color="auto"/>
          </w:divBdr>
        </w:div>
        <w:div w:id="1079256271">
          <w:marLeft w:val="1080"/>
          <w:marRight w:val="0"/>
          <w:marTop w:val="10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61834368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953056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2813142">
      <w:bodyDiv w:val="1"/>
      <w:marLeft w:val="0"/>
      <w:marRight w:val="0"/>
      <w:marTop w:val="0"/>
      <w:marBottom w:val="0"/>
      <w:divBdr>
        <w:top w:val="none" w:sz="0" w:space="0" w:color="auto"/>
        <w:left w:val="none" w:sz="0" w:space="0" w:color="auto"/>
        <w:bottom w:val="none" w:sz="0" w:space="0" w:color="auto"/>
        <w:right w:val="none" w:sz="0" w:space="0" w:color="auto"/>
      </w:divBdr>
      <w:divsChild>
        <w:div w:id="239606387">
          <w:marLeft w:val="360"/>
          <w:marRight w:val="0"/>
          <w:marTop w:val="200"/>
          <w:marBottom w:val="0"/>
          <w:divBdr>
            <w:top w:val="none" w:sz="0" w:space="0" w:color="auto"/>
            <w:left w:val="none" w:sz="0" w:space="0" w:color="auto"/>
            <w:bottom w:val="none" w:sz="0" w:space="0" w:color="auto"/>
            <w:right w:val="none" w:sz="0" w:space="0" w:color="auto"/>
          </w:divBdr>
        </w:div>
        <w:div w:id="2050255353">
          <w:marLeft w:val="1080"/>
          <w:marRight w:val="0"/>
          <w:marTop w:val="100"/>
          <w:marBottom w:val="0"/>
          <w:divBdr>
            <w:top w:val="none" w:sz="0" w:space="0" w:color="auto"/>
            <w:left w:val="none" w:sz="0" w:space="0" w:color="auto"/>
            <w:bottom w:val="none" w:sz="0" w:space="0" w:color="auto"/>
            <w:right w:val="none" w:sz="0" w:space="0" w:color="auto"/>
          </w:divBdr>
        </w:div>
        <w:div w:id="548155812">
          <w:marLeft w:val="1800"/>
          <w:marRight w:val="0"/>
          <w:marTop w:val="100"/>
          <w:marBottom w:val="0"/>
          <w:divBdr>
            <w:top w:val="none" w:sz="0" w:space="0" w:color="auto"/>
            <w:left w:val="none" w:sz="0" w:space="0" w:color="auto"/>
            <w:bottom w:val="none" w:sz="0" w:space="0" w:color="auto"/>
            <w:right w:val="none" w:sz="0" w:space="0" w:color="auto"/>
          </w:divBdr>
        </w:div>
        <w:div w:id="161625034">
          <w:marLeft w:val="1800"/>
          <w:marRight w:val="0"/>
          <w:marTop w:val="100"/>
          <w:marBottom w:val="0"/>
          <w:divBdr>
            <w:top w:val="none" w:sz="0" w:space="0" w:color="auto"/>
            <w:left w:val="none" w:sz="0" w:space="0" w:color="auto"/>
            <w:bottom w:val="none" w:sz="0" w:space="0" w:color="auto"/>
            <w:right w:val="none" w:sz="0" w:space="0" w:color="auto"/>
          </w:divBdr>
        </w:div>
        <w:div w:id="559634113">
          <w:marLeft w:val="1080"/>
          <w:marRight w:val="0"/>
          <w:marTop w:val="100"/>
          <w:marBottom w:val="0"/>
          <w:divBdr>
            <w:top w:val="none" w:sz="0" w:space="0" w:color="auto"/>
            <w:left w:val="none" w:sz="0" w:space="0" w:color="auto"/>
            <w:bottom w:val="none" w:sz="0" w:space="0" w:color="auto"/>
            <w:right w:val="none" w:sz="0" w:space="0" w:color="auto"/>
          </w:divBdr>
        </w:div>
        <w:div w:id="1091126140">
          <w:marLeft w:val="1800"/>
          <w:marRight w:val="0"/>
          <w:marTop w:val="100"/>
          <w:marBottom w:val="0"/>
          <w:divBdr>
            <w:top w:val="none" w:sz="0" w:space="0" w:color="auto"/>
            <w:left w:val="none" w:sz="0" w:space="0" w:color="auto"/>
            <w:bottom w:val="none" w:sz="0" w:space="0" w:color="auto"/>
            <w:right w:val="none" w:sz="0" w:space="0" w:color="auto"/>
          </w:divBdr>
        </w:div>
        <w:div w:id="1257129284">
          <w:marLeft w:val="1800"/>
          <w:marRight w:val="0"/>
          <w:marTop w:val="100"/>
          <w:marBottom w:val="0"/>
          <w:divBdr>
            <w:top w:val="none" w:sz="0" w:space="0" w:color="auto"/>
            <w:left w:val="none" w:sz="0" w:space="0" w:color="auto"/>
            <w:bottom w:val="none" w:sz="0" w:space="0" w:color="auto"/>
            <w:right w:val="none" w:sz="0" w:space="0" w:color="auto"/>
          </w:divBdr>
        </w:div>
        <w:div w:id="304169654">
          <w:marLeft w:val="360"/>
          <w:marRight w:val="0"/>
          <w:marTop w:val="200"/>
          <w:marBottom w:val="0"/>
          <w:divBdr>
            <w:top w:val="none" w:sz="0" w:space="0" w:color="auto"/>
            <w:left w:val="none" w:sz="0" w:space="0" w:color="auto"/>
            <w:bottom w:val="none" w:sz="0" w:space="0" w:color="auto"/>
            <w:right w:val="none" w:sz="0" w:space="0" w:color="auto"/>
          </w:divBdr>
        </w:div>
        <w:div w:id="1214544083">
          <w:marLeft w:val="1080"/>
          <w:marRight w:val="0"/>
          <w:marTop w:val="100"/>
          <w:marBottom w:val="0"/>
          <w:divBdr>
            <w:top w:val="none" w:sz="0" w:space="0" w:color="auto"/>
            <w:left w:val="none" w:sz="0" w:space="0" w:color="auto"/>
            <w:bottom w:val="none" w:sz="0" w:space="0" w:color="auto"/>
            <w:right w:val="none" w:sz="0" w:space="0" w:color="auto"/>
          </w:divBdr>
        </w:div>
        <w:div w:id="151915357">
          <w:marLeft w:val="1800"/>
          <w:marRight w:val="0"/>
          <w:marTop w:val="100"/>
          <w:marBottom w:val="0"/>
          <w:divBdr>
            <w:top w:val="none" w:sz="0" w:space="0" w:color="auto"/>
            <w:left w:val="none" w:sz="0" w:space="0" w:color="auto"/>
            <w:bottom w:val="none" w:sz="0" w:space="0" w:color="auto"/>
            <w:right w:val="none" w:sz="0" w:space="0" w:color="auto"/>
          </w:divBdr>
        </w:div>
        <w:div w:id="1614822632">
          <w:marLeft w:val="1800"/>
          <w:marRight w:val="0"/>
          <w:marTop w:val="100"/>
          <w:marBottom w:val="0"/>
          <w:divBdr>
            <w:top w:val="none" w:sz="0" w:space="0" w:color="auto"/>
            <w:left w:val="none" w:sz="0" w:space="0" w:color="auto"/>
            <w:bottom w:val="none" w:sz="0" w:space="0" w:color="auto"/>
            <w:right w:val="none" w:sz="0" w:space="0" w:color="auto"/>
          </w:divBdr>
        </w:div>
        <w:div w:id="1474716554">
          <w:marLeft w:val="1800"/>
          <w:marRight w:val="0"/>
          <w:marTop w:val="100"/>
          <w:marBottom w:val="0"/>
          <w:divBdr>
            <w:top w:val="none" w:sz="0" w:space="0" w:color="auto"/>
            <w:left w:val="none" w:sz="0" w:space="0" w:color="auto"/>
            <w:bottom w:val="none" w:sz="0" w:space="0" w:color="auto"/>
            <w:right w:val="none" w:sz="0" w:space="0" w:color="auto"/>
          </w:divBdr>
        </w:div>
        <w:div w:id="507251170">
          <w:marLeft w:val="180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32359786">
      <w:bodyDiv w:val="1"/>
      <w:marLeft w:val="0"/>
      <w:marRight w:val="0"/>
      <w:marTop w:val="0"/>
      <w:marBottom w:val="0"/>
      <w:divBdr>
        <w:top w:val="none" w:sz="0" w:space="0" w:color="auto"/>
        <w:left w:val="none" w:sz="0" w:space="0" w:color="auto"/>
        <w:bottom w:val="none" w:sz="0" w:space="0" w:color="auto"/>
        <w:right w:val="none" w:sz="0" w:space="0" w:color="auto"/>
      </w:divBdr>
      <w:divsChild>
        <w:div w:id="12596792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014549">
              <w:marLeft w:val="0"/>
              <w:marRight w:val="0"/>
              <w:marTop w:val="0"/>
              <w:marBottom w:val="0"/>
              <w:divBdr>
                <w:top w:val="none" w:sz="0" w:space="0" w:color="auto"/>
                <w:left w:val="none" w:sz="0" w:space="0" w:color="auto"/>
                <w:bottom w:val="none" w:sz="0" w:space="0" w:color="auto"/>
                <w:right w:val="none" w:sz="0" w:space="0" w:color="auto"/>
              </w:divBdr>
              <w:divsChild>
                <w:div w:id="1211112577">
                  <w:marLeft w:val="0"/>
                  <w:marRight w:val="0"/>
                  <w:marTop w:val="0"/>
                  <w:marBottom w:val="0"/>
                  <w:divBdr>
                    <w:top w:val="none" w:sz="0" w:space="0" w:color="auto"/>
                    <w:left w:val="none" w:sz="0" w:space="0" w:color="auto"/>
                    <w:bottom w:val="none" w:sz="0" w:space="0" w:color="auto"/>
                    <w:right w:val="none" w:sz="0" w:space="0" w:color="auto"/>
                  </w:divBdr>
                  <w:divsChild>
                    <w:div w:id="695159702">
                      <w:marLeft w:val="0"/>
                      <w:marRight w:val="0"/>
                      <w:marTop w:val="0"/>
                      <w:marBottom w:val="0"/>
                      <w:divBdr>
                        <w:top w:val="none" w:sz="0" w:space="0" w:color="auto"/>
                        <w:left w:val="none" w:sz="0" w:space="0" w:color="auto"/>
                        <w:bottom w:val="none" w:sz="0" w:space="0" w:color="auto"/>
                        <w:right w:val="none" w:sz="0" w:space="0" w:color="auto"/>
                      </w:divBdr>
                      <w:divsChild>
                        <w:div w:id="73381506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047099176">
                              <w:marLeft w:val="0"/>
                              <w:marRight w:val="0"/>
                              <w:marTop w:val="0"/>
                              <w:marBottom w:val="0"/>
                              <w:divBdr>
                                <w:top w:val="none" w:sz="0" w:space="0" w:color="auto"/>
                                <w:left w:val="none" w:sz="0" w:space="0" w:color="auto"/>
                                <w:bottom w:val="none" w:sz="0" w:space="0" w:color="auto"/>
                                <w:right w:val="none" w:sz="0" w:space="0" w:color="auto"/>
                              </w:divBdr>
                              <w:divsChild>
                                <w:div w:id="1280717270">
                                  <w:marLeft w:val="0"/>
                                  <w:marRight w:val="0"/>
                                  <w:marTop w:val="0"/>
                                  <w:marBottom w:val="0"/>
                                  <w:divBdr>
                                    <w:top w:val="none" w:sz="0" w:space="0" w:color="auto"/>
                                    <w:left w:val="none" w:sz="0" w:space="0" w:color="auto"/>
                                    <w:bottom w:val="none" w:sz="0" w:space="0" w:color="auto"/>
                                    <w:right w:val="none" w:sz="0" w:space="0" w:color="auto"/>
                                  </w:divBdr>
                                  <w:divsChild>
                                    <w:div w:id="458258152">
                                      <w:marLeft w:val="0"/>
                                      <w:marRight w:val="0"/>
                                      <w:marTop w:val="0"/>
                                      <w:marBottom w:val="0"/>
                                      <w:divBdr>
                                        <w:top w:val="none" w:sz="0" w:space="0" w:color="auto"/>
                                        <w:left w:val="none" w:sz="0" w:space="0" w:color="auto"/>
                                        <w:bottom w:val="none" w:sz="0" w:space="0" w:color="auto"/>
                                        <w:right w:val="none" w:sz="0" w:space="0" w:color="auto"/>
                                      </w:divBdr>
                                      <w:divsChild>
                                        <w:div w:id="116315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45845111">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5764988">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11016">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2128161">
      <w:bodyDiv w:val="1"/>
      <w:marLeft w:val="0"/>
      <w:marRight w:val="0"/>
      <w:marTop w:val="0"/>
      <w:marBottom w:val="0"/>
      <w:divBdr>
        <w:top w:val="none" w:sz="0" w:space="0" w:color="auto"/>
        <w:left w:val="none" w:sz="0" w:space="0" w:color="auto"/>
        <w:bottom w:val="none" w:sz="0" w:space="0" w:color="auto"/>
        <w:right w:val="none" w:sz="0" w:space="0" w:color="auto"/>
      </w:divBdr>
      <w:divsChild>
        <w:div w:id="174117195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55611449">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874228769">
      <w:bodyDiv w:val="1"/>
      <w:marLeft w:val="0"/>
      <w:marRight w:val="0"/>
      <w:marTop w:val="0"/>
      <w:marBottom w:val="0"/>
      <w:divBdr>
        <w:top w:val="none" w:sz="0" w:space="0" w:color="auto"/>
        <w:left w:val="none" w:sz="0" w:space="0" w:color="auto"/>
        <w:bottom w:val="none" w:sz="0" w:space="0" w:color="auto"/>
        <w:right w:val="none" w:sz="0" w:space="0" w:color="auto"/>
      </w:divBdr>
    </w:div>
    <w:div w:id="1900243647">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73085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702088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01022960">
      <w:bodyDiv w:val="1"/>
      <w:marLeft w:val="0"/>
      <w:marRight w:val="0"/>
      <w:marTop w:val="0"/>
      <w:marBottom w:val="0"/>
      <w:divBdr>
        <w:top w:val="none" w:sz="0" w:space="0" w:color="auto"/>
        <w:left w:val="none" w:sz="0" w:space="0" w:color="auto"/>
        <w:bottom w:val="none" w:sz="0" w:space="0" w:color="auto"/>
        <w:right w:val="none" w:sz="0" w:space="0" w:color="auto"/>
      </w:divBdr>
      <w:divsChild>
        <w:div w:id="1542815149">
          <w:marLeft w:val="360"/>
          <w:marRight w:val="0"/>
          <w:marTop w:val="200"/>
          <w:marBottom w:val="0"/>
          <w:divBdr>
            <w:top w:val="none" w:sz="0" w:space="0" w:color="auto"/>
            <w:left w:val="none" w:sz="0" w:space="0" w:color="auto"/>
            <w:bottom w:val="none" w:sz="0" w:space="0" w:color="auto"/>
            <w:right w:val="none" w:sz="0" w:space="0" w:color="auto"/>
          </w:divBdr>
        </w:div>
        <w:div w:id="1508671309">
          <w:marLeft w:val="1080"/>
          <w:marRight w:val="0"/>
          <w:marTop w:val="100"/>
          <w:marBottom w:val="0"/>
          <w:divBdr>
            <w:top w:val="none" w:sz="0" w:space="0" w:color="auto"/>
            <w:left w:val="none" w:sz="0" w:space="0" w:color="auto"/>
            <w:bottom w:val="none" w:sz="0" w:space="0" w:color="auto"/>
            <w:right w:val="none" w:sz="0" w:space="0" w:color="auto"/>
          </w:divBdr>
        </w:div>
        <w:div w:id="379482722">
          <w:marLeft w:val="1800"/>
          <w:marRight w:val="0"/>
          <w:marTop w:val="100"/>
          <w:marBottom w:val="0"/>
          <w:divBdr>
            <w:top w:val="none" w:sz="0" w:space="0" w:color="auto"/>
            <w:left w:val="none" w:sz="0" w:space="0" w:color="auto"/>
            <w:bottom w:val="none" w:sz="0" w:space="0" w:color="auto"/>
            <w:right w:val="none" w:sz="0" w:space="0" w:color="auto"/>
          </w:divBdr>
        </w:div>
        <w:div w:id="622006200">
          <w:marLeft w:val="1800"/>
          <w:marRight w:val="0"/>
          <w:marTop w:val="100"/>
          <w:marBottom w:val="0"/>
          <w:divBdr>
            <w:top w:val="none" w:sz="0" w:space="0" w:color="auto"/>
            <w:left w:val="none" w:sz="0" w:space="0" w:color="auto"/>
            <w:bottom w:val="none" w:sz="0" w:space="0" w:color="auto"/>
            <w:right w:val="none" w:sz="0" w:space="0" w:color="auto"/>
          </w:divBdr>
        </w:div>
        <w:div w:id="1228684683">
          <w:marLeft w:val="1080"/>
          <w:marRight w:val="0"/>
          <w:marTop w:val="100"/>
          <w:marBottom w:val="0"/>
          <w:divBdr>
            <w:top w:val="none" w:sz="0" w:space="0" w:color="auto"/>
            <w:left w:val="none" w:sz="0" w:space="0" w:color="auto"/>
            <w:bottom w:val="none" w:sz="0" w:space="0" w:color="auto"/>
            <w:right w:val="none" w:sz="0" w:space="0" w:color="auto"/>
          </w:divBdr>
        </w:div>
        <w:div w:id="1838691448">
          <w:marLeft w:val="1800"/>
          <w:marRight w:val="0"/>
          <w:marTop w:val="100"/>
          <w:marBottom w:val="0"/>
          <w:divBdr>
            <w:top w:val="none" w:sz="0" w:space="0" w:color="auto"/>
            <w:left w:val="none" w:sz="0" w:space="0" w:color="auto"/>
            <w:bottom w:val="none" w:sz="0" w:space="0" w:color="auto"/>
            <w:right w:val="none" w:sz="0" w:space="0" w:color="auto"/>
          </w:divBdr>
        </w:div>
        <w:div w:id="859506949">
          <w:marLeft w:val="1800"/>
          <w:marRight w:val="0"/>
          <w:marTop w:val="100"/>
          <w:marBottom w:val="0"/>
          <w:divBdr>
            <w:top w:val="none" w:sz="0" w:space="0" w:color="auto"/>
            <w:left w:val="none" w:sz="0" w:space="0" w:color="auto"/>
            <w:bottom w:val="none" w:sz="0" w:space="0" w:color="auto"/>
            <w:right w:val="none" w:sz="0" w:space="0" w:color="auto"/>
          </w:divBdr>
        </w:div>
        <w:div w:id="1615864584">
          <w:marLeft w:val="360"/>
          <w:marRight w:val="0"/>
          <w:marTop w:val="200"/>
          <w:marBottom w:val="0"/>
          <w:divBdr>
            <w:top w:val="none" w:sz="0" w:space="0" w:color="auto"/>
            <w:left w:val="none" w:sz="0" w:space="0" w:color="auto"/>
            <w:bottom w:val="none" w:sz="0" w:space="0" w:color="auto"/>
            <w:right w:val="none" w:sz="0" w:space="0" w:color="auto"/>
          </w:divBdr>
        </w:div>
        <w:div w:id="1759978451">
          <w:marLeft w:val="1080"/>
          <w:marRight w:val="0"/>
          <w:marTop w:val="100"/>
          <w:marBottom w:val="0"/>
          <w:divBdr>
            <w:top w:val="none" w:sz="0" w:space="0" w:color="auto"/>
            <w:left w:val="none" w:sz="0" w:space="0" w:color="auto"/>
            <w:bottom w:val="none" w:sz="0" w:space="0" w:color="auto"/>
            <w:right w:val="none" w:sz="0" w:space="0" w:color="auto"/>
          </w:divBdr>
        </w:div>
        <w:div w:id="1246718999">
          <w:marLeft w:val="1800"/>
          <w:marRight w:val="0"/>
          <w:marTop w:val="100"/>
          <w:marBottom w:val="0"/>
          <w:divBdr>
            <w:top w:val="none" w:sz="0" w:space="0" w:color="auto"/>
            <w:left w:val="none" w:sz="0" w:space="0" w:color="auto"/>
            <w:bottom w:val="none" w:sz="0" w:space="0" w:color="auto"/>
            <w:right w:val="none" w:sz="0" w:space="0" w:color="auto"/>
          </w:divBdr>
        </w:div>
        <w:div w:id="1497726595">
          <w:marLeft w:val="1800"/>
          <w:marRight w:val="0"/>
          <w:marTop w:val="100"/>
          <w:marBottom w:val="0"/>
          <w:divBdr>
            <w:top w:val="none" w:sz="0" w:space="0" w:color="auto"/>
            <w:left w:val="none" w:sz="0" w:space="0" w:color="auto"/>
            <w:bottom w:val="none" w:sz="0" w:space="0" w:color="auto"/>
            <w:right w:val="none" w:sz="0" w:space="0" w:color="auto"/>
          </w:divBdr>
        </w:div>
        <w:div w:id="523398486">
          <w:marLeft w:val="1800"/>
          <w:marRight w:val="0"/>
          <w:marTop w:val="100"/>
          <w:marBottom w:val="0"/>
          <w:divBdr>
            <w:top w:val="none" w:sz="0" w:space="0" w:color="auto"/>
            <w:left w:val="none" w:sz="0" w:space="0" w:color="auto"/>
            <w:bottom w:val="none" w:sz="0" w:space="0" w:color="auto"/>
            <w:right w:val="none" w:sz="0" w:space="0" w:color="auto"/>
          </w:divBdr>
        </w:div>
        <w:div w:id="1628319847">
          <w:marLeft w:val="1800"/>
          <w:marRight w:val="0"/>
          <w:marTop w:val="100"/>
          <w:marBottom w:val="0"/>
          <w:divBdr>
            <w:top w:val="none" w:sz="0" w:space="0" w:color="auto"/>
            <w:left w:val="none" w:sz="0" w:space="0" w:color="auto"/>
            <w:bottom w:val="none" w:sz="0" w:space="0" w:color="auto"/>
            <w:right w:val="none" w:sz="0" w:space="0" w:color="auto"/>
          </w:divBdr>
        </w:div>
      </w:divsChild>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977288-5242-4663-B220-7E441FAD6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5609</TotalTime>
  <Pages>3</Pages>
  <Words>1109</Words>
  <Characters>6322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Clement Huang</cp:lastModifiedBy>
  <cp:revision>61</cp:revision>
  <cp:lastPrinted>2017-09-11T16:45:00Z</cp:lastPrinted>
  <dcterms:created xsi:type="dcterms:W3CDTF">2021-05-10T09:46:00Z</dcterms:created>
  <dcterms:modified xsi:type="dcterms:W3CDTF">2021-08-06T19:44:00Z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