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100</w:t>
      </w:r>
      <w:r w:rsidR="00046F36">
        <w:rPr>
          <w:rFonts w:ascii="Arial" w:hAnsi="Arial" w:cs="Arial"/>
          <w:b/>
          <w:sz w:val="24"/>
          <w:lang w:val="en-US" w:eastAsia="zh-CN"/>
        </w:rPr>
        <w:t>-e</w:t>
      </w:r>
      <w:r w:rsidRPr="005E5BB3">
        <w:rPr>
          <w:rFonts w:ascii="Arial" w:hAnsi="Arial" w:cs="Arial"/>
          <w:b/>
          <w:i/>
          <w:sz w:val="24"/>
          <w:lang w:eastAsia="zh-CN"/>
        </w:rPr>
        <w:tab/>
      </w:r>
      <w:r w:rsidR="00286737" w:rsidRPr="00286737">
        <w:rPr>
          <w:rFonts w:ascii="Arial" w:hAnsi="Arial" w:cs="Arial"/>
          <w:b/>
          <w:sz w:val="24"/>
          <w:lang w:val="en-US" w:eastAsia="zh-CN"/>
        </w:rPr>
        <w:t>R4-2114275</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5C73D4">
        <w:rPr>
          <w:rFonts w:cs="Arial"/>
          <w:noProof w:val="0"/>
          <w:sz w:val="24"/>
          <w:lang w:val="en-GB"/>
        </w:rPr>
        <w:t>16 – 27</w:t>
      </w:r>
      <w:r w:rsidR="003876DB">
        <w:rPr>
          <w:rFonts w:cs="Arial"/>
          <w:noProof w:val="0"/>
          <w:sz w:val="24"/>
          <w:lang w:val="en-GB"/>
        </w:rPr>
        <w:t xml:space="preserve"> </w:t>
      </w:r>
      <w:r w:rsidR="005C73D4">
        <w:rPr>
          <w:rFonts w:cs="Arial"/>
          <w:noProof w:val="0"/>
          <w:sz w:val="24"/>
          <w:lang w:val="en-GB"/>
        </w:rPr>
        <w:t>August</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D7F6D" w:rsidRPr="001D7F6D">
        <w:rPr>
          <w:rFonts w:ascii="Arial" w:eastAsia="宋体" w:hAnsi="Arial"/>
          <w:b/>
          <w:sz w:val="24"/>
          <w:lang w:val="en-US" w:eastAsia="zh-CN"/>
        </w:rPr>
        <w:t xml:space="preserve">Discussion on remaining issues for </w:t>
      </w:r>
      <w:r w:rsidR="007A42C4">
        <w:rPr>
          <w:rFonts w:ascii="Arial" w:eastAsia="宋体" w:hAnsi="Arial"/>
          <w:b/>
          <w:sz w:val="24"/>
          <w:lang w:val="en-US" w:eastAsia="zh-CN"/>
        </w:rPr>
        <w:t>UE Rx-</w:t>
      </w:r>
      <w:proofErr w:type="spellStart"/>
      <w:r w:rsidR="007A42C4">
        <w:rPr>
          <w:rFonts w:ascii="Arial" w:eastAsia="宋体" w:hAnsi="Arial"/>
          <w:b/>
          <w:sz w:val="24"/>
          <w:lang w:val="en-US" w:eastAsia="zh-CN"/>
        </w:rPr>
        <w:t>Tx</w:t>
      </w:r>
      <w:proofErr w:type="spellEnd"/>
      <w:r w:rsidR="001D7F6D" w:rsidRPr="001D7F6D">
        <w:rPr>
          <w:rFonts w:ascii="Arial" w:eastAsia="宋体" w:hAnsi="Arial"/>
          <w:b/>
          <w:sz w:val="24"/>
          <w:lang w:val="en-US" w:eastAsia="zh-CN"/>
        </w:rPr>
        <w:t xml:space="preserve"> measurement requirements</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86737">
        <w:rPr>
          <w:rFonts w:ascii="Arial" w:eastAsia="宋体" w:hAnsi="Arial"/>
          <w:b/>
          <w:sz w:val="24"/>
          <w:lang w:val="en-US" w:eastAsia="zh-CN"/>
        </w:rPr>
        <w:t>6.1.6.1.3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1D7F6D">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9122FB"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requirements for</w:t>
      </w:r>
      <w:r w:rsidR="00F369BE">
        <w:rPr>
          <w:rFonts w:eastAsia="宋体"/>
          <w:lang w:eastAsia="zh-CN"/>
        </w:rPr>
        <w:t xml:space="preserve"> </w:t>
      </w:r>
      <w:r w:rsidR="007A42C4" w:rsidRPr="007A42C4">
        <w:rPr>
          <w:rFonts w:eastAsia="宋体"/>
          <w:lang w:eastAsia="zh-CN"/>
        </w:rPr>
        <w:t>UE Rx-</w:t>
      </w:r>
      <w:proofErr w:type="spellStart"/>
      <w:r w:rsidR="007A42C4" w:rsidRPr="007A42C4">
        <w:rPr>
          <w:rFonts w:eastAsia="宋体"/>
          <w:lang w:eastAsia="zh-CN"/>
        </w:rPr>
        <w:t>Tx</w:t>
      </w:r>
      <w:proofErr w:type="spellEnd"/>
      <w:r w:rsidR="007A42C4" w:rsidRPr="007A42C4">
        <w:rPr>
          <w:rFonts w:eastAsia="宋体"/>
          <w:lang w:eastAsia="zh-CN"/>
        </w:rPr>
        <w:t xml:space="preserve"> </w:t>
      </w:r>
      <w:r w:rsidR="00C96A37">
        <w:rPr>
          <w:rFonts w:eastAsia="宋体"/>
          <w:lang w:eastAsia="zh-CN"/>
        </w:rPr>
        <w:t>measurement</w:t>
      </w:r>
      <w:r>
        <w:rPr>
          <w:rFonts w:eastAsia="宋体"/>
          <w:lang w:eastAsia="zh-CN"/>
        </w:rPr>
        <w:t xml:space="preserve"> were discussed </w:t>
      </w:r>
      <w:r w:rsidR="00F369BE">
        <w:rPr>
          <w:rFonts w:eastAsia="宋体"/>
          <w:lang w:eastAsia="zh-CN"/>
        </w:rPr>
        <w:t>in RAN4#9</w:t>
      </w:r>
      <w:r w:rsidR="008C2307">
        <w:rPr>
          <w:rFonts w:eastAsia="宋体"/>
          <w:lang w:eastAsia="zh-CN"/>
        </w:rPr>
        <w:t>9</w:t>
      </w:r>
      <w:r w:rsidR="00F369BE">
        <w:rPr>
          <w:rFonts w:eastAsia="宋体"/>
          <w:lang w:eastAsia="zh-CN"/>
        </w:rPr>
        <w:t>-e, and the outcomes are captured in the WF [</w:t>
      </w:r>
      <w:r>
        <w:rPr>
          <w:rFonts w:eastAsia="宋体"/>
          <w:lang w:eastAsia="zh-CN"/>
        </w:rPr>
        <w:t>1</w:t>
      </w:r>
      <w:r w:rsidR="00F369BE">
        <w:rPr>
          <w:rFonts w:eastAsia="宋体"/>
          <w:lang w:eastAsia="zh-CN"/>
        </w:rPr>
        <w:t>]. Based on [</w:t>
      </w:r>
      <w:r>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34102D" w:rsidRDefault="00940BC2" w:rsidP="00924F1C">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sidRPr="00940BC2">
        <w:rPr>
          <w:rFonts w:eastAsia="宋体"/>
          <w:lang w:val="en-GB" w:eastAsia="zh-CN"/>
        </w:rPr>
        <w:t>Value of X in PRS/SRS proximity condition</w:t>
      </w:r>
    </w:p>
    <w:p w:rsidR="001322F4" w:rsidRPr="00940BC2" w:rsidRDefault="004A4297" w:rsidP="00940BC2">
      <w:pPr>
        <w:pStyle w:val="af8"/>
        <w:numPr>
          <w:ilvl w:val="0"/>
          <w:numId w:val="10"/>
        </w:numPr>
        <w:autoSpaceDE w:val="0"/>
        <w:autoSpaceDN w:val="0"/>
        <w:adjustRightInd w:val="0"/>
        <w:spacing w:before="120" w:after="120"/>
        <w:rPr>
          <w:rFonts w:eastAsia="宋体"/>
          <w:lang w:eastAsia="zh-CN"/>
        </w:rPr>
      </w:pPr>
      <w:r w:rsidRPr="00940BC2">
        <w:rPr>
          <w:rFonts w:eastAsia="宋体"/>
          <w:lang w:eastAsia="zh-CN"/>
        </w:rPr>
        <w:t>UE behavior and requirements when proximity condition is not met</w:t>
      </w:r>
    </w:p>
    <w:p w:rsidR="001322F4" w:rsidRPr="00940BC2" w:rsidRDefault="00940BC2" w:rsidP="00940BC2">
      <w:pPr>
        <w:pStyle w:val="af8"/>
        <w:numPr>
          <w:ilvl w:val="0"/>
          <w:numId w:val="10"/>
        </w:numPr>
        <w:autoSpaceDE w:val="0"/>
        <w:autoSpaceDN w:val="0"/>
        <w:adjustRightInd w:val="0"/>
        <w:spacing w:before="120" w:after="120"/>
        <w:rPr>
          <w:rFonts w:eastAsia="宋体"/>
          <w:lang w:eastAsia="zh-CN"/>
        </w:rPr>
      </w:pPr>
      <w:r w:rsidRPr="00940BC2">
        <w:rPr>
          <w:rFonts w:eastAsia="宋体"/>
          <w:lang w:eastAsia="zh-CN"/>
        </w:rPr>
        <w:t>UE behavior and requirements</w:t>
      </w:r>
      <w:r w:rsidRPr="00940BC2">
        <w:rPr>
          <w:rFonts w:eastAsia="宋体"/>
          <w:lang w:val="fr-FR" w:eastAsia="zh-CN"/>
        </w:rPr>
        <w:t xml:space="preserve"> </w:t>
      </w:r>
      <w:r>
        <w:rPr>
          <w:rFonts w:eastAsia="宋体"/>
          <w:lang w:val="fr-FR" w:eastAsia="zh-CN"/>
        </w:rPr>
        <w:t xml:space="preserve">with </w:t>
      </w:r>
      <w:r w:rsidR="004A4297" w:rsidRPr="00940BC2">
        <w:rPr>
          <w:rFonts w:eastAsia="宋体"/>
          <w:lang w:val="fr-FR" w:eastAsia="zh-CN"/>
        </w:rPr>
        <w:t>TA change due to TA command</w:t>
      </w:r>
    </w:p>
    <w:p w:rsidR="00940BC2" w:rsidRPr="00940BC2" w:rsidRDefault="00940BC2" w:rsidP="00940BC2">
      <w:pPr>
        <w:pStyle w:val="af8"/>
        <w:numPr>
          <w:ilvl w:val="0"/>
          <w:numId w:val="10"/>
        </w:numPr>
        <w:autoSpaceDE w:val="0"/>
        <w:autoSpaceDN w:val="0"/>
        <w:adjustRightInd w:val="0"/>
        <w:spacing w:before="120" w:after="120"/>
        <w:rPr>
          <w:rFonts w:eastAsia="宋体"/>
          <w:lang w:eastAsia="zh-CN"/>
        </w:rPr>
      </w:pPr>
      <w:r w:rsidRPr="00940BC2">
        <w:rPr>
          <w:rFonts w:eastAsia="宋体"/>
          <w:lang w:eastAsia="zh-CN"/>
        </w:rPr>
        <w:t>UE behavior and requirements</w:t>
      </w:r>
      <w:r w:rsidRPr="00940BC2">
        <w:rPr>
          <w:rFonts w:eastAsia="宋体"/>
          <w:lang w:val="fr-FR" w:eastAsia="zh-CN"/>
        </w:rPr>
        <w:t xml:space="preserve"> </w:t>
      </w:r>
      <w:r>
        <w:rPr>
          <w:rFonts w:eastAsia="宋体"/>
          <w:lang w:val="fr-FR" w:eastAsia="zh-CN"/>
        </w:rPr>
        <w:t xml:space="preserve">with </w:t>
      </w:r>
      <w:r w:rsidRPr="00940BC2">
        <w:rPr>
          <w:rFonts w:eastAsia="宋体"/>
          <w:lang w:val="fr-FR" w:eastAsia="zh-CN"/>
        </w:rPr>
        <w:t>TA change due to N</w:t>
      </w:r>
      <w:r w:rsidRPr="00940BC2">
        <w:rPr>
          <w:rFonts w:eastAsia="宋体"/>
          <w:vertAlign w:val="subscript"/>
          <w:lang w:val="fr-FR" w:eastAsia="zh-CN"/>
        </w:rPr>
        <w:t>TA_offset</w:t>
      </w:r>
      <w:r>
        <w:rPr>
          <w:rFonts w:eastAsia="宋体"/>
          <w:lang w:val="fr-FR" w:eastAsia="zh-CN"/>
        </w:rPr>
        <w:t xml:space="preserve"> change</w:t>
      </w:r>
    </w:p>
    <w:p w:rsidR="00940BC2" w:rsidRPr="00940BC2" w:rsidRDefault="00940BC2" w:rsidP="00940BC2">
      <w:pPr>
        <w:pStyle w:val="af8"/>
        <w:numPr>
          <w:ilvl w:val="0"/>
          <w:numId w:val="10"/>
        </w:numPr>
        <w:autoSpaceDE w:val="0"/>
        <w:autoSpaceDN w:val="0"/>
        <w:adjustRightInd w:val="0"/>
        <w:spacing w:before="120" w:after="120"/>
        <w:rPr>
          <w:rFonts w:eastAsia="宋体"/>
          <w:lang w:eastAsia="zh-CN"/>
        </w:rPr>
      </w:pPr>
      <w:r w:rsidRPr="00940BC2">
        <w:rPr>
          <w:rFonts w:eastAsia="宋体"/>
          <w:lang w:eastAsia="zh-CN"/>
        </w:rPr>
        <w:t>UE behavior and requirements</w:t>
      </w:r>
      <w:r w:rsidRPr="00940BC2">
        <w:rPr>
          <w:rFonts w:eastAsia="宋体"/>
          <w:lang w:val="fr-FR" w:eastAsia="zh-CN"/>
        </w:rPr>
        <w:t xml:space="preserve"> </w:t>
      </w:r>
      <w:r>
        <w:rPr>
          <w:rFonts w:eastAsia="宋体"/>
          <w:lang w:val="fr-FR" w:eastAsia="zh-CN"/>
        </w:rPr>
        <w:t xml:space="preserve">with cell </w:t>
      </w:r>
      <w:r w:rsidRPr="00940BC2">
        <w:rPr>
          <w:rFonts w:eastAsia="宋体"/>
          <w:lang w:val="fr-FR" w:eastAsia="zh-CN"/>
        </w:rPr>
        <w:t xml:space="preserve">change </w:t>
      </w:r>
      <w:r>
        <w:rPr>
          <w:rFonts w:eastAsia="宋体"/>
          <w:lang w:val="fr-FR" w:eastAsia="zh-CN"/>
        </w:rPr>
        <w:t>impacting SRS</w:t>
      </w:r>
    </w:p>
    <w:p w:rsidR="00940BC2" w:rsidRPr="00940BC2" w:rsidRDefault="00940BC2" w:rsidP="00940BC2">
      <w:pPr>
        <w:pStyle w:val="af8"/>
        <w:numPr>
          <w:ilvl w:val="0"/>
          <w:numId w:val="10"/>
        </w:numPr>
        <w:autoSpaceDE w:val="0"/>
        <w:autoSpaceDN w:val="0"/>
        <w:adjustRightInd w:val="0"/>
        <w:spacing w:before="120" w:after="120"/>
        <w:rPr>
          <w:rFonts w:eastAsia="宋体"/>
          <w:lang w:eastAsia="zh-CN"/>
        </w:rPr>
      </w:pPr>
      <w:r w:rsidRPr="00940BC2">
        <w:rPr>
          <w:rFonts w:eastAsia="宋体"/>
          <w:lang w:eastAsia="zh-CN"/>
        </w:rPr>
        <w:t>UE behavior and requirements</w:t>
      </w:r>
      <w:r w:rsidRPr="00940BC2">
        <w:rPr>
          <w:rFonts w:eastAsia="宋体"/>
          <w:lang w:val="fr-FR" w:eastAsia="zh-CN"/>
        </w:rPr>
        <w:t xml:space="preserve"> </w:t>
      </w:r>
      <w:r>
        <w:rPr>
          <w:rFonts w:eastAsia="宋体"/>
          <w:lang w:val="fr-FR" w:eastAsia="zh-CN"/>
        </w:rPr>
        <w:t xml:space="preserve">with cell </w:t>
      </w:r>
      <w:r w:rsidRPr="00940BC2">
        <w:rPr>
          <w:rFonts w:eastAsia="宋体"/>
          <w:lang w:val="fr-FR" w:eastAsia="zh-CN"/>
        </w:rPr>
        <w:t xml:space="preserve">change </w:t>
      </w:r>
      <w:r>
        <w:rPr>
          <w:rFonts w:eastAsia="宋体"/>
          <w:lang w:val="fr-FR" w:eastAsia="zh-CN"/>
        </w:rPr>
        <w:t>not impacting SRS</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w:t>
      </w:r>
      <w:r w:rsidR="00C96A37" w:rsidRPr="00C96A37">
        <w:rPr>
          <w:rFonts w:eastAsia="宋体"/>
          <w:lang w:eastAsia="zh-CN"/>
        </w:rPr>
        <w:t xml:space="preserve"> </w:t>
      </w:r>
      <w:r w:rsidR="007A42C4" w:rsidRPr="007A42C4">
        <w:rPr>
          <w:rFonts w:eastAsia="宋体"/>
          <w:lang w:eastAsia="zh-CN"/>
        </w:rPr>
        <w:t>UE Rx-</w:t>
      </w:r>
      <w:proofErr w:type="spellStart"/>
      <w:r w:rsidR="007A42C4" w:rsidRPr="007A42C4">
        <w:rPr>
          <w:rFonts w:eastAsia="宋体"/>
          <w:lang w:eastAsia="zh-CN"/>
        </w:rPr>
        <w:t>Tx</w:t>
      </w:r>
      <w:proofErr w:type="spellEnd"/>
      <w:r w:rsidR="007A42C4">
        <w:rPr>
          <w:rFonts w:eastAsia="宋体"/>
          <w:lang w:eastAsia="zh-CN"/>
        </w:rPr>
        <w:t xml:space="preserve"> </w:t>
      </w:r>
      <w:r w:rsidR="00C96A37">
        <w:rPr>
          <w:rFonts w:eastAsia="宋体"/>
          <w:lang w:eastAsia="zh-CN"/>
        </w:rPr>
        <w:t>measurement</w:t>
      </w:r>
      <w:r w:rsidRPr="00D12E24">
        <w:rPr>
          <w:rFonts w:eastAsia="宋体"/>
          <w:lang w:eastAsia="zh-CN"/>
        </w:rPr>
        <w:t>.</w:t>
      </w:r>
    </w:p>
    <w:p w:rsidR="00754DE9" w:rsidRDefault="00B06084" w:rsidP="00754DE9">
      <w:pPr>
        <w:pStyle w:val="1"/>
        <w:jc w:val="both"/>
        <w:rPr>
          <w:lang w:val="en-US"/>
        </w:rPr>
      </w:pPr>
      <w:r>
        <w:rPr>
          <w:lang w:val="en-US"/>
        </w:rPr>
        <w:t>Discussion</w:t>
      </w:r>
    </w:p>
    <w:p w:rsidR="00270BDD" w:rsidRDefault="00940BC2" w:rsidP="00270BDD">
      <w:pPr>
        <w:pStyle w:val="2"/>
        <w:rPr>
          <w:lang w:eastAsia="zh-CN"/>
        </w:rPr>
      </w:pPr>
      <w:r w:rsidRPr="00940BC2">
        <w:rPr>
          <w:rFonts w:eastAsia="宋体"/>
          <w:lang w:eastAsia="zh-CN"/>
        </w:rPr>
        <w:t>Value of X in PRS/SRS proximity condition</w:t>
      </w:r>
      <w:r w:rsidR="005F40CD">
        <w:rPr>
          <w:lang w:eastAsia="zh-CN"/>
        </w:rPr>
        <w:t xml:space="preserve"> </w:t>
      </w:r>
    </w:p>
    <w:tbl>
      <w:tblPr>
        <w:tblStyle w:val="af4"/>
        <w:tblW w:w="0" w:type="auto"/>
        <w:tblLook w:val="04A0" w:firstRow="1" w:lastRow="0" w:firstColumn="1" w:lastColumn="0" w:noHBand="0" w:noVBand="1"/>
      </w:tblPr>
      <w:tblGrid>
        <w:gridCol w:w="9621"/>
      </w:tblGrid>
      <w:tr w:rsidR="00D12E24" w:rsidTr="00D12E24">
        <w:tc>
          <w:tcPr>
            <w:tcW w:w="9621" w:type="dxa"/>
          </w:tcPr>
          <w:p w:rsidR="001322F4" w:rsidRPr="00940BC2" w:rsidRDefault="004A4297" w:rsidP="00940BC2">
            <w:pPr>
              <w:numPr>
                <w:ilvl w:val="0"/>
                <w:numId w:val="16"/>
              </w:numPr>
              <w:spacing w:before="120" w:after="120"/>
              <w:rPr>
                <w:rFonts w:eastAsiaTheme="minorEastAsia"/>
                <w:lang w:val="en-US" w:eastAsia="zh-CN"/>
              </w:rPr>
            </w:pPr>
            <w:r w:rsidRPr="00940BC2">
              <w:rPr>
                <w:rFonts w:eastAsiaTheme="minorEastAsia"/>
                <w:lang w:val="en-US" w:eastAsia="zh-CN"/>
              </w:rPr>
              <w:t xml:space="preserve">Value of X in PRS/SRS proximity condition </w:t>
            </w:r>
          </w:p>
          <w:p w:rsidR="001322F4" w:rsidRPr="00940BC2" w:rsidRDefault="004A4297" w:rsidP="00940BC2">
            <w:pPr>
              <w:numPr>
                <w:ilvl w:val="1"/>
                <w:numId w:val="16"/>
              </w:numPr>
              <w:spacing w:before="120" w:after="120"/>
              <w:rPr>
                <w:rFonts w:eastAsiaTheme="minorEastAsia"/>
                <w:lang w:val="en-US" w:eastAsia="zh-CN"/>
              </w:rPr>
            </w:pPr>
            <w:r w:rsidRPr="00940BC2">
              <w:rPr>
                <w:rFonts w:eastAsiaTheme="minorEastAsia"/>
                <w:lang w:val="en-US" w:eastAsia="zh-CN"/>
              </w:rPr>
              <w:t xml:space="preserve">Option 1 (ZTE, QC, HW) </w:t>
            </w:r>
          </w:p>
          <w:p w:rsidR="001322F4" w:rsidRPr="00940BC2" w:rsidRDefault="004A4297" w:rsidP="00940BC2">
            <w:pPr>
              <w:numPr>
                <w:ilvl w:val="2"/>
                <w:numId w:val="16"/>
              </w:numPr>
              <w:spacing w:before="120" w:after="120"/>
              <w:rPr>
                <w:rFonts w:eastAsiaTheme="minorEastAsia"/>
                <w:lang w:val="en-US" w:eastAsia="zh-CN"/>
              </w:rPr>
            </w:pPr>
            <w:r w:rsidRPr="00940BC2">
              <w:rPr>
                <w:rFonts w:eastAsiaTheme="minorEastAsia"/>
                <w:lang w:val="en-US" w:eastAsia="zh-CN"/>
              </w:rPr>
              <w:t>80ms</w:t>
            </w:r>
          </w:p>
          <w:p w:rsidR="001322F4" w:rsidRPr="00940BC2" w:rsidRDefault="004A4297" w:rsidP="00940BC2">
            <w:pPr>
              <w:numPr>
                <w:ilvl w:val="1"/>
                <w:numId w:val="16"/>
              </w:numPr>
              <w:spacing w:before="120" w:after="120"/>
              <w:rPr>
                <w:rFonts w:eastAsiaTheme="minorEastAsia"/>
                <w:lang w:val="en-US" w:eastAsia="zh-CN"/>
              </w:rPr>
            </w:pPr>
            <w:r w:rsidRPr="00940BC2">
              <w:rPr>
                <w:rFonts w:eastAsiaTheme="minorEastAsia"/>
                <w:lang w:val="en-US" w:eastAsia="zh-CN"/>
              </w:rPr>
              <w:t xml:space="preserve">Option 2 (CATT, Nokia, OPPO, vivo, Ericsson, HW) </w:t>
            </w:r>
          </w:p>
          <w:p w:rsidR="00D12E24" w:rsidRPr="00940BC2" w:rsidRDefault="004A4297" w:rsidP="00940BC2">
            <w:pPr>
              <w:numPr>
                <w:ilvl w:val="2"/>
                <w:numId w:val="16"/>
              </w:numPr>
              <w:spacing w:before="120" w:after="120"/>
              <w:rPr>
                <w:rFonts w:eastAsiaTheme="minorEastAsia"/>
                <w:lang w:val="en-US" w:eastAsia="zh-CN"/>
              </w:rPr>
            </w:pPr>
            <w:r w:rsidRPr="00940BC2">
              <w:rPr>
                <w:rFonts w:eastAsiaTheme="minorEastAsia"/>
                <w:lang w:val="en-US" w:eastAsia="zh-CN"/>
              </w:rPr>
              <w:t>160ms</w:t>
            </w:r>
          </w:p>
        </w:tc>
      </w:tr>
    </w:tbl>
    <w:p w:rsidR="00940BC2" w:rsidRDefault="00940BC2" w:rsidP="00D12E24">
      <w:pPr>
        <w:spacing w:before="120" w:after="120"/>
        <w:rPr>
          <w:rFonts w:eastAsiaTheme="minorEastAsia"/>
          <w:lang w:eastAsia="zh-CN"/>
        </w:rPr>
      </w:pPr>
      <w:r>
        <w:rPr>
          <w:rFonts w:eastAsiaTheme="minorEastAsia"/>
          <w:lang w:eastAsia="zh-CN"/>
        </w:rPr>
        <w:t xml:space="preserve">The value of X in </w:t>
      </w:r>
      <w:r w:rsidRPr="00940BC2">
        <w:rPr>
          <w:rFonts w:eastAsiaTheme="minorEastAsia"/>
          <w:lang w:val="en-US" w:eastAsia="zh-CN"/>
        </w:rPr>
        <w:t>PRS/SRS proximity condition</w:t>
      </w:r>
      <w:r>
        <w:rPr>
          <w:rFonts w:eastAsiaTheme="minorEastAsia"/>
          <w:lang w:eastAsia="zh-CN"/>
        </w:rPr>
        <w:t xml:space="preserve"> represents the trade-off between NW restriction and positioning performance. We do not have strong view but slightly prefer option 2. The reason is that although 160ms PRS resource is typical configuration, it does not always guarantee the condition is met, e.g. when resource muting is used, the effective resource periodicity is likely to be larger than 160ms. </w:t>
      </w:r>
    </w:p>
    <w:p w:rsidR="00940BC2" w:rsidRDefault="00940BC2" w:rsidP="00D12E24">
      <w:pPr>
        <w:spacing w:before="120" w:after="120"/>
        <w:rPr>
          <w:rFonts w:eastAsiaTheme="minorEastAsia"/>
          <w:lang w:eastAsia="zh-CN"/>
        </w:rPr>
      </w:pPr>
      <w:r>
        <w:rPr>
          <w:rFonts w:eastAsiaTheme="minorEastAsia" w:hint="eastAsia"/>
          <w:lang w:eastAsia="zh-CN"/>
        </w:rPr>
        <w:t>F</w:t>
      </w:r>
      <w:r>
        <w:rPr>
          <w:rFonts w:eastAsiaTheme="minorEastAsia"/>
          <w:lang w:eastAsia="zh-CN"/>
        </w:rPr>
        <w:t>rom positioning performance perspective, difference of 80ms can translate into 8ns timing difference between PRS and SRS with worst case assumption of 0.1ppm frequency error. We think the degradation is still tolerable. Also, the impact of SRS/PRS proximity on the positioning performance is known to the NW, so NW can decide the suitable SRS/PRS proximity depending on the target positioning accuracy, and we may not need to define very hard restriction on the NW.</w:t>
      </w:r>
    </w:p>
    <w:p w:rsidR="00940BC2" w:rsidRPr="00940BC2" w:rsidRDefault="00940BC2" w:rsidP="00D12E24">
      <w:pPr>
        <w:spacing w:before="120" w:after="120"/>
        <w:rPr>
          <w:rFonts w:eastAsiaTheme="minorEastAsia"/>
          <w:b/>
          <w:lang w:eastAsia="zh-CN"/>
        </w:rPr>
      </w:pPr>
      <w:r w:rsidRPr="00940BC2">
        <w:rPr>
          <w:rFonts w:eastAsiaTheme="minorEastAsia" w:hint="eastAsia"/>
          <w:b/>
          <w:lang w:eastAsia="zh-CN"/>
        </w:rPr>
        <w:t>P</w:t>
      </w:r>
      <w:r w:rsidRPr="00940BC2">
        <w:rPr>
          <w:rFonts w:eastAsiaTheme="minorEastAsia"/>
          <w:b/>
          <w:lang w:eastAsia="zh-CN"/>
        </w:rPr>
        <w:t>roposal 1: Adopt X=160ms for the SRS/PRS proximity condition.</w:t>
      </w:r>
    </w:p>
    <w:p w:rsidR="00940BC2" w:rsidRDefault="00940BC2" w:rsidP="00940BC2">
      <w:pPr>
        <w:pStyle w:val="2"/>
        <w:rPr>
          <w:lang w:eastAsia="zh-CN"/>
        </w:rPr>
      </w:pPr>
      <w:r>
        <w:rPr>
          <w:lang w:eastAsia="zh-CN"/>
        </w:rPr>
        <w:t>P</w:t>
      </w:r>
      <w:r w:rsidRPr="00940BC2">
        <w:rPr>
          <w:lang w:eastAsia="zh-CN"/>
        </w:rPr>
        <w:t>roximity condition not met</w:t>
      </w:r>
    </w:p>
    <w:tbl>
      <w:tblPr>
        <w:tblStyle w:val="af4"/>
        <w:tblW w:w="0" w:type="auto"/>
        <w:tblLook w:val="04A0" w:firstRow="1" w:lastRow="0" w:firstColumn="1" w:lastColumn="0" w:noHBand="0" w:noVBand="1"/>
      </w:tblPr>
      <w:tblGrid>
        <w:gridCol w:w="9621"/>
      </w:tblGrid>
      <w:tr w:rsidR="00940BC2" w:rsidTr="00940BC2">
        <w:tc>
          <w:tcPr>
            <w:tcW w:w="9621" w:type="dxa"/>
          </w:tcPr>
          <w:p w:rsidR="001322F4" w:rsidRPr="00940BC2" w:rsidRDefault="004A4297" w:rsidP="00940BC2">
            <w:pPr>
              <w:numPr>
                <w:ilvl w:val="1"/>
                <w:numId w:val="17"/>
              </w:numPr>
              <w:spacing w:before="120" w:after="120"/>
              <w:rPr>
                <w:rFonts w:eastAsiaTheme="minorEastAsia"/>
                <w:lang w:val="en-US" w:eastAsia="zh-CN"/>
              </w:rPr>
            </w:pPr>
            <w:r w:rsidRPr="00940BC2">
              <w:rPr>
                <w:rFonts w:eastAsiaTheme="minorEastAsia"/>
                <w:lang w:val="en-US" w:eastAsia="zh-CN"/>
              </w:rPr>
              <w:t>UE behavior and requirements when proximity condition is not met</w:t>
            </w:r>
          </w:p>
          <w:p w:rsidR="001322F4" w:rsidRPr="00940BC2" w:rsidRDefault="004A4297" w:rsidP="00940BC2">
            <w:pPr>
              <w:numPr>
                <w:ilvl w:val="1"/>
                <w:numId w:val="17"/>
              </w:numPr>
              <w:spacing w:before="120" w:after="120"/>
              <w:rPr>
                <w:rFonts w:eastAsiaTheme="minorEastAsia"/>
                <w:lang w:val="en-US" w:eastAsia="zh-CN"/>
              </w:rPr>
            </w:pPr>
            <w:r w:rsidRPr="00940BC2">
              <w:rPr>
                <w:rFonts w:eastAsiaTheme="minorEastAsia"/>
                <w:lang w:eastAsia="zh-CN"/>
              </w:rPr>
              <w:lastRenderedPageBreak/>
              <w:t>Proposals for UE behaviour</w:t>
            </w:r>
          </w:p>
          <w:p w:rsidR="001322F4" w:rsidRPr="00940BC2" w:rsidRDefault="004A4297" w:rsidP="00940BC2">
            <w:pPr>
              <w:numPr>
                <w:ilvl w:val="2"/>
                <w:numId w:val="17"/>
              </w:numPr>
              <w:spacing w:before="120" w:after="120"/>
              <w:rPr>
                <w:rFonts w:eastAsiaTheme="minorEastAsia"/>
                <w:lang w:val="en-US" w:eastAsia="zh-CN"/>
              </w:rPr>
            </w:pPr>
            <w:r w:rsidRPr="00940BC2">
              <w:rPr>
                <w:rFonts w:eastAsiaTheme="minorEastAsia"/>
                <w:lang w:eastAsia="zh-CN"/>
              </w:rPr>
              <w:t>Option 1 (ZTE, CATT, Nokia, OPPO, vivo, HW)</w:t>
            </w:r>
          </w:p>
          <w:p w:rsidR="001322F4" w:rsidRPr="00940BC2" w:rsidRDefault="004A4297" w:rsidP="00940BC2">
            <w:pPr>
              <w:numPr>
                <w:ilvl w:val="3"/>
                <w:numId w:val="17"/>
              </w:numPr>
              <w:spacing w:before="120" w:after="120"/>
              <w:rPr>
                <w:rFonts w:eastAsiaTheme="minorEastAsia"/>
                <w:lang w:val="en-US" w:eastAsia="zh-CN"/>
              </w:rPr>
            </w:pPr>
            <w:r w:rsidRPr="00940BC2">
              <w:rPr>
                <w:rFonts w:eastAsiaTheme="minorEastAsia"/>
                <w:lang w:eastAsia="zh-CN"/>
              </w:rPr>
              <w:t>The UE should still measure and report UE Rx-</w:t>
            </w:r>
            <w:proofErr w:type="spellStart"/>
            <w:r w:rsidRPr="00940BC2">
              <w:rPr>
                <w:rFonts w:eastAsiaTheme="minorEastAsia"/>
                <w:lang w:eastAsia="zh-CN"/>
              </w:rPr>
              <w:t>Tx</w:t>
            </w:r>
            <w:proofErr w:type="spellEnd"/>
            <w:r w:rsidRPr="00940BC2">
              <w:rPr>
                <w:rFonts w:eastAsiaTheme="minorEastAsia"/>
                <w:lang w:eastAsia="zh-CN"/>
              </w:rPr>
              <w:t xml:space="preserve"> measurement even if PRS/SRS proximity condition is not met </w:t>
            </w:r>
          </w:p>
          <w:p w:rsidR="001322F4" w:rsidRPr="00940BC2" w:rsidRDefault="004A4297" w:rsidP="00940BC2">
            <w:pPr>
              <w:numPr>
                <w:ilvl w:val="2"/>
                <w:numId w:val="17"/>
              </w:numPr>
              <w:spacing w:before="120" w:after="120"/>
              <w:rPr>
                <w:rFonts w:eastAsiaTheme="minorEastAsia"/>
                <w:lang w:val="en-US" w:eastAsia="zh-CN"/>
              </w:rPr>
            </w:pPr>
            <w:r w:rsidRPr="00940BC2">
              <w:rPr>
                <w:rFonts w:eastAsiaTheme="minorEastAsia"/>
                <w:lang w:eastAsia="zh-CN"/>
              </w:rPr>
              <w:t>Option 2 (QC, Ericsson)</w:t>
            </w:r>
          </w:p>
          <w:p w:rsidR="001322F4" w:rsidRPr="00940BC2" w:rsidRDefault="004A4297" w:rsidP="00940BC2">
            <w:pPr>
              <w:numPr>
                <w:ilvl w:val="3"/>
                <w:numId w:val="17"/>
              </w:numPr>
              <w:spacing w:before="120" w:after="120"/>
              <w:rPr>
                <w:rFonts w:eastAsiaTheme="minorEastAsia"/>
                <w:lang w:val="en-US" w:eastAsia="zh-CN"/>
              </w:rPr>
            </w:pPr>
            <w:r w:rsidRPr="00940BC2">
              <w:rPr>
                <w:rFonts w:eastAsiaTheme="minorEastAsia"/>
                <w:lang w:eastAsia="zh-CN"/>
              </w:rPr>
              <w:t xml:space="preserve">Up to UE implementation </w:t>
            </w:r>
          </w:p>
          <w:p w:rsidR="001322F4" w:rsidRPr="00940BC2" w:rsidRDefault="004A4297" w:rsidP="00940BC2">
            <w:pPr>
              <w:numPr>
                <w:ilvl w:val="1"/>
                <w:numId w:val="17"/>
              </w:numPr>
              <w:spacing w:before="120" w:after="120"/>
              <w:rPr>
                <w:rFonts w:eastAsiaTheme="minorEastAsia"/>
                <w:lang w:val="en-US" w:eastAsia="zh-CN"/>
              </w:rPr>
            </w:pPr>
            <w:r w:rsidRPr="00940BC2">
              <w:rPr>
                <w:rFonts w:eastAsiaTheme="minorEastAsia"/>
                <w:lang w:eastAsia="zh-CN"/>
              </w:rPr>
              <w:t>Proposals for requirements</w:t>
            </w:r>
          </w:p>
          <w:p w:rsidR="001322F4" w:rsidRPr="00940BC2" w:rsidRDefault="004A4297" w:rsidP="00940BC2">
            <w:pPr>
              <w:numPr>
                <w:ilvl w:val="2"/>
                <w:numId w:val="17"/>
              </w:numPr>
              <w:spacing w:before="120" w:after="120"/>
              <w:rPr>
                <w:rFonts w:eastAsiaTheme="minorEastAsia"/>
                <w:lang w:val="en-US" w:eastAsia="zh-CN"/>
              </w:rPr>
            </w:pPr>
            <w:r w:rsidRPr="00940BC2">
              <w:rPr>
                <w:rFonts w:eastAsiaTheme="minorEastAsia"/>
                <w:lang w:eastAsia="zh-CN"/>
              </w:rPr>
              <w:t>Option 1a (CATT, Ericsson)</w:t>
            </w:r>
          </w:p>
          <w:p w:rsidR="001322F4" w:rsidRPr="00940BC2" w:rsidRDefault="004A4297" w:rsidP="00940BC2">
            <w:pPr>
              <w:numPr>
                <w:ilvl w:val="3"/>
                <w:numId w:val="17"/>
              </w:numPr>
              <w:spacing w:before="120" w:after="120"/>
              <w:rPr>
                <w:rFonts w:eastAsiaTheme="minorEastAsia"/>
                <w:lang w:val="en-US" w:eastAsia="zh-CN"/>
              </w:rPr>
            </w:pPr>
            <w:r w:rsidRPr="00940BC2">
              <w:rPr>
                <w:rFonts w:eastAsiaTheme="minorEastAsia"/>
                <w:lang w:eastAsia="zh-CN"/>
              </w:rPr>
              <w:t>UE Rx-</w:t>
            </w:r>
            <w:proofErr w:type="spellStart"/>
            <w:r w:rsidRPr="00940BC2">
              <w:rPr>
                <w:rFonts w:eastAsiaTheme="minorEastAsia"/>
                <w:lang w:eastAsia="zh-CN"/>
              </w:rPr>
              <w:t>Tx</w:t>
            </w:r>
            <w:proofErr w:type="spellEnd"/>
            <w:r w:rsidRPr="00940BC2">
              <w:rPr>
                <w:rFonts w:eastAsiaTheme="minorEastAsia"/>
                <w:lang w:eastAsia="zh-CN"/>
              </w:rPr>
              <w:t xml:space="preserve"> time difference accuracy requirements may not apply</w:t>
            </w:r>
          </w:p>
          <w:p w:rsidR="001322F4" w:rsidRPr="00940BC2" w:rsidRDefault="004A4297" w:rsidP="00940BC2">
            <w:pPr>
              <w:numPr>
                <w:ilvl w:val="2"/>
                <w:numId w:val="17"/>
              </w:numPr>
              <w:spacing w:before="120" w:after="120"/>
              <w:rPr>
                <w:rFonts w:eastAsiaTheme="minorEastAsia"/>
                <w:lang w:val="en-US" w:eastAsia="zh-CN"/>
              </w:rPr>
            </w:pPr>
            <w:r w:rsidRPr="00940BC2">
              <w:rPr>
                <w:rFonts w:eastAsiaTheme="minorEastAsia"/>
                <w:lang w:eastAsia="zh-CN"/>
              </w:rPr>
              <w:t>Option 1b (Nokia)</w:t>
            </w:r>
          </w:p>
          <w:p w:rsidR="001322F4" w:rsidRPr="00940BC2" w:rsidRDefault="004A4297" w:rsidP="00940BC2">
            <w:pPr>
              <w:numPr>
                <w:ilvl w:val="3"/>
                <w:numId w:val="17"/>
              </w:numPr>
              <w:spacing w:before="120" w:after="120"/>
              <w:rPr>
                <w:rFonts w:eastAsiaTheme="minorEastAsia"/>
                <w:lang w:val="en-US" w:eastAsia="zh-CN"/>
              </w:rPr>
            </w:pPr>
            <w:r w:rsidRPr="00940BC2">
              <w:rPr>
                <w:rFonts w:eastAsiaTheme="minorEastAsia"/>
                <w:lang w:eastAsia="zh-CN"/>
              </w:rPr>
              <w:t>Accuracy requirement impact can be FFS.</w:t>
            </w:r>
          </w:p>
          <w:p w:rsidR="001322F4" w:rsidRPr="00940BC2" w:rsidRDefault="004A4297" w:rsidP="00940BC2">
            <w:pPr>
              <w:numPr>
                <w:ilvl w:val="2"/>
                <w:numId w:val="17"/>
              </w:numPr>
              <w:spacing w:before="120" w:after="120"/>
              <w:rPr>
                <w:rFonts w:eastAsiaTheme="minorEastAsia"/>
                <w:lang w:val="en-US" w:eastAsia="zh-CN"/>
              </w:rPr>
            </w:pPr>
            <w:r w:rsidRPr="00940BC2">
              <w:rPr>
                <w:rFonts w:eastAsiaTheme="minorEastAsia"/>
                <w:lang w:eastAsia="zh-CN"/>
              </w:rPr>
              <w:t>Option 2 (QC, Ericsson, HW)</w:t>
            </w:r>
          </w:p>
          <w:p w:rsidR="00940BC2" w:rsidRPr="00940BC2" w:rsidRDefault="004A4297" w:rsidP="00940BC2">
            <w:pPr>
              <w:numPr>
                <w:ilvl w:val="3"/>
                <w:numId w:val="17"/>
              </w:numPr>
              <w:spacing w:before="120" w:after="120"/>
              <w:rPr>
                <w:rFonts w:eastAsiaTheme="minorEastAsia"/>
                <w:lang w:val="en-US" w:eastAsia="zh-CN"/>
              </w:rPr>
            </w:pPr>
            <w:r w:rsidRPr="00940BC2">
              <w:rPr>
                <w:rFonts w:eastAsiaTheme="minorEastAsia"/>
                <w:lang w:eastAsia="zh-CN"/>
              </w:rPr>
              <w:t>UE Rx-</w:t>
            </w:r>
            <w:proofErr w:type="spellStart"/>
            <w:r w:rsidRPr="00940BC2">
              <w:rPr>
                <w:rFonts w:eastAsiaTheme="minorEastAsia"/>
                <w:lang w:eastAsia="zh-CN"/>
              </w:rPr>
              <w:t>Tx</w:t>
            </w:r>
            <w:proofErr w:type="spellEnd"/>
            <w:r w:rsidRPr="00940BC2">
              <w:rPr>
                <w:rFonts w:eastAsiaTheme="minorEastAsia"/>
                <w:lang w:eastAsia="zh-CN"/>
              </w:rPr>
              <w:t xml:space="preserve"> time difference measurement requirements do not apply. </w:t>
            </w:r>
          </w:p>
        </w:tc>
      </w:tr>
    </w:tbl>
    <w:p w:rsidR="00940BC2" w:rsidRDefault="00940BC2" w:rsidP="00940BC2">
      <w:pPr>
        <w:spacing w:before="120" w:after="120"/>
        <w:rPr>
          <w:rFonts w:eastAsiaTheme="minorEastAsia"/>
          <w:lang w:eastAsia="zh-CN"/>
        </w:rPr>
      </w:pPr>
      <w:r>
        <w:rPr>
          <w:rFonts w:eastAsiaTheme="minorEastAsia"/>
          <w:lang w:eastAsia="zh-CN"/>
        </w:rPr>
        <w:lastRenderedPageBreak/>
        <w:t>First, we understand that SRS/PRS proximity has no impact from UE measurement perspective. Based on UE Rx-</w:t>
      </w:r>
      <w:proofErr w:type="spellStart"/>
      <w:r>
        <w:rPr>
          <w:rFonts w:eastAsiaTheme="minorEastAsia"/>
          <w:lang w:eastAsia="zh-CN"/>
        </w:rPr>
        <w:t>Tx</w:t>
      </w:r>
      <w:proofErr w:type="spellEnd"/>
      <w:r>
        <w:rPr>
          <w:rFonts w:eastAsiaTheme="minorEastAsia"/>
          <w:lang w:eastAsia="zh-CN"/>
        </w:rPr>
        <w:t xml:space="preserve"> definition in 38.215, the measurement has nothing to do with SRS transmission but purely rely on PRS, so even the proximity condition is not met, UE can still perform the measurement, meet both of the measurement period and measurement accuracy condition. There is no technical issue here.</w:t>
      </w:r>
    </w:p>
    <w:p w:rsidR="00940BC2" w:rsidRDefault="00940BC2" w:rsidP="00940BC2">
      <w:pPr>
        <w:spacing w:before="120" w:after="120"/>
        <w:rPr>
          <w:rFonts w:eastAsiaTheme="minorEastAsia"/>
          <w:lang w:eastAsia="zh-CN"/>
        </w:rPr>
      </w:pPr>
      <w:r>
        <w:rPr>
          <w:rFonts w:eastAsiaTheme="minorEastAsia"/>
          <w:lang w:eastAsia="zh-CN"/>
        </w:rPr>
        <w:t xml:space="preserve">On the other hand, we understand that the intention of the SRS/PRS proximity condition is to remind NW to make proper configuration so that the overall multi-RTT positioning performance is not degraded too much due to large distance between PRS and SRS. In this sense, it should be sufficient (as a reminder) that the measurement accuracy requirements do not apply. </w:t>
      </w:r>
    </w:p>
    <w:p w:rsidR="00940BC2" w:rsidRDefault="00940BC2" w:rsidP="00940BC2">
      <w:pPr>
        <w:spacing w:before="120" w:after="120"/>
        <w:rPr>
          <w:rFonts w:eastAsiaTheme="minorEastAsia"/>
          <w:lang w:eastAsia="zh-CN"/>
        </w:rPr>
      </w:pPr>
      <w:r>
        <w:rPr>
          <w:rFonts w:eastAsiaTheme="minorEastAsia"/>
          <w:lang w:eastAsia="zh-CN"/>
        </w:rPr>
        <w:t>If the measurement requirements do not apply, it means UE may not perform Rx-</w:t>
      </w:r>
      <w:proofErr w:type="spellStart"/>
      <w:r>
        <w:rPr>
          <w:rFonts w:eastAsiaTheme="minorEastAsia"/>
          <w:lang w:eastAsia="zh-CN"/>
        </w:rPr>
        <w:t>Tx</w:t>
      </w:r>
      <w:proofErr w:type="spellEnd"/>
      <w:r>
        <w:rPr>
          <w:rFonts w:eastAsiaTheme="minorEastAsia"/>
          <w:lang w:eastAsia="zh-CN"/>
        </w:rPr>
        <w:t xml:space="preserve"> measurement at all when the proximity condition is not met, and it will make it imperative for the NW to meet the condition. We are not sure if this is the intention. As we mentioned in section 2.1, the impact of SRS/PRS proximity on the positioning performance is known to the NW, so NW can decide the suitable SRS/PRS proximity depending on the target positioning accuracy, and we may not need to standardize a very hard NW restriction.</w:t>
      </w:r>
    </w:p>
    <w:p w:rsidR="00940BC2" w:rsidRPr="00940BC2" w:rsidRDefault="00940BC2" w:rsidP="00940BC2">
      <w:pPr>
        <w:spacing w:before="120" w:after="120"/>
        <w:rPr>
          <w:rFonts w:eastAsiaTheme="minorEastAsia"/>
          <w:b/>
          <w:lang w:eastAsia="zh-CN"/>
        </w:rPr>
      </w:pPr>
      <w:r w:rsidRPr="00940BC2">
        <w:rPr>
          <w:rFonts w:eastAsiaTheme="minorEastAsia"/>
          <w:b/>
          <w:lang w:eastAsia="zh-CN"/>
        </w:rPr>
        <w:t>Proposal 2: UE should still meet the measurement period requirements if PRS/SRS proximity condition is not met, but the measurement accuracy requirements do not apply.</w:t>
      </w:r>
    </w:p>
    <w:p w:rsidR="00940BC2" w:rsidRDefault="00485CB7" w:rsidP="00940BC2">
      <w:pPr>
        <w:pStyle w:val="2"/>
        <w:rPr>
          <w:lang w:val="fr-FR" w:eastAsia="zh-CN"/>
        </w:rPr>
      </w:pPr>
      <w:r>
        <w:rPr>
          <w:lang w:val="fr-FR" w:eastAsia="zh-CN"/>
        </w:rPr>
        <w:t>TA change</w:t>
      </w:r>
    </w:p>
    <w:tbl>
      <w:tblPr>
        <w:tblStyle w:val="af4"/>
        <w:tblW w:w="0" w:type="auto"/>
        <w:tblLook w:val="04A0" w:firstRow="1" w:lastRow="0" w:firstColumn="1" w:lastColumn="0" w:noHBand="0" w:noVBand="1"/>
      </w:tblPr>
      <w:tblGrid>
        <w:gridCol w:w="9621"/>
      </w:tblGrid>
      <w:tr w:rsidR="00940BC2" w:rsidTr="00940BC2">
        <w:tc>
          <w:tcPr>
            <w:tcW w:w="9621" w:type="dxa"/>
          </w:tcPr>
          <w:p w:rsidR="001322F4" w:rsidRPr="00940BC2" w:rsidRDefault="004A4297" w:rsidP="00940BC2">
            <w:pPr>
              <w:numPr>
                <w:ilvl w:val="0"/>
                <w:numId w:val="18"/>
              </w:numPr>
              <w:spacing w:before="120" w:after="120"/>
              <w:rPr>
                <w:rFonts w:eastAsiaTheme="minorEastAsia"/>
                <w:lang w:val="en-US" w:eastAsia="zh-CN"/>
              </w:rPr>
            </w:pPr>
            <w:r w:rsidRPr="00940BC2">
              <w:rPr>
                <w:rFonts w:eastAsiaTheme="minorEastAsia"/>
                <w:lang w:val="fr-FR" w:eastAsia="zh-CN"/>
              </w:rPr>
              <w:t>TA change due to TA command</w:t>
            </w:r>
          </w:p>
          <w:p w:rsidR="001322F4" w:rsidRPr="00940BC2" w:rsidRDefault="004A4297" w:rsidP="00940BC2">
            <w:pPr>
              <w:numPr>
                <w:ilvl w:val="1"/>
                <w:numId w:val="18"/>
              </w:numPr>
              <w:spacing w:before="120" w:after="120"/>
              <w:rPr>
                <w:rFonts w:eastAsiaTheme="minorEastAsia"/>
                <w:lang w:val="en-US" w:eastAsia="zh-CN"/>
              </w:rPr>
            </w:pPr>
            <w:r w:rsidRPr="00940BC2">
              <w:rPr>
                <w:rFonts w:eastAsiaTheme="minorEastAsia"/>
                <w:lang w:eastAsia="zh-CN"/>
              </w:rPr>
              <w:t>Proposals for UE behaviour</w:t>
            </w:r>
          </w:p>
          <w:p w:rsidR="001322F4" w:rsidRPr="00940BC2" w:rsidRDefault="004A4297" w:rsidP="00940BC2">
            <w:pPr>
              <w:numPr>
                <w:ilvl w:val="2"/>
                <w:numId w:val="18"/>
              </w:numPr>
              <w:spacing w:before="120" w:after="120"/>
              <w:rPr>
                <w:rFonts w:eastAsiaTheme="minorEastAsia"/>
                <w:lang w:val="en-US" w:eastAsia="zh-CN"/>
              </w:rPr>
            </w:pPr>
            <w:r w:rsidRPr="00940BC2">
              <w:rPr>
                <w:rFonts w:eastAsiaTheme="minorEastAsia"/>
                <w:lang w:eastAsia="zh-CN"/>
              </w:rPr>
              <w:t>Option 1 (Intel, CATT, Nokia, HW)</w:t>
            </w:r>
          </w:p>
          <w:p w:rsidR="001322F4" w:rsidRPr="00940BC2" w:rsidRDefault="004A4297" w:rsidP="00940BC2">
            <w:pPr>
              <w:numPr>
                <w:ilvl w:val="3"/>
                <w:numId w:val="18"/>
              </w:numPr>
              <w:spacing w:before="120" w:after="120"/>
              <w:rPr>
                <w:rFonts w:eastAsiaTheme="minorEastAsia"/>
                <w:lang w:val="en-US" w:eastAsia="zh-CN"/>
              </w:rPr>
            </w:pPr>
            <w:r w:rsidRPr="00940BC2">
              <w:rPr>
                <w:rFonts w:eastAsiaTheme="minorEastAsia"/>
                <w:lang w:eastAsia="zh-CN"/>
              </w:rPr>
              <w:t>UE shall continue UE Rx-</w:t>
            </w:r>
            <w:proofErr w:type="spellStart"/>
            <w:r w:rsidRPr="00940BC2">
              <w:rPr>
                <w:rFonts w:eastAsiaTheme="minorEastAsia"/>
                <w:lang w:eastAsia="zh-CN"/>
              </w:rPr>
              <w:t>Tx</w:t>
            </w:r>
            <w:proofErr w:type="spellEnd"/>
            <w:r w:rsidRPr="00940BC2">
              <w:rPr>
                <w:rFonts w:eastAsiaTheme="minorEastAsia"/>
                <w:lang w:eastAsia="zh-CN"/>
              </w:rPr>
              <w:t xml:space="preserve"> time difference measurement </w:t>
            </w:r>
          </w:p>
          <w:p w:rsidR="001322F4" w:rsidRPr="00940BC2" w:rsidRDefault="004A4297" w:rsidP="00940BC2">
            <w:pPr>
              <w:numPr>
                <w:ilvl w:val="2"/>
                <w:numId w:val="18"/>
              </w:numPr>
              <w:spacing w:before="120" w:after="120"/>
              <w:rPr>
                <w:rFonts w:eastAsiaTheme="minorEastAsia"/>
                <w:lang w:val="en-US" w:eastAsia="zh-CN"/>
              </w:rPr>
            </w:pPr>
            <w:r w:rsidRPr="00940BC2">
              <w:rPr>
                <w:rFonts w:eastAsiaTheme="minorEastAsia"/>
                <w:lang w:eastAsia="zh-CN"/>
              </w:rPr>
              <w:t>Option 2 (OPPO, vivo, Ericsson)</w:t>
            </w:r>
          </w:p>
          <w:p w:rsidR="001322F4" w:rsidRPr="00940BC2" w:rsidRDefault="004A4297" w:rsidP="00940BC2">
            <w:pPr>
              <w:numPr>
                <w:ilvl w:val="3"/>
                <w:numId w:val="18"/>
              </w:numPr>
              <w:spacing w:before="120" w:after="120"/>
              <w:rPr>
                <w:rFonts w:eastAsiaTheme="minorEastAsia"/>
                <w:lang w:val="en-US" w:eastAsia="zh-CN"/>
              </w:rPr>
            </w:pPr>
            <w:r w:rsidRPr="00940BC2">
              <w:rPr>
                <w:rFonts w:eastAsiaTheme="minorEastAsia"/>
                <w:lang w:eastAsia="zh-CN"/>
              </w:rPr>
              <w:t>UE shall discard the UE Rx-</w:t>
            </w:r>
            <w:proofErr w:type="spellStart"/>
            <w:r w:rsidRPr="00940BC2">
              <w:rPr>
                <w:rFonts w:eastAsiaTheme="minorEastAsia"/>
                <w:lang w:eastAsia="zh-CN"/>
              </w:rPr>
              <w:t>Tx</w:t>
            </w:r>
            <w:proofErr w:type="spellEnd"/>
            <w:r w:rsidRPr="00940BC2">
              <w:rPr>
                <w:rFonts w:eastAsiaTheme="minorEastAsia"/>
                <w:lang w:eastAsia="zh-CN"/>
              </w:rPr>
              <w:t xml:space="preserve"> time difference measurement </w:t>
            </w:r>
          </w:p>
          <w:p w:rsidR="001322F4" w:rsidRPr="00940BC2" w:rsidRDefault="004A4297" w:rsidP="00940BC2">
            <w:pPr>
              <w:numPr>
                <w:ilvl w:val="1"/>
                <w:numId w:val="18"/>
              </w:numPr>
              <w:spacing w:before="120" w:after="120"/>
              <w:rPr>
                <w:rFonts w:eastAsiaTheme="minorEastAsia"/>
                <w:lang w:val="en-US" w:eastAsia="zh-CN"/>
              </w:rPr>
            </w:pPr>
            <w:r w:rsidRPr="00940BC2">
              <w:rPr>
                <w:rFonts w:eastAsiaTheme="minorEastAsia"/>
                <w:lang w:eastAsia="zh-CN"/>
              </w:rPr>
              <w:t>Proposals for requirements</w:t>
            </w:r>
          </w:p>
          <w:p w:rsidR="001322F4" w:rsidRPr="00940BC2" w:rsidRDefault="004A4297" w:rsidP="00940BC2">
            <w:pPr>
              <w:numPr>
                <w:ilvl w:val="2"/>
                <w:numId w:val="18"/>
              </w:numPr>
              <w:spacing w:before="120" w:after="120"/>
              <w:rPr>
                <w:rFonts w:eastAsiaTheme="minorEastAsia"/>
                <w:lang w:val="en-US" w:eastAsia="zh-CN"/>
              </w:rPr>
            </w:pPr>
            <w:r w:rsidRPr="00940BC2">
              <w:rPr>
                <w:rFonts w:eastAsiaTheme="minorEastAsia"/>
                <w:lang w:eastAsia="zh-CN"/>
              </w:rPr>
              <w:t>Option 1 (CATT, Intel, Nokia, HW)</w:t>
            </w:r>
          </w:p>
          <w:p w:rsidR="001322F4" w:rsidRPr="00940BC2" w:rsidRDefault="004A4297" w:rsidP="00940BC2">
            <w:pPr>
              <w:numPr>
                <w:ilvl w:val="3"/>
                <w:numId w:val="18"/>
              </w:numPr>
              <w:spacing w:before="120" w:after="120"/>
              <w:rPr>
                <w:rFonts w:eastAsiaTheme="minorEastAsia"/>
                <w:lang w:val="en-US" w:eastAsia="zh-CN"/>
              </w:rPr>
            </w:pPr>
            <w:r w:rsidRPr="00940BC2">
              <w:rPr>
                <w:rFonts w:eastAsiaTheme="minorEastAsia"/>
                <w:lang w:eastAsia="zh-CN"/>
              </w:rPr>
              <w:t>UE Rx-</w:t>
            </w:r>
            <w:proofErr w:type="spellStart"/>
            <w:r w:rsidRPr="00940BC2">
              <w:rPr>
                <w:rFonts w:eastAsiaTheme="minorEastAsia"/>
                <w:lang w:eastAsia="zh-CN"/>
              </w:rPr>
              <w:t>Tx</w:t>
            </w:r>
            <w:proofErr w:type="spellEnd"/>
            <w:r w:rsidRPr="00940BC2">
              <w:rPr>
                <w:rFonts w:eastAsiaTheme="minorEastAsia"/>
                <w:lang w:eastAsia="zh-CN"/>
              </w:rPr>
              <w:t xml:space="preserve"> measurement period requirements are not impacted</w:t>
            </w:r>
          </w:p>
          <w:p w:rsidR="001322F4" w:rsidRPr="00940BC2" w:rsidRDefault="004A4297" w:rsidP="00940BC2">
            <w:pPr>
              <w:numPr>
                <w:ilvl w:val="2"/>
                <w:numId w:val="18"/>
              </w:numPr>
              <w:spacing w:before="120" w:after="120"/>
              <w:rPr>
                <w:rFonts w:eastAsiaTheme="minorEastAsia"/>
                <w:lang w:val="en-US" w:eastAsia="zh-CN"/>
              </w:rPr>
            </w:pPr>
            <w:r w:rsidRPr="00940BC2">
              <w:rPr>
                <w:rFonts w:eastAsiaTheme="minorEastAsia"/>
                <w:lang w:eastAsia="zh-CN"/>
              </w:rPr>
              <w:t>Option 2 (QC, OPPO, vivo, Ericsson)</w:t>
            </w:r>
          </w:p>
          <w:p w:rsidR="00940BC2" w:rsidRPr="00940BC2" w:rsidRDefault="004A4297" w:rsidP="00940BC2">
            <w:pPr>
              <w:numPr>
                <w:ilvl w:val="3"/>
                <w:numId w:val="18"/>
              </w:numPr>
              <w:spacing w:before="120" w:after="120"/>
              <w:rPr>
                <w:rFonts w:eastAsiaTheme="minorEastAsia"/>
                <w:lang w:val="en-US" w:eastAsia="zh-CN"/>
              </w:rPr>
            </w:pPr>
            <w:r w:rsidRPr="00940BC2">
              <w:rPr>
                <w:rFonts w:eastAsiaTheme="minorEastAsia"/>
                <w:lang w:eastAsia="zh-CN"/>
              </w:rPr>
              <w:t>UE Rx-</w:t>
            </w:r>
            <w:proofErr w:type="spellStart"/>
            <w:r w:rsidRPr="00940BC2">
              <w:rPr>
                <w:rFonts w:eastAsiaTheme="minorEastAsia"/>
                <w:lang w:eastAsia="zh-CN"/>
              </w:rPr>
              <w:t>Tx</w:t>
            </w:r>
            <w:proofErr w:type="spellEnd"/>
            <w:r w:rsidRPr="00940BC2">
              <w:rPr>
                <w:rFonts w:eastAsiaTheme="minorEastAsia"/>
                <w:lang w:eastAsia="zh-CN"/>
              </w:rPr>
              <w:t xml:space="preserve"> time difference measurement requirements are not applicable </w:t>
            </w:r>
          </w:p>
        </w:tc>
      </w:tr>
    </w:tbl>
    <w:p w:rsidR="00485CB7" w:rsidRDefault="00485CB7" w:rsidP="00940BC2">
      <w:pPr>
        <w:spacing w:before="120" w:after="120"/>
        <w:rPr>
          <w:rFonts w:eastAsiaTheme="minorEastAsia"/>
          <w:lang w:eastAsia="zh-CN"/>
        </w:rPr>
      </w:pPr>
      <w:r w:rsidRPr="00485CB7">
        <w:rPr>
          <w:rFonts w:eastAsiaTheme="minorEastAsia"/>
          <w:lang w:eastAsia="zh-CN"/>
        </w:rPr>
        <w:lastRenderedPageBreak/>
        <w:t>In RAN4#99-e, our preference for this issue was that UE</w:t>
      </w:r>
      <w:r>
        <w:rPr>
          <w:rFonts w:eastAsiaTheme="minorEastAsia"/>
          <w:lang w:eastAsia="zh-CN"/>
        </w:rPr>
        <w:t xml:space="preserve"> should</w:t>
      </w:r>
      <w:r w:rsidRPr="00485CB7">
        <w:rPr>
          <w:rFonts w:eastAsiaTheme="minorEastAsia"/>
          <w:lang w:eastAsia="zh-CN"/>
        </w:rPr>
        <w:t xml:space="preserve"> continue the Rx-</w:t>
      </w:r>
      <w:proofErr w:type="spellStart"/>
      <w:r w:rsidRPr="00485CB7">
        <w:rPr>
          <w:rFonts w:eastAsiaTheme="minorEastAsia"/>
          <w:lang w:eastAsia="zh-CN"/>
        </w:rPr>
        <w:t>Tx</w:t>
      </w:r>
      <w:proofErr w:type="spellEnd"/>
      <w:r w:rsidRPr="00485CB7">
        <w:rPr>
          <w:rFonts w:eastAsiaTheme="minorEastAsia"/>
          <w:lang w:eastAsia="zh-CN"/>
        </w:rPr>
        <w:t xml:space="preserve"> </w:t>
      </w:r>
      <w:r>
        <w:rPr>
          <w:rFonts w:eastAsiaTheme="minorEastAsia"/>
          <w:lang w:eastAsia="zh-CN"/>
        </w:rPr>
        <w:t xml:space="preserve">measurement </w:t>
      </w:r>
      <w:r w:rsidRPr="00485CB7">
        <w:rPr>
          <w:rFonts w:eastAsiaTheme="minorEastAsia"/>
          <w:lang w:eastAsia="zh-CN"/>
        </w:rPr>
        <w:t>and meet the measurement requirements</w:t>
      </w:r>
      <w:r>
        <w:rPr>
          <w:rFonts w:eastAsiaTheme="minorEastAsia"/>
          <w:lang w:eastAsia="zh-CN"/>
        </w:rPr>
        <w:t xml:space="preserve">, based on the fact that there is anyway a possibility that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is based on a different UL timing than UE Rx-</w:t>
      </w:r>
      <w:proofErr w:type="spellStart"/>
      <w:r>
        <w:rPr>
          <w:rFonts w:eastAsiaTheme="minorEastAsia"/>
          <w:lang w:eastAsia="zh-CN"/>
        </w:rPr>
        <w:t>Tx</w:t>
      </w:r>
      <w:proofErr w:type="spellEnd"/>
      <w:r>
        <w:rPr>
          <w:rFonts w:eastAsiaTheme="minorEastAsia"/>
          <w:lang w:eastAsia="zh-CN"/>
        </w:rPr>
        <w:t xml:space="preserve">, even UE restarts the measurement. </w:t>
      </w:r>
    </w:p>
    <w:p w:rsidR="00940BC2" w:rsidRDefault="00485CB7" w:rsidP="00940BC2">
      <w:pPr>
        <w:spacing w:before="120" w:after="120"/>
        <w:rPr>
          <w:rFonts w:eastAsiaTheme="minorEastAsia"/>
          <w:lang w:eastAsia="zh-CN"/>
        </w:rPr>
      </w:pPr>
      <w:r>
        <w:rPr>
          <w:rFonts w:eastAsiaTheme="minorEastAsia"/>
          <w:lang w:eastAsia="zh-CN"/>
        </w:rPr>
        <w:t>After some further thinking, we understand that restarting the measurement may lead to a higher probability that LMF uses UE Rx-</w:t>
      </w:r>
      <w:proofErr w:type="spellStart"/>
      <w:r>
        <w:rPr>
          <w:rFonts w:eastAsiaTheme="minorEastAsia"/>
          <w:lang w:eastAsia="zh-CN"/>
        </w:rPr>
        <w:t>Tx</w:t>
      </w:r>
      <w:proofErr w:type="spellEnd"/>
      <w:r>
        <w:rPr>
          <w:rFonts w:eastAsiaTheme="minorEastAsia"/>
          <w:lang w:eastAsia="zh-CN"/>
        </w:rPr>
        <w:t xml:space="preserve"> and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based on the same UL timing, as LMF is likely to combine UE and </w:t>
      </w:r>
      <w:proofErr w:type="spellStart"/>
      <w:r>
        <w:rPr>
          <w:rFonts w:eastAsiaTheme="minorEastAsia"/>
          <w:lang w:eastAsia="zh-CN"/>
        </w:rPr>
        <w:t>gNB</w:t>
      </w:r>
      <w:proofErr w:type="spellEnd"/>
      <w:r>
        <w:rPr>
          <w:rFonts w:eastAsiaTheme="minorEastAsia"/>
          <w:lang w:eastAsia="zh-CN"/>
        </w:rPr>
        <w:t xml:space="preserve"> measurements that are close in time (as indicated in the time stamps). In this case, postponing he UE measurement report may help LMF to avoid using a </w:t>
      </w:r>
      <w:proofErr w:type="spellStart"/>
      <w:r>
        <w:rPr>
          <w:rFonts w:eastAsiaTheme="minorEastAsia"/>
          <w:lang w:eastAsia="zh-CN"/>
        </w:rPr>
        <w:t>gNB</w:t>
      </w:r>
      <w:proofErr w:type="spellEnd"/>
      <w:r>
        <w:rPr>
          <w:rFonts w:eastAsiaTheme="minorEastAsia"/>
          <w:lang w:eastAsia="zh-CN"/>
        </w:rPr>
        <w:t xml:space="preserve"> Rx-</w:t>
      </w:r>
      <w:proofErr w:type="spellStart"/>
      <w:r>
        <w:rPr>
          <w:rFonts w:eastAsiaTheme="minorEastAsia"/>
          <w:lang w:eastAsia="zh-CN"/>
        </w:rPr>
        <w:t>Tx</w:t>
      </w:r>
      <w:proofErr w:type="spellEnd"/>
      <w:r>
        <w:rPr>
          <w:rFonts w:eastAsiaTheme="minorEastAsia"/>
          <w:lang w:eastAsia="zh-CN"/>
        </w:rPr>
        <w:t xml:space="preserve"> </w:t>
      </w:r>
      <w:proofErr w:type="spellStart"/>
      <w:r>
        <w:rPr>
          <w:rFonts w:eastAsiaTheme="minorEastAsia"/>
          <w:lang w:eastAsia="zh-CN"/>
        </w:rPr>
        <w:t>basd</w:t>
      </w:r>
      <w:proofErr w:type="spellEnd"/>
      <w:r>
        <w:rPr>
          <w:rFonts w:eastAsiaTheme="minorEastAsia"/>
          <w:lang w:eastAsia="zh-CN"/>
        </w:rPr>
        <w:t xml:space="preserve"> on UL timing before TA change.</w:t>
      </w:r>
    </w:p>
    <w:p w:rsidR="00485CB7" w:rsidRDefault="00485CB7" w:rsidP="00940BC2">
      <w:pPr>
        <w:spacing w:before="120" w:after="120"/>
        <w:rPr>
          <w:rFonts w:eastAsiaTheme="minorEastAsia"/>
          <w:lang w:val="fr-FR" w:eastAsia="zh-CN"/>
        </w:rPr>
      </w:pPr>
      <w:r>
        <w:rPr>
          <w:rFonts w:eastAsiaTheme="minorEastAsia" w:hint="eastAsia"/>
          <w:lang w:val="fr-FR" w:eastAsia="zh-CN"/>
        </w:rPr>
        <w:t>W</w:t>
      </w:r>
      <w:r>
        <w:rPr>
          <w:rFonts w:eastAsiaTheme="minorEastAsia"/>
          <w:lang w:val="fr-FR" w:eastAsia="zh-CN"/>
        </w:rPr>
        <w:t xml:space="preserve">e do not see the need to define UE behaviou such as </w:t>
      </w:r>
      <w:r w:rsidRPr="00940BC2">
        <w:rPr>
          <w:rFonts w:eastAsiaTheme="minorEastAsia"/>
          <w:lang w:eastAsia="zh-CN"/>
        </w:rPr>
        <w:t>UE shall discard the UE Rx-</w:t>
      </w:r>
      <w:proofErr w:type="spellStart"/>
      <w:r w:rsidRPr="00940BC2">
        <w:rPr>
          <w:rFonts w:eastAsiaTheme="minorEastAsia"/>
          <w:lang w:eastAsia="zh-CN"/>
        </w:rPr>
        <w:t>Tx</w:t>
      </w:r>
      <w:proofErr w:type="spellEnd"/>
      <w:r w:rsidRPr="00940BC2">
        <w:rPr>
          <w:rFonts w:eastAsiaTheme="minorEastAsia"/>
          <w:lang w:eastAsia="zh-CN"/>
        </w:rPr>
        <w:t xml:space="preserve"> time difference measurement</w:t>
      </w:r>
      <w:r>
        <w:rPr>
          <w:rFonts w:eastAsiaTheme="minorEastAsia"/>
          <w:lang w:eastAsia="zh-CN"/>
        </w:rPr>
        <w:t xml:space="preserve"> in option 2. RAN4 should focus on the requirements and their applicability, and in this case,  it is sufficient to specify that measurement requirements do not apply, and it can be left to UE implementation how to handle the measurement samples before the TA change. </w:t>
      </w:r>
    </w:p>
    <w:p w:rsidR="00485CB7" w:rsidRPr="00485CB7" w:rsidRDefault="00485CB7" w:rsidP="00940BC2">
      <w:pPr>
        <w:spacing w:before="120" w:after="120"/>
        <w:rPr>
          <w:rFonts w:eastAsiaTheme="minorEastAsia"/>
          <w:b/>
          <w:lang w:val="fr-FR" w:eastAsia="zh-CN"/>
        </w:rPr>
      </w:pPr>
      <w:r w:rsidRPr="00485CB7">
        <w:rPr>
          <w:rFonts w:eastAsiaTheme="minorEastAsia" w:hint="eastAsia"/>
          <w:b/>
          <w:lang w:val="fr-FR" w:eastAsia="zh-CN"/>
        </w:rPr>
        <w:t>P</w:t>
      </w:r>
      <w:r w:rsidRPr="00485CB7">
        <w:rPr>
          <w:rFonts w:eastAsiaTheme="minorEastAsia"/>
          <w:b/>
          <w:lang w:val="fr-FR" w:eastAsia="zh-CN"/>
        </w:rPr>
        <w:t xml:space="preserve">roposal 3: Measurement requirements for </w:t>
      </w:r>
      <w:r w:rsidRPr="00485CB7">
        <w:rPr>
          <w:rFonts w:eastAsiaTheme="minorEastAsia"/>
          <w:b/>
          <w:lang w:eastAsia="zh-CN"/>
        </w:rPr>
        <w:t>UE Rx-</w:t>
      </w:r>
      <w:proofErr w:type="spellStart"/>
      <w:r w:rsidRPr="00485CB7">
        <w:rPr>
          <w:rFonts w:eastAsiaTheme="minorEastAsia"/>
          <w:b/>
          <w:lang w:eastAsia="zh-CN"/>
        </w:rPr>
        <w:t>Tx</w:t>
      </w:r>
      <w:proofErr w:type="spellEnd"/>
      <w:r w:rsidRPr="00485CB7">
        <w:rPr>
          <w:rFonts w:eastAsiaTheme="minorEastAsia"/>
          <w:b/>
          <w:lang w:eastAsia="zh-CN"/>
        </w:rPr>
        <w:t xml:space="preserve"> do not apply if there is TA change during the measurement period. </w:t>
      </w:r>
    </w:p>
    <w:p w:rsidR="00940BC2" w:rsidRDefault="00940BC2" w:rsidP="00485CB7">
      <w:pPr>
        <w:pStyle w:val="2"/>
        <w:rPr>
          <w:lang w:val="fr-FR" w:eastAsia="zh-CN"/>
        </w:rPr>
      </w:pPr>
      <w:r w:rsidRPr="00940BC2">
        <w:rPr>
          <w:lang w:val="fr-FR" w:eastAsia="zh-CN"/>
        </w:rPr>
        <w:t>N</w:t>
      </w:r>
      <w:r w:rsidRPr="00940BC2">
        <w:rPr>
          <w:vertAlign w:val="subscript"/>
          <w:lang w:val="fr-FR" w:eastAsia="zh-CN"/>
        </w:rPr>
        <w:t>TA_offset</w:t>
      </w:r>
      <w:r>
        <w:rPr>
          <w:lang w:val="fr-FR" w:eastAsia="zh-CN"/>
        </w:rPr>
        <w:t xml:space="preserve"> change</w:t>
      </w:r>
    </w:p>
    <w:tbl>
      <w:tblPr>
        <w:tblStyle w:val="af4"/>
        <w:tblW w:w="0" w:type="auto"/>
        <w:tblLook w:val="04A0" w:firstRow="1" w:lastRow="0" w:firstColumn="1" w:lastColumn="0" w:noHBand="0" w:noVBand="1"/>
      </w:tblPr>
      <w:tblGrid>
        <w:gridCol w:w="9621"/>
      </w:tblGrid>
      <w:tr w:rsidR="00485CB7" w:rsidTr="00485CB7">
        <w:tc>
          <w:tcPr>
            <w:tcW w:w="9621" w:type="dxa"/>
          </w:tcPr>
          <w:p w:rsidR="001322F4" w:rsidRPr="00485CB7" w:rsidRDefault="004A4297" w:rsidP="00485CB7">
            <w:pPr>
              <w:numPr>
                <w:ilvl w:val="0"/>
                <w:numId w:val="19"/>
              </w:numPr>
              <w:spacing w:before="120" w:after="120"/>
              <w:rPr>
                <w:rFonts w:eastAsiaTheme="minorEastAsia"/>
                <w:lang w:val="en-US" w:eastAsia="zh-CN"/>
              </w:rPr>
            </w:pPr>
            <w:r w:rsidRPr="00485CB7">
              <w:rPr>
                <w:rFonts w:eastAsiaTheme="minorEastAsia"/>
                <w:lang w:val="fr-FR" w:eastAsia="zh-CN"/>
              </w:rPr>
              <w:t>TA change due to NTA_offset change</w:t>
            </w:r>
          </w:p>
          <w:p w:rsidR="001322F4" w:rsidRPr="00485CB7" w:rsidRDefault="004A4297" w:rsidP="00485CB7">
            <w:pPr>
              <w:numPr>
                <w:ilvl w:val="1"/>
                <w:numId w:val="19"/>
              </w:numPr>
              <w:spacing w:before="120" w:after="120"/>
              <w:rPr>
                <w:rFonts w:eastAsiaTheme="minorEastAsia"/>
                <w:lang w:val="en-US" w:eastAsia="zh-CN"/>
              </w:rPr>
            </w:pPr>
            <w:r w:rsidRPr="00485CB7">
              <w:rPr>
                <w:rFonts w:eastAsiaTheme="minorEastAsia"/>
                <w:lang w:val="en-US" w:eastAsia="zh-CN"/>
              </w:rPr>
              <w:t xml:space="preserve">Proposals for UE </w:t>
            </w:r>
            <w:proofErr w:type="spellStart"/>
            <w:r w:rsidRPr="00485CB7">
              <w:rPr>
                <w:rFonts w:eastAsiaTheme="minorEastAsia"/>
                <w:lang w:val="en-US" w:eastAsia="zh-CN"/>
              </w:rPr>
              <w:t>behaviour</w:t>
            </w:r>
            <w:proofErr w:type="spellEnd"/>
          </w:p>
          <w:p w:rsidR="001322F4" w:rsidRPr="00485CB7" w:rsidRDefault="004A4297" w:rsidP="00485CB7">
            <w:pPr>
              <w:numPr>
                <w:ilvl w:val="2"/>
                <w:numId w:val="19"/>
              </w:numPr>
              <w:spacing w:before="120" w:after="120"/>
              <w:rPr>
                <w:rFonts w:eastAsiaTheme="minorEastAsia"/>
                <w:lang w:val="en-US" w:eastAsia="zh-CN"/>
              </w:rPr>
            </w:pPr>
            <w:r w:rsidRPr="00485CB7">
              <w:rPr>
                <w:rFonts w:eastAsiaTheme="minorEastAsia"/>
                <w:lang w:val="en-US" w:eastAsia="zh-CN"/>
              </w:rPr>
              <w:t>Option 1 (vivo, Ericsson)</w:t>
            </w:r>
          </w:p>
          <w:p w:rsidR="001322F4" w:rsidRPr="00485CB7" w:rsidRDefault="004A4297" w:rsidP="00485CB7">
            <w:pPr>
              <w:numPr>
                <w:ilvl w:val="3"/>
                <w:numId w:val="19"/>
              </w:numPr>
              <w:spacing w:before="120" w:after="120"/>
              <w:rPr>
                <w:rFonts w:eastAsiaTheme="minorEastAsia"/>
                <w:lang w:val="en-US" w:eastAsia="zh-CN"/>
              </w:rPr>
            </w:pPr>
            <w:r w:rsidRPr="00485CB7">
              <w:rPr>
                <w:rFonts w:eastAsiaTheme="minorEastAsia"/>
                <w:lang w:val="en-US" w:eastAsia="zh-CN"/>
              </w:rPr>
              <w:t>UE shall discard the UE Rx-</w:t>
            </w:r>
            <w:proofErr w:type="spellStart"/>
            <w:r w:rsidRPr="00485CB7">
              <w:rPr>
                <w:rFonts w:eastAsiaTheme="minorEastAsia"/>
                <w:lang w:val="en-US" w:eastAsia="zh-CN"/>
              </w:rPr>
              <w:t>Tx</w:t>
            </w:r>
            <w:proofErr w:type="spellEnd"/>
            <w:r w:rsidRPr="00485CB7">
              <w:rPr>
                <w:rFonts w:eastAsiaTheme="minorEastAsia"/>
                <w:lang w:val="en-US" w:eastAsia="zh-CN"/>
              </w:rPr>
              <w:t xml:space="preserve"> time difference measurement </w:t>
            </w:r>
          </w:p>
          <w:p w:rsidR="001322F4" w:rsidRPr="00485CB7" w:rsidRDefault="004A4297" w:rsidP="00485CB7">
            <w:pPr>
              <w:numPr>
                <w:ilvl w:val="1"/>
                <w:numId w:val="19"/>
              </w:numPr>
              <w:spacing w:before="120" w:after="120"/>
              <w:rPr>
                <w:rFonts w:eastAsiaTheme="minorEastAsia"/>
                <w:lang w:val="en-US" w:eastAsia="zh-CN"/>
              </w:rPr>
            </w:pPr>
            <w:r w:rsidRPr="00485CB7">
              <w:rPr>
                <w:rFonts w:eastAsiaTheme="minorEastAsia"/>
                <w:lang w:val="en-US" w:eastAsia="zh-CN"/>
              </w:rPr>
              <w:t>Proposals for requirements</w:t>
            </w:r>
          </w:p>
          <w:p w:rsidR="001322F4" w:rsidRPr="00485CB7" w:rsidRDefault="004A4297" w:rsidP="00485CB7">
            <w:pPr>
              <w:numPr>
                <w:ilvl w:val="2"/>
                <w:numId w:val="19"/>
              </w:numPr>
              <w:spacing w:before="120" w:after="120"/>
              <w:rPr>
                <w:rFonts w:eastAsiaTheme="minorEastAsia"/>
                <w:lang w:val="en-US" w:eastAsia="zh-CN"/>
              </w:rPr>
            </w:pPr>
            <w:r w:rsidRPr="00485CB7">
              <w:rPr>
                <w:rFonts w:eastAsiaTheme="minorEastAsia"/>
                <w:lang w:val="en-US" w:eastAsia="zh-CN"/>
              </w:rPr>
              <w:t>Option 1a (CATT, HW)</w:t>
            </w:r>
          </w:p>
          <w:p w:rsidR="001322F4" w:rsidRPr="00485CB7" w:rsidRDefault="004A4297" w:rsidP="00485CB7">
            <w:pPr>
              <w:numPr>
                <w:ilvl w:val="3"/>
                <w:numId w:val="19"/>
              </w:numPr>
              <w:spacing w:before="120" w:after="120"/>
              <w:rPr>
                <w:rFonts w:eastAsiaTheme="minorEastAsia"/>
                <w:lang w:val="en-US" w:eastAsia="zh-CN"/>
              </w:rPr>
            </w:pPr>
            <w:r w:rsidRPr="00485CB7">
              <w:rPr>
                <w:rFonts w:eastAsiaTheme="minorEastAsia"/>
                <w:lang w:val="en-US" w:eastAsia="zh-CN"/>
              </w:rPr>
              <w:t>No need to clarify UE Rx-</w:t>
            </w:r>
            <w:proofErr w:type="spellStart"/>
            <w:r w:rsidRPr="00485CB7">
              <w:rPr>
                <w:rFonts w:eastAsiaTheme="minorEastAsia"/>
                <w:lang w:val="en-US" w:eastAsia="zh-CN"/>
              </w:rPr>
              <w:t>Tx</w:t>
            </w:r>
            <w:proofErr w:type="spellEnd"/>
            <w:r w:rsidRPr="00485CB7">
              <w:rPr>
                <w:rFonts w:eastAsiaTheme="minorEastAsia"/>
                <w:lang w:val="en-US" w:eastAsia="zh-CN"/>
              </w:rPr>
              <w:t xml:space="preserve"> measurement requirements in case of </w:t>
            </w:r>
            <w:proofErr w:type="spellStart"/>
            <w:r w:rsidRPr="00485CB7">
              <w:rPr>
                <w:rFonts w:eastAsiaTheme="minorEastAsia"/>
                <w:lang w:val="en-US" w:eastAsia="zh-CN"/>
              </w:rPr>
              <w:t>NTA_offset</w:t>
            </w:r>
            <w:proofErr w:type="spellEnd"/>
            <w:r w:rsidRPr="00485CB7">
              <w:rPr>
                <w:rFonts w:eastAsiaTheme="minorEastAsia"/>
                <w:lang w:val="en-US" w:eastAsia="zh-CN"/>
              </w:rPr>
              <w:t xml:space="preserve"> change</w:t>
            </w:r>
          </w:p>
          <w:p w:rsidR="001322F4" w:rsidRPr="00485CB7" w:rsidRDefault="004A4297" w:rsidP="00485CB7">
            <w:pPr>
              <w:numPr>
                <w:ilvl w:val="2"/>
                <w:numId w:val="19"/>
              </w:numPr>
              <w:spacing w:before="120" w:after="120"/>
              <w:rPr>
                <w:rFonts w:eastAsiaTheme="minorEastAsia"/>
                <w:lang w:val="en-US" w:eastAsia="zh-CN"/>
              </w:rPr>
            </w:pPr>
            <w:r w:rsidRPr="00485CB7">
              <w:rPr>
                <w:rFonts w:eastAsiaTheme="minorEastAsia"/>
                <w:lang w:val="en-US" w:eastAsia="zh-CN"/>
              </w:rPr>
              <w:t>Option 1b (HW, Intel)</w:t>
            </w:r>
          </w:p>
          <w:p w:rsidR="001322F4" w:rsidRPr="00485CB7" w:rsidRDefault="004A4297" w:rsidP="00485CB7">
            <w:pPr>
              <w:numPr>
                <w:ilvl w:val="3"/>
                <w:numId w:val="19"/>
              </w:numPr>
              <w:spacing w:before="120" w:after="120"/>
              <w:rPr>
                <w:rFonts w:eastAsiaTheme="minorEastAsia"/>
                <w:lang w:val="en-US" w:eastAsia="zh-CN"/>
              </w:rPr>
            </w:pPr>
            <w:r w:rsidRPr="00485CB7">
              <w:rPr>
                <w:rFonts w:eastAsiaTheme="minorEastAsia"/>
                <w:lang w:val="en-US" w:eastAsia="zh-CN"/>
              </w:rPr>
              <w:t>UE Rx-</w:t>
            </w:r>
            <w:proofErr w:type="spellStart"/>
            <w:r w:rsidRPr="00485CB7">
              <w:rPr>
                <w:rFonts w:eastAsiaTheme="minorEastAsia"/>
                <w:lang w:val="en-US" w:eastAsia="zh-CN"/>
              </w:rPr>
              <w:t>Tx</w:t>
            </w:r>
            <w:proofErr w:type="spellEnd"/>
            <w:r w:rsidRPr="00485CB7">
              <w:rPr>
                <w:rFonts w:eastAsiaTheme="minorEastAsia"/>
                <w:lang w:val="en-US" w:eastAsia="zh-CN"/>
              </w:rPr>
              <w:t xml:space="preserve"> measurement period requirements are not impacted</w:t>
            </w:r>
          </w:p>
          <w:p w:rsidR="001322F4" w:rsidRPr="00485CB7" w:rsidRDefault="004A4297" w:rsidP="00485CB7">
            <w:pPr>
              <w:numPr>
                <w:ilvl w:val="2"/>
                <w:numId w:val="19"/>
              </w:numPr>
              <w:spacing w:before="120" w:after="120"/>
              <w:rPr>
                <w:rFonts w:eastAsiaTheme="minorEastAsia"/>
                <w:lang w:val="en-US" w:eastAsia="zh-CN"/>
              </w:rPr>
            </w:pPr>
            <w:r w:rsidRPr="00485CB7">
              <w:rPr>
                <w:rFonts w:eastAsiaTheme="minorEastAsia"/>
                <w:lang w:val="en-US" w:eastAsia="zh-CN"/>
              </w:rPr>
              <w:t>Option 2 (QC, OPPO, vivo, Ericsson, Intel)</w:t>
            </w:r>
          </w:p>
          <w:p w:rsidR="00485CB7" w:rsidRPr="00485CB7" w:rsidRDefault="004A4297" w:rsidP="00485CB7">
            <w:pPr>
              <w:numPr>
                <w:ilvl w:val="3"/>
                <w:numId w:val="19"/>
              </w:numPr>
              <w:spacing w:before="120" w:after="120"/>
              <w:rPr>
                <w:rFonts w:eastAsiaTheme="minorEastAsia"/>
                <w:lang w:val="en-US" w:eastAsia="zh-CN"/>
              </w:rPr>
            </w:pPr>
            <w:r w:rsidRPr="00485CB7">
              <w:rPr>
                <w:rFonts w:eastAsiaTheme="minorEastAsia"/>
                <w:lang w:val="en-US" w:eastAsia="zh-CN"/>
              </w:rPr>
              <w:t xml:space="preserve">measurement requirements are not applicable if the </w:t>
            </w:r>
            <w:proofErr w:type="spellStart"/>
            <w:r w:rsidRPr="00485CB7">
              <w:rPr>
                <w:rFonts w:eastAsiaTheme="minorEastAsia"/>
                <w:lang w:val="en-US" w:eastAsia="zh-CN"/>
              </w:rPr>
              <w:t>NTA_offset</w:t>
            </w:r>
            <w:proofErr w:type="spellEnd"/>
            <w:r w:rsidRPr="00485CB7">
              <w:rPr>
                <w:rFonts w:eastAsiaTheme="minorEastAsia"/>
                <w:lang w:val="en-US" w:eastAsia="zh-CN"/>
              </w:rPr>
              <w:t xml:space="preserve"> changes during the measurement period</w:t>
            </w:r>
          </w:p>
        </w:tc>
      </w:tr>
    </w:tbl>
    <w:p w:rsidR="00485CB7" w:rsidRDefault="00485CB7" w:rsidP="00485CB7">
      <w:pPr>
        <w:spacing w:before="120" w:after="120"/>
        <w:rPr>
          <w:rFonts w:eastAsiaTheme="minorEastAsia"/>
          <w:lang w:eastAsia="zh-CN"/>
        </w:rPr>
      </w:pPr>
      <w:r>
        <w:rPr>
          <w:rFonts w:eastAsiaTheme="minorEastAsia"/>
          <w:lang w:val="fr-FR" w:eastAsia="zh-CN"/>
        </w:rPr>
        <w:t xml:space="preserve">NTA_offset is depending on whether LTE and NR are sharing a carrier, so it is almost constant once the network is deployed. </w:t>
      </w:r>
      <w:r>
        <w:rPr>
          <w:rFonts w:eastAsiaTheme="minorEastAsia"/>
          <w:lang w:eastAsia="zh-CN"/>
        </w:rPr>
        <w:t xml:space="preserve">The effect of </w:t>
      </w:r>
      <w:r>
        <w:rPr>
          <w:rFonts w:eastAsiaTheme="minorEastAsia"/>
          <w:lang w:val="fr-FR" w:eastAsia="zh-CN"/>
        </w:rPr>
        <w:t xml:space="preserve">NTA_offset change is similar to TA change due to network commanded TA, although it is a much more rare case, so the same requirement applicability can be used. </w:t>
      </w:r>
    </w:p>
    <w:p w:rsidR="00485CB7" w:rsidRPr="00485CB7" w:rsidRDefault="00485CB7" w:rsidP="00485CB7">
      <w:pPr>
        <w:spacing w:before="120" w:after="120"/>
        <w:rPr>
          <w:rFonts w:eastAsiaTheme="minorEastAsia"/>
          <w:b/>
          <w:lang w:val="fr-FR" w:eastAsia="zh-CN"/>
        </w:rPr>
      </w:pPr>
      <w:r w:rsidRPr="00485CB7">
        <w:rPr>
          <w:rFonts w:eastAsiaTheme="minorEastAsia" w:hint="eastAsia"/>
          <w:b/>
          <w:lang w:val="fr-FR" w:eastAsia="zh-CN"/>
        </w:rPr>
        <w:t>P</w:t>
      </w:r>
      <w:r w:rsidRPr="00485CB7">
        <w:rPr>
          <w:rFonts w:eastAsiaTheme="minorEastAsia"/>
          <w:b/>
          <w:lang w:val="fr-FR" w:eastAsia="zh-CN"/>
        </w:rPr>
        <w:t xml:space="preserve">roposal </w:t>
      </w:r>
      <w:r>
        <w:rPr>
          <w:rFonts w:eastAsiaTheme="minorEastAsia"/>
          <w:b/>
          <w:lang w:val="fr-FR" w:eastAsia="zh-CN"/>
        </w:rPr>
        <w:t>4</w:t>
      </w:r>
      <w:r w:rsidRPr="00485CB7">
        <w:rPr>
          <w:rFonts w:eastAsiaTheme="minorEastAsia"/>
          <w:b/>
          <w:lang w:val="fr-FR" w:eastAsia="zh-CN"/>
        </w:rPr>
        <w:t xml:space="preserve">: Measurement requirements for </w:t>
      </w:r>
      <w:r w:rsidRPr="00485CB7">
        <w:rPr>
          <w:rFonts w:eastAsiaTheme="minorEastAsia"/>
          <w:b/>
          <w:lang w:eastAsia="zh-CN"/>
        </w:rPr>
        <w:t>UE Rx-</w:t>
      </w:r>
      <w:proofErr w:type="spellStart"/>
      <w:r w:rsidRPr="00485CB7">
        <w:rPr>
          <w:rFonts w:eastAsiaTheme="minorEastAsia"/>
          <w:b/>
          <w:lang w:eastAsia="zh-CN"/>
        </w:rPr>
        <w:t>Tx</w:t>
      </w:r>
      <w:proofErr w:type="spellEnd"/>
      <w:r w:rsidRPr="00485CB7">
        <w:rPr>
          <w:rFonts w:eastAsiaTheme="minorEastAsia"/>
          <w:b/>
          <w:lang w:eastAsia="zh-CN"/>
        </w:rPr>
        <w:t xml:space="preserve"> do not apply if there is </w:t>
      </w:r>
      <w:r w:rsidR="00940BC2" w:rsidRPr="00485CB7">
        <w:rPr>
          <w:rFonts w:eastAsiaTheme="minorEastAsia"/>
          <w:b/>
          <w:lang w:val="fr-FR" w:eastAsia="zh-CN"/>
        </w:rPr>
        <w:t>N</w:t>
      </w:r>
      <w:r w:rsidR="00940BC2" w:rsidRPr="00485CB7">
        <w:rPr>
          <w:rFonts w:eastAsiaTheme="minorEastAsia"/>
          <w:b/>
          <w:vertAlign w:val="subscript"/>
          <w:lang w:val="fr-FR" w:eastAsia="zh-CN"/>
        </w:rPr>
        <w:t>TA_offset</w:t>
      </w:r>
      <w:r w:rsidRPr="00485CB7">
        <w:rPr>
          <w:rFonts w:eastAsiaTheme="minorEastAsia"/>
          <w:b/>
          <w:lang w:eastAsia="zh-CN"/>
        </w:rPr>
        <w:t xml:space="preserve"> change during the measurement period. </w:t>
      </w:r>
    </w:p>
    <w:p w:rsidR="00940BC2" w:rsidRDefault="00485CB7" w:rsidP="00485CB7">
      <w:pPr>
        <w:pStyle w:val="2"/>
        <w:rPr>
          <w:lang w:val="fr-FR" w:eastAsia="zh-CN"/>
        </w:rPr>
      </w:pPr>
      <w:r>
        <w:rPr>
          <w:lang w:val="fr-FR" w:eastAsia="zh-CN"/>
        </w:rPr>
        <w:t>C</w:t>
      </w:r>
      <w:r w:rsidR="00940BC2">
        <w:rPr>
          <w:lang w:val="fr-FR" w:eastAsia="zh-CN"/>
        </w:rPr>
        <w:t xml:space="preserve">ell </w:t>
      </w:r>
      <w:r w:rsidR="00940BC2" w:rsidRPr="00940BC2">
        <w:rPr>
          <w:lang w:val="fr-FR" w:eastAsia="zh-CN"/>
        </w:rPr>
        <w:t xml:space="preserve">change </w:t>
      </w:r>
      <w:r w:rsidR="00940BC2">
        <w:rPr>
          <w:lang w:val="fr-FR" w:eastAsia="zh-CN"/>
        </w:rPr>
        <w:t>impacting SRS</w:t>
      </w:r>
    </w:p>
    <w:tbl>
      <w:tblPr>
        <w:tblStyle w:val="af4"/>
        <w:tblW w:w="0" w:type="auto"/>
        <w:tblLook w:val="04A0" w:firstRow="1" w:lastRow="0" w:firstColumn="1" w:lastColumn="0" w:noHBand="0" w:noVBand="1"/>
      </w:tblPr>
      <w:tblGrid>
        <w:gridCol w:w="9621"/>
      </w:tblGrid>
      <w:tr w:rsidR="00485CB7" w:rsidTr="00485CB7">
        <w:tc>
          <w:tcPr>
            <w:tcW w:w="9621" w:type="dxa"/>
          </w:tcPr>
          <w:p w:rsidR="001322F4" w:rsidRPr="00485CB7" w:rsidRDefault="004A4297" w:rsidP="00485CB7">
            <w:pPr>
              <w:numPr>
                <w:ilvl w:val="0"/>
                <w:numId w:val="20"/>
              </w:numPr>
              <w:spacing w:before="120" w:after="120"/>
              <w:rPr>
                <w:rFonts w:eastAsiaTheme="minorEastAsia"/>
                <w:lang w:val="en-US" w:eastAsia="zh-CN"/>
              </w:rPr>
            </w:pPr>
            <w:r w:rsidRPr="00485CB7">
              <w:rPr>
                <w:rFonts w:eastAsiaTheme="minorEastAsia"/>
                <w:lang w:val="en-US" w:eastAsia="zh-CN"/>
              </w:rPr>
              <w:t>Measurement period requirements with cell change impacting SRS</w:t>
            </w:r>
          </w:p>
          <w:p w:rsidR="001322F4" w:rsidRPr="00485CB7" w:rsidRDefault="004A4297" w:rsidP="00485CB7">
            <w:pPr>
              <w:numPr>
                <w:ilvl w:val="1"/>
                <w:numId w:val="20"/>
              </w:numPr>
              <w:spacing w:before="120" w:after="120"/>
              <w:rPr>
                <w:rFonts w:eastAsiaTheme="minorEastAsia"/>
                <w:lang w:val="en-US" w:eastAsia="zh-CN"/>
              </w:rPr>
            </w:pPr>
            <w:r w:rsidRPr="00485CB7">
              <w:rPr>
                <w:rFonts w:eastAsiaTheme="minorEastAsia"/>
                <w:lang w:eastAsia="zh-CN"/>
              </w:rPr>
              <w:t xml:space="preserve">Option 1 (ZTE, CATT, OPPO, vivo, Ericsson, HW, Nokia) </w:t>
            </w:r>
          </w:p>
          <w:p w:rsidR="001322F4" w:rsidRPr="00485CB7" w:rsidRDefault="004A4297" w:rsidP="00485CB7">
            <w:pPr>
              <w:numPr>
                <w:ilvl w:val="2"/>
                <w:numId w:val="20"/>
              </w:numPr>
              <w:spacing w:before="120" w:after="120"/>
              <w:rPr>
                <w:rFonts w:eastAsiaTheme="minorEastAsia"/>
                <w:lang w:val="en-US" w:eastAsia="zh-CN"/>
              </w:rPr>
            </w:pPr>
            <w:r w:rsidRPr="00485CB7">
              <w:rPr>
                <w:rFonts w:eastAsiaTheme="minorEastAsia"/>
                <w:lang w:eastAsia="zh-CN"/>
              </w:rPr>
              <w:t>UE shall restart the UE Rx-</w:t>
            </w:r>
            <w:proofErr w:type="spellStart"/>
            <w:r w:rsidRPr="00485CB7">
              <w:rPr>
                <w:rFonts w:eastAsiaTheme="minorEastAsia"/>
                <w:lang w:eastAsia="zh-CN"/>
              </w:rPr>
              <w:t>Tx</w:t>
            </w:r>
            <w:proofErr w:type="spellEnd"/>
            <w:r w:rsidRPr="00485CB7">
              <w:rPr>
                <w:rFonts w:eastAsiaTheme="minorEastAsia"/>
                <w:lang w:eastAsia="zh-CN"/>
              </w:rPr>
              <w:t xml:space="preserve"> time difference measurement after the SRS reconfiguration on the target cell is complete.</w:t>
            </w:r>
          </w:p>
          <w:p w:rsidR="001322F4" w:rsidRPr="00485CB7" w:rsidRDefault="004A4297" w:rsidP="00485CB7">
            <w:pPr>
              <w:numPr>
                <w:ilvl w:val="1"/>
                <w:numId w:val="20"/>
              </w:numPr>
              <w:spacing w:before="120" w:after="120"/>
              <w:rPr>
                <w:rFonts w:eastAsiaTheme="minorEastAsia"/>
                <w:lang w:val="en-US" w:eastAsia="zh-CN"/>
              </w:rPr>
            </w:pPr>
            <w:r w:rsidRPr="00485CB7">
              <w:rPr>
                <w:rFonts w:eastAsiaTheme="minorEastAsia"/>
                <w:lang w:eastAsia="zh-CN"/>
              </w:rPr>
              <w:t>Option 2 (QC, Intel, HW)</w:t>
            </w:r>
          </w:p>
          <w:p w:rsidR="00485CB7" w:rsidRPr="00485CB7" w:rsidRDefault="004A4297" w:rsidP="00485CB7">
            <w:pPr>
              <w:numPr>
                <w:ilvl w:val="2"/>
                <w:numId w:val="20"/>
              </w:numPr>
              <w:spacing w:before="120" w:after="120"/>
              <w:rPr>
                <w:rFonts w:eastAsiaTheme="minorEastAsia"/>
                <w:lang w:val="en-US" w:eastAsia="zh-CN"/>
              </w:rPr>
            </w:pPr>
            <w:r w:rsidRPr="00485CB7">
              <w:rPr>
                <w:rFonts w:eastAsiaTheme="minorEastAsia"/>
                <w:lang w:eastAsia="zh-CN"/>
              </w:rPr>
              <w:t>UE Rx-</w:t>
            </w:r>
            <w:proofErr w:type="spellStart"/>
            <w:r w:rsidRPr="00485CB7">
              <w:rPr>
                <w:rFonts w:eastAsiaTheme="minorEastAsia"/>
                <w:lang w:eastAsia="zh-CN"/>
              </w:rPr>
              <w:t>Tx</w:t>
            </w:r>
            <w:proofErr w:type="spellEnd"/>
            <w:r w:rsidRPr="00485CB7">
              <w:rPr>
                <w:rFonts w:eastAsiaTheme="minorEastAsia"/>
                <w:lang w:eastAsia="zh-CN"/>
              </w:rPr>
              <w:t xml:space="preserve"> measurement requirements do not apply. The UE may resume the measurements after SRS is configured in the target cell</w:t>
            </w:r>
          </w:p>
        </w:tc>
      </w:tr>
    </w:tbl>
    <w:p w:rsidR="00485CB7" w:rsidRDefault="00485CB7" w:rsidP="00485CB7">
      <w:pPr>
        <w:autoSpaceDE w:val="0"/>
        <w:autoSpaceDN w:val="0"/>
        <w:adjustRightInd w:val="0"/>
        <w:spacing w:before="120" w:after="120"/>
        <w:rPr>
          <w:rFonts w:eastAsia="宋体"/>
          <w:lang w:val="en-US" w:eastAsia="zh-CN"/>
        </w:rPr>
      </w:pPr>
      <w:r>
        <w:rPr>
          <w:rFonts w:eastAsia="宋体"/>
          <w:lang w:eastAsia="zh-CN"/>
        </w:rPr>
        <w:lastRenderedPageBreak/>
        <w:t>RAN4 has already agreed that in case of HO the UE Rx-</w:t>
      </w:r>
      <w:proofErr w:type="spellStart"/>
      <w:r>
        <w:rPr>
          <w:rFonts w:eastAsia="宋体"/>
          <w:lang w:eastAsia="zh-CN"/>
        </w:rPr>
        <w:t>Tx</w:t>
      </w:r>
      <w:proofErr w:type="spellEnd"/>
      <w:r>
        <w:rPr>
          <w:rFonts w:eastAsia="宋体"/>
          <w:lang w:eastAsia="zh-CN"/>
        </w:rPr>
        <w:t xml:space="preserve"> measurement will be restarted. In this sense, option 2 is preferred and can be considered as an extension of the agreement, i.e. if any of the </w:t>
      </w:r>
      <w:r>
        <w:rPr>
          <w:rFonts w:eastAsia="宋体"/>
          <w:lang w:val="en-US" w:eastAsia="zh-CN"/>
        </w:rPr>
        <w:t>the serving cell (</w:t>
      </w:r>
      <w:proofErr w:type="spellStart"/>
      <w:r>
        <w:rPr>
          <w:rFonts w:eastAsia="宋体"/>
          <w:lang w:val="en-US" w:eastAsia="zh-CN"/>
        </w:rPr>
        <w:t>PCell</w:t>
      </w:r>
      <w:proofErr w:type="spellEnd"/>
      <w:r>
        <w:rPr>
          <w:rFonts w:eastAsia="宋体"/>
          <w:lang w:val="en-US" w:eastAsia="zh-CN"/>
        </w:rPr>
        <w:t xml:space="preserve">, </w:t>
      </w:r>
      <w:proofErr w:type="spellStart"/>
      <w:r>
        <w:rPr>
          <w:rFonts w:eastAsia="宋体"/>
          <w:lang w:val="en-US" w:eastAsia="zh-CN"/>
        </w:rPr>
        <w:t>PSCell</w:t>
      </w:r>
      <w:proofErr w:type="spellEnd"/>
      <w:r>
        <w:rPr>
          <w:rFonts w:eastAsia="宋体"/>
          <w:lang w:val="en-US" w:eastAsia="zh-CN"/>
        </w:rPr>
        <w:t xml:space="preserve">, or </w:t>
      </w:r>
      <w:proofErr w:type="spellStart"/>
      <w:r>
        <w:rPr>
          <w:rFonts w:eastAsia="宋体"/>
          <w:lang w:val="en-US" w:eastAsia="zh-CN"/>
        </w:rPr>
        <w:t>SCell</w:t>
      </w:r>
      <w:proofErr w:type="spellEnd"/>
      <w:r>
        <w:rPr>
          <w:rFonts w:eastAsia="宋体"/>
          <w:lang w:val="en-US" w:eastAsia="zh-CN"/>
        </w:rPr>
        <w:t>) configured with the SRS for positioning changes during the measurement period, UE restarts the Rx-</w:t>
      </w:r>
      <w:proofErr w:type="spellStart"/>
      <w:r>
        <w:rPr>
          <w:rFonts w:eastAsia="宋体"/>
          <w:lang w:val="en-US" w:eastAsia="zh-CN"/>
        </w:rPr>
        <w:t>Tx</w:t>
      </w:r>
      <w:proofErr w:type="spellEnd"/>
      <w:r>
        <w:rPr>
          <w:rFonts w:eastAsia="宋体"/>
          <w:lang w:val="en-US" w:eastAsia="zh-CN"/>
        </w:rPr>
        <w:t xml:space="preserve"> measurement.</w:t>
      </w:r>
    </w:p>
    <w:p w:rsidR="00485CB7" w:rsidRDefault="00485CB7" w:rsidP="00485CB7">
      <w:pPr>
        <w:autoSpaceDE w:val="0"/>
        <w:autoSpaceDN w:val="0"/>
        <w:adjustRightInd w:val="0"/>
        <w:spacing w:before="120" w:after="120"/>
        <w:rPr>
          <w:rFonts w:eastAsia="宋体"/>
          <w:lang w:val="en-US" w:eastAsia="zh-CN"/>
        </w:rPr>
      </w:pPr>
      <w:r>
        <w:rPr>
          <w:rFonts w:eastAsia="宋体"/>
          <w:lang w:val="en-US" w:eastAsia="zh-CN"/>
        </w:rPr>
        <w:t>As to the requirements, the measurement period is restarted from the time point when UE completes the serving cell change, so it is effectively extended compared to case where UE continues the measurement.</w:t>
      </w:r>
    </w:p>
    <w:p w:rsidR="00485CB7" w:rsidRDefault="00485CB7" w:rsidP="00485CB7">
      <w:pPr>
        <w:autoSpaceDE w:val="0"/>
        <w:autoSpaceDN w:val="0"/>
        <w:adjustRightInd w:val="0"/>
        <w:spacing w:before="120" w:after="120"/>
        <w:rPr>
          <w:rFonts w:eastAsia="宋体"/>
          <w:b/>
          <w:lang w:val="en-US" w:eastAsia="zh-CN"/>
        </w:rPr>
      </w:pPr>
      <w:r>
        <w:rPr>
          <w:rFonts w:eastAsia="宋体"/>
          <w:b/>
          <w:lang w:val="en-US" w:eastAsia="zh-CN"/>
        </w:rPr>
        <w:t>Proposal 4: If</w:t>
      </w:r>
      <w:r>
        <w:rPr>
          <w:rFonts w:eastAsia="宋体"/>
          <w:b/>
          <w:lang w:eastAsia="zh-CN"/>
        </w:rPr>
        <w:t xml:space="preserve"> any of the </w:t>
      </w:r>
      <w:r>
        <w:rPr>
          <w:rFonts w:eastAsia="宋体"/>
          <w:b/>
          <w:lang w:val="en-US" w:eastAsia="zh-CN"/>
        </w:rPr>
        <w:t>the serving cell (</w:t>
      </w:r>
      <w:proofErr w:type="spellStart"/>
      <w:r>
        <w:rPr>
          <w:rFonts w:eastAsia="宋体"/>
          <w:b/>
          <w:lang w:val="en-US" w:eastAsia="zh-CN"/>
        </w:rPr>
        <w:t>PCell</w:t>
      </w:r>
      <w:proofErr w:type="spellEnd"/>
      <w:r>
        <w:rPr>
          <w:rFonts w:eastAsia="宋体"/>
          <w:b/>
          <w:lang w:val="en-US" w:eastAsia="zh-CN"/>
        </w:rPr>
        <w:t xml:space="preserve">, </w:t>
      </w:r>
      <w:proofErr w:type="spellStart"/>
      <w:r>
        <w:rPr>
          <w:rFonts w:eastAsia="宋体"/>
          <w:b/>
          <w:lang w:val="en-US" w:eastAsia="zh-CN"/>
        </w:rPr>
        <w:t>PSCell</w:t>
      </w:r>
      <w:proofErr w:type="spellEnd"/>
      <w:r>
        <w:rPr>
          <w:rFonts w:eastAsia="宋体"/>
          <w:b/>
          <w:lang w:val="en-US" w:eastAsia="zh-CN"/>
        </w:rPr>
        <w:t xml:space="preserve">, or </w:t>
      </w:r>
      <w:proofErr w:type="spellStart"/>
      <w:r>
        <w:rPr>
          <w:rFonts w:eastAsia="宋体"/>
          <w:b/>
          <w:lang w:val="en-US" w:eastAsia="zh-CN"/>
        </w:rPr>
        <w:t>SCell</w:t>
      </w:r>
      <w:proofErr w:type="spellEnd"/>
      <w:r>
        <w:rPr>
          <w:rFonts w:eastAsia="宋体"/>
          <w:b/>
          <w:lang w:val="en-US" w:eastAsia="zh-CN"/>
        </w:rPr>
        <w:t>) configured with the SRS for positioning changes during the measurement period, UE restarts the Rx-</w:t>
      </w:r>
      <w:proofErr w:type="spellStart"/>
      <w:r>
        <w:rPr>
          <w:rFonts w:eastAsia="宋体"/>
          <w:b/>
          <w:lang w:val="en-US" w:eastAsia="zh-CN"/>
        </w:rPr>
        <w:t>Tx</w:t>
      </w:r>
      <w:proofErr w:type="spellEnd"/>
      <w:r>
        <w:rPr>
          <w:rFonts w:eastAsia="宋体"/>
          <w:b/>
          <w:lang w:val="en-US" w:eastAsia="zh-CN"/>
        </w:rPr>
        <w:t xml:space="preserve"> measurement.</w:t>
      </w:r>
    </w:p>
    <w:p w:rsidR="00940BC2" w:rsidRPr="00940BC2" w:rsidRDefault="00485CB7" w:rsidP="00485CB7">
      <w:pPr>
        <w:pStyle w:val="2"/>
        <w:rPr>
          <w:lang w:val="en-US" w:eastAsia="zh-CN"/>
        </w:rPr>
      </w:pPr>
      <w:r>
        <w:rPr>
          <w:lang w:val="fr-FR" w:eastAsia="zh-CN"/>
        </w:rPr>
        <w:t>C</w:t>
      </w:r>
      <w:r w:rsidR="00940BC2">
        <w:rPr>
          <w:lang w:val="fr-FR" w:eastAsia="zh-CN"/>
        </w:rPr>
        <w:t xml:space="preserve">ell </w:t>
      </w:r>
      <w:r w:rsidR="00940BC2" w:rsidRPr="00940BC2">
        <w:rPr>
          <w:lang w:val="fr-FR" w:eastAsia="zh-CN"/>
        </w:rPr>
        <w:t xml:space="preserve">change </w:t>
      </w:r>
      <w:r w:rsidR="00940BC2">
        <w:rPr>
          <w:lang w:val="fr-FR" w:eastAsia="zh-CN"/>
        </w:rPr>
        <w:t>not impacting SRS</w:t>
      </w:r>
    </w:p>
    <w:tbl>
      <w:tblPr>
        <w:tblStyle w:val="af4"/>
        <w:tblW w:w="0" w:type="auto"/>
        <w:tblLook w:val="04A0" w:firstRow="1" w:lastRow="0" w:firstColumn="1" w:lastColumn="0" w:noHBand="0" w:noVBand="1"/>
      </w:tblPr>
      <w:tblGrid>
        <w:gridCol w:w="9621"/>
      </w:tblGrid>
      <w:tr w:rsidR="00485CB7" w:rsidTr="00485CB7">
        <w:tc>
          <w:tcPr>
            <w:tcW w:w="9621" w:type="dxa"/>
          </w:tcPr>
          <w:p w:rsidR="001322F4" w:rsidRPr="00485CB7" w:rsidRDefault="004A4297" w:rsidP="00485CB7">
            <w:pPr>
              <w:numPr>
                <w:ilvl w:val="0"/>
                <w:numId w:val="21"/>
              </w:numPr>
              <w:spacing w:before="120" w:after="120"/>
              <w:rPr>
                <w:rFonts w:eastAsiaTheme="minorEastAsia"/>
                <w:lang w:val="en-US" w:eastAsia="zh-CN"/>
              </w:rPr>
            </w:pPr>
            <w:r w:rsidRPr="00485CB7">
              <w:rPr>
                <w:rFonts w:eastAsiaTheme="minorEastAsia"/>
                <w:lang w:val="en-US" w:eastAsia="zh-CN"/>
              </w:rPr>
              <w:t>Measurement period requirements with cell change not impacting SRS</w:t>
            </w:r>
          </w:p>
          <w:p w:rsidR="001322F4" w:rsidRPr="00485CB7" w:rsidRDefault="004A4297" w:rsidP="00485CB7">
            <w:pPr>
              <w:numPr>
                <w:ilvl w:val="1"/>
                <w:numId w:val="21"/>
              </w:numPr>
              <w:spacing w:before="120" w:after="120"/>
              <w:rPr>
                <w:rFonts w:eastAsiaTheme="minorEastAsia"/>
                <w:lang w:val="en-US" w:eastAsia="zh-CN"/>
              </w:rPr>
            </w:pPr>
            <w:r w:rsidRPr="00485CB7">
              <w:rPr>
                <w:rFonts w:eastAsiaTheme="minorEastAsia"/>
                <w:lang w:eastAsia="zh-CN"/>
              </w:rPr>
              <w:t xml:space="preserve">Option 1a (ZTE, CATT, vivo, Ericsson, HW, Intel, Nokia) </w:t>
            </w:r>
          </w:p>
          <w:p w:rsidR="001322F4" w:rsidRPr="00485CB7" w:rsidRDefault="004A4297" w:rsidP="00485CB7">
            <w:pPr>
              <w:numPr>
                <w:ilvl w:val="2"/>
                <w:numId w:val="21"/>
              </w:numPr>
              <w:spacing w:before="120" w:after="120"/>
              <w:rPr>
                <w:rFonts w:eastAsiaTheme="minorEastAsia"/>
                <w:lang w:val="en-US" w:eastAsia="zh-CN"/>
              </w:rPr>
            </w:pPr>
            <w:r w:rsidRPr="00485CB7">
              <w:rPr>
                <w:rFonts w:eastAsiaTheme="minorEastAsia"/>
                <w:lang w:eastAsia="zh-CN"/>
              </w:rPr>
              <w:t>UE shall continue the on-going UE Rx-</w:t>
            </w:r>
            <w:proofErr w:type="spellStart"/>
            <w:r w:rsidRPr="00485CB7">
              <w:rPr>
                <w:rFonts w:eastAsiaTheme="minorEastAsia"/>
                <w:lang w:eastAsia="zh-CN"/>
              </w:rPr>
              <w:t>Tx</w:t>
            </w:r>
            <w:proofErr w:type="spellEnd"/>
            <w:r w:rsidRPr="00485CB7">
              <w:rPr>
                <w:rFonts w:eastAsiaTheme="minorEastAsia"/>
                <w:lang w:eastAsia="zh-CN"/>
              </w:rPr>
              <w:t xml:space="preserve"> time difference measurement, and the current measurement period and accuracy apply.</w:t>
            </w:r>
          </w:p>
          <w:p w:rsidR="001322F4" w:rsidRPr="00485CB7" w:rsidRDefault="004A4297" w:rsidP="00485CB7">
            <w:pPr>
              <w:numPr>
                <w:ilvl w:val="3"/>
                <w:numId w:val="21"/>
              </w:numPr>
              <w:spacing w:before="120" w:after="120"/>
              <w:rPr>
                <w:rFonts w:eastAsiaTheme="minorEastAsia"/>
                <w:lang w:val="en-US" w:eastAsia="zh-CN"/>
              </w:rPr>
            </w:pPr>
            <w:r w:rsidRPr="00485CB7">
              <w:rPr>
                <w:rFonts w:eastAsiaTheme="minorEastAsia"/>
                <w:lang w:eastAsia="zh-CN"/>
              </w:rPr>
              <w:t xml:space="preserve">CATT: no need to capture it in the specification </w:t>
            </w:r>
          </w:p>
          <w:p w:rsidR="001322F4" w:rsidRPr="00485CB7" w:rsidRDefault="004A4297" w:rsidP="00485CB7">
            <w:pPr>
              <w:numPr>
                <w:ilvl w:val="1"/>
                <w:numId w:val="21"/>
              </w:numPr>
              <w:spacing w:before="120" w:after="120"/>
              <w:rPr>
                <w:rFonts w:eastAsiaTheme="minorEastAsia"/>
                <w:lang w:val="en-US" w:eastAsia="zh-CN"/>
              </w:rPr>
            </w:pPr>
            <w:r w:rsidRPr="00485CB7">
              <w:rPr>
                <w:rFonts w:eastAsiaTheme="minorEastAsia"/>
                <w:lang w:eastAsia="zh-CN"/>
              </w:rPr>
              <w:t xml:space="preserve">Option 1b (OPPO, Ericsson) </w:t>
            </w:r>
          </w:p>
          <w:p w:rsidR="001322F4" w:rsidRPr="00485CB7" w:rsidRDefault="004A4297" w:rsidP="00485CB7">
            <w:pPr>
              <w:numPr>
                <w:ilvl w:val="2"/>
                <w:numId w:val="21"/>
              </w:numPr>
              <w:spacing w:before="120" w:after="120"/>
              <w:rPr>
                <w:rFonts w:eastAsiaTheme="minorEastAsia"/>
                <w:lang w:val="en-US" w:eastAsia="zh-CN"/>
              </w:rPr>
            </w:pPr>
            <w:r w:rsidRPr="00485CB7">
              <w:rPr>
                <w:rFonts w:eastAsiaTheme="minorEastAsia"/>
                <w:lang w:eastAsia="zh-CN"/>
              </w:rPr>
              <w:t>UE shall continue the on-going UE Rx-</w:t>
            </w:r>
            <w:proofErr w:type="spellStart"/>
            <w:r w:rsidRPr="00485CB7">
              <w:rPr>
                <w:rFonts w:eastAsiaTheme="minorEastAsia"/>
                <w:lang w:eastAsia="zh-CN"/>
              </w:rPr>
              <w:t>Tx</w:t>
            </w:r>
            <w:proofErr w:type="spellEnd"/>
            <w:r w:rsidRPr="00485CB7">
              <w:rPr>
                <w:rFonts w:eastAsiaTheme="minorEastAsia"/>
                <w:lang w:eastAsia="zh-CN"/>
              </w:rPr>
              <w:t xml:space="preserve"> time difference measurement, and longer measurement period is expected.</w:t>
            </w:r>
          </w:p>
          <w:p w:rsidR="001322F4" w:rsidRPr="00485CB7" w:rsidRDefault="004A4297" w:rsidP="00485CB7">
            <w:pPr>
              <w:numPr>
                <w:ilvl w:val="1"/>
                <w:numId w:val="21"/>
              </w:numPr>
              <w:spacing w:before="120" w:after="120"/>
              <w:rPr>
                <w:rFonts w:eastAsiaTheme="minorEastAsia"/>
                <w:lang w:val="en-US" w:eastAsia="zh-CN"/>
              </w:rPr>
            </w:pPr>
            <w:r w:rsidRPr="00485CB7">
              <w:rPr>
                <w:rFonts w:eastAsiaTheme="minorEastAsia"/>
                <w:lang w:eastAsia="zh-CN"/>
              </w:rPr>
              <w:t xml:space="preserve">Option 2 (QC) </w:t>
            </w:r>
          </w:p>
          <w:p w:rsidR="00485CB7" w:rsidRPr="00485CB7" w:rsidRDefault="004A4297" w:rsidP="00D12E24">
            <w:pPr>
              <w:numPr>
                <w:ilvl w:val="2"/>
                <w:numId w:val="21"/>
              </w:numPr>
              <w:spacing w:before="120" w:after="120"/>
              <w:rPr>
                <w:rFonts w:eastAsiaTheme="minorEastAsia"/>
                <w:lang w:val="en-US" w:eastAsia="zh-CN"/>
              </w:rPr>
            </w:pPr>
            <w:r w:rsidRPr="00485CB7">
              <w:rPr>
                <w:rFonts w:eastAsiaTheme="minorEastAsia"/>
                <w:lang w:eastAsia="zh-CN"/>
              </w:rPr>
              <w:t>FFS</w:t>
            </w:r>
          </w:p>
        </w:tc>
      </w:tr>
    </w:tbl>
    <w:p w:rsidR="00485CB7" w:rsidRDefault="00485CB7" w:rsidP="00485CB7">
      <w:pPr>
        <w:autoSpaceDE w:val="0"/>
        <w:autoSpaceDN w:val="0"/>
        <w:adjustRightInd w:val="0"/>
        <w:spacing w:before="120" w:after="120"/>
        <w:rPr>
          <w:rFonts w:eastAsia="宋体"/>
          <w:lang w:val="en-US" w:eastAsia="zh-CN"/>
        </w:rPr>
      </w:pPr>
      <w:r>
        <w:rPr>
          <w:rFonts w:eastAsia="宋体"/>
          <w:lang w:val="en-US" w:eastAsia="zh-CN"/>
        </w:rPr>
        <w:t>Technically, we agree that if the cell change does not impact SRS configuration, UE should continue the Rx-</w:t>
      </w:r>
      <w:proofErr w:type="spellStart"/>
      <w:r>
        <w:rPr>
          <w:rFonts w:eastAsia="宋体"/>
          <w:lang w:val="en-US" w:eastAsia="zh-CN"/>
        </w:rPr>
        <w:t>Tx</w:t>
      </w:r>
      <w:proofErr w:type="spellEnd"/>
      <w:r>
        <w:rPr>
          <w:rFonts w:eastAsia="宋体"/>
          <w:lang w:val="en-US" w:eastAsia="zh-CN"/>
        </w:rPr>
        <w:t xml:space="preserve"> measurement, and the current measurement period and accuracy requirements should apply. </w:t>
      </w:r>
    </w:p>
    <w:p w:rsidR="00485CB7" w:rsidRDefault="00485CB7" w:rsidP="00485CB7">
      <w:pPr>
        <w:autoSpaceDE w:val="0"/>
        <w:autoSpaceDN w:val="0"/>
        <w:adjustRightInd w:val="0"/>
        <w:spacing w:before="120" w:after="120"/>
        <w:rPr>
          <w:rFonts w:eastAsia="宋体"/>
          <w:b/>
          <w:lang w:eastAsia="zh-CN"/>
        </w:rPr>
      </w:pPr>
      <w:r>
        <w:rPr>
          <w:rFonts w:eastAsia="宋体"/>
          <w:b/>
          <w:lang w:val="en-US" w:eastAsia="zh-CN"/>
        </w:rPr>
        <w:t>Proposal 5: If</w:t>
      </w:r>
      <w:r>
        <w:rPr>
          <w:rFonts w:eastAsia="宋体"/>
          <w:b/>
          <w:lang w:eastAsia="zh-CN"/>
        </w:rPr>
        <w:t xml:space="preserve"> any of the </w:t>
      </w:r>
      <w:r>
        <w:rPr>
          <w:rFonts w:eastAsia="宋体"/>
          <w:b/>
          <w:lang w:val="en-US" w:eastAsia="zh-CN"/>
        </w:rPr>
        <w:t>the serving cell (</w:t>
      </w:r>
      <w:proofErr w:type="spellStart"/>
      <w:r>
        <w:rPr>
          <w:rFonts w:eastAsia="宋体"/>
          <w:b/>
          <w:lang w:val="en-US" w:eastAsia="zh-CN"/>
        </w:rPr>
        <w:t>PCell</w:t>
      </w:r>
      <w:proofErr w:type="spellEnd"/>
      <w:r>
        <w:rPr>
          <w:rFonts w:eastAsia="宋体"/>
          <w:b/>
          <w:lang w:val="en-US" w:eastAsia="zh-CN"/>
        </w:rPr>
        <w:t xml:space="preserve">, </w:t>
      </w:r>
      <w:proofErr w:type="spellStart"/>
      <w:r>
        <w:rPr>
          <w:rFonts w:eastAsia="宋体"/>
          <w:b/>
          <w:lang w:val="en-US" w:eastAsia="zh-CN"/>
        </w:rPr>
        <w:t>PSCell</w:t>
      </w:r>
      <w:proofErr w:type="spellEnd"/>
      <w:r>
        <w:rPr>
          <w:rFonts w:eastAsia="宋体"/>
          <w:b/>
          <w:lang w:val="en-US" w:eastAsia="zh-CN"/>
        </w:rPr>
        <w:t xml:space="preserve">, or </w:t>
      </w:r>
      <w:proofErr w:type="spellStart"/>
      <w:r>
        <w:rPr>
          <w:rFonts w:eastAsia="宋体"/>
          <w:b/>
          <w:lang w:val="en-US" w:eastAsia="zh-CN"/>
        </w:rPr>
        <w:t>SCell</w:t>
      </w:r>
      <w:proofErr w:type="spellEnd"/>
      <w:r>
        <w:rPr>
          <w:rFonts w:eastAsia="宋体"/>
          <w:b/>
          <w:lang w:val="en-US" w:eastAsia="zh-CN"/>
        </w:rPr>
        <w:t>) NOT configured with the SRS for positioning changes during the measurement period, UE continues the Rx-</w:t>
      </w:r>
      <w:proofErr w:type="spellStart"/>
      <w:r>
        <w:rPr>
          <w:rFonts w:eastAsia="宋体"/>
          <w:b/>
          <w:lang w:val="en-US" w:eastAsia="zh-CN"/>
        </w:rPr>
        <w:t>Tx</w:t>
      </w:r>
      <w:proofErr w:type="spellEnd"/>
      <w:r>
        <w:rPr>
          <w:rFonts w:eastAsia="宋体"/>
          <w:b/>
          <w:lang w:val="en-US" w:eastAsia="zh-CN"/>
        </w:rPr>
        <w:t xml:space="preserve"> measurement</w:t>
      </w:r>
      <w:r w:rsidRPr="00485CB7">
        <w:t xml:space="preserve"> </w:t>
      </w:r>
      <w:r w:rsidRPr="00485CB7">
        <w:rPr>
          <w:rFonts w:eastAsia="宋体"/>
          <w:b/>
          <w:lang w:val="en-US" w:eastAsia="zh-CN"/>
        </w:rPr>
        <w:t>and the current measurement period and accuracy requirements should apply</w:t>
      </w:r>
      <w:r>
        <w:rPr>
          <w:rFonts w:eastAsia="宋体"/>
          <w:b/>
          <w:lang w:val="en-US" w:eastAsia="zh-CN"/>
        </w:rPr>
        <w:t xml:space="preserve">. </w:t>
      </w:r>
    </w:p>
    <w:p w:rsidR="00C3788F" w:rsidRDefault="00C3788F" w:rsidP="00C3788F">
      <w:pPr>
        <w:pStyle w:val="1"/>
        <w:jc w:val="both"/>
        <w:rPr>
          <w:lang w:val="en-US"/>
        </w:rPr>
      </w:pPr>
      <w:bookmarkStart w:id="0" w:name="_GoBack"/>
      <w:bookmarkEnd w:id="0"/>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w:t>
      </w:r>
      <w:r w:rsidR="00980473">
        <w:rPr>
          <w:rFonts w:eastAsia="宋体"/>
          <w:lang w:eastAsia="zh-CN"/>
        </w:rPr>
        <w:t xml:space="preserve">views on </w:t>
      </w:r>
      <w:r w:rsidR="00C96A37">
        <w:rPr>
          <w:rFonts w:eastAsia="宋体"/>
          <w:lang w:eastAsia="zh-CN"/>
        </w:rPr>
        <w:t xml:space="preserve">remaining issues for </w:t>
      </w:r>
      <w:r w:rsidR="007A42C4" w:rsidRPr="007A42C4">
        <w:rPr>
          <w:rFonts w:eastAsia="宋体"/>
          <w:lang w:eastAsia="zh-CN"/>
        </w:rPr>
        <w:t>UE Rx-</w:t>
      </w:r>
      <w:proofErr w:type="spellStart"/>
      <w:r w:rsidR="007A42C4" w:rsidRPr="007A42C4">
        <w:rPr>
          <w:rFonts w:eastAsia="宋体"/>
          <w:lang w:eastAsia="zh-CN"/>
        </w:rPr>
        <w:t>Tx</w:t>
      </w:r>
      <w:proofErr w:type="spellEnd"/>
      <w:r w:rsidR="007A42C4">
        <w:rPr>
          <w:rFonts w:eastAsia="宋体"/>
          <w:lang w:eastAsia="zh-CN"/>
        </w:rPr>
        <w:t xml:space="preserve"> </w:t>
      </w:r>
      <w:r w:rsidR="00C96A37">
        <w:rPr>
          <w:rFonts w:eastAsia="宋体"/>
          <w:lang w:eastAsia="zh-CN"/>
        </w:rPr>
        <w:t>measurement requirements</w:t>
      </w:r>
      <w:r w:rsidR="00210C78">
        <w:rPr>
          <w:rFonts w:eastAsia="宋体"/>
          <w:lang w:eastAsia="zh-CN"/>
        </w:rPr>
        <w:t>.</w:t>
      </w:r>
    </w:p>
    <w:p w:rsidR="00485CB7" w:rsidRPr="00940BC2" w:rsidRDefault="00485CB7" w:rsidP="00485CB7">
      <w:pPr>
        <w:spacing w:before="120" w:after="120"/>
        <w:rPr>
          <w:rFonts w:eastAsiaTheme="minorEastAsia"/>
          <w:b/>
          <w:lang w:eastAsia="zh-CN"/>
        </w:rPr>
      </w:pPr>
      <w:r w:rsidRPr="00940BC2">
        <w:rPr>
          <w:rFonts w:eastAsiaTheme="minorEastAsia" w:hint="eastAsia"/>
          <w:b/>
          <w:lang w:eastAsia="zh-CN"/>
        </w:rPr>
        <w:t>P</w:t>
      </w:r>
      <w:r w:rsidRPr="00940BC2">
        <w:rPr>
          <w:rFonts w:eastAsiaTheme="minorEastAsia"/>
          <w:b/>
          <w:lang w:eastAsia="zh-CN"/>
        </w:rPr>
        <w:t>roposal 1: Adopt X=160ms for the SRS/PRS proximity condition.</w:t>
      </w:r>
    </w:p>
    <w:p w:rsidR="00485CB7" w:rsidRPr="00940BC2" w:rsidRDefault="00485CB7" w:rsidP="00485CB7">
      <w:pPr>
        <w:spacing w:before="120" w:after="120"/>
        <w:rPr>
          <w:rFonts w:eastAsiaTheme="minorEastAsia"/>
          <w:b/>
          <w:lang w:eastAsia="zh-CN"/>
        </w:rPr>
      </w:pPr>
      <w:r w:rsidRPr="00940BC2">
        <w:rPr>
          <w:rFonts w:eastAsiaTheme="minorEastAsia"/>
          <w:b/>
          <w:lang w:eastAsia="zh-CN"/>
        </w:rPr>
        <w:t>Proposal 2: UE should still meet the measurement period requirements if PRS/SRS proximity condition is not met, but the measurement accuracy requirements do not apply.</w:t>
      </w:r>
    </w:p>
    <w:p w:rsidR="00485CB7" w:rsidRPr="00485CB7" w:rsidRDefault="00485CB7" w:rsidP="00485CB7">
      <w:pPr>
        <w:spacing w:before="120" w:after="120"/>
        <w:rPr>
          <w:rFonts w:eastAsiaTheme="minorEastAsia"/>
          <w:b/>
          <w:lang w:val="fr-FR" w:eastAsia="zh-CN"/>
        </w:rPr>
      </w:pPr>
      <w:r w:rsidRPr="00485CB7">
        <w:rPr>
          <w:rFonts w:eastAsiaTheme="minorEastAsia" w:hint="eastAsia"/>
          <w:b/>
          <w:lang w:val="fr-FR" w:eastAsia="zh-CN"/>
        </w:rPr>
        <w:t>P</w:t>
      </w:r>
      <w:r w:rsidRPr="00485CB7">
        <w:rPr>
          <w:rFonts w:eastAsiaTheme="minorEastAsia"/>
          <w:b/>
          <w:lang w:val="fr-FR" w:eastAsia="zh-CN"/>
        </w:rPr>
        <w:t xml:space="preserve">roposal 3: Measurement requirements for </w:t>
      </w:r>
      <w:r w:rsidRPr="00485CB7">
        <w:rPr>
          <w:rFonts w:eastAsiaTheme="minorEastAsia"/>
          <w:b/>
          <w:lang w:eastAsia="zh-CN"/>
        </w:rPr>
        <w:t>UE Rx-</w:t>
      </w:r>
      <w:proofErr w:type="spellStart"/>
      <w:r w:rsidRPr="00485CB7">
        <w:rPr>
          <w:rFonts w:eastAsiaTheme="minorEastAsia"/>
          <w:b/>
          <w:lang w:eastAsia="zh-CN"/>
        </w:rPr>
        <w:t>Tx</w:t>
      </w:r>
      <w:proofErr w:type="spellEnd"/>
      <w:r w:rsidRPr="00485CB7">
        <w:rPr>
          <w:rFonts w:eastAsiaTheme="minorEastAsia"/>
          <w:b/>
          <w:lang w:eastAsia="zh-CN"/>
        </w:rPr>
        <w:t xml:space="preserve"> do not apply if there is TA change during the measurement period. </w:t>
      </w:r>
    </w:p>
    <w:p w:rsidR="00485CB7" w:rsidRPr="00485CB7" w:rsidRDefault="00485CB7" w:rsidP="00485CB7">
      <w:pPr>
        <w:spacing w:before="120" w:after="120"/>
        <w:rPr>
          <w:rFonts w:eastAsiaTheme="minorEastAsia"/>
          <w:b/>
          <w:lang w:val="fr-FR" w:eastAsia="zh-CN"/>
        </w:rPr>
      </w:pPr>
      <w:r w:rsidRPr="00485CB7">
        <w:rPr>
          <w:rFonts w:eastAsiaTheme="minorEastAsia" w:hint="eastAsia"/>
          <w:b/>
          <w:lang w:val="fr-FR" w:eastAsia="zh-CN"/>
        </w:rPr>
        <w:t>P</w:t>
      </w:r>
      <w:r w:rsidRPr="00485CB7">
        <w:rPr>
          <w:rFonts w:eastAsiaTheme="minorEastAsia"/>
          <w:b/>
          <w:lang w:val="fr-FR" w:eastAsia="zh-CN"/>
        </w:rPr>
        <w:t xml:space="preserve">roposal </w:t>
      </w:r>
      <w:r>
        <w:rPr>
          <w:rFonts w:eastAsiaTheme="minorEastAsia"/>
          <w:b/>
          <w:lang w:val="fr-FR" w:eastAsia="zh-CN"/>
        </w:rPr>
        <w:t>4</w:t>
      </w:r>
      <w:r w:rsidRPr="00485CB7">
        <w:rPr>
          <w:rFonts w:eastAsiaTheme="minorEastAsia"/>
          <w:b/>
          <w:lang w:val="fr-FR" w:eastAsia="zh-CN"/>
        </w:rPr>
        <w:t xml:space="preserve">: Measurement requirements for </w:t>
      </w:r>
      <w:r w:rsidRPr="00485CB7">
        <w:rPr>
          <w:rFonts w:eastAsiaTheme="minorEastAsia"/>
          <w:b/>
          <w:lang w:eastAsia="zh-CN"/>
        </w:rPr>
        <w:t>UE Rx-</w:t>
      </w:r>
      <w:proofErr w:type="spellStart"/>
      <w:r w:rsidRPr="00485CB7">
        <w:rPr>
          <w:rFonts w:eastAsiaTheme="minorEastAsia"/>
          <w:b/>
          <w:lang w:eastAsia="zh-CN"/>
        </w:rPr>
        <w:t>Tx</w:t>
      </w:r>
      <w:proofErr w:type="spellEnd"/>
      <w:r w:rsidRPr="00485CB7">
        <w:rPr>
          <w:rFonts w:eastAsiaTheme="minorEastAsia"/>
          <w:b/>
          <w:lang w:eastAsia="zh-CN"/>
        </w:rPr>
        <w:t xml:space="preserve"> do not apply if there is </w:t>
      </w:r>
      <w:r w:rsidRPr="00485CB7">
        <w:rPr>
          <w:rFonts w:eastAsiaTheme="minorEastAsia"/>
          <w:b/>
          <w:lang w:val="fr-FR" w:eastAsia="zh-CN"/>
        </w:rPr>
        <w:t>N</w:t>
      </w:r>
      <w:r w:rsidRPr="00485CB7">
        <w:rPr>
          <w:rFonts w:eastAsiaTheme="minorEastAsia"/>
          <w:b/>
          <w:vertAlign w:val="subscript"/>
          <w:lang w:val="fr-FR" w:eastAsia="zh-CN"/>
        </w:rPr>
        <w:t>TA_offset</w:t>
      </w:r>
      <w:r w:rsidRPr="00485CB7">
        <w:rPr>
          <w:rFonts w:eastAsiaTheme="minorEastAsia"/>
          <w:b/>
          <w:lang w:eastAsia="zh-CN"/>
        </w:rPr>
        <w:t xml:space="preserve"> change during the measurement period. </w:t>
      </w:r>
    </w:p>
    <w:p w:rsidR="00485CB7" w:rsidRDefault="00485CB7" w:rsidP="00485CB7">
      <w:pPr>
        <w:autoSpaceDE w:val="0"/>
        <w:autoSpaceDN w:val="0"/>
        <w:adjustRightInd w:val="0"/>
        <w:spacing w:before="120" w:after="120"/>
        <w:rPr>
          <w:rFonts w:eastAsia="宋体"/>
          <w:b/>
          <w:lang w:val="en-US" w:eastAsia="zh-CN"/>
        </w:rPr>
      </w:pPr>
      <w:r>
        <w:rPr>
          <w:rFonts w:eastAsia="宋体"/>
          <w:b/>
          <w:lang w:val="en-US" w:eastAsia="zh-CN"/>
        </w:rPr>
        <w:t>Proposal 4: If</w:t>
      </w:r>
      <w:r>
        <w:rPr>
          <w:rFonts w:eastAsia="宋体"/>
          <w:b/>
          <w:lang w:eastAsia="zh-CN"/>
        </w:rPr>
        <w:t xml:space="preserve"> any of the </w:t>
      </w:r>
      <w:r>
        <w:rPr>
          <w:rFonts w:eastAsia="宋体"/>
          <w:b/>
          <w:lang w:val="en-US" w:eastAsia="zh-CN"/>
        </w:rPr>
        <w:t>the serving cell (</w:t>
      </w:r>
      <w:proofErr w:type="spellStart"/>
      <w:r>
        <w:rPr>
          <w:rFonts w:eastAsia="宋体"/>
          <w:b/>
          <w:lang w:val="en-US" w:eastAsia="zh-CN"/>
        </w:rPr>
        <w:t>PCell</w:t>
      </w:r>
      <w:proofErr w:type="spellEnd"/>
      <w:r>
        <w:rPr>
          <w:rFonts w:eastAsia="宋体"/>
          <w:b/>
          <w:lang w:val="en-US" w:eastAsia="zh-CN"/>
        </w:rPr>
        <w:t xml:space="preserve">, </w:t>
      </w:r>
      <w:proofErr w:type="spellStart"/>
      <w:r>
        <w:rPr>
          <w:rFonts w:eastAsia="宋体"/>
          <w:b/>
          <w:lang w:val="en-US" w:eastAsia="zh-CN"/>
        </w:rPr>
        <w:t>PSCell</w:t>
      </w:r>
      <w:proofErr w:type="spellEnd"/>
      <w:r>
        <w:rPr>
          <w:rFonts w:eastAsia="宋体"/>
          <w:b/>
          <w:lang w:val="en-US" w:eastAsia="zh-CN"/>
        </w:rPr>
        <w:t xml:space="preserve">, or </w:t>
      </w:r>
      <w:proofErr w:type="spellStart"/>
      <w:r>
        <w:rPr>
          <w:rFonts w:eastAsia="宋体"/>
          <w:b/>
          <w:lang w:val="en-US" w:eastAsia="zh-CN"/>
        </w:rPr>
        <w:t>SCell</w:t>
      </w:r>
      <w:proofErr w:type="spellEnd"/>
      <w:r>
        <w:rPr>
          <w:rFonts w:eastAsia="宋体"/>
          <w:b/>
          <w:lang w:val="en-US" w:eastAsia="zh-CN"/>
        </w:rPr>
        <w:t>) configured with the SRS for positioning changes during the measurement period, UE restarts the Rx-</w:t>
      </w:r>
      <w:proofErr w:type="spellStart"/>
      <w:r>
        <w:rPr>
          <w:rFonts w:eastAsia="宋体"/>
          <w:b/>
          <w:lang w:val="en-US" w:eastAsia="zh-CN"/>
        </w:rPr>
        <w:t>Tx</w:t>
      </w:r>
      <w:proofErr w:type="spellEnd"/>
      <w:r>
        <w:rPr>
          <w:rFonts w:eastAsia="宋体"/>
          <w:b/>
          <w:lang w:val="en-US" w:eastAsia="zh-CN"/>
        </w:rPr>
        <w:t xml:space="preserve"> measurement.</w:t>
      </w:r>
    </w:p>
    <w:p w:rsidR="00485CB7" w:rsidRDefault="00485CB7" w:rsidP="00485CB7">
      <w:pPr>
        <w:autoSpaceDE w:val="0"/>
        <w:autoSpaceDN w:val="0"/>
        <w:adjustRightInd w:val="0"/>
        <w:spacing w:before="120" w:after="120"/>
        <w:rPr>
          <w:rFonts w:eastAsia="宋体"/>
          <w:b/>
          <w:lang w:eastAsia="zh-CN"/>
        </w:rPr>
      </w:pPr>
      <w:r>
        <w:rPr>
          <w:rFonts w:eastAsia="宋体"/>
          <w:b/>
          <w:lang w:val="en-US" w:eastAsia="zh-CN"/>
        </w:rPr>
        <w:t>Proposal 5: If</w:t>
      </w:r>
      <w:r>
        <w:rPr>
          <w:rFonts w:eastAsia="宋体"/>
          <w:b/>
          <w:lang w:eastAsia="zh-CN"/>
        </w:rPr>
        <w:t xml:space="preserve"> any of the </w:t>
      </w:r>
      <w:r>
        <w:rPr>
          <w:rFonts w:eastAsia="宋体"/>
          <w:b/>
          <w:lang w:val="en-US" w:eastAsia="zh-CN"/>
        </w:rPr>
        <w:t>the serving cell (</w:t>
      </w:r>
      <w:proofErr w:type="spellStart"/>
      <w:r>
        <w:rPr>
          <w:rFonts w:eastAsia="宋体"/>
          <w:b/>
          <w:lang w:val="en-US" w:eastAsia="zh-CN"/>
        </w:rPr>
        <w:t>PCell</w:t>
      </w:r>
      <w:proofErr w:type="spellEnd"/>
      <w:r>
        <w:rPr>
          <w:rFonts w:eastAsia="宋体"/>
          <w:b/>
          <w:lang w:val="en-US" w:eastAsia="zh-CN"/>
        </w:rPr>
        <w:t xml:space="preserve">, </w:t>
      </w:r>
      <w:proofErr w:type="spellStart"/>
      <w:r>
        <w:rPr>
          <w:rFonts w:eastAsia="宋体"/>
          <w:b/>
          <w:lang w:val="en-US" w:eastAsia="zh-CN"/>
        </w:rPr>
        <w:t>PSCell</w:t>
      </w:r>
      <w:proofErr w:type="spellEnd"/>
      <w:r>
        <w:rPr>
          <w:rFonts w:eastAsia="宋体"/>
          <w:b/>
          <w:lang w:val="en-US" w:eastAsia="zh-CN"/>
        </w:rPr>
        <w:t xml:space="preserve">, or </w:t>
      </w:r>
      <w:proofErr w:type="spellStart"/>
      <w:r>
        <w:rPr>
          <w:rFonts w:eastAsia="宋体"/>
          <w:b/>
          <w:lang w:val="en-US" w:eastAsia="zh-CN"/>
        </w:rPr>
        <w:t>SCell</w:t>
      </w:r>
      <w:proofErr w:type="spellEnd"/>
      <w:r>
        <w:rPr>
          <w:rFonts w:eastAsia="宋体"/>
          <w:b/>
          <w:lang w:val="en-US" w:eastAsia="zh-CN"/>
        </w:rPr>
        <w:t>) NOT configured with the SRS for positioning changes during the measurement period, UE continues the Rx-</w:t>
      </w:r>
      <w:proofErr w:type="spellStart"/>
      <w:r>
        <w:rPr>
          <w:rFonts w:eastAsia="宋体"/>
          <w:b/>
          <w:lang w:val="en-US" w:eastAsia="zh-CN"/>
        </w:rPr>
        <w:t>Tx</w:t>
      </w:r>
      <w:proofErr w:type="spellEnd"/>
      <w:r>
        <w:rPr>
          <w:rFonts w:eastAsia="宋体"/>
          <w:b/>
          <w:lang w:val="en-US" w:eastAsia="zh-CN"/>
        </w:rPr>
        <w:t xml:space="preserve"> measurement</w:t>
      </w:r>
      <w:r w:rsidRPr="00485CB7">
        <w:t xml:space="preserve"> </w:t>
      </w:r>
      <w:r w:rsidRPr="00485CB7">
        <w:rPr>
          <w:rFonts w:eastAsia="宋体"/>
          <w:b/>
          <w:lang w:val="en-US" w:eastAsia="zh-CN"/>
        </w:rPr>
        <w:t>and the current measurement period and accuracy requirements should apply</w:t>
      </w:r>
      <w:r>
        <w:rPr>
          <w:rFonts w:eastAsia="宋体"/>
          <w:b/>
          <w:lang w:val="en-US" w:eastAsia="zh-CN"/>
        </w:rPr>
        <w:t xml:space="preserve">. </w:t>
      </w:r>
    </w:p>
    <w:p w:rsidR="00C0754F" w:rsidRDefault="00C0754F" w:rsidP="00C0754F">
      <w:pPr>
        <w:pStyle w:val="1"/>
        <w:jc w:val="both"/>
        <w:rPr>
          <w:lang w:val="en-US"/>
        </w:rPr>
      </w:pPr>
      <w:r w:rsidRPr="00C0754F">
        <w:rPr>
          <w:lang w:val="en-US"/>
        </w:rPr>
        <w:t>Reference</w:t>
      </w:r>
    </w:p>
    <w:p w:rsidR="005F40CD" w:rsidRPr="007A42C4" w:rsidRDefault="009122FB" w:rsidP="007A42C4">
      <w:pPr>
        <w:numPr>
          <w:ilvl w:val="0"/>
          <w:numId w:val="5"/>
        </w:numPr>
        <w:spacing w:before="120" w:after="120"/>
        <w:rPr>
          <w:rFonts w:eastAsia="宋体"/>
          <w:lang w:val="en-US" w:eastAsia="zh-CN"/>
        </w:rPr>
      </w:pPr>
      <w:r w:rsidRPr="009122FB">
        <w:rPr>
          <w:rFonts w:eastAsia="宋体"/>
          <w:lang w:eastAsia="zh-CN"/>
        </w:rPr>
        <w:t>R4-210</w:t>
      </w:r>
      <w:r w:rsidR="00C96A37">
        <w:rPr>
          <w:rFonts w:eastAsia="宋体"/>
          <w:lang w:eastAsia="zh-CN"/>
        </w:rPr>
        <w:t>8294</w:t>
      </w:r>
      <w:r w:rsidR="00980473">
        <w:rPr>
          <w:rFonts w:eastAsia="宋体"/>
          <w:lang w:eastAsia="zh-CN"/>
        </w:rPr>
        <w:t xml:space="preserve">, </w:t>
      </w:r>
      <w:r w:rsidR="00C96A37" w:rsidRPr="00C96A37">
        <w:rPr>
          <w:rFonts w:eastAsia="宋体"/>
          <w:lang w:val="en-US" w:eastAsia="zh-CN"/>
        </w:rPr>
        <w:t>WF on UE PRS measurement requirements</w:t>
      </w:r>
      <w:r w:rsidR="00980473">
        <w:rPr>
          <w:rFonts w:eastAsia="宋体" w:hint="eastAsia"/>
          <w:lang w:val="en-US" w:eastAsia="zh-CN"/>
        </w:rPr>
        <w:t>,</w:t>
      </w:r>
      <w:r w:rsidR="00980473">
        <w:rPr>
          <w:rFonts w:eastAsia="宋体"/>
          <w:lang w:val="en-US" w:eastAsia="zh-CN"/>
        </w:rPr>
        <w:t xml:space="preserve"> </w:t>
      </w:r>
      <w:r w:rsidR="00C96A37" w:rsidRPr="00C96A37">
        <w:rPr>
          <w:rFonts w:eastAsia="宋体"/>
          <w:lang w:val="en-US" w:eastAsia="zh-CN"/>
        </w:rPr>
        <w:t xml:space="preserve">Huawei, </w:t>
      </w:r>
      <w:proofErr w:type="spellStart"/>
      <w:r w:rsidR="00C96A37" w:rsidRPr="00C96A37">
        <w:rPr>
          <w:rFonts w:eastAsia="宋体"/>
          <w:lang w:val="en-US" w:eastAsia="zh-CN"/>
        </w:rPr>
        <w:t>HiSilicon</w:t>
      </w:r>
      <w:proofErr w:type="spellEnd"/>
    </w:p>
    <w:sectPr w:rsidR="005F40CD" w:rsidRPr="007A42C4"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1B1D" w:rsidRDefault="009D1B1D">
      <w:pPr>
        <w:spacing w:before="120" w:after="120"/>
      </w:pPr>
      <w:r>
        <w:separator/>
      </w:r>
    </w:p>
  </w:endnote>
  <w:endnote w:type="continuationSeparator" w:id="0">
    <w:p w:rsidR="009D1B1D" w:rsidRDefault="009D1B1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932" w:rsidRDefault="00B129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B12932" w:rsidRDefault="00B12932">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2932" w:rsidRDefault="00B12932">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86737">
      <w:rPr>
        <w:rStyle w:val="af1"/>
      </w:rPr>
      <w:t>4</w:t>
    </w:r>
    <w:r>
      <w:rPr>
        <w:rStyle w:val="af1"/>
      </w:rPr>
      <w:fldChar w:fldCharType="end"/>
    </w:r>
  </w:p>
  <w:p w:rsidR="00B12932" w:rsidRDefault="00B12932">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1B1D" w:rsidRDefault="009D1B1D">
      <w:pPr>
        <w:spacing w:before="120" w:after="120"/>
      </w:pPr>
      <w:r>
        <w:separator/>
      </w:r>
    </w:p>
  </w:footnote>
  <w:footnote w:type="continuationSeparator" w:id="0">
    <w:p w:rsidR="009D1B1D" w:rsidRDefault="009D1B1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17E9"/>
    <w:multiLevelType w:val="hybridMultilevel"/>
    <w:tmpl w:val="0F580044"/>
    <w:lvl w:ilvl="0" w:tplc="73D4008E">
      <w:start w:val="1"/>
      <w:numFmt w:val="bullet"/>
      <w:lvlText w:val="•"/>
      <w:lvlJc w:val="left"/>
      <w:pPr>
        <w:tabs>
          <w:tab w:val="num" w:pos="720"/>
        </w:tabs>
        <w:ind w:left="720" w:hanging="360"/>
      </w:pPr>
      <w:rPr>
        <w:rFonts w:ascii="Arial" w:hAnsi="Arial" w:hint="default"/>
      </w:rPr>
    </w:lvl>
    <w:lvl w:ilvl="1" w:tplc="8A14BAF2">
      <w:numFmt w:val="bullet"/>
      <w:lvlText w:val="–"/>
      <w:lvlJc w:val="left"/>
      <w:pPr>
        <w:tabs>
          <w:tab w:val="num" w:pos="1440"/>
        </w:tabs>
        <w:ind w:left="1440" w:hanging="360"/>
      </w:pPr>
      <w:rPr>
        <w:rFonts w:ascii="Arial" w:hAnsi="Arial" w:hint="default"/>
      </w:rPr>
    </w:lvl>
    <w:lvl w:ilvl="2" w:tplc="54722614">
      <w:numFmt w:val="bullet"/>
      <w:lvlText w:val="•"/>
      <w:lvlJc w:val="left"/>
      <w:pPr>
        <w:tabs>
          <w:tab w:val="num" w:pos="2160"/>
        </w:tabs>
        <w:ind w:left="2160" w:hanging="360"/>
      </w:pPr>
      <w:rPr>
        <w:rFonts w:ascii="Arial" w:hAnsi="Arial" w:hint="default"/>
      </w:rPr>
    </w:lvl>
    <w:lvl w:ilvl="3" w:tplc="3A10E5DC">
      <w:numFmt w:val="bullet"/>
      <w:lvlText w:val="–"/>
      <w:lvlJc w:val="left"/>
      <w:pPr>
        <w:tabs>
          <w:tab w:val="num" w:pos="2880"/>
        </w:tabs>
        <w:ind w:left="2880" w:hanging="360"/>
      </w:pPr>
      <w:rPr>
        <w:rFonts w:ascii="Arial" w:hAnsi="Arial" w:hint="default"/>
      </w:rPr>
    </w:lvl>
    <w:lvl w:ilvl="4" w:tplc="B818EA74" w:tentative="1">
      <w:start w:val="1"/>
      <w:numFmt w:val="bullet"/>
      <w:lvlText w:val="•"/>
      <w:lvlJc w:val="left"/>
      <w:pPr>
        <w:tabs>
          <w:tab w:val="num" w:pos="3600"/>
        </w:tabs>
        <w:ind w:left="3600" w:hanging="360"/>
      </w:pPr>
      <w:rPr>
        <w:rFonts w:ascii="Arial" w:hAnsi="Arial" w:hint="default"/>
      </w:rPr>
    </w:lvl>
    <w:lvl w:ilvl="5" w:tplc="FB988AC8" w:tentative="1">
      <w:start w:val="1"/>
      <w:numFmt w:val="bullet"/>
      <w:lvlText w:val="•"/>
      <w:lvlJc w:val="left"/>
      <w:pPr>
        <w:tabs>
          <w:tab w:val="num" w:pos="4320"/>
        </w:tabs>
        <w:ind w:left="4320" w:hanging="360"/>
      </w:pPr>
      <w:rPr>
        <w:rFonts w:ascii="Arial" w:hAnsi="Arial" w:hint="default"/>
      </w:rPr>
    </w:lvl>
    <w:lvl w:ilvl="6" w:tplc="AF84DBA0" w:tentative="1">
      <w:start w:val="1"/>
      <w:numFmt w:val="bullet"/>
      <w:lvlText w:val="•"/>
      <w:lvlJc w:val="left"/>
      <w:pPr>
        <w:tabs>
          <w:tab w:val="num" w:pos="5040"/>
        </w:tabs>
        <w:ind w:left="5040" w:hanging="360"/>
      </w:pPr>
      <w:rPr>
        <w:rFonts w:ascii="Arial" w:hAnsi="Arial" w:hint="default"/>
      </w:rPr>
    </w:lvl>
    <w:lvl w:ilvl="7" w:tplc="25E29C76" w:tentative="1">
      <w:start w:val="1"/>
      <w:numFmt w:val="bullet"/>
      <w:lvlText w:val="•"/>
      <w:lvlJc w:val="left"/>
      <w:pPr>
        <w:tabs>
          <w:tab w:val="num" w:pos="5760"/>
        </w:tabs>
        <w:ind w:left="5760" w:hanging="360"/>
      </w:pPr>
      <w:rPr>
        <w:rFonts w:ascii="Arial" w:hAnsi="Arial" w:hint="default"/>
      </w:rPr>
    </w:lvl>
    <w:lvl w:ilvl="8" w:tplc="F1BC5AA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502A53"/>
    <w:multiLevelType w:val="hybridMultilevel"/>
    <w:tmpl w:val="C19897A0"/>
    <w:lvl w:ilvl="0" w:tplc="842ACDD6">
      <w:start w:val="1"/>
      <w:numFmt w:val="bullet"/>
      <w:lvlText w:val="•"/>
      <w:lvlJc w:val="left"/>
      <w:pPr>
        <w:tabs>
          <w:tab w:val="num" w:pos="720"/>
        </w:tabs>
        <w:ind w:left="720" w:hanging="360"/>
      </w:pPr>
      <w:rPr>
        <w:rFonts w:ascii="Arial" w:hAnsi="Arial" w:hint="default"/>
      </w:rPr>
    </w:lvl>
    <w:lvl w:ilvl="1" w:tplc="27A426CE">
      <w:numFmt w:val="bullet"/>
      <w:lvlText w:val="–"/>
      <w:lvlJc w:val="left"/>
      <w:pPr>
        <w:tabs>
          <w:tab w:val="num" w:pos="1440"/>
        </w:tabs>
        <w:ind w:left="1440" w:hanging="360"/>
      </w:pPr>
      <w:rPr>
        <w:rFonts w:ascii="Arial" w:hAnsi="Arial" w:hint="default"/>
      </w:rPr>
    </w:lvl>
    <w:lvl w:ilvl="2" w:tplc="19B462C8">
      <w:numFmt w:val="bullet"/>
      <w:lvlText w:val="•"/>
      <w:lvlJc w:val="left"/>
      <w:pPr>
        <w:tabs>
          <w:tab w:val="num" w:pos="2160"/>
        </w:tabs>
        <w:ind w:left="2160" w:hanging="360"/>
      </w:pPr>
      <w:rPr>
        <w:rFonts w:ascii="Arial" w:hAnsi="Arial" w:hint="default"/>
      </w:rPr>
    </w:lvl>
    <w:lvl w:ilvl="3" w:tplc="2EBC35EE">
      <w:numFmt w:val="bullet"/>
      <w:lvlText w:val="–"/>
      <w:lvlJc w:val="left"/>
      <w:pPr>
        <w:tabs>
          <w:tab w:val="num" w:pos="2880"/>
        </w:tabs>
        <w:ind w:left="2880" w:hanging="360"/>
      </w:pPr>
      <w:rPr>
        <w:rFonts w:ascii="Arial" w:hAnsi="Arial" w:hint="default"/>
      </w:rPr>
    </w:lvl>
    <w:lvl w:ilvl="4" w:tplc="671C35EE" w:tentative="1">
      <w:start w:val="1"/>
      <w:numFmt w:val="bullet"/>
      <w:lvlText w:val="•"/>
      <w:lvlJc w:val="left"/>
      <w:pPr>
        <w:tabs>
          <w:tab w:val="num" w:pos="3600"/>
        </w:tabs>
        <w:ind w:left="3600" w:hanging="360"/>
      </w:pPr>
      <w:rPr>
        <w:rFonts w:ascii="Arial" w:hAnsi="Arial" w:hint="default"/>
      </w:rPr>
    </w:lvl>
    <w:lvl w:ilvl="5" w:tplc="57E43724" w:tentative="1">
      <w:start w:val="1"/>
      <w:numFmt w:val="bullet"/>
      <w:lvlText w:val="•"/>
      <w:lvlJc w:val="left"/>
      <w:pPr>
        <w:tabs>
          <w:tab w:val="num" w:pos="4320"/>
        </w:tabs>
        <w:ind w:left="4320" w:hanging="360"/>
      </w:pPr>
      <w:rPr>
        <w:rFonts w:ascii="Arial" w:hAnsi="Arial" w:hint="default"/>
      </w:rPr>
    </w:lvl>
    <w:lvl w:ilvl="6" w:tplc="C302BC78" w:tentative="1">
      <w:start w:val="1"/>
      <w:numFmt w:val="bullet"/>
      <w:lvlText w:val="•"/>
      <w:lvlJc w:val="left"/>
      <w:pPr>
        <w:tabs>
          <w:tab w:val="num" w:pos="5040"/>
        </w:tabs>
        <w:ind w:left="5040" w:hanging="360"/>
      </w:pPr>
      <w:rPr>
        <w:rFonts w:ascii="Arial" w:hAnsi="Arial" w:hint="default"/>
      </w:rPr>
    </w:lvl>
    <w:lvl w:ilvl="7" w:tplc="DE2CFC4C" w:tentative="1">
      <w:start w:val="1"/>
      <w:numFmt w:val="bullet"/>
      <w:lvlText w:val="•"/>
      <w:lvlJc w:val="left"/>
      <w:pPr>
        <w:tabs>
          <w:tab w:val="num" w:pos="5760"/>
        </w:tabs>
        <w:ind w:left="5760" w:hanging="360"/>
      </w:pPr>
      <w:rPr>
        <w:rFonts w:ascii="Arial" w:hAnsi="Arial" w:hint="default"/>
      </w:rPr>
    </w:lvl>
    <w:lvl w:ilvl="8" w:tplc="A10614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D1530"/>
    <w:multiLevelType w:val="hybridMultilevel"/>
    <w:tmpl w:val="202A66AE"/>
    <w:lvl w:ilvl="0" w:tplc="7EBC72C6">
      <w:start w:val="1"/>
      <w:numFmt w:val="bullet"/>
      <w:lvlText w:val="•"/>
      <w:lvlJc w:val="left"/>
      <w:pPr>
        <w:tabs>
          <w:tab w:val="num" w:pos="720"/>
        </w:tabs>
        <w:ind w:left="720" w:hanging="360"/>
      </w:pPr>
      <w:rPr>
        <w:rFonts w:ascii="Arial" w:hAnsi="Arial" w:hint="default"/>
      </w:rPr>
    </w:lvl>
    <w:lvl w:ilvl="1" w:tplc="A7804F42">
      <w:numFmt w:val="bullet"/>
      <w:lvlText w:val="–"/>
      <w:lvlJc w:val="left"/>
      <w:pPr>
        <w:tabs>
          <w:tab w:val="num" w:pos="1440"/>
        </w:tabs>
        <w:ind w:left="1440" w:hanging="360"/>
      </w:pPr>
      <w:rPr>
        <w:rFonts w:ascii="Arial" w:hAnsi="Arial" w:hint="default"/>
      </w:rPr>
    </w:lvl>
    <w:lvl w:ilvl="2" w:tplc="FB4E9504">
      <w:numFmt w:val="bullet"/>
      <w:lvlText w:val="•"/>
      <w:lvlJc w:val="left"/>
      <w:pPr>
        <w:tabs>
          <w:tab w:val="num" w:pos="2160"/>
        </w:tabs>
        <w:ind w:left="2160" w:hanging="360"/>
      </w:pPr>
      <w:rPr>
        <w:rFonts w:ascii="Arial" w:hAnsi="Arial" w:hint="default"/>
      </w:rPr>
    </w:lvl>
    <w:lvl w:ilvl="3" w:tplc="490EF078" w:tentative="1">
      <w:start w:val="1"/>
      <w:numFmt w:val="bullet"/>
      <w:lvlText w:val="•"/>
      <w:lvlJc w:val="left"/>
      <w:pPr>
        <w:tabs>
          <w:tab w:val="num" w:pos="2880"/>
        </w:tabs>
        <w:ind w:left="2880" w:hanging="360"/>
      </w:pPr>
      <w:rPr>
        <w:rFonts w:ascii="Arial" w:hAnsi="Arial" w:hint="default"/>
      </w:rPr>
    </w:lvl>
    <w:lvl w:ilvl="4" w:tplc="E0662E84" w:tentative="1">
      <w:start w:val="1"/>
      <w:numFmt w:val="bullet"/>
      <w:lvlText w:val="•"/>
      <w:lvlJc w:val="left"/>
      <w:pPr>
        <w:tabs>
          <w:tab w:val="num" w:pos="3600"/>
        </w:tabs>
        <w:ind w:left="3600" w:hanging="360"/>
      </w:pPr>
      <w:rPr>
        <w:rFonts w:ascii="Arial" w:hAnsi="Arial" w:hint="default"/>
      </w:rPr>
    </w:lvl>
    <w:lvl w:ilvl="5" w:tplc="0B30B2AE" w:tentative="1">
      <w:start w:val="1"/>
      <w:numFmt w:val="bullet"/>
      <w:lvlText w:val="•"/>
      <w:lvlJc w:val="left"/>
      <w:pPr>
        <w:tabs>
          <w:tab w:val="num" w:pos="4320"/>
        </w:tabs>
        <w:ind w:left="4320" w:hanging="360"/>
      </w:pPr>
      <w:rPr>
        <w:rFonts w:ascii="Arial" w:hAnsi="Arial" w:hint="default"/>
      </w:rPr>
    </w:lvl>
    <w:lvl w:ilvl="6" w:tplc="5CBC0CFE" w:tentative="1">
      <w:start w:val="1"/>
      <w:numFmt w:val="bullet"/>
      <w:lvlText w:val="•"/>
      <w:lvlJc w:val="left"/>
      <w:pPr>
        <w:tabs>
          <w:tab w:val="num" w:pos="5040"/>
        </w:tabs>
        <w:ind w:left="5040" w:hanging="360"/>
      </w:pPr>
      <w:rPr>
        <w:rFonts w:ascii="Arial" w:hAnsi="Arial" w:hint="default"/>
      </w:rPr>
    </w:lvl>
    <w:lvl w:ilvl="7" w:tplc="E56AADBC" w:tentative="1">
      <w:start w:val="1"/>
      <w:numFmt w:val="bullet"/>
      <w:lvlText w:val="•"/>
      <w:lvlJc w:val="left"/>
      <w:pPr>
        <w:tabs>
          <w:tab w:val="num" w:pos="5760"/>
        </w:tabs>
        <w:ind w:left="5760" w:hanging="360"/>
      </w:pPr>
      <w:rPr>
        <w:rFonts w:ascii="Arial" w:hAnsi="Arial" w:hint="default"/>
      </w:rPr>
    </w:lvl>
    <w:lvl w:ilvl="8" w:tplc="B5BA2D6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B90177"/>
    <w:multiLevelType w:val="hybridMultilevel"/>
    <w:tmpl w:val="B7BC177C"/>
    <w:lvl w:ilvl="0" w:tplc="65D86476">
      <w:start w:val="1"/>
      <w:numFmt w:val="bullet"/>
      <w:lvlText w:val="•"/>
      <w:lvlJc w:val="left"/>
      <w:pPr>
        <w:tabs>
          <w:tab w:val="num" w:pos="720"/>
        </w:tabs>
        <w:ind w:left="720" w:hanging="360"/>
      </w:pPr>
      <w:rPr>
        <w:rFonts w:ascii="Arial" w:hAnsi="Arial" w:hint="default"/>
      </w:rPr>
    </w:lvl>
    <w:lvl w:ilvl="1" w:tplc="A2B0AB6C">
      <w:numFmt w:val="bullet"/>
      <w:lvlText w:val="–"/>
      <w:lvlJc w:val="left"/>
      <w:pPr>
        <w:tabs>
          <w:tab w:val="num" w:pos="1440"/>
        </w:tabs>
        <w:ind w:left="1440" w:hanging="360"/>
      </w:pPr>
      <w:rPr>
        <w:rFonts w:ascii="Arial" w:hAnsi="Arial" w:hint="default"/>
      </w:rPr>
    </w:lvl>
    <w:lvl w:ilvl="2" w:tplc="EC88E1B0">
      <w:numFmt w:val="bullet"/>
      <w:lvlText w:val="•"/>
      <w:lvlJc w:val="left"/>
      <w:pPr>
        <w:tabs>
          <w:tab w:val="num" w:pos="2160"/>
        </w:tabs>
        <w:ind w:left="2160" w:hanging="360"/>
      </w:pPr>
      <w:rPr>
        <w:rFonts w:ascii="Arial" w:hAnsi="Arial" w:hint="default"/>
      </w:rPr>
    </w:lvl>
    <w:lvl w:ilvl="3" w:tplc="DE4243DC" w:tentative="1">
      <w:start w:val="1"/>
      <w:numFmt w:val="bullet"/>
      <w:lvlText w:val="•"/>
      <w:lvlJc w:val="left"/>
      <w:pPr>
        <w:tabs>
          <w:tab w:val="num" w:pos="2880"/>
        </w:tabs>
        <w:ind w:left="2880" w:hanging="360"/>
      </w:pPr>
      <w:rPr>
        <w:rFonts w:ascii="Arial" w:hAnsi="Arial" w:hint="default"/>
      </w:rPr>
    </w:lvl>
    <w:lvl w:ilvl="4" w:tplc="CAFEF142" w:tentative="1">
      <w:start w:val="1"/>
      <w:numFmt w:val="bullet"/>
      <w:lvlText w:val="•"/>
      <w:lvlJc w:val="left"/>
      <w:pPr>
        <w:tabs>
          <w:tab w:val="num" w:pos="3600"/>
        </w:tabs>
        <w:ind w:left="3600" w:hanging="360"/>
      </w:pPr>
      <w:rPr>
        <w:rFonts w:ascii="Arial" w:hAnsi="Arial" w:hint="default"/>
      </w:rPr>
    </w:lvl>
    <w:lvl w:ilvl="5" w:tplc="170696AC" w:tentative="1">
      <w:start w:val="1"/>
      <w:numFmt w:val="bullet"/>
      <w:lvlText w:val="•"/>
      <w:lvlJc w:val="left"/>
      <w:pPr>
        <w:tabs>
          <w:tab w:val="num" w:pos="4320"/>
        </w:tabs>
        <w:ind w:left="4320" w:hanging="360"/>
      </w:pPr>
      <w:rPr>
        <w:rFonts w:ascii="Arial" w:hAnsi="Arial" w:hint="default"/>
      </w:rPr>
    </w:lvl>
    <w:lvl w:ilvl="6" w:tplc="E3B055DE" w:tentative="1">
      <w:start w:val="1"/>
      <w:numFmt w:val="bullet"/>
      <w:lvlText w:val="•"/>
      <w:lvlJc w:val="left"/>
      <w:pPr>
        <w:tabs>
          <w:tab w:val="num" w:pos="5040"/>
        </w:tabs>
        <w:ind w:left="5040" w:hanging="360"/>
      </w:pPr>
      <w:rPr>
        <w:rFonts w:ascii="Arial" w:hAnsi="Arial" w:hint="default"/>
      </w:rPr>
    </w:lvl>
    <w:lvl w:ilvl="7" w:tplc="84C0600A" w:tentative="1">
      <w:start w:val="1"/>
      <w:numFmt w:val="bullet"/>
      <w:lvlText w:val="•"/>
      <w:lvlJc w:val="left"/>
      <w:pPr>
        <w:tabs>
          <w:tab w:val="num" w:pos="5760"/>
        </w:tabs>
        <w:ind w:left="5760" w:hanging="360"/>
      </w:pPr>
      <w:rPr>
        <w:rFonts w:ascii="Arial" w:hAnsi="Arial" w:hint="default"/>
      </w:rPr>
    </w:lvl>
    <w:lvl w:ilvl="8" w:tplc="E77C0B0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E567D"/>
    <w:multiLevelType w:val="hybridMultilevel"/>
    <w:tmpl w:val="83AA7B3C"/>
    <w:lvl w:ilvl="0" w:tplc="3920F7F8">
      <w:start w:val="1"/>
      <w:numFmt w:val="bullet"/>
      <w:lvlText w:val="•"/>
      <w:lvlJc w:val="left"/>
      <w:pPr>
        <w:tabs>
          <w:tab w:val="num" w:pos="720"/>
        </w:tabs>
        <w:ind w:left="720" w:hanging="360"/>
      </w:pPr>
      <w:rPr>
        <w:rFonts w:ascii="Arial" w:hAnsi="Arial" w:hint="default"/>
      </w:rPr>
    </w:lvl>
    <w:lvl w:ilvl="1" w:tplc="78025372">
      <w:start w:val="1"/>
      <w:numFmt w:val="bullet"/>
      <w:lvlText w:val="•"/>
      <w:lvlJc w:val="left"/>
      <w:pPr>
        <w:tabs>
          <w:tab w:val="num" w:pos="1440"/>
        </w:tabs>
        <w:ind w:left="1440" w:hanging="360"/>
      </w:pPr>
      <w:rPr>
        <w:rFonts w:ascii="Arial" w:hAnsi="Arial" w:hint="default"/>
      </w:rPr>
    </w:lvl>
    <w:lvl w:ilvl="2" w:tplc="CA00D9D2">
      <w:numFmt w:val="bullet"/>
      <w:lvlText w:val="•"/>
      <w:lvlJc w:val="left"/>
      <w:pPr>
        <w:tabs>
          <w:tab w:val="num" w:pos="2160"/>
        </w:tabs>
        <w:ind w:left="2160" w:hanging="360"/>
      </w:pPr>
      <w:rPr>
        <w:rFonts w:ascii="Arial" w:hAnsi="Arial" w:hint="default"/>
      </w:rPr>
    </w:lvl>
    <w:lvl w:ilvl="3" w:tplc="FB5C8240">
      <w:numFmt w:val="bullet"/>
      <w:lvlText w:val="–"/>
      <w:lvlJc w:val="left"/>
      <w:pPr>
        <w:tabs>
          <w:tab w:val="num" w:pos="2880"/>
        </w:tabs>
        <w:ind w:left="2880" w:hanging="360"/>
      </w:pPr>
      <w:rPr>
        <w:rFonts w:ascii="Arial" w:hAnsi="Arial" w:hint="default"/>
      </w:rPr>
    </w:lvl>
    <w:lvl w:ilvl="4" w:tplc="64F6B55E" w:tentative="1">
      <w:start w:val="1"/>
      <w:numFmt w:val="bullet"/>
      <w:lvlText w:val="•"/>
      <w:lvlJc w:val="left"/>
      <w:pPr>
        <w:tabs>
          <w:tab w:val="num" w:pos="3600"/>
        </w:tabs>
        <w:ind w:left="3600" w:hanging="360"/>
      </w:pPr>
      <w:rPr>
        <w:rFonts w:ascii="Arial" w:hAnsi="Arial" w:hint="default"/>
      </w:rPr>
    </w:lvl>
    <w:lvl w:ilvl="5" w:tplc="7F22D364" w:tentative="1">
      <w:start w:val="1"/>
      <w:numFmt w:val="bullet"/>
      <w:lvlText w:val="•"/>
      <w:lvlJc w:val="left"/>
      <w:pPr>
        <w:tabs>
          <w:tab w:val="num" w:pos="4320"/>
        </w:tabs>
        <w:ind w:left="4320" w:hanging="360"/>
      </w:pPr>
      <w:rPr>
        <w:rFonts w:ascii="Arial" w:hAnsi="Arial" w:hint="default"/>
      </w:rPr>
    </w:lvl>
    <w:lvl w:ilvl="6" w:tplc="18CA7F10" w:tentative="1">
      <w:start w:val="1"/>
      <w:numFmt w:val="bullet"/>
      <w:lvlText w:val="•"/>
      <w:lvlJc w:val="left"/>
      <w:pPr>
        <w:tabs>
          <w:tab w:val="num" w:pos="5040"/>
        </w:tabs>
        <w:ind w:left="5040" w:hanging="360"/>
      </w:pPr>
      <w:rPr>
        <w:rFonts w:ascii="Arial" w:hAnsi="Arial" w:hint="default"/>
      </w:rPr>
    </w:lvl>
    <w:lvl w:ilvl="7" w:tplc="1296407E" w:tentative="1">
      <w:start w:val="1"/>
      <w:numFmt w:val="bullet"/>
      <w:lvlText w:val="•"/>
      <w:lvlJc w:val="left"/>
      <w:pPr>
        <w:tabs>
          <w:tab w:val="num" w:pos="5760"/>
        </w:tabs>
        <w:ind w:left="5760" w:hanging="360"/>
      </w:pPr>
      <w:rPr>
        <w:rFonts w:ascii="Arial" w:hAnsi="Arial" w:hint="default"/>
      </w:rPr>
    </w:lvl>
    <w:lvl w:ilvl="8" w:tplc="96CCB5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0E04A1"/>
    <w:multiLevelType w:val="hybridMultilevel"/>
    <w:tmpl w:val="8676F5DE"/>
    <w:lvl w:ilvl="0" w:tplc="D3A28E4A">
      <w:start w:val="1"/>
      <w:numFmt w:val="bullet"/>
      <w:lvlText w:val="•"/>
      <w:lvlJc w:val="left"/>
      <w:pPr>
        <w:tabs>
          <w:tab w:val="num" w:pos="720"/>
        </w:tabs>
        <w:ind w:left="720" w:hanging="360"/>
      </w:pPr>
      <w:rPr>
        <w:rFonts w:ascii="Arial" w:hAnsi="Arial" w:hint="default"/>
      </w:rPr>
    </w:lvl>
    <w:lvl w:ilvl="1" w:tplc="1C80BA8A">
      <w:numFmt w:val="bullet"/>
      <w:lvlText w:val="–"/>
      <w:lvlJc w:val="left"/>
      <w:pPr>
        <w:tabs>
          <w:tab w:val="num" w:pos="1440"/>
        </w:tabs>
        <w:ind w:left="1440" w:hanging="360"/>
      </w:pPr>
      <w:rPr>
        <w:rFonts w:ascii="Arial" w:hAnsi="Arial" w:hint="default"/>
      </w:rPr>
    </w:lvl>
    <w:lvl w:ilvl="2" w:tplc="D76ABC74">
      <w:numFmt w:val="bullet"/>
      <w:lvlText w:val="•"/>
      <w:lvlJc w:val="left"/>
      <w:pPr>
        <w:tabs>
          <w:tab w:val="num" w:pos="2160"/>
        </w:tabs>
        <w:ind w:left="2160" w:hanging="360"/>
      </w:pPr>
      <w:rPr>
        <w:rFonts w:ascii="Arial" w:hAnsi="Arial" w:hint="default"/>
      </w:rPr>
    </w:lvl>
    <w:lvl w:ilvl="3" w:tplc="313E7B6C" w:tentative="1">
      <w:start w:val="1"/>
      <w:numFmt w:val="bullet"/>
      <w:lvlText w:val="•"/>
      <w:lvlJc w:val="left"/>
      <w:pPr>
        <w:tabs>
          <w:tab w:val="num" w:pos="2880"/>
        </w:tabs>
        <w:ind w:left="2880" w:hanging="360"/>
      </w:pPr>
      <w:rPr>
        <w:rFonts w:ascii="Arial" w:hAnsi="Arial" w:hint="default"/>
      </w:rPr>
    </w:lvl>
    <w:lvl w:ilvl="4" w:tplc="5B203F96" w:tentative="1">
      <w:start w:val="1"/>
      <w:numFmt w:val="bullet"/>
      <w:lvlText w:val="•"/>
      <w:lvlJc w:val="left"/>
      <w:pPr>
        <w:tabs>
          <w:tab w:val="num" w:pos="3600"/>
        </w:tabs>
        <w:ind w:left="3600" w:hanging="360"/>
      </w:pPr>
      <w:rPr>
        <w:rFonts w:ascii="Arial" w:hAnsi="Arial" w:hint="default"/>
      </w:rPr>
    </w:lvl>
    <w:lvl w:ilvl="5" w:tplc="D21E89F6" w:tentative="1">
      <w:start w:val="1"/>
      <w:numFmt w:val="bullet"/>
      <w:lvlText w:val="•"/>
      <w:lvlJc w:val="left"/>
      <w:pPr>
        <w:tabs>
          <w:tab w:val="num" w:pos="4320"/>
        </w:tabs>
        <w:ind w:left="4320" w:hanging="360"/>
      </w:pPr>
      <w:rPr>
        <w:rFonts w:ascii="Arial" w:hAnsi="Arial" w:hint="default"/>
      </w:rPr>
    </w:lvl>
    <w:lvl w:ilvl="6" w:tplc="0638D640" w:tentative="1">
      <w:start w:val="1"/>
      <w:numFmt w:val="bullet"/>
      <w:lvlText w:val="•"/>
      <w:lvlJc w:val="left"/>
      <w:pPr>
        <w:tabs>
          <w:tab w:val="num" w:pos="5040"/>
        </w:tabs>
        <w:ind w:left="5040" w:hanging="360"/>
      </w:pPr>
      <w:rPr>
        <w:rFonts w:ascii="Arial" w:hAnsi="Arial" w:hint="default"/>
      </w:rPr>
    </w:lvl>
    <w:lvl w:ilvl="7" w:tplc="CE60B3BC" w:tentative="1">
      <w:start w:val="1"/>
      <w:numFmt w:val="bullet"/>
      <w:lvlText w:val="•"/>
      <w:lvlJc w:val="left"/>
      <w:pPr>
        <w:tabs>
          <w:tab w:val="num" w:pos="5760"/>
        </w:tabs>
        <w:ind w:left="5760" w:hanging="360"/>
      </w:pPr>
      <w:rPr>
        <w:rFonts w:ascii="Arial" w:hAnsi="Arial" w:hint="default"/>
      </w:rPr>
    </w:lvl>
    <w:lvl w:ilvl="8" w:tplc="E388786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E07563E"/>
    <w:multiLevelType w:val="hybridMultilevel"/>
    <w:tmpl w:val="A7C83840"/>
    <w:lvl w:ilvl="0" w:tplc="60E46FBC">
      <w:start w:val="1"/>
      <w:numFmt w:val="bullet"/>
      <w:lvlText w:val="•"/>
      <w:lvlJc w:val="left"/>
      <w:pPr>
        <w:tabs>
          <w:tab w:val="num" w:pos="720"/>
        </w:tabs>
        <w:ind w:left="720" w:hanging="360"/>
      </w:pPr>
      <w:rPr>
        <w:rFonts w:ascii="Arial" w:hAnsi="Arial" w:hint="default"/>
      </w:rPr>
    </w:lvl>
    <w:lvl w:ilvl="1" w:tplc="E550B852" w:tentative="1">
      <w:start w:val="1"/>
      <w:numFmt w:val="bullet"/>
      <w:lvlText w:val="•"/>
      <w:lvlJc w:val="left"/>
      <w:pPr>
        <w:tabs>
          <w:tab w:val="num" w:pos="1440"/>
        </w:tabs>
        <w:ind w:left="1440" w:hanging="360"/>
      </w:pPr>
      <w:rPr>
        <w:rFonts w:ascii="Arial" w:hAnsi="Arial" w:hint="default"/>
      </w:rPr>
    </w:lvl>
    <w:lvl w:ilvl="2" w:tplc="9670F280" w:tentative="1">
      <w:start w:val="1"/>
      <w:numFmt w:val="bullet"/>
      <w:lvlText w:val="•"/>
      <w:lvlJc w:val="left"/>
      <w:pPr>
        <w:tabs>
          <w:tab w:val="num" w:pos="2160"/>
        </w:tabs>
        <w:ind w:left="2160" w:hanging="360"/>
      </w:pPr>
      <w:rPr>
        <w:rFonts w:ascii="Arial" w:hAnsi="Arial" w:hint="default"/>
      </w:rPr>
    </w:lvl>
    <w:lvl w:ilvl="3" w:tplc="E012C6C0" w:tentative="1">
      <w:start w:val="1"/>
      <w:numFmt w:val="bullet"/>
      <w:lvlText w:val="•"/>
      <w:lvlJc w:val="left"/>
      <w:pPr>
        <w:tabs>
          <w:tab w:val="num" w:pos="2880"/>
        </w:tabs>
        <w:ind w:left="2880" w:hanging="360"/>
      </w:pPr>
      <w:rPr>
        <w:rFonts w:ascii="Arial" w:hAnsi="Arial" w:hint="default"/>
      </w:rPr>
    </w:lvl>
    <w:lvl w:ilvl="4" w:tplc="6F98A3CA" w:tentative="1">
      <w:start w:val="1"/>
      <w:numFmt w:val="bullet"/>
      <w:lvlText w:val="•"/>
      <w:lvlJc w:val="left"/>
      <w:pPr>
        <w:tabs>
          <w:tab w:val="num" w:pos="3600"/>
        </w:tabs>
        <w:ind w:left="3600" w:hanging="360"/>
      </w:pPr>
      <w:rPr>
        <w:rFonts w:ascii="Arial" w:hAnsi="Arial" w:hint="default"/>
      </w:rPr>
    </w:lvl>
    <w:lvl w:ilvl="5" w:tplc="1F86A108" w:tentative="1">
      <w:start w:val="1"/>
      <w:numFmt w:val="bullet"/>
      <w:lvlText w:val="•"/>
      <w:lvlJc w:val="left"/>
      <w:pPr>
        <w:tabs>
          <w:tab w:val="num" w:pos="4320"/>
        </w:tabs>
        <w:ind w:left="4320" w:hanging="360"/>
      </w:pPr>
      <w:rPr>
        <w:rFonts w:ascii="Arial" w:hAnsi="Arial" w:hint="default"/>
      </w:rPr>
    </w:lvl>
    <w:lvl w:ilvl="6" w:tplc="43128F90" w:tentative="1">
      <w:start w:val="1"/>
      <w:numFmt w:val="bullet"/>
      <w:lvlText w:val="•"/>
      <w:lvlJc w:val="left"/>
      <w:pPr>
        <w:tabs>
          <w:tab w:val="num" w:pos="5040"/>
        </w:tabs>
        <w:ind w:left="5040" w:hanging="360"/>
      </w:pPr>
      <w:rPr>
        <w:rFonts w:ascii="Arial" w:hAnsi="Arial" w:hint="default"/>
      </w:rPr>
    </w:lvl>
    <w:lvl w:ilvl="7" w:tplc="1DFA6686" w:tentative="1">
      <w:start w:val="1"/>
      <w:numFmt w:val="bullet"/>
      <w:lvlText w:val="•"/>
      <w:lvlJc w:val="left"/>
      <w:pPr>
        <w:tabs>
          <w:tab w:val="num" w:pos="5760"/>
        </w:tabs>
        <w:ind w:left="5760" w:hanging="360"/>
      </w:pPr>
      <w:rPr>
        <w:rFonts w:ascii="Arial" w:hAnsi="Arial" w:hint="default"/>
      </w:rPr>
    </w:lvl>
    <w:lvl w:ilvl="8" w:tplc="7CA2E9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3444A55"/>
    <w:multiLevelType w:val="hybridMultilevel"/>
    <w:tmpl w:val="E3AE4B62"/>
    <w:lvl w:ilvl="0" w:tplc="4656BA46">
      <w:start w:val="1"/>
      <w:numFmt w:val="bullet"/>
      <w:lvlText w:val="•"/>
      <w:lvlJc w:val="left"/>
      <w:pPr>
        <w:tabs>
          <w:tab w:val="num" w:pos="720"/>
        </w:tabs>
        <w:ind w:left="720" w:hanging="360"/>
      </w:pPr>
      <w:rPr>
        <w:rFonts w:ascii="Arial" w:hAnsi="Arial" w:hint="default"/>
      </w:rPr>
    </w:lvl>
    <w:lvl w:ilvl="1" w:tplc="8376BBBA">
      <w:numFmt w:val="bullet"/>
      <w:lvlText w:val="–"/>
      <w:lvlJc w:val="left"/>
      <w:pPr>
        <w:tabs>
          <w:tab w:val="num" w:pos="1440"/>
        </w:tabs>
        <w:ind w:left="1440" w:hanging="360"/>
      </w:pPr>
      <w:rPr>
        <w:rFonts w:ascii="Arial" w:hAnsi="Arial" w:hint="default"/>
      </w:rPr>
    </w:lvl>
    <w:lvl w:ilvl="2" w:tplc="8822FE00">
      <w:numFmt w:val="bullet"/>
      <w:lvlText w:val="•"/>
      <w:lvlJc w:val="left"/>
      <w:pPr>
        <w:tabs>
          <w:tab w:val="num" w:pos="2160"/>
        </w:tabs>
        <w:ind w:left="2160" w:hanging="360"/>
      </w:pPr>
      <w:rPr>
        <w:rFonts w:ascii="Arial" w:hAnsi="Arial" w:hint="default"/>
      </w:rPr>
    </w:lvl>
    <w:lvl w:ilvl="3" w:tplc="102CC3D0" w:tentative="1">
      <w:start w:val="1"/>
      <w:numFmt w:val="bullet"/>
      <w:lvlText w:val="•"/>
      <w:lvlJc w:val="left"/>
      <w:pPr>
        <w:tabs>
          <w:tab w:val="num" w:pos="2880"/>
        </w:tabs>
        <w:ind w:left="2880" w:hanging="360"/>
      </w:pPr>
      <w:rPr>
        <w:rFonts w:ascii="Arial" w:hAnsi="Arial" w:hint="default"/>
      </w:rPr>
    </w:lvl>
    <w:lvl w:ilvl="4" w:tplc="837A4356" w:tentative="1">
      <w:start w:val="1"/>
      <w:numFmt w:val="bullet"/>
      <w:lvlText w:val="•"/>
      <w:lvlJc w:val="left"/>
      <w:pPr>
        <w:tabs>
          <w:tab w:val="num" w:pos="3600"/>
        </w:tabs>
        <w:ind w:left="3600" w:hanging="360"/>
      </w:pPr>
      <w:rPr>
        <w:rFonts w:ascii="Arial" w:hAnsi="Arial" w:hint="default"/>
      </w:rPr>
    </w:lvl>
    <w:lvl w:ilvl="5" w:tplc="9C5C0772" w:tentative="1">
      <w:start w:val="1"/>
      <w:numFmt w:val="bullet"/>
      <w:lvlText w:val="•"/>
      <w:lvlJc w:val="left"/>
      <w:pPr>
        <w:tabs>
          <w:tab w:val="num" w:pos="4320"/>
        </w:tabs>
        <w:ind w:left="4320" w:hanging="360"/>
      </w:pPr>
      <w:rPr>
        <w:rFonts w:ascii="Arial" w:hAnsi="Arial" w:hint="default"/>
      </w:rPr>
    </w:lvl>
    <w:lvl w:ilvl="6" w:tplc="E2F8DBC0" w:tentative="1">
      <w:start w:val="1"/>
      <w:numFmt w:val="bullet"/>
      <w:lvlText w:val="•"/>
      <w:lvlJc w:val="left"/>
      <w:pPr>
        <w:tabs>
          <w:tab w:val="num" w:pos="5040"/>
        </w:tabs>
        <w:ind w:left="5040" w:hanging="360"/>
      </w:pPr>
      <w:rPr>
        <w:rFonts w:ascii="Arial" w:hAnsi="Arial" w:hint="default"/>
      </w:rPr>
    </w:lvl>
    <w:lvl w:ilvl="7" w:tplc="15747224" w:tentative="1">
      <w:start w:val="1"/>
      <w:numFmt w:val="bullet"/>
      <w:lvlText w:val="•"/>
      <w:lvlJc w:val="left"/>
      <w:pPr>
        <w:tabs>
          <w:tab w:val="num" w:pos="5760"/>
        </w:tabs>
        <w:ind w:left="5760" w:hanging="360"/>
      </w:pPr>
      <w:rPr>
        <w:rFonts w:ascii="Arial" w:hAnsi="Arial" w:hint="default"/>
      </w:rPr>
    </w:lvl>
    <w:lvl w:ilvl="8" w:tplc="3AE6F7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AEA18DF"/>
    <w:multiLevelType w:val="hybridMultilevel"/>
    <w:tmpl w:val="CF7206EA"/>
    <w:lvl w:ilvl="0" w:tplc="9FA4D018">
      <w:start w:val="1"/>
      <w:numFmt w:val="bullet"/>
      <w:lvlText w:val="•"/>
      <w:lvlJc w:val="left"/>
      <w:pPr>
        <w:tabs>
          <w:tab w:val="num" w:pos="720"/>
        </w:tabs>
        <w:ind w:left="720" w:hanging="360"/>
      </w:pPr>
      <w:rPr>
        <w:rFonts w:ascii="Arial" w:hAnsi="Arial" w:hint="default"/>
      </w:rPr>
    </w:lvl>
    <w:lvl w:ilvl="1" w:tplc="C0D89B14">
      <w:start w:val="1"/>
      <w:numFmt w:val="bullet"/>
      <w:lvlText w:val="•"/>
      <w:lvlJc w:val="left"/>
      <w:pPr>
        <w:tabs>
          <w:tab w:val="num" w:pos="1440"/>
        </w:tabs>
        <w:ind w:left="1440" w:hanging="360"/>
      </w:pPr>
      <w:rPr>
        <w:rFonts w:ascii="Arial" w:hAnsi="Arial" w:hint="default"/>
      </w:rPr>
    </w:lvl>
    <w:lvl w:ilvl="2" w:tplc="E174B7E6" w:tentative="1">
      <w:start w:val="1"/>
      <w:numFmt w:val="bullet"/>
      <w:lvlText w:val="•"/>
      <w:lvlJc w:val="left"/>
      <w:pPr>
        <w:tabs>
          <w:tab w:val="num" w:pos="2160"/>
        </w:tabs>
        <w:ind w:left="2160" w:hanging="360"/>
      </w:pPr>
      <w:rPr>
        <w:rFonts w:ascii="Arial" w:hAnsi="Arial" w:hint="default"/>
      </w:rPr>
    </w:lvl>
    <w:lvl w:ilvl="3" w:tplc="8196F69C" w:tentative="1">
      <w:start w:val="1"/>
      <w:numFmt w:val="bullet"/>
      <w:lvlText w:val="•"/>
      <w:lvlJc w:val="left"/>
      <w:pPr>
        <w:tabs>
          <w:tab w:val="num" w:pos="2880"/>
        </w:tabs>
        <w:ind w:left="2880" w:hanging="360"/>
      </w:pPr>
      <w:rPr>
        <w:rFonts w:ascii="Arial" w:hAnsi="Arial" w:hint="default"/>
      </w:rPr>
    </w:lvl>
    <w:lvl w:ilvl="4" w:tplc="7AB27982" w:tentative="1">
      <w:start w:val="1"/>
      <w:numFmt w:val="bullet"/>
      <w:lvlText w:val="•"/>
      <w:lvlJc w:val="left"/>
      <w:pPr>
        <w:tabs>
          <w:tab w:val="num" w:pos="3600"/>
        </w:tabs>
        <w:ind w:left="3600" w:hanging="360"/>
      </w:pPr>
      <w:rPr>
        <w:rFonts w:ascii="Arial" w:hAnsi="Arial" w:hint="default"/>
      </w:rPr>
    </w:lvl>
    <w:lvl w:ilvl="5" w:tplc="0A72F37C" w:tentative="1">
      <w:start w:val="1"/>
      <w:numFmt w:val="bullet"/>
      <w:lvlText w:val="•"/>
      <w:lvlJc w:val="left"/>
      <w:pPr>
        <w:tabs>
          <w:tab w:val="num" w:pos="4320"/>
        </w:tabs>
        <w:ind w:left="4320" w:hanging="360"/>
      </w:pPr>
      <w:rPr>
        <w:rFonts w:ascii="Arial" w:hAnsi="Arial" w:hint="default"/>
      </w:rPr>
    </w:lvl>
    <w:lvl w:ilvl="6" w:tplc="700299B2" w:tentative="1">
      <w:start w:val="1"/>
      <w:numFmt w:val="bullet"/>
      <w:lvlText w:val="•"/>
      <w:lvlJc w:val="left"/>
      <w:pPr>
        <w:tabs>
          <w:tab w:val="num" w:pos="5040"/>
        </w:tabs>
        <w:ind w:left="5040" w:hanging="360"/>
      </w:pPr>
      <w:rPr>
        <w:rFonts w:ascii="Arial" w:hAnsi="Arial" w:hint="default"/>
      </w:rPr>
    </w:lvl>
    <w:lvl w:ilvl="7" w:tplc="DCC4DA52" w:tentative="1">
      <w:start w:val="1"/>
      <w:numFmt w:val="bullet"/>
      <w:lvlText w:val="•"/>
      <w:lvlJc w:val="left"/>
      <w:pPr>
        <w:tabs>
          <w:tab w:val="num" w:pos="5760"/>
        </w:tabs>
        <w:ind w:left="5760" w:hanging="360"/>
      </w:pPr>
      <w:rPr>
        <w:rFonts w:ascii="Arial" w:hAnsi="Arial" w:hint="default"/>
      </w:rPr>
    </w:lvl>
    <w:lvl w:ilvl="8" w:tplc="2A2C433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8CD3B6D"/>
    <w:multiLevelType w:val="hybridMultilevel"/>
    <w:tmpl w:val="04E6625A"/>
    <w:lvl w:ilvl="0" w:tplc="91167106">
      <w:start w:val="1"/>
      <w:numFmt w:val="bullet"/>
      <w:lvlText w:val="•"/>
      <w:lvlJc w:val="left"/>
      <w:pPr>
        <w:tabs>
          <w:tab w:val="num" w:pos="720"/>
        </w:tabs>
        <w:ind w:left="720" w:hanging="360"/>
      </w:pPr>
      <w:rPr>
        <w:rFonts w:ascii="Arial" w:hAnsi="Arial" w:hint="default"/>
      </w:rPr>
    </w:lvl>
    <w:lvl w:ilvl="1" w:tplc="5CA47B56">
      <w:numFmt w:val="bullet"/>
      <w:lvlText w:val="–"/>
      <w:lvlJc w:val="left"/>
      <w:pPr>
        <w:tabs>
          <w:tab w:val="num" w:pos="1440"/>
        </w:tabs>
        <w:ind w:left="1440" w:hanging="360"/>
      </w:pPr>
      <w:rPr>
        <w:rFonts w:ascii="Arial" w:hAnsi="Arial" w:hint="default"/>
      </w:rPr>
    </w:lvl>
    <w:lvl w:ilvl="2" w:tplc="F692E630">
      <w:numFmt w:val="bullet"/>
      <w:lvlText w:val="•"/>
      <w:lvlJc w:val="left"/>
      <w:pPr>
        <w:tabs>
          <w:tab w:val="num" w:pos="2160"/>
        </w:tabs>
        <w:ind w:left="2160" w:hanging="360"/>
      </w:pPr>
      <w:rPr>
        <w:rFonts w:ascii="Arial" w:hAnsi="Arial" w:hint="default"/>
      </w:rPr>
    </w:lvl>
    <w:lvl w:ilvl="3" w:tplc="5D864D16">
      <w:numFmt w:val="bullet"/>
      <w:lvlText w:val="–"/>
      <w:lvlJc w:val="left"/>
      <w:pPr>
        <w:tabs>
          <w:tab w:val="num" w:pos="2880"/>
        </w:tabs>
        <w:ind w:left="2880" w:hanging="360"/>
      </w:pPr>
      <w:rPr>
        <w:rFonts w:ascii="Arial" w:hAnsi="Arial" w:hint="default"/>
      </w:rPr>
    </w:lvl>
    <w:lvl w:ilvl="4" w:tplc="BA7CAAB8" w:tentative="1">
      <w:start w:val="1"/>
      <w:numFmt w:val="bullet"/>
      <w:lvlText w:val="•"/>
      <w:lvlJc w:val="left"/>
      <w:pPr>
        <w:tabs>
          <w:tab w:val="num" w:pos="3600"/>
        </w:tabs>
        <w:ind w:left="3600" w:hanging="360"/>
      </w:pPr>
      <w:rPr>
        <w:rFonts w:ascii="Arial" w:hAnsi="Arial" w:hint="default"/>
      </w:rPr>
    </w:lvl>
    <w:lvl w:ilvl="5" w:tplc="C5C4A382" w:tentative="1">
      <w:start w:val="1"/>
      <w:numFmt w:val="bullet"/>
      <w:lvlText w:val="•"/>
      <w:lvlJc w:val="left"/>
      <w:pPr>
        <w:tabs>
          <w:tab w:val="num" w:pos="4320"/>
        </w:tabs>
        <w:ind w:left="4320" w:hanging="360"/>
      </w:pPr>
      <w:rPr>
        <w:rFonts w:ascii="Arial" w:hAnsi="Arial" w:hint="default"/>
      </w:rPr>
    </w:lvl>
    <w:lvl w:ilvl="6" w:tplc="40C0549E" w:tentative="1">
      <w:start w:val="1"/>
      <w:numFmt w:val="bullet"/>
      <w:lvlText w:val="•"/>
      <w:lvlJc w:val="left"/>
      <w:pPr>
        <w:tabs>
          <w:tab w:val="num" w:pos="5040"/>
        </w:tabs>
        <w:ind w:left="5040" w:hanging="360"/>
      </w:pPr>
      <w:rPr>
        <w:rFonts w:ascii="Arial" w:hAnsi="Arial" w:hint="default"/>
      </w:rPr>
    </w:lvl>
    <w:lvl w:ilvl="7" w:tplc="838E5418" w:tentative="1">
      <w:start w:val="1"/>
      <w:numFmt w:val="bullet"/>
      <w:lvlText w:val="•"/>
      <w:lvlJc w:val="left"/>
      <w:pPr>
        <w:tabs>
          <w:tab w:val="num" w:pos="5760"/>
        </w:tabs>
        <w:ind w:left="5760" w:hanging="360"/>
      </w:pPr>
      <w:rPr>
        <w:rFonts w:ascii="Arial" w:hAnsi="Arial" w:hint="default"/>
      </w:rPr>
    </w:lvl>
    <w:lvl w:ilvl="8" w:tplc="A07AD3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24F24"/>
    <w:multiLevelType w:val="hybridMultilevel"/>
    <w:tmpl w:val="CBE6EC90"/>
    <w:lvl w:ilvl="0" w:tplc="FC46B998">
      <w:start w:val="1"/>
      <w:numFmt w:val="bullet"/>
      <w:lvlText w:val="•"/>
      <w:lvlJc w:val="left"/>
      <w:pPr>
        <w:tabs>
          <w:tab w:val="num" w:pos="720"/>
        </w:tabs>
        <w:ind w:left="720" w:hanging="360"/>
      </w:pPr>
      <w:rPr>
        <w:rFonts w:ascii="Arial" w:hAnsi="Arial" w:hint="default"/>
      </w:rPr>
    </w:lvl>
    <w:lvl w:ilvl="1" w:tplc="925C4334" w:tentative="1">
      <w:start w:val="1"/>
      <w:numFmt w:val="bullet"/>
      <w:lvlText w:val="•"/>
      <w:lvlJc w:val="left"/>
      <w:pPr>
        <w:tabs>
          <w:tab w:val="num" w:pos="1440"/>
        </w:tabs>
        <w:ind w:left="1440" w:hanging="360"/>
      </w:pPr>
      <w:rPr>
        <w:rFonts w:ascii="Arial" w:hAnsi="Arial" w:hint="default"/>
      </w:rPr>
    </w:lvl>
    <w:lvl w:ilvl="2" w:tplc="770C9E90" w:tentative="1">
      <w:start w:val="1"/>
      <w:numFmt w:val="bullet"/>
      <w:lvlText w:val="•"/>
      <w:lvlJc w:val="left"/>
      <w:pPr>
        <w:tabs>
          <w:tab w:val="num" w:pos="2160"/>
        </w:tabs>
        <w:ind w:left="2160" w:hanging="360"/>
      </w:pPr>
      <w:rPr>
        <w:rFonts w:ascii="Arial" w:hAnsi="Arial" w:hint="default"/>
      </w:rPr>
    </w:lvl>
    <w:lvl w:ilvl="3" w:tplc="84927A4A" w:tentative="1">
      <w:start w:val="1"/>
      <w:numFmt w:val="bullet"/>
      <w:lvlText w:val="•"/>
      <w:lvlJc w:val="left"/>
      <w:pPr>
        <w:tabs>
          <w:tab w:val="num" w:pos="2880"/>
        </w:tabs>
        <w:ind w:left="2880" w:hanging="360"/>
      </w:pPr>
      <w:rPr>
        <w:rFonts w:ascii="Arial" w:hAnsi="Arial" w:hint="default"/>
      </w:rPr>
    </w:lvl>
    <w:lvl w:ilvl="4" w:tplc="E72AC2F2" w:tentative="1">
      <w:start w:val="1"/>
      <w:numFmt w:val="bullet"/>
      <w:lvlText w:val="•"/>
      <w:lvlJc w:val="left"/>
      <w:pPr>
        <w:tabs>
          <w:tab w:val="num" w:pos="3600"/>
        </w:tabs>
        <w:ind w:left="3600" w:hanging="360"/>
      </w:pPr>
      <w:rPr>
        <w:rFonts w:ascii="Arial" w:hAnsi="Arial" w:hint="default"/>
      </w:rPr>
    </w:lvl>
    <w:lvl w:ilvl="5" w:tplc="4FA27A78" w:tentative="1">
      <w:start w:val="1"/>
      <w:numFmt w:val="bullet"/>
      <w:lvlText w:val="•"/>
      <w:lvlJc w:val="left"/>
      <w:pPr>
        <w:tabs>
          <w:tab w:val="num" w:pos="4320"/>
        </w:tabs>
        <w:ind w:left="4320" w:hanging="360"/>
      </w:pPr>
      <w:rPr>
        <w:rFonts w:ascii="Arial" w:hAnsi="Arial" w:hint="default"/>
      </w:rPr>
    </w:lvl>
    <w:lvl w:ilvl="6" w:tplc="B896D5AA" w:tentative="1">
      <w:start w:val="1"/>
      <w:numFmt w:val="bullet"/>
      <w:lvlText w:val="•"/>
      <w:lvlJc w:val="left"/>
      <w:pPr>
        <w:tabs>
          <w:tab w:val="num" w:pos="5040"/>
        </w:tabs>
        <w:ind w:left="5040" w:hanging="360"/>
      </w:pPr>
      <w:rPr>
        <w:rFonts w:ascii="Arial" w:hAnsi="Arial" w:hint="default"/>
      </w:rPr>
    </w:lvl>
    <w:lvl w:ilvl="7" w:tplc="68608D1C" w:tentative="1">
      <w:start w:val="1"/>
      <w:numFmt w:val="bullet"/>
      <w:lvlText w:val="•"/>
      <w:lvlJc w:val="left"/>
      <w:pPr>
        <w:tabs>
          <w:tab w:val="num" w:pos="5760"/>
        </w:tabs>
        <w:ind w:left="5760" w:hanging="360"/>
      </w:pPr>
      <w:rPr>
        <w:rFonts w:ascii="Arial" w:hAnsi="Arial" w:hint="default"/>
      </w:rPr>
    </w:lvl>
    <w:lvl w:ilvl="8" w:tplc="EF94933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1"/>
  </w:num>
  <w:num w:numId="2">
    <w:abstractNumId w:val="17"/>
  </w:num>
  <w:num w:numId="3">
    <w:abstractNumId w:val="18"/>
  </w:num>
  <w:num w:numId="4">
    <w:abstractNumId w:val="5"/>
  </w:num>
  <w:num w:numId="5">
    <w:abstractNumId w:val="9"/>
  </w:num>
  <w:num w:numId="6">
    <w:abstractNumId w:val="15"/>
  </w:num>
  <w:num w:numId="7">
    <w:abstractNumId w:val="12"/>
  </w:num>
  <w:num w:numId="8">
    <w:abstractNumId w:val="20"/>
    <w:lvlOverride w:ilvl="0">
      <w:startOverride w:val="1"/>
    </w:lvlOverride>
  </w:num>
  <w:num w:numId="9">
    <w:abstractNumId w:val="14"/>
  </w:num>
  <w:num w:numId="10">
    <w:abstractNumId w:val="4"/>
  </w:num>
  <w:num w:numId="11">
    <w:abstractNumId w:val="2"/>
  </w:num>
  <w:num w:numId="12">
    <w:abstractNumId w:val="8"/>
  </w:num>
  <w:num w:numId="13">
    <w:abstractNumId w:val="3"/>
  </w:num>
  <w:num w:numId="14">
    <w:abstractNumId w:val="13"/>
  </w:num>
  <w:num w:numId="15">
    <w:abstractNumId w:val="19"/>
  </w:num>
  <w:num w:numId="16">
    <w:abstractNumId w:val="7"/>
  </w:num>
  <w:num w:numId="17">
    <w:abstractNumId w:val="6"/>
  </w:num>
  <w:num w:numId="18">
    <w:abstractNumId w:val="16"/>
  </w:num>
  <w:num w:numId="19">
    <w:abstractNumId w:val="0"/>
  </w:num>
  <w:num w:numId="20">
    <w:abstractNumId w:val="10"/>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22F4"/>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D7F6D"/>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37"/>
    <w:rsid w:val="002868F8"/>
    <w:rsid w:val="00286911"/>
    <w:rsid w:val="002869C0"/>
    <w:rsid w:val="00286B1C"/>
    <w:rsid w:val="00286B25"/>
    <w:rsid w:val="0028740E"/>
    <w:rsid w:val="002874D0"/>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CB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297"/>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0CD"/>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2C4"/>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4F1C"/>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26C"/>
    <w:rsid w:val="00940474"/>
    <w:rsid w:val="009404FC"/>
    <w:rsid w:val="00940725"/>
    <w:rsid w:val="00940BC2"/>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B1D"/>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37"/>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8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14057360">
      <w:bodyDiv w:val="1"/>
      <w:marLeft w:val="0"/>
      <w:marRight w:val="0"/>
      <w:marTop w:val="0"/>
      <w:marBottom w:val="0"/>
      <w:divBdr>
        <w:top w:val="none" w:sz="0" w:space="0" w:color="auto"/>
        <w:left w:val="none" w:sz="0" w:space="0" w:color="auto"/>
        <w:bottom w:val="none" w:sz="0" w:space="0" w:color="auto"/>
        <w:right w:val="none" w:sz="0" w:space="0" w:color="auto"/>
      </w:divBdr>
    </w:div>
    <w:div w:id="124934955">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3648937">
      <w:bodyDiv w:val="1"/>
      <w:marLeft w:val="0"/>
      <w:marRight w:val="0"/>
      <w:marTop w:val="0"/>
      <w:marBottom w:val="0"/>
      <w:divBdr>
        <w:top w:val="none" w:sz="0" w:space="0" w:color="auto"/>
        <w:left w:val="none" w:sz="0" w:space="0" w:color="auto"/>
        <w:bottom w:val="none" w:sz="0" w:space="0" w:color="auto"/>
        <w:right w:val="none" w:sz="0" w:space="0" w:color="auto"/>
      </w:divBdr>
      <w:divsChild>
        <w:div w:id="1297834465">
          <w:marLeft w:val="547"/>
          <w:marRight w:val="0"/>
          <w:marTop w:val="82"/>
          <w:marBottom w:val="0"/>
          <w:divBdr>
            <w:top w:val="none" w:sz="0" w:space="0" w:color="auto"/>
            <w:left w:val="none" w:sz="0" w:space="0" w:color="auto"/>
            <w:bottom w:val="none" w:sz="0" w:space="0" w:color="auto"/>
            <w:right w:val="none" w:sz="0" w:space="0" w:color="auto"/>
          </w:divBdr>
        </w:div>
        <w:div w:id="657998603">
          <w:marLeft w:val="1166"/>
          <w:marRight w:val="0"/>
          <w:marTop w:val="96"/>
          <w:marBottom w:val="0"/>
          <w:divBdr>
            <w:top w:val="none" w:sz="0" w:space="0" w:color="auto"/>
            <w:left w:val="none" w:sz="0" w:space="0" w:color="auto"/>
            <w:bottom w:val="none" w:sz="0" w:space="0" w:color="auto"/>
            <w:right w:val="none" w:sz="0" w:space="0" w:color="auto"/>
          </w:divBdr>
        </w:div>
        <w:div w:id="395323426">
          <w:marLeft w:val="1800"/>
          <w:marRight w:val="0"/>
          <w:marTop w:val="82"/>
          <w:marBottom w:val="0"/>
          <w:divBdr>
            <w:top w:val="none" w:sz="0" w:space="0" w:color="auto"/>
            <w:left w:val="none" w:sz="0" w:space="0" w:color="auto"/>
            <w:bottom w:val="none" w:sz="0" w:space="0" w:color="auto"/>
            <w:right w:val="none" w:sz="0" w:space="0" w:color="auto"/>
          </w:divBdr>
        </w:div>
        <w:div w:id="1076854463">
          <w:marLeft w:val="1166"/>
          <w:marRight w:val="0"/>
          <w:marTop w:val="96"/>
          <w:marBottom w:val="0"/>
          <w:divBdr>
            <w:top w:val="none" w:sz="0" w:space="0" w:color="auto"/>
            <w:left w:val="none" w:sz="0" w:space="0" w:color="auto"/>
            <w:bottom w:val="none" w:sz="0" w:space="0" w:color="auto"/>
            <w:right w:val="none" w:sz="0" w:space="0" w:color="auto"/>
          </w:divBdr>
        </w:div>
        <w:div w:id="1615945164">
          <w:marLeft w:val="1800"/>
          <w:marRight w:val="0"/>
          <w:marTop w:val="82"/>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3331522">
      <w:bodyDiv w:val="1"/>
      <w:marLeft w:val="0"/>
      <w:marRight w:val="0"/>
      <w:marTop w:val="0"/>
      <w:marBottom w:val="0"/>
      <w:divBdr>
        <w:top w:val="none" w:sz="0" w:space="0" w:color="auto"/>
        <w:left w:val="none" w:sz="0" w:space="0" w:color="auto"/>
        <w:bottom w:val="none" w:sz="0" w:space="0" w:color="auto"/>
        <w:right w:val="none" w:sz="0" w:space="0" w:color="auto"/>
      </w:divBdr>
      <w:divsChild>
        <w:div w:id="585307252">
          <w:marLeft w:val="547"/>
          <w:marRight w:val="0"/>
          <w:marTop w:val="115"/>
          <w:marBottom w:val="0"/>
          <w:divBdr>
            <w:top w:val="none" w:sz="0" w:space="0" w:color="auto"/>
            <w:left w:val="none" w:sz="0" w:space="0" w:color="auto"/>
            <w:bottom w:val="none" w:sz="0" w:space="0" w:color="auto"/>
            <w:right w:val="none" w:sz="0" w:space="0" w:color="auto"/>
          </w:divBdr>
        </w:div>
        <w:div w:id="607543733">
          <w:marLeft w:val="1166"/>
          <w:marRight w:val="0"/>
          <w:marTop w:val="115"/>
          <w:marBottom w:val="0"/>
          <w:divBdr>
            <w:top w:val="none" w:sz="0" w:space="0" w:color="auto"/>
            <w:left w:val="none" w:sz="0" w:space="0" w:color="auto"/>
            <w:bottom w:val="none" w:sz="0" w:space="0" w:color="auto"/>
            <w:right w:val="none" w:sz="0" w:space="0" w:color="auto"/>
          </w:divBdr>
        </w:div>
        <w:div w:id="636494347">
          <w:marLeft w:val="1800"/>
          <w:marRight w:val="0"/>
          <w:marTop w:val="96"/>
          <w:marBottom w:val="0"/>
          <w:divBdr>
            <w:top w:val="none" w:sz="0" w:space="0" w:color="auto"/>
            <w:left w:val="none" w:sz="0" w:space="0" w:color="auto"/>
            <w:bottom w:val="none" w:sz="0" w:space="0" w:color="auto"/>
            <w:right w:val="none" w:sz="0" w:space="0" w:color="auto"/>
          </w:divBdr>
        </w:div>
        <w:div w:id="1987280482">
          <w:marLeft w:val="2520"/>
          <w:marRight w:val="0"/>
          <w:marTop w:val="96"/>
          <w:marBottom w:val="0"/>
          <w:divBdr>
            <w:top w:val="none" w:sz="0" w:space="0" w:color="auto"/>
            <w:left w:val="none" w:sz="0" w:space="0" w:color="auto"/>
            <w:bottom w:val="none" w:sz="0" w:space="0" w:color="auto"/>
            <w:right w:val="none" w:sz="0" w:space="0" w:color="auto"/>
          </w:divBdr>
        </w:div>
        <w:div w:id="440224440">
          <w:marLeft w:val="1800"/>
          <w:marRight w:val="0"/>
          <w:marTop w:val="96"/>
          <w:marBottom w:val="0"/>
          <w:divBdr>
            <w:top w:val="none" w:sz="0" w:space="0" w:color="auto"/>
            <w:left w:val="none" w:sz="0" w:space="0" w:color="auto"/>
            <w:bottom w:val="none" w:sz="0" w:space="0" w:color="auto"/>
            <w:right w:val="none" w:sz="0" w:space="0" w:color="auto"/>
          </w:divBdr>
        </w:div>
        <w:div w:id="1964654275">
          <w:marLeft w:val="2520"/>
          <w:marRight w:val="0"/>
          <w:marTop w:val="96"/>
          <w:marBottom w:val="0"/>
          <w:divBdr>
            <w:top w:val="none" w:sz="0" w:space="0" w:color="auto"/>
            <w:left w:val="none" w:sz="0" w:space="0" w:color="auto"/>
            <w:bottom w:val="none" w:sz="0" w:space="0" w:color="auto"/>
            <w:right w:val="none" w:sz="0" w:space="0" w:color="auto"/>
          </w:divBdr>
        </w:div>
        <w:div w:id="119419159">
          <w:marLeft w:val="1166"/>
          <w:marRight w:val="0"/>
          <w:marTop w:val="115"/>
          <w:marBottom w:val="0"/>
          <w:divBdr>
            <w:top w:val="none" w:sz="0" w:space="0" w:color="auto"/>
            <w:left w:val="none" w:sz="0" w:space="0" w:color="auto"/>
            <w:bottom w:val="none" w:sz="0" w:space="0" w:color="auto"/>
            <w:right w:val="none" w:sz="0" w:space="0" w:color="auto"/>
          </w:divBdr>
        </w:div>
        <w:div w:id="2019187899">
          <w:marLeft w:val="1800"/>
          <w:marRight w:val="0"/>
          <w:marTop w:val="96"/>
          <w:marBottom w:val="0"/>
          <w:divBdr>
            <w:top w:val="none" w:sz="0" w:space="0" w:color="auto"/>
            <w:left w:val="none" w:sz="0" w:space="0" w:color="auto"/>
            <w:bottom w:val="none" w:sz="0" w:space="0" w:color="auto"/>
            <w:right w:val="none" w:sz="0" w:space="0" w:color="auto"/>
          </w:divBdr>
        </w:div>
        <w:div w:id="979650318">
          <w:marLeft w:val="2520"/>
          <w:marRight w:val="0"/>
          <w:marTop w:val="96"/>
          <w:marBottom w:val="0"/>
          <w:divBdr>
            <w:top w:val="none" w:sz="0" w:space="0" w:color="auto"/>
            <w:left w:val="none" w:sz="0" w:space="0" w:color="auto"/>
            <w:bottom w:val="none" w:sz="0" w:space="0" w:color="auto"/>
            <w:right w:val="none" w:sz="0" w:space="0" w:color="auto"/>
          </w:divBdr>
        </w:div>
        <w:div w:id="1567759501">
          <w:marLeft w:val="1800"/>
          <w:marRight w:val="0"/>
          <w:marTop w:val="96"/>
          <w:marBottom w:val="0"/>
          <w:divBdr>
            <w:top w:val="none" w:sz="0" w:space="0" w:color="auto"/>
            <w:left w:val="none" w:sz="0" w:space="0" w:color="auto"/>
            <w:bottom w:val="none" w:sz="0" w:space="0" w:color="auto"/>
            <w:right w:val="none" w:sz="0" w:space="0" w:color="auto"/>
          </w:divBdr>
        </w:div>
        <w:div w:id="733241017">
          <w:marLeft w:val="2520"/>
          <w:marRight w:val="0"/>
          <w:marTop w:val="96"/>
          <w:marBottom w:val="0"/>
          <w:divBdr>
            <w:top w:val="none" w:sz="0" w:space="0" w:color="auto"/>
            <w:left w:val="none" w:sz="0" w:space="0" w:color="auto"/>
            <w:bottom w:val="none" w:sz="0" w:space="0" w:color="auto"/>
            <w:right w:val="none" w:sz="0" w:space="0" w:color="auto"/>
          </w:divBdr>
        </w:div>
      </w:divsChild>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2052679">
      <w:bodyDiv w:val="1"/>
      <w:marLeft w:val="0"/>
      <w:marRight w:val="0"/>
      <w:marTop w:val="0"/>
      <w:marBottom w:val="0"/>
      <w:divBdr>
        <w:top w:val="none" w:sz="0" w:space="0" w:color="auto"/>
        <w:left w:val="none" w:sz="0" w:space="0" w:color="auto"/>
        <w:bottom w:val="none" w:sz="0" w:space="0" w:color="auto"/>
        <w:right w:val="none" w:sz="0" w:space="0" w:color="auto"/>
      </w:divBdr>
    </w:div>
    <w:div w:id="261914621">
      <w:bodyDiv w:val="1"/>
      <w:marLeft w:val="0"/>
      <w:marRight w:val="0"/>
      <w:marTop w:val="0"/>
      <w:marBottom w:val="0"/>
      <w:divBdr>
        <w:top w:val="none" w:sz="0" w:space="0" w:color="auto"/>
        <w:left w:val="none" w:sz="0" w:space="0" w:color="auto"/>
        <w:bottom w:val="none" w:sz="0" w:space="0" w:color="auto"/>
        <w:right w:val="none" w:sz="0" w:space="0" w:color="auto"/>
      </w:divBdr>
      <w:divsChild>
        <w:div w:id="340857210">
          <w:marLeft w:val="547"/>
          <w:marRight w:val="0"/>
          <w:marTop w:val="96"/>
          <w:marBottom w:val="0"/>
          <w:divBdr>
            <w:top w:val="none" w:sz="0" w:space="0" w:color="auto"/>
            <w:left w:val="none" w:sz="0" w:space="0" w:color="auto"/>
            <w:bottom w:val="none" w:sz="0" w:space="0" w:color="auto"/>
            <w:right w:val="none" w:sz="0" w:space="0" w:color="auto"/>
          </w:divBdr>
        </w:div>
      </w:divsChild>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125829">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3489779">
      <w:bodyDiv w:val="1"/>
      <w:marLeft w:val="0"/>
      <w:marRight w:val="0"/>
      <w:marTop w:val="0"/>
      <w:marBottom w:val="0"/>
      <w:divBdr>
        <w:top w:val="none" w:sz="0" w:space="0" w:color="auto"/>
        <w:left w:val="none" w:sz="0" w:space="0" w:color="auto"/>
        <w:bottom w:val="none" w:sz="0" w:space="0" w:color="auto"/>
        <w:right w:val="none" w:sz="0" w:space="0" w:color="auto"/>
      </w:divBdr>
      <w:divsChild>
        <w:div w:id="591092081">
          <w:marLeft w:val="547"/>
          <w:marRight w:val="0"/>
          <w:marTop w:val="115"/>
          <w:marBottom w:val="0"/>
          <w:divBdr>
            <w:top w:val="none" w:sz="0" w:space="0" w:color="auto"/>
            <w:left w:val="none" w:sz="0" w:space="0" w:color="auto"/>
            <w:bottom w:val="none" w:sz="0" w:space="0" w:color="auto"/>
            <w:right w:val="none" w:sz="0" w:space="0" w:color="auto"/>
          </w:divBdr>
        </w:div>
        <w:div w:id="405231246">
          <w:marLeft w:val="1166"/>
          <w:marRight w:val="0"/>
          <w:marTop w:val="96"/>
          <w:marBottom w:val="0"/>
          <w:divBdr>
            <w:top w:val="none" w:sz="0" w:space="0" w:color="auto"/>
            <w:left w:val="none" w:sz="0" w:space="0" w:color="auto"/>
            <w:bottom w:val="none" w:sz="0" w:space="0" w:color="auto"/>
            <w:right w:val="none" w:sz="0" w:space="0" w:color="auto"/>
          </w:divBdr>
        </w:div>
        <w:div w:id="856770203">
          <w:marLeft w:val="1800"/>
          <w:marRight w:val="0"/>
          <w:marTop w:val="96"/>
          <w:marBottom w:val="0"/>
          <w:divBdr>
            <w:top w:val="none" w:sz="0" w:space="0" w:color="auto"/>
            <w:left w:val="none" w:sz="0" w:space="0" w:color="auto"/>
            <w:bottom w:val="none" w:sz="0" w:space="0" w:color="auto"/>
            <w:right w:val="none" w:sz="0" w:space="0" w:color="auto"/>
          </w:divBdr>
        </w:div>
        <w:div w:id="390540662">
          <w:marLeft w:val="1166"/>
          <w:marRight w:val="0"/>
          <w:marTop w:val="96"/>
          <w:marBottom w:val="0"/>
          <w:divBdr>
            <w:top w:val="none" w:sz="0" w:space="0" w:color="auto"/>
            <w:left w:val="none" w:sz="0" w:space="0" w:color="auto"/>
            <w:bottom w:val="none" w:sz="0" w:space="0" w:color="auto"/>
            <w:right w:val="none" w:sz="0" w:space="0" w:color="auto"/>
          </w:divBdr>
        </w:div>
        <w:div w:id="787889623">
          <w:marLeft w:val="1800"/>
          <w:marRight w:val="0"/>
          <w:marTop w:val="96"/>
          <w:marBottom w:val="0"/>
          <w:divBdr>
            <w:top w:val="none" w:sz="0" w:space="0" w:color="auto"/>
            <w:left w:val="none" w:sz="0" w:space="0" w:color="auto"/>
            <w:bottom w:val="none" w:sz="0" w:space="0" w:color="auto"/>
            <w:right w:val="none" w:sz="0" w:space="0" w:color="auto"/>
          </w:divBdr>
        </w:div>
        <w:div w:id="515115803">
          <w:marLeft w:val="1800"/>
          <w:marRight w:val="0"/>
          <w:marTop w:val="96"/>
          <w:marBottom w:val="0"/>
          <w:divBdr>
            <w:top w:val="none" w:sz="0" w:space="0" w:color="auto"/>
            <w:left w:val="none" w:sz="0" w:space="0" w:color="auto"/>
            <w:bottom w:val="none" w:sz="0" w:space="0" w:color="auto"/>
            <w:right w:val="none" w:sz="0" w:space="0" w:color="auto"/>
          </w:divBdr>
        </w:div>
        <w:div w:id="4334521">
          <w:marLeft w:val="1800"/>
          <w:marRight w:val="0"/>
          <w:marTop w:val="96"/>
          <w:marBottom w:val="0"/>
          <w:divBdr>
            <w:top w:val="none" w:sz="0" w:space="0" w:color="auto"/>
            <w:left w:val="none" w:sz="0" w:space="0" w:color="auto"/>
            <w:bottom w:val="none" w:sz="0" w:space="0" w:color="auto"/>
            <w:right w:val="none" w:sz="0" w:space="0" w:color="auto"/>
          </w:divBdr>
        </w:div>
        <w:div w:id="731197471">
          <w:marLeft w:val="1166"/>
          <w:marRight w:val="0"/>
          <w:marTop w:val="96"/>
          <w:marBottom w:val="0"/>
          <w:divBdr>
            <w:top w:val="none" w:sz="0" w:space="0" w:color="auto"/>
            <w:left w:val="none" w:sz="0" w:space="0" w:color="auto"/>
            <w:bottom w:val="none" w:sz="0" w:space="0" w:color="auto"/>
            <w:right w:val="none" w:sz="0" w:space="0" w:color="auto"/>
          </w:divBdr>
        </w:div>
        <w:div w:id="1286037898">
          <w:marLeft w:val="1166"/>
          <w:marRight w:val="0"/>
          <w:marTop w:val="96"/>
          <w:marBottom w:val="0"/>
          <w:divBdr>
            <w:top w:val="none" w:sz="0" w:space="0" w:color="auto"/>
            <w:left w:val="none" w:sz="0" w:space="0" w:color="auto"/>
            <w:bottom w:val="none" w:sz="0" w:space="0" w:color="auto"/>
            <w:right w:val="none" w:sz="0" w:space="0" w:color="auto"/>
          </w:divBdr>
        </w:div>
        <w:div w:id="1562129320">
          <w:marLeft w:val="547"/>
          <w:marRight w:val="0"/>
          <w:marTop w:val="115"/>
          <w:marBottom w:val="0"/>
          <w:divBdr>
            <w:top w:val="none" w:sz="0" w:space="0" w:color="auto"/>
            <w:left w:val="none" w:sz="0" w:space="0" w:color="auto"/>
            <w:bottom w:val="none" w:sz="0" w:space="0" w:color="auto"/>
            <w:right w:val="none" w:sz="0" w:space="0" w:color="auto"/>
          </w:divBdr>
        </w:div>
      </w:divsChild>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3474936">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27895885">
      <w:bodyDiv w:val="1"/>
      <w:marLeft w:val="0"/>
      <w:marRight w:val="0"/>
      <w:marTop w:val="0"/>
      <w:marBottom w:val="0"/>
      <w:divBdr>
        <w:top w:val="none" w:sz="0" w:space="0" w:color="auto"/>
        <w:left w:val="none" w:sz="0" w:space="0" w:color="auto"/>
        <w:bottom w:val="none" w:sz="0" w:space="0" w:color="auto"/>
        <w:right w:val="none" w:sz="0" w:space="0" w:color="auto"/>
      </w:divBdr>
      <w:divsChild>
        <w:div w:id="921529806">
          <w:marLeft w:val="547"/>
          <w:marRight w:val="0"/>
          <w:marTop w:val="82"/>
          <w:marBottom w:val="0"/>
          <w:divBdr>
            <w:top w:val="none" w:sz="0" w:space="0" w:color="auto"/>
            <w:left w:val="none" w:sz="0" w:space="0" w:color="auto"/>
            <w:bottom w:val="none" w:sz="0" w:space="0" w:color="auto"/>
            <w:right w:val="none" w:sz="0" w:space="0" w:color="auto"/>
          </w:divBdr>
        </w:div>
        <w:div w:id="126438908">
          <w:marLeft w:val="1166"/>
          <w:marRight w:val="0"/>
          <w:marTop w:val="67"/>
          <w:marBottom w:val="0"/>
          <w:divBdr>
            <w:top w:val="none" w:sz="0" w:space="0" w:color="auto"/>
            <w:left w:val="none" w:sz="0" w:space="0" w:color="auto"/>
            <w:bottom w:val="none" w:sz="0" w:space="0" w:color="auto"/>
            <w:right w:val="none" w:sz="0" w:space="0" w:color="auto"/>
          </w:divBdr>
        </w:div>
        <w:div w:id="1735354745">
          <w:marLeft w:val="1800"/>
          <w:marRight w:val="0"/>
          <w:marTop w:val="67"/>
          <w:marBottom w:val="0"/>
          <w:divBdr>
            <w:top w:val="none" w:sz="0" w:space="0" w:color="auto"/>
            <w:left w:val="none" w:sz="0" w:space="0" w:color="auto"/>
            <w:bottom w:val="none" w:sz="0" w:space="0" w:color="auto"/>
            <w:right w:val="none" w:sz="0" w:space="0" w:color="auto"/>
          </w:divBdr>
        </w:div>
        <w:div w:id="1449470312">
          <w:marLeft w:val="1166"/>
          <w:marRight w:val="0"/>
          <w:marTop w:val="67"/>
          <w:marBottom w:val="0"/>
          <w:divBdr>
            <w:top w:val="none" w:sz="0" w:space="0" w:color="auto"/>
            <w:left w:val="none" w:sz="0" w:space="0" w:color="auto"/>
            <w:bottom w:val="none" w:sz="0" w:space="0" w:color="auto"/>
            <w:right w:val="none" w:sz="0" w:space="0" w:color="auto"/>
          </w:divBdr>
        </w:div>
        <w:div w:id="1092360903">
          <w:marLeft w:val="1800"/>
          <w:marRight w:val="0"/>
          <w:marTop w:val="67"/>
          <w:marBottom w:val="0"/>
          <w:divBdr>
            <w:top w:val="none" w:sz="0" w:space="0" w:color="auto"/>
            <w:left w:val="none" w:sz="0" w:space="0" w:color="auto"/>
            <w:bottom w:val="none" w:sz="0" w:space="0" w:color="auto"/>
            <w:right w:val="none" w:sz="0" w:space="0" w:color="auto"/>
          </w:divBdr>
        </w:div>
      </w:divsChild>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26141303">
      <w:bodyDiv w:val="1"/>
      <w:marLeft w:val="0"/>
      <w:marRight w:val="0"/>
      <w:marTop w:val="0"/>
      <w:marBottom w:val="0"/>
      <w:divBdr>
        <w:top w:val="none" w:sz="0" w:space="0" w:color="auto"/>
        <w:left w:val="none" w:sz="0" w:space="0" w:color="auto"/>
        <w:bottom w:val="none" w:sz="0" w:space="0" w:color="auto"/>
        <w:right w:val="none" w:sz="0" w:space="0" w:color="auto"/>
      </w:divBdr>
      <w:divsChild>
        <w:div w:id="39985379">
          <w:marLeft w:val="547"/>
          <w:marRight w:val="0"/>
          <w:marTop w:val="82"/>
          <w:marBottom w:val="0"/>
          <w:divBdr>
            <w:top w:val="none" w:sz="0" w:space="0" w:color="auto"/>
            <w:left w:val="none" w:sz="0" w:space="0" w:color="auto"/>
            <w:bottom w:val="none" w:sz="0" w:space="0" w:color="auto"/>
            <w:right w:val="none" w:sz="0" w:space="0" w:color="auto"/>
          </w:divBdr>
        </w:div>
      </w:divsChild>
    </w:div>
    <w:div w:id="1232082625">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77923391">
      <w:bodyDiv w:val="1"/>
      <w:marLeft w:val="0"/>
      <w:marRight w:val="0"/>
      <w:marTop w:val="0"/>
      <w:marBottom w:val="0"/>
      <w:divBdr>
        <w:top w:val="none" w:sz="0" w:space="0" w:color="auto"/>
        <w:left w:val="none" w:sz="0" w:space="0" w:color="auto"/>
        <w:bottom w:val="none" w:sz="0" w:space="0" w:color="auto"/>
        <w:right w:val="none" w:sz="0" w:space="0" w:color="auto"/>
      </w:divBdr>
      <w:divsChild>
        <w:div w:id="2070301850">
          <w:marLeft w:val="547"/>
          <w:marRight w:val="0"/>
          <w:marTop w:val="115"/>
          <w:marBottom w:val="0"/>
          <w:divBdr>
            <w:top w:val="none" w:sz="0" w:space="0" w:color="auto"/>
            <w:left w:val="none" w:sz="0" w:space="0" w:color="auto"/>
            <w:bottom w:val="none" w:sz="0" w:space="0" w:color="auto"/>
            <w:right w:val="none" w:sz="0" w:space="0" w:color="auto"/>
          </w:divBdr>
        </w:div>
        <w:div w:id="87586782">
          <w:marLeft w:val="1166"/>
          <w:marRight w:val="0"/>
          <w:marTop w:val="110"/>
          <w:marBottom w:val="0"/>
          <w:divBdr>
            <w:top w:val="none" w:sz="0" w:space="0" w:color="auto"/>
            <w:left w:val="none" w:sz="0" w:space="0" w:color="auto"/>
            <w:bottom w:val="none" w:sz="0" w:space="0" w:color="auto"/>
            <w:right w:val="none" w:sz="0" w:space="0" w:color="auto"/>
          </w:divBdr>
        </w:div>
        <w:div w:id="1659773601">
          <w:marLeft w:val="1800"/>
          <w:marRight w:val="0"/>
          <w:marTop w:val="91"/>
          <w:marBottom w:val="0"/>
          <w:divBdr>
            <w:top w:val="none" w:sz="0" w:space="0" w:color="auto"/>
            <w:left w:val="none" w:sz="0" w:space="0" w:color="auto"/>
            <w:bottom w:val="none" w:sz="0" w:space="0" w:color="auto"/>
            <w:right w:val="none" w:sz="0" w:space="0" w:color="auto"/>
          </w:divBdr>
        </w:div>
        <w:div w:id="1920551929">
          <w:marLeft w:val="2520"/>
          <w:marRight w:val="0"/>
          <w:marTop w:val="72"/>
          <w:marBottom w:val="0"/>
          <w:divBdr>
            <w:top w:val="none" w:sz="0" w:space="0" w:color="auto"/>
            <w:left w:val="none" w:sz="0" w:space="0" w:color="auto"/>
            <w:bottom w:val="none" w:sz="0" w:space="0" w:color="auto"/>
            <w:right w:val="none" w:sz="0" w:space="0" w:color="auto"/>
          </w:divBdr>
        </w:div>
        <w:div w:id="1080517716">
          <w:marLeft w:val="1166"/>
          <w:marRight w:val="0"/>
          <w:marTop w:val="110"/>
          <w:marBottom w:val="0"/>
          <w:divBdr>
            <w:top w:val="none" w:sz="0" w:space="0" w:color="auto"/>
            <w:left w:val="none" w:sz="0" w:space="0" w:color="auto"/>
            <w:bottom w:val="none" w:sz="0" w:space="0" w:color="auto"/>
            <w:right w:val="none" w:sz="0" w:space="0" w:color="auto"/>
          </w:divBdr>
        </w:div>
        <w:div w:id="1743940099">
          <w:marLeft w:val="1800"/>
          <w:marRight w:val="0"/>
          <w:marTop w:val="91"/>
          <w:marBottom w:val="0"/>
          <w:divBdr>
            <w:top w:val="none" w:sz="0" w:space="0" w:color="auto"/>
            <w:left w:val="none" w:sz="0" w:space="0" w:color="auto"/>
            <w:bottom w:val="none" w:sz="0" w:space="0" w:color="auto"/>
            <w:right w:val="none" w:sz="0" w:space="0" w:color="auto"/>
          </w:divBdr>
        </w:div>
        <w:div w:id="711728455">
          <w:marLeft w:val="2520"/>
          <w:marRight w:val="0"/>
          <w:marTop w:val="72"/>
          <w:marBottom w:val="0"/>
          <w:divBdr>
            <w:top w:val="none" w:sz="0" w:space="0" w:color="auto"/>
            <w:left w:val="none" w:sz="0" w:space="0" w:color="auto"/>
            <w:bottom w:val="none" w:sz="0" w:space="0" w:color="auto"/>
            <w:right w:val="none" w:sz="0" w:space="0" w:color="auto"/>
          </w:divBdr>
        </w:div>
        <w:div w:id="1183857829">
          <w:marLeft w:val="1800"/>
          <w:marRight w:val="0"/>
          <w:marTop w:val="91"/>
          <w:marBottom w:val="0"/>
          <w:divBdr>
            <w:top w:val="none" w:sz="0" w:space="0" w:color="auto"/>
            <w:left w:val="none" w:sz="0" w:space="0" w:color="auto"/>
            <w:bottom w:val="none" w:sz="0" w:space="0" w:color="auto"/>
            <w:right w:val="none" w:sz="0" w:space="0" w:color="auto"/>
          </w:divBdr>
        </w:div>
        <w:div w:id="1011029932">
          <w:marLeft w:val="2520"/>
          <w:marRight w:val="0"/>
          <w:marTop w:val="72"/>
          <w:marBottom w:val="0"/>
          <w:divBdr>
            <w:top w:val="none" w:sz="0" w:space="0" w:color="auto"/>
            <w:left w:val="none" w:sz="0" w:space="0" w:color="auto"/>
            <w:bottom w:val="none" w:sz="0" w:space="0" w:color="auto"/>
            <w:right w:val="none" w:sz="0" w:space="0" w:color="auto"/>
          </w:divBdr>
        </w:div>
        <w:div w:id="66735613">
          <w:marLeft w:val="1800"/>
          <w:marRight w:val="0"/>
          <w:marTop w:val="91"/>
          <w:marBottom w:val="0"/>
          <w:divBdr>
            <w:top w:val="none" w:sz="0" w:space="0" w:color="auto"/>
            <w:left w:val="none" w:sz="0" w:space="0" w:color="auto"/>
            <w:bottom w:val="none" w:sz="0" w:space="0" w:color="auto"/>
            <w:right w:val="none" w:sz="0" w:space="0" w:color="auto"/>
          </w:divBdr>
        </w:div>
        <w:div w:id="771315713">
          <w:marLeft w:val="2520"/>
          <w:marRight w:val="0"/>
          <w:marTop w:val="7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4978662">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1383215">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1349603">
      <w:bodyDiv w:val="1"/>
      <w:marLeft w:val="0"/>
      <w:marRight w:val="0"/>
      <w:marTop w:val="0"/>
      <w:marBottom w:val="0"/>
      <w:divBdr>
        <w:top w:val="none" w:sz="0" w:space="0" w:color="auto"/>
        <w:left w:val="none" w:sz="0" w:space="0" w:color="auto"/>
        <w:bottom w:val="none" w:sz="0" w:space="0" w:color="auto"/>
        <w:right w:val="none" w:sz="0" w:space="0" w:color="auto"/>
      </w:divBdr>
      <w:divsChild>
        <w:div w:id="1186213004">
          <w:marLeft w:val="547"/>
          <w:marRight w:val="0"/>
          <w:marTop w:val="82"/>
          <w:marBottom w:val="0"/>
          <w:divBdr>
            <w:top w:val="none" w:sz="0" w:space="0" w:color="auto"/>
            <w:left w:val="none" w:sz="0" w:space="0" w:color="auto"/>
            <w:bottom w:val="none" w:sz="0" w:space="0" w:color="auto"/>
            <w:right w:val="none" w:sz="0" w:space="0" w:color="auto"/>
          </w:divBdr>
        </w:div>
        <w:div w:id="1698774657">
          <w:marLeft w:val="1166"/>
          <w:marRight w:val="0"/>
          <w:marTop w:val="67"/>
          <w:marBottom w:val="0"/>
          <w:divBdr>
            <w:top w:val="none" w:sz="0" w:space="0" w:color="auto"/>
            <w:left w:val="none" w:sz="0" w:space="0" w:color="auto"/>
            <w:bottom w:val="none" w:sz="0" w:space="0" w:color="auto"/>
            <w:right w:val="none" w:sz="0" w:space="0" w:color="auto"/>
          </w:divBdr>
        </w:div>
        <w:div w:id="1106388410">
          <w:marLeft w:val="1800"/>
          <w:marRight w:val="0"/>
          <w:marTop w:val="82"/>
          <w:marBottom w:val="0"/>
          <w:divBdr>
            <w:top w:val="none" w:sz="0" w:space="0" w:color="auto"/>
            <w:left w:val="none" w:sz="0" w:space="0" w:color="auto"/>
            <w:bottom w:val="none" w:sz="0" w:space="0" w:color="auto"/>
            <w:right w:val="none" w:sz="0" w:space="0" w:color="auto"/>
          </w:divBdr>
        </w:div>
        <w:div w:id="163933045">
          <w:marLeft w:val="2520"/>
          <w:marRight w:val="0"/>
          <w:marTop w:val="67"/>
          <w:marBottom w:val="0"/>
          <w:divBdr>
            <w:top w:val="none" w:sz="0" w:space="0" w:color="auto"/>
            <w:left w:val="none" w:sz="0" w:space="0" w:color="auto"/>
            <w:bottom w:val="none" w:sz="0" w:space="0" w:color="auto"/>
            <w:right w:val="none" w:sz="0" w:space="0" w:color="auto"/>
          </w:divBdr>
        </w:div>
        <w:div w:id="1643971267">
          <w:marLeft w:val="1800"/>
          <w:marRight w:val="0"/>
          <w:marTop w:val="82"/>
          <w:marBottom w:val="0"/>
          <w:divBdr>
            <w:top w:val="none" w:sz="0" w:space="0" w:color="auto"/>
            <w:left w:val="none" w:sz="0" w:space="0" w:color="auto"/>
            <w:bottom w:val="none" w:sz="0" w:space="0" w:color="auto"/>
            <w:right w:val="none" w:sz="0" w:space="0" w:color="auto"/>
          </w:divBdr>
        </w:div>
        <w:div w:id="161706361">
          <w:marLeft w:val="2520"/>
          <w:marRight w:val="0"/>
          <w:marTop w:val="67"/>
          <w:marBottom w:val="0"/>
          <w:divBdr>
            <w:top w:val="none" w:sz="0" w:space="0" w:color="auto"/>
            <w:left w:val="none" w:sz="0" w:space="0" w:color="auto"/>
            <w:bottom w:val="none" w:sz="0" w:space="0" w:color="auto"/>
            <w:right w:val="none" w:sz="0" w:space="0" w:color="auto"/>
          </w:divBdr>
        </w:div>
        <w:div w:id="1471631096">
          <w:marLeft w:val="1166"/>
          <w:marRight w:val="0"/>
          <w:marTop w:val="67"/>
          <w:marBottom w:val="0"/>
          <w:divBdr>
            <w:top w:val="none" w:sz="0" w:space="0" w:color="auto"/>
            <w:left w:val="none" w:sz="0" w:space="0" w:color="auto"/>
            <w:bottom w:val="none" w:sz="0" w:space="0" w:color="auto"/>
            <w:right w:val="none" w:sz="0" w:space="0" w:color="auto"/>
          </w:divBdr>
        </w:div>
        <w:div w:id="1405445245">
          <w:marLeft w:val="1800"/>
          <w:marRight w:val="0"/>
          <w:marTop w:val="82"/>
          <w:marBottom w:val="0"/>
          <w:divBdr>
            <w:top w:val="none" w:sz="0" w:space="0" w:color="auto"/>
            <w:left w:val="none" w:sz="0" w:space="0" w:color="auto"/>
            <w:bottom w:val="none" w:sz="0" w:space="0" w:color="auto"/>
            <w:right w:val="none" w:sz="0" w:space="0" w:color="auto"/>
          </w:divBdr>
        </w:div>
        <w:div w:id="1151410457">
          <w:marLeft w:val="2520"/>
          <w:marRight w:val="0"/>
          <w:marTop w:val="67"/>
          <w:marBottom w:val="0"/>
          <w:divBdr>
            <w:top w:val="none" w:sz="0" w:space="0" w:color="auto"/>
            <w:left w:val="none" w:sz="0" w:space="0" w:color="auto"/>
            <w:bottom w:val="none" w:sz="0" w:space="0" w:color="auto"/>
            <w:right w:val="none" w:sz="0" w:space="0" w:color="auto"/>
          </w:divBdr>
        </w:div>
        <w:div w:id="1791437131">
          <w:marLeft w:val="1800"/>
          <w:marRight w:val="0"/>
          <w:marTop w:val="82"/>
          <w:marBottom w:val="0"/>
          <w:divBdr>
            <w:top w:val="none" w:sz="0" w:space="0" w:color="auto"/>
            <w:left w:val="none" w:sz="0" w:space="0" w:color="auto"/>
            <w:bottom w:val="none" w:sz="0" w:space="0" w:color="auto"/>
            <w:right w:val="none" w:sz="0" w:space="0" w:color="auto"/>
          </w:divBdr>
        </w:div>
        <w:div w:id="2015569818">
          <w:marLeft w:val="2520"/>
          <w:marRight w:val="0"/>
          <w:marTop w:val="67"/>
          <w:marBottom w:val="0"/>
          <w:divBdr>
            <w:top w:val="none" w:sz="0" w:space="0" w:color="auto"/>
            <w:left w:val="none" w:sz="0" w:space="0" w:color="auto"/>
            <w:bottom w:val="none" w:sz="0" w:space="0" w:color="auto"/>
            <w:right w:val="none" w:sz="0" w:space="0" w:color="auto"/>
          </w:divBdr>
        </w:div>
        <w:div w:id="486022979">
          <w:marLeft w:val="1800"/>
          <w:marRight w:val="0"/>
          <w:marTop w:val="82"/>
          <w:marBottom w:val="0"/>
          <w:divBdr>
            <w:top w:val="none" w:sz="0" w:space="0" w:color="auto"/>
            <w:left w:val="none" w:sz="0" w:space="0" w:color="auto"/>
            <w:bottom w:val="none" w:sz="0" w:space="0" w:color="auto"/>
            <w:right w:val="none" w:sz="0" w:space="0" w:color="auto"/>
          </w:divBdr>
        </w:div>
        <w:div w:id="376974598">
          <w:marLeft w:val="2520"/>
          <w:marRight w:val="0"/>
          <w:marTop w:val="67"/>
          <w:marBottom w:val="0"/>
          <w:divBdr>
            <w:top w:val="none" w:sz="0" w:space="0" w:color="auto"/>
            <w:left w:val="none" w:sz="0" w:space="0" w:color="auto"/>
            <w:bottom w:val="none" w:sz="0" w:space="0" w:color="auto"/>
            <w:right w:val="none" w:sz="0" w:space="0" w:color="auto"/>
          </w:divBdr>
        </w:div>
      </w:divsChild>
    </w:div>
    <w:div w:id="1593272486">
      <w:bodyDiv w:val="1"/>
      <w:marLeft w:val="0"/>
      <w:marRight w:val="0"/>
      <w:marTop w:val="0"/>
      <w:marBottom w:val="0"/>
      <w:divBdr>
        <w:top w:val="none" w:sz="0" w:space="0" w:color="auto"/>
        <w:left w:val="none" w:sz="0" w:space="0" w:color="auto"/>
        <w:bottom w:val="none" w:sz="0" w:space="0" w:color="auto"/>
        <w:right w:val="none" w:sz="0" w:space="0" w:color="auto"/>
      </w:divBdr>
      <w:divsChild>
        <w:div w:id="743988803">
          <w:marLeft w:val="547"/>
          <w:marRight w:val="0"/>
          <w:marTop w:val="115"/>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1446298">
      <w:bodyDiv w:val="1"/>
      <w:marLeft w:val="0"/>
      <w:marRight w:val="0"/>
      <w:marTop w:val="0"/>
      <w:marBottom w:val="0"/>
      <w:divBdr>
        <w:top w:val="none" w:sz="0" w:space="0" w:color="auto"/>
        <w:left w:val="none" w:sz="0" w:space="0" w:color="auto"/>
        <w:bottom w:val="none" w:sz="0" w:space="0" w:color="auto"/>
        <w:right w:val="none" w:sz="0" w:space="0" w:color="auto"/>
      </w:divBdr>
      <w:divsChild>
        <w:div w:id="1789350423">
          <w:marLeft w:val="547"/>
          <w:marRight w:val="0"/>
          <w:marTop w:val="82"/>
          <w:marBottom w:val="0"/>
          <w:divBdr>
            <w:top w:val="none" w:sz="0" w:space="0" w:color="auto"/>
            <w:left w:val="none" w:sz="0" w:space="0" w:color="auto"/>
            <w:bottom w:val="none" w:sz="0" w:space="0" w:color="auto"/>
            <w:right w:val="none" w:sz="0" w:space="0" w:color="auto"/>
          </w:divBdr>
        </w:div>
        <w:div w:id="1897549359">
          <w:marLeft w:val="1166"/>
          <w:marRight w:val="0"/>
          <w:marTop w:val="96"/>
          <w:marBottom w:val="0"/>
          <w:divBdr>
            <w:top w:val="none" w:sz="0" w:space="0" w:color="auto"/>
            <w:left w:val="none" w:sz="0" w:space="0" w:color="auto"/>
            <w:bottom w:val="none" w:sz="0" w:space="0" w:color="auto"/>
            <w:right w:val="none" w:sz="0" w:space="0" w:color="auto"/>
          </w:divBdr>
        </w:div>
        <w:div w:id="752967171">
          <w:marLeft w:val="1800"/>
          <w:marRight w:val="0"/>
          <w:marTop w:val="82"/>
          <w:marBottom w:val="0"/>
          <w:divBdr>
            <w:top w:val="none" w:sz="0" w:space="0" w:color="auto"/>
            <w:left w:val="none" w:sz="0" w:space="0" w:color="auto"/>
            <w:bottom w:val="none" w:sz="0" w:space="0" w:color="auto"/>
            <w:right w:val="none" w:sz="0" w:space="0" w:color="auto"/>
          </w:divBdr>
        </w:div>
        <w:div w:id="768936911">
          <w:marLeft w:val="2520"/>
          <w:marRight w:val="0"/>
          <w:marTop w:val="67"/>
          <w:marBottom w:val="0"/>
          <w:divBdr>
            <w:top w:val="none" w:sz="0" w:space="0" w:color="auto"/>
            <w:left w:val="none" w:sz="0" w:space="0" w:color="auto"/>
            <w:bottom w:val="none" w:sz="0" w:space="0" w:color="auto"/>
            <w:right w:val="none" w:sz="0" w:space="0" w:color="auto"/>
          </w:divBdr>
        </w:div>
        <w:div w:id="1246500259">
          <w:marLeft w:val="1166"/>
          <w:marRight w:val="0"/>
          <w:marTop w:val="96"/>
          <w:marBottom w:val="0"/>
          <w:divBdr>
            <w:top w:val="none" w:sz="0" w:space="0" w:color="auto"/>
            <w:left w:val="none" w:sz="0" w:space="0" w:color="auto"/>
            <w:bottom w:val="none" w:sz="0" w:space="0" w:color="auto"/>
            <w:right w:val="none" w:sz="0" w:space="0" w:color="auto"/>
          </w:divBdr>
        </w:div>
        <w:div w:id="574818897">
          <w:marLeft w:val="1800"/>
          <w:marRight w:val="0"/>
          <w:marTop w:val="82"/>
          <w:marBottom w:val="0"/>
          <w:divBdr>
            <w:top w:val="none" w:sz="0" w:space="0" w:color="auto"/>
            <w:left w:val="none" w:sz="0" w:space="0" w:color="auto"/>
            <w:bottom w:val="none" w:sz="0" w:space="0" w:color="auto"/>
            <w:right w:val="none" w:sz="0" w:space="0" w:color="auto"/>
          </w:divBdr>
        </w:div>
        <w:div w:id="161438420">
          <w:marLeft w:val="1166"/>
          <w:marRight w:val="0"/>
          <w:marTop w:val="96"/>
          <w:marBottom w:val="0"/>
          <w:divBdr>
            <w:top w:val="none" w:sz="0" w:space="0" w:color="auto"/>
            <w:left w:val="none" w:sz="0" w:space="0" w:color="auto"/>
            <w:bottom w:val="none" w:sz="0" w:space="0" w:color="auto"/>
            <w:right w:val="none" w:sz="0" w:space="0" w:color="auto"/>
          </w:divBdr>
        </w:div>
        <w:div w:id="1316497547">
          <w:marLeft w:val="1800"/>
          <w:marRight w:val="0"/>
          <w:marTop w:val="82"/>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4326543">
      <w:bodyDiv w:val="1"/>
      <w:marLeft w:val="0"/>
      <w:marRight w:val="0"/>
      <w:marTop w:val="0"/>
      <w:marBottom w:val="0"/>
      <w:divBdr>
        <w:top w:val="none" w:sz="0" w:space="0" w:color="auto"/>
        <w:left w:val="none" w:sz="0" w:space="0" w:color="auto"/>
        <w:bottom w:val="none" w:sz="0" w:space="0" w:color="auto"/>
        <w:right w:val="none" w:sz="0" w:space="0" w:color="auto"/>
      </w:divBdr>
      <w:divsChild>
        <w:div w:id="144707060">
          <w:marLeft w:val="547"/>
          <w:marRight w:val="0"/>
          <w:marTop w:val="91"/>
          <w:marBottom w:val="0"/>
          <w:divBdr>
            <w:top w:val="none" w:sz="0" w:space="0" w:color="auto"/>
            <w:left w:val="none" w:sz="0" w:space="0" w:color="auto"/>
            <w:bottom w:val="none" w:sz="0" w:space="0" w:color="auto"/>
            <w:right w:val="none" w:sz="0" w:space="0" w:color="auto"/>
          </w:divBdr>
        </w:div>
        <w:div w:id="392697266">
          <w:marLeft w:val="1166"/>
          <w:marRight w:val="0"/>
          <w:marTop w:val="82"/>
          <w:marBottom w:val="0"/>
          <w:divBdr>
            <w:top w:val="none" w:sz="0" w:space="0" w:color="auto"/>
            <w:left w:val="none" w:sz="0" w:space="0" w:color="auto"/>
            <w:bottom w:val="none" w:sz="0" w:space="0" w:color="auto"/>
            <w:right w:val="none" w:sz="0" w:space="0" w:color="auto"/>
          </w:divBdr>
        </w:div>
        <w:div w:id="289869042">
          <w:marLeft w:val="547"/>
          <w:marRight w:val="0"/>
          <w:marTop w:val="91"/>
          <w:marBottom w:val="0"/>
          <w:divBdr>
            <w:top w:val="none" w:sz="0" w:space="0" w:color="auto"/>
            <w:left w:val="none" w:sz="0" w:space="0" w:color="auto"/>
            <w:bottom w:val="none" w:sz="0" w:space="0" w:color="auto"/>
            <w:right w:val="none" w:sz="0" w:space="0" w:color="auto"/>
          </w:divBdr>
        </w:div>
        <w:div w:id="1730573159">
          <w:marLeft w:val="1166"/>
          <w:marRight w:val="0"/>
          <w:marTop w:val="72"/>
          <w:marBottom w:val="0"/>
          <w:divBdr>
            <w:top w:val="none" w:sz="0" w:space="0" w:color="auto"/>
            <w:left w:val="none" w:sz="0" w:space="0" w:color="auto"/>
            <w:bottom w:val="none" w:sz="0" w:space="0" w:color="auto"/>
            <w:right w:val="none" w:sz="0" w:space="0" w:color="auto"/>
          </w:divBdr>
        </w:div>
        <w:div w:id="271859281">
          <w:marLeft w:val="1800"/>
          <w:marRight w:val="0"/>
          <w:marTop w:val="62"/>
          <w:marBottom w:val="0"/>
          <w:divBdr>
            <w:top w:val="none" w:sz="0" w:space="0" w:color="auto"/>
            <w:left w:val="none" w:sz="0" w:space="0" w:color="auto"/>
            <w:bottom w:val="none" w:sz="0" w:space="0" w:color="auto"/>
            <w:right w:val="none" w:sz="0" w:space="0" w:color="auto"/>
          </w:divBdr>
        </w:div>
        <w:div w:id="1065644622">
          <w:marLeft w:val="1800"/>
          <w:marRight w:val="0"/>
          <w:marTop w:val="62"/>
          <w:marBottom w:val="0"/>
          <w:divBdr>
            <w:top w:val="none" w:sz="0" w:space="0" w:color="auto"/>
            <w:left w:val="none" w:sz="0" w:space="0" w:color="auto"/>
            <w:bottom w:val="none" w:sz="0" w:space="0" w:color="auto"/>
            <w:right w:val="none" w:sz="0" w:space="0" w:color="auto"/>
          </w:divBdr>
        </w:div>
        <w:div w:id="1205017230">
          <w:marLeft w:val="1166"/>
          <w:marRight w:val="0"/>
          <w:marTop w:val="72"/>
          <w:marBottom w:val="0"/>
          <w:divBdr>
            <w:top w:val="none" w:sz="0" w:space="0" w:color="auto"/>
            <w:left w:val="none" w:sz="0" w:space="0" w:color="auto"/>
            <w:bottom w:val="none" w:sz="0" w:space="0" w:color="auto"/>
            <w:right w:val="none" w:sz="0" w:space="0" w:color="auto"/>
          </w:divBdr>
        </w:div>
        <w:div w:id="1931618722">
          <w:marLeft w:val="1800"/>
          <w:marRight w:val="0"/>
          <w:marTop w:val="62"/>
          <w:marBottom w:val="0"/>
          <w:divBdr>
            <w:top w:val="none" w:sz="0" w:space="0" w:color="auto"/>
            <w:left w:val="none" w:sz="0" w:space="0" w:color="auto"/>
            <w:bottom w:val="none" w:sz="0" w:space="0" w:color="auto"/>
            <w:right w:val="none" w:sz="0" w:space="0" w:color="auto"/>
          </w:divBdr>
        </w:div>
        <w:div w:id="1810433487">
          <w:marLeft w:val="547"/>
          <w:marRight w:val="0"/>
          <w:marTop w:val="91"/>
          <w:marBottom w:val="0"/>
          <w:divBdr>
            <w:top w:val="none" w:sz="0" w:space="0" w:color="auto"/>
            <w:left w:val="none" w:sz="0" w:space="0" w:color="auto"/>
            <w:bottom w:val="none" w:sz="0" w:space="0" w:color="auto"/>
            <w:right w:val="none" w:sz="0" w:space="0" w:color="auto"/>
          </w:divBdr>
        </w:div>
        <w:div w:id="2091584282">
          <w:marLeft w:val="547"/>
          <w:marRight w:val="0"/>
          <w:marTop w:val="91"/>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339DAF96-4C99-43B9-A3F3-F32D8CB24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31466</TotalTime>
  <Pages>4</Pages>
  <Words>1473</Words>
  <Characters>8397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82</cp:revision>
  <cp:lastPrinted>2009-04-22T06:01:00Z</cp:lastPrinted>
  <dcterms:created xsi:type="dcterms:W3CDTF">2020-07-07T06:33:00Z</dcterms:created>
  <dcterms:modified xsi:type="dcterms:W3CDTF">2021-08-06T17:07:00Z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