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1C0CC9AD"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C42B48">
        <w:rPr>
          <w:sz w:val="32"/>
          <w:szCs w:val="28"/>
        </w:rPr>
        <w:t>100</w:t>
      </w:r>
      <w:r w:rsidR="00D32962" w:rsidRPr="005F1309">
        <w:rPr>
          <w:sz w:val="32"/>
          <w:szCs w:val="28"/>
        </w:rPr>
        <w:t>-e</w:t>
      </w:r>
      <w:r w:rsidRPr="00F6302A">
        <w:tab/>
      </w:r>
      <w:r w:rsidR="00DE761A">
        <w:rPr>
          <w:sz w:val="32"/>
          <w:szCs w:val="32"/>
        </w:rPr>
        <w:t>R4</w:t>
      </w:r>
      <w:r w:rsidR="00091557" w:rsidRPr="00F6302A">
        <w:rPr>
          <w:sz w:val="32"/>
          <w:szCs w:val="32"/>
        </w:rPr>
        <w:t>-</w:t>
      </w:r>
      <w:r w:rsidR="002E126A" w:rsidRPr="002E126A">
        <w:rPr>
          <w:sz w:val="32"/>
          <w:szCs w:val="32"/>
        </w:rPr>
        <w:t>21</w:t>
      </w:r>
      <w:r w:rsidR="009533B4">
        <w:rPr>
          <w:sz w:val="32"/>
          <w:szCs w:val="32"/>
        </w:rPr>
        <w:t>13663</w:t>
      </w:r>
    </w:p>
    <w:p w14:paraId="3F98CA23" w14:textId="03A44633" w:rsidR="00E90E49" w:rsidRPr="005F1309" w:rsidRDefault="00D32962" w:rsidP="00311702">
      <w:pPr>
        <w:pStyle w:val="3GPPHeader"/>
        <w:rPr>
          <w:sz w:val="32"/>
          <w:szCs w:val="28"/>
        </w:rPr>
      </w:pPr>
      <w:r w:rsidRPr="005F1309">
        <w:rPr>
          <w:sz w:val="32"/>
          <w:szCs w:val="28"/>
        </w:rPr>
        <w:t>Electronic meeting</w:t>
      </w:r>
      <w:r w:rsidR="0027144F" w:rsidRPr="005F1309">
        <w:rPr>
          <w:sz w:val="32"/>
          <w:szCs w:val="28"/>
        </w:rPr>
        <w:t xml:space="preserve">, </w:t>
      </w:r>
      <w:r w:rsidR="008A1D01">
        <w:rPr>
          <w:sz w:val="32"/>
          <w:szCs w:val="28"/>
        </w:rPr>
        <w:t>1</w:t>
      </w:r>
      <w:r w:rsidR="00C42B48">
        <w:rPr>
          <w:sz w:val="32"/>
          <w:szCs w:val="28"/>
        </w:rPr>
        <w:t>6</w:t>
      </w:r>
      <w:r w:rsidR="002934EF">
        <w:rPr>
          <w:sz w:val="32"/>
          <w:szCs w:val="28"/>
          <w:vertAlign w:val="superscript"/>
        </w:rPr>
        <w:t>th</w:t>
      </w:r>
      <w:r w:rsidR="002934EF" w:rsidRPr="005F1309">
        <w:rPr>
          <w:sz w:val="32"/>
          <w:szCs w:val="28"/>
        </w:rPr>
        <w:t xml:space="preserve"> </w:t>
      </w:r>
      <w:r w:rsidR="0027144F" w:rsidRPr="005F1309">
        <w:rPr>
          <w:sz w:val="32"/>
          <w:szCs w:val="28"/>
        </w:rPr>
        <w:t xml:space="preserve">– </w:t>
      </w:r>
      <w:r w:rsidR="008A1D01">
        <w:rPr>
          <w:sz w:val="32"/>
          <w:szCs w:val="28"/>
        </w:rPr>
        <w:t>2</w:t>
      </w:r>
      <w:r w:rsidR="002A29AF">
        <w:rPr>
          <w:sz w:val="32"/>
          <w:szCs w:val="28"/>
        </w:rPr>
        <w:t>7</w:t>
      </w:r>
      <w:r w:rsidR="002934EF" w:rsidRPr="005F1309">
        <w:rPr>
          <w:sz w:val="32"/>
          <w:szCs w:val="28"/>
          <w:vertAlign w:val="superscript"/>
        </w:rPr>
        <w:t>th</w:t>
      </w:r>
      <w:r w:rsidR="002934EF" w:rsidRPr="005F1309">
        <w:rPr>
          <w:sz w:val="32"/>
          <w:szCs w:val="28"/>
        </w:rPr>
        <w:t xml:space="preserve"> </w:t>
      </w:r>
      <w:r w:rsidR="003A6DDE" w:rsidRPr="005F1309">
        <w:rPr>
          <w:sz w:val="32"/>
          <w:szCs w:val="28"/>
        </w:rPr>
        <w:t xml:space="preserve">of </w:t>
      </w:r>
      <w:r w:rsidR="00C42B48">
        <w:rPr>
          <w:sz w:val="32"/>
          <w:szCs w:val="28"/>
        </w:rPr>
        <w:t>August</w:t>
      </w:r>
      <w:r w:rsidR="002934EF" w:rsidRPr="005F1309">
        <w:rPr>
          <w:sz w:val="32"/>
          <w:szCs w:val="28"/>
        </w:rPr>
        <w:t xml:space="preserve"> 202</w:t>
      </w:r>
      <w:r w:rsidR="002934EF">
        <w:rPr>
          <w:sz w:val="32"/>
          <w:szCs w:val="28"/>
        </w:rPr>
        <w:t>1</w:t>
      </w:r>
    </w:p>
    <w:p w14:paraId="638F8112" w14:textId="77777777" w:rsidR="00E90E49" w:rsidRPr="00F6302A" w:rsidRDefault="00E90E49" w:rsidP="00357380">
      <w:pPr>
        <w:pStyle w:val="3GPPHeader"/>
      </w:pPr>
    </w:p>
    <w:p w14:paraId="13578002" w14:textId="77777777" w:rsidR="00E90E49" w:rsidRPr="000055C4" w:rsidRDefault="00E90E49" w:rsidP="00F64C2B">
      <w:pPr>
        <w:pStyle w:val="3GPPHeader"/>
        <w:rPr>
          <w:sz w:val="22"/>
        </w:rPr>
      </w:pPr>
      <w:r w:rsidRPr="00D66155">
        <w:rPr>
          <w:sz w:val="22"/>
        </w:rPr>
        <w:t xml:space="preserve">Source: </w:t>
      </w:r>
      <w:r w:rsidRPr="00D66155">
        <w:rPr>
          <w:sz w:val="22"/>
        </w:rPr>
        <w:tab/>
      </w:r>
      <w:r w:rsidR="00F64C2B" w:rsidRPr="000055C4">
        <w:rPr>
          <w:sz w:val="22"/>
        </w:rPr>
        <w:t>Ericsson</w:t>
      </w:r>
      <w:r w:rsidRPr="000055C4">
        <w:rPr>
          <w:sz w:val="22"/>
        </w:rPr>
        <w:t xml:space="preserve"> </w:t>
      </w:r>
    </w:p>
    <w:p w14:paraId="357C48D2" w14:textId="77777777" w:rsidR="00D95A1B" w:rsidRPr="00D95A1B" w:rsidRDefault="00E90E49" w:rsidP="00DE761A">
      <w:pPr>
        <w:pStyle w:val="3GPPHeader"/>
        <w:rPr>
          <w:sz w:val="22"/>
        </w:rPr>
      </w:pPr>
      <w:bookmarkStart w:id="0" w:name="_Hlk71652898"/>
      <w:r w:rsidRPr="000055C4">
        <w:rPr>
          <w:sz w:val="22"/>
        </w:rPr>
        <w:t xml:space="preserve">Title:  </w:t>
      </w:r>
      <w:r w:rsidRPr="000055C4">
        <w:rPr>
          <w:sz w:val="22"/>
        </w:rPr>
        <w:tab/>
      </w:r>
      <w:r w:rsidR="00D95A1B" w:rsidRPr="009E2684">
        <w:t>Introduction of new p</w:t>
      </w:r>
      <w:r w:rsidR="00D95A1B">
        <w:t>ower class for FR1 FWA UEs</w:t>
      </w:r>
      <w:r w:rsidR="00D95A1B" w:rsidRPr="00D95A1B">
        <w:rPr>
          <w:sz w:val="22"/>
        </w:rPr>
        <w:t xml:space="preserve"> </w:t>
      </w:r>
    </w:p>
    <w:p w14:paraId="29B2D204" w14:textId="4581853E" w:rsidR="00DE761A" w:rsidRPr="00D95A1B" w:rsidRDefault="00DE761A" w:rsidP="00DE761A">
      <w:pPr>
        <w:pStyle w:val="3GPPHeader"/>
        <w:rPr>
          <w:sz w:val="22"/>
        </w:rPr>
      </w:pPr>
      <w:r w:rsidRPr="00D95A1B">
        <w:rPr>
          <w:sz w:val="22"/>
        </w:rPr>
        <w:t>Agenda Item:</w:t>
      </w:r>
      <w:r w:rsidRPr="00D95A1B">
        <w:rPr>
          <w:sz w:val="22"/>
        </w:rPr>
        <w:tab/>
      </w:r>
      <w:r w:rsidR="00D95A1B" w:rsidRPr="00D95A1B">
        <w:rPr>
          <w:sz w:val="22"/>
        </w:rPr>
        <w:t>8</w:t>
      </w:r>
      <w:r w:rsidR="000055C4" w:rsidRPr="00D95A1B">
        <w:rPr>
          <w:sz w:val="22"/>
        </w:rPr>
        <w:t>.3</w:t>
      </w:r>
      <w:r w:rsidR="00D95A1B" w:rsidRPr="00D95A1B">
        <w:rPr>
          <w:sz w:val="22"/>
        </w:rPr>
        <w:t>0</w:t>
      </w:r>
      <w:r w:rsidR="000055C4" w:rsidRPr="00D95A1B">
        <w:rPr>
          <w:sz w:val="22"/>
        </w:rPr>
        <w:t>.</w:t>
      </w:r>
      <w:r w:rsidR="00D95A1B" w:rsidRPr="00D95A1B">
        <w:rPr>
          <w:sz w:val="22"/>
        </w:rPr>
        <w:t>1</w:t>
      </w:r>
    </w:p>
    <w:bookmarkEnd w:id="0"/>
    <w:p w14:paraId="4C2FAFBB" w14:textId="32D8601A" w:rsidR="00E90E49" w:rsidRPr="00D66155" w:rsidRDefault="00E90E49" w:rsidP="00D546FF">
      <w:pPr>
        <w:pStyle w:val="3GPPHeader"/>
        <w:rPr>
          <w:sz w:val="22"/>
        </w:rPr>
      </w:pPr>
      <w:r w:rsidRPr="00D66155">
        <w:rPr>
          <w:sz w:val="22"/>
        </w:rPr>
        <w:t>Document for:</w:t>
      </w:r>
      <w:r w:rsidRPr="00D66155">
        <w:rPr>
          <w:sz w:val="22"/>
        </w:rPr>
        <w:tab/>
      </w:r>
      <w:r w:rsidRPr="007F2DB0">
        <w:rPr>
          <w:sz w:val="22"/>
        </w:rPr>
        <w:t>Discussion</w:t>
      </w:r>
      <w:r w:rsidR="00D95A1B">
        <w:rPr>
          <w:sz w:val="22"/>
        </w:rPr>
        <w:t>, Decision</w:t>
      </w:r>
    </w:p>
    <w:p w14:paraId="5C756F53" w14:textId="77777777" w:rsidR="00E90E49" w:rsidRPr="00F6302A" w:rsidRDefault="00E90E49" w:rsidP="00E90E49"/>
    <w:p w14:paraId="203CAD8E" w14:textId="77777777" w:rsidR="00E90E49" w:rsidRPr="00E0099C" w:rsidRDefault="00E90E49" w:rsidP="00E90E49">
      <w:pPr>
        <w:pStyle w:val="Heading1"/>
        <w:rPr>
          <w:lang w:val="en-US"/>
        </w:rPr>
      </w:pPr>
      <w:r w:rsidRPr="00E0099C">
        <w:rPr>
          <w:lang w:val="en-US"/>
        </w:rPr>
        <w:t>Introduction</w:t>
      </w:r>
    </w:p>
    <w:p w14:paraId="52DAD15D" w14:textId="6FE3EE1F" w:rsidR="00477768" w:rsidRPr="00E0099C" w:rsidRDefault="0063782E" w:rsidP="0027144F">
      <w:pPr>
        <w:pStyle w:val="BodyText"/>
      </w:pPr>
      <w:r>
        <w:t>At</w:t>
      </w:r>
      <w:r w:rsidR="002E0D49" w:rsidRPr="00E0099C">
        <w:t xml:space="preserve"> RAN#</w:t>
      </w:r>
      <w:r>
        <w:t>90</w:t>
      </w:r>
      <w:r w:rsidR="002E0D49" w:rsidRPr="00E0099C">
        <w:t xml:space="preserve">-e, a WI </w:t>
      </w:r>
      <w:r w:rsidR="00C76FA5">
        <w:t xml:space="preserve">(RP-202912 [1]) </w:t>
      </w:r>
      <w:r w:rsidR="002E0D49" w:rsidRPr="00E0099C">
        <w:t xml:space="preserve">was approved to </w:t>
      </w:r>
      <w:r>
        <w:t>introduce PC1.5 power class for n77 and n78 anf define RF requirements to enhance both UE mobile and FWA uplink efficiency and coverage</w:t>
      </w:r>
      <w:r w:rsidR="002E0D49" w:rsidRPr="00E0099C">
        <w:t>.</w:t>
      </w:r>
      <w:r w:rsidR="00C76FA5">
        <w:t xml:space="preserve"> Objective copied below:</w:t>
      </w:r>
    </w:p>
    <w:p w14:paraId="09EE81EC" w14:textId="77777777" w:rsidR="00C76FA5" w:rsidRPr="00C76FA5" w:rsidRDefault="00C76FA5" w:rsidP="00C76FA5">
      <w:pPr>
        <w:pStyle w:val="NoSpacing"/>
        <w:rPr>
          <w:i/>
          <w:iCs/>
          <w:lang w:val="en-US"/>
        </w:rPr>
      </w:pPr>
      <w:r w:rsidRPr="00C76FA5">
        <w:rPr>
          <w:i/>
          <w:iCs/>
          <w:lang w:val="en-US"/>
        </w:rPr>
        <w:t>The objective of this work is to develop RF requirements that are applicable to new power UE mobile device and FWA operations over the 3GPP NR band n77 and n78, including</w:t>
      </w:r>
    </w:p>
    <w:p w14:paraId="1DFAE991" w14:textId="77777777" w:rsidR="00C76FA5" w:rsidRPr="00C76FA5" w:rsidRDefault="00C76FA5" w:rsidP="00C76FA5">
      <w:pPr>
        <w:numPr>
          <w:ilvl w:val="0"/>
          <w:numId w:val="42"/>
        </w:numPr>
        <w:overflowPunct w:val="0"/>
        <w:autoSpaceDE w:val="0"/>
        <w:autoSpaceDN w:val="0"/>
        <w:adjustRightInd w:val="0"/>
        <w:spacing w:after="0" w:line="240" w:lineRule="auto"/>
        <w:rPr>
          <w:rFonts w:eastAsia="Malgun Gothic"/>
          <w:bCs/>
          <w:i/>
          <w:iCs/>
          <w:lang w:val="en-GB" w:eastAsia="ko-KR"/>
        </w:rPr>
      </w:pPr>
      <w:r w:rsidRPr="00C76FA5">
        <w:rPr>
          <w:rFonts w:eastAsia="Malgun Gothic"/>
          <w:bCs/>
          <w:i/>
          <w:iCs/>
          <w:lang w:eastAsia="ko-KR"/>
        </w:rPr>
        <w:t xml:space="preserve">Introduce PC1.5 (29 dBm) power class and all associated requirements to both band n77 and n78 to enable single component carrier UL operation and dual-PA equipped devices for standalone NR operation. </w:t>
      </w:r>
    </w:p>
    <w:p w14:paraId="3DDF274F" w14:textId="77777777" w:rsidR="00C76FA5" w:rsidRPr="00C76FA5" w:rsidRDefault="00C76FA5" w:rsidP="00C76FA5">
      <w:pPr>
        <w:numPr>
          <w:ilvl w:val="1"/>
          <w:numId w:val="42"/>
        </w:numPr>
        <w:overflowPunct w:val="0"/>
        <w:autoSpaceDE w:val="0"/>
        <w:autoSpaceDN w:val="0"/>
        <w:adjustRightInd w:val="0"/>
        <w:spacing w:after="0" w:line="240" w:lineRule="auto"/>
        <w:ind w:left="2160" w:hanging="1026"/>
        <w:rPr>
          <w:rFonts w:eastAsia="Malgun Gothic"/>
          <w:bCs/>
          <w:i/>
          <w:iCs/>
          <w:lang w:eastAsia="ko-KR"/>
        </w:rPr>
      </w:pPr>
      <w:r w:rsidRPr="00C76FA5">
        <w:rPr>
          <w:rFonts w:eastAsia="Malgun Gothic"/>
          <w:bCs/>
          <w:i/>
          <w:iCs/>
          <w:lang w:eastAsia="ko-KR"/>
        </w:rPr>
        <w:t>The PC1.5 specifications are applicable to both mobile and FWA form factors</w:t>
      </w:r>
    </w:p>
    <w:p w14:paraId="34F3CE0D" w14:textId="77777777" w:rsidR="00C76FA5" w:rsidRPr="00C76FA5" w:rsidRDefault="00C76FA5" w:rsidP="00C76FA5">
      <w:pPr>
        <w:numPr>
          <w:ilvl w:val="1"/>
          <w:numId w:val="42"/>
        </w:numPr>
        <w:overflowPunct w:val="0"/>
        <w:autoSpaceDE w:val="0"/>
        <w:autoSpaceDN w:val="0"/>
        <w:adjustRightInd w:val="0"/>
        <w:spacing w:after="0" w:line="240" w:lineRule="auto"/>
        <w:ind w:hanging="306"/>
        <w:rPr>
          <w:rFonts w:eastAsia="Malgun Gothic"/>
          <w:bCs/>
          <w:i/>
          <w:iCs/>
          <w:lang w:eastAsia="ko-KR"/>
        </w:rPr>
      </w:pPr>
      <w:r w:rsidRPr="00C76FA5">
        <w:rPr>
          <w:rFonts w:eastAsia="Malgun Gothic"/>
          <w:bCs/>
          <w:i/>
          <w:iCs/>
          <w:lang w:eastAsia="ko-KR"/>
        </w:rPr>
        <w:t>The PC1.5 specifications are applicable over the entire frequency range of Bands n77 and n78 and are not limited to operation in the US.  All regional regulations shall be adhered to.</w:t>
      </w:r>
    </w:p>
    <w:p w14:paraId="0834A616" w14:textId="77777777" w:rsidR="00C76FA5" w:rsidRPr="00C76FA5" w:rsidRDefault="00C76FA5" w:rsidP="00C76FA5">
      <w:pPr>
        <w:numPr>
          <w:ilvl w:val="0"/>
          <w:numId w:val="42"/>
        </w:numPr>
        <w:overflowPunct w:val="0"/>
        <w:autoSpaceDE w:val="0"/>
        <w:autoSpaceDN w:val="0"/>
        <w:adjustRightInd w:val="0"/>
        <w:spacing w:after="0" w:line="240" w:lineRule="auto"/>
        <w:rPr>
          <w:rFonts w:eastAsia="Malgun Gothic"/>
          <w:bCs/>
          <w:i/>
          <w:iCs/>
          <w:lang w:eastAsia="ko-KR"/>
        </w:rPr>
      </w:pPr>
      <w:r w:rsidRPr="00C76FA5">
        <w:rPr>
          <w:rFonts w:eastAsia="Malgun Gothic"/>
          <w:bCs/>
          <w:i/>
          <w:iCs/>
          <w:lang w:eastAsia="ko-KR"/>
        </w:rPr>
        <w:t>Specify A-MPR for PC1.5 for Band n77 and n78 if needed</w:t>
      </w:r>
    </w:p>
    <w:p w14:paraId="66D459E7" w14:textId="77777777" w:rsidR="00C76FA5" w:rsidRPr="00C76FA5" w:rsidRDefault="00C76FA5" w:rsidP="00C76FA5">
      <w:pPr>
        <w:numPr>
          <w:ilvl w:val="0"/>
          <w:numId w:val="42"/>
        </w:numPr>
        <w:overflowPunct w:val="0"/>
        <w:autoSpaceDE w:val="0"/>
        <w:autoSpaceDN w:val="0"/>
        <w:adjustRightInd w:val="0"/>
        <w:spacing w:after="0" w:line="240" w:lineRule="auto"/>
        <w:rPr>
          <w:rFonts w:eastAsia="Malgun Gothic"/>
          <w:bCs/>
          <w:i/>
          <w:iCs/>
          <w:lang w:eastAsia="ko-KR"/>
        </w:rPr>
      </w:pPr>
      <w:r w:rsidRPr="00C76FA5">
        <w:rPr>
          <w:rFonts w:eastAsia="Malgun Gothic"/>
          <w:bCs/>
          <w:i/>
          <w:iCs/>
          <w:lang w:eastAsia="ko-KR"/>
        </w:rPr>
        <w:t xml:space="preserve">Reuse existing mechanism for PC1.5 to meet the regional SAR limit for n77 and n78 handheld device and meet </w:t>
      </w:r>
      <w:proofErr w:type="gramStart"/>
      <w:r w:rsidRPr="00C76FA5">
        <w:rPr>
          <w:rFonts w:eastAsia="Malgun Gothic"/>
          <w:bCs/>
          <w:i/>
          <w:iCs/>
          <w:lang w:eastAsia="ko-KR"/>
        </w:rPr>
        <w:t>all of</w:t>
      </w:r>
      <w:proofErr w:type="gramEnd"/>
      <w:r w:rsidRPr="00C76FA5">
        <w:rPr>
          <w:rFonts w:eastAsia="Malgun Gothic"/>
          <w:bCs/>
          <w:i/>
          <w:iCs/>
          <w:lang w:eastAsia="ko-KR"/>
        </w:rPr>
        <w:t xml:space="preserve"> the regulatory requirements.</w:t>
      </w:r>
    </w:p>
    <w:p w14:paraId="7CA05418" w14:textId="77777777" w:rsidR="00CB73A8" w:rsidRDefault="00CB73A8" w:rsidP="00CB73A8">
      <w:pPr>
        <w:rPr>
          <w:lang w:eastAsia="zh-CN"/>
        </w:rPr>
      </w:pPr>
    </w:p>
    <w:p w14:paraId="17DAF5B3" w14:textId="3E2AA073" w:rsidR="00CB73A8" w:rsidRDefault="00CB73A8" w:rsidP="00CB73A8">
      <w:pPr>
        <w:pStyle w:val="Heading2"/>
      </w:pPr>
      <w:r>
        <w:t>WF</w:t>
      </w:r>
      <w:r w:rsidR="0063782E">
        <w:t>s</w:t>
      </w:r>
      <w:r>
        <w:t xml:space="preserve"> at RAN4#9</w:t>
      </w:r>
      <w:r w:rsidR="0063782E">
        <w:t>9</w:t>
      </w:r>
      <w:r w:rsidR="002A29AF">
        <w:t>-</w:t>
      </w:r>
      <w:r>
        <w:t>e</w:t>
      </w:r>
      <w:r w:rsidR="00062025">
        <w:t xml:space="preserve"> </w:t>
      </w:r>
    </w:p>
    <w:p w14:paraId="20D3AE15" w14:textId="2849D4C2" w:rsidR="00C76FA5" w:rsidRPr="00C76FA5" w:rsidRDefault="00CB73A8" w:rsidP="00CB73A8">
      <w:pPr>
        <w:rPr>
          <w:lang w:eastAsia="zh-CN"/>
        </w:rPr>
      </w:pPr>
      <w:r w:rsidRPr="00C76FA5">
        <w:rPr>
          <w:lang w:eastAsia="zh-CN"/>
        </w:rPr>
        <w:t>At RAN4#9</w:t>
      </w:r>
      <w:r w:rsidR="00C42B48" w:rsidRPr="00C76FA5">
        <w:rPr>
          <w:lang w:eastAsia="zh-CN"/>
        </w:rPr>
        <w:t>9</w:t>
      </w:r>
      <w:r w:rsidR="005D3CAD" w:rsidRPr="00C76FA5">
        <w:rPr>
          <w:lang w:eastAsia="zh-CN"/>
        </w:rPr>
        <w:t>-</w:t>
      </w:r>
      <w:r w:rsidRPr="00C76FA5">
        <w:rPr>
          <w:lang w:eastAsia="zh-CN"/>
        </w:rPr>
        <w:t xml:space="preserve">e </w:t>
      </w:r>
      <w:r w:rsidR="00C76FA5">
        <w:rPr>
          <w:lang w:eastAsia="zh-CN"/>
        </w:rPr>
        <w:t>two</w:t>
      </w:r>
      <w:r w:rsidRPr="00C76FA5">
        <w:rPr>
          <w:lang w:eastAsia="zh-CN"/>
        </w:rPr>
        <w:t xml:space="preserve"> WF</w:t>
      </w:r>
      <w:r w:rsidR="00C76FA5">
        <w:rPr>
          <w:lang w:eastAsia="zh-CN"/>
        </w:rPr>
        <w:t xml:space="preserve">’s was approved, </w:t>
      </w:r>
      <w:r w:rsidR="00C76FA5">
        <w:t>R4-2107824 (“</w:t>
      </w:r>
      <w:r w:rsidR="00C76FA5" w:rsidRPr="00C76FA5">
        <w:t>WF on device type signaling for PC1.5</w:t>
      </w:r>
      <w:r w:rsidR="00C76FA5">
        <w:t>”) [2] and R4-2107825 (“</w:t>
      </w:r>
      <w:r w:rsidR="00C76FA5" w:rsidRPr="00C76FA5">
        <w:t>WF on duty cycle signaling for RF exposure mitigation for PC1.5 FWA</w:t>
      </w:r>
      <w:r w:rsidR="00C76FA5">
        <w:t>”) [3].</w:t>
      </w:r>
    </w:p>
    <w:p w14:paraId="2E8C189D" w14:textId="296F07EB" w:rsidR="00C76FA5" w:rsidRPr="00654ACE" w:rsidRDefault="00654ACE" w:rsidP="00CB73A8">
      <w:pPr>
        <w:rPr>
          <w:lang w:eastAsia="zh-CN"/>
        </w:rPr>
      </w:pPr>
      <w:r w:rsidRPr="00654ACE">
        <w:rPr>
          <w:lang w:eastAsia="zh-CN"/>
        </w:rPr>
        <w:t>Extract from [2]:</w:t>
      </w:r>
    </w:p>
    <w:p w14:paraId="3CFAB677" w14:textId="43A29943" w:rsidR="00C76FA5" w:rsidRPr="00654ACE" w:rsidRDefault="00654ACE" w:rsidP="00CB73A8">
      <w:pPr>
        <w:rPr>
          <w:b/>
          <w:bCs/>
          <w:lang w:eastAsia="zh-CN"/>
        </w:rPr>
      </w:pPr>
      <w:r w:rsidRPr="00654ACE">
        <w:rPr>
          <w:b/>
          <w:bCs/>
          <w:lang w:eastAsia="zh-CN"/>
        </w:rPr>
        <w:t>Background</w:t>
      </w:r>
    </w:p>
    <w:p w14:paraId="3B9FBE50" w14:textId="77777777" w:rsidR="00654ACE" w:rsidRPr="00654ACE" w:rsidRDefault="00654ACE" w:rsidP="00654ACE">
      <w:pPr>
        <w:numPr>
          <w:ilvl w:val="0"/>
          <w:numId w:val="43"/>
        </w:numPr>
        <w:rPr>
          <w:lang w:eastAsia="zh-CN"/>
        </w:rPr>
      </w:pPr>
      <w:r w:rsidRPr="00654ACE">
        <w:rPr>
          <w:lang w:eastAsia="zh-CN"/>
        </w:rPr>
        <w:t>MPR for PC1.5 was originally introduced for typical UEs with dual Tx for n41</w:t>
      </w:r>
    </w:p>
    <w:p w14:paraId="7A54CEA9" w14:textId="77777777" w:rsidR="00654ACE" w:rsidRPr="00654ACE" w:rsidRDefault="00654ACE" w:rsidP="00654ACE">
      <w:pPr>
        <w:numPr>
          <w:ilvl w:val="0"/>
          <w:numId w:val="43"/>
        </w:numPr>
        <w:rPr>
          <w:lang w:eastAsia="zh-CN"/>
        </w:rPr>
      </w:pPr>
      <w:r w:rsidRPr="00654ACE">
        <w:rPr>
          <w:lang w:eastAsia="zh-CN"/>
        </w:rPr>
        <w:t>It is considered to use PC1.5 for FWA devices in n77, n78 and n79</w:t>
      </w:r>
    </w:p>
    <w:p w14:paraId="2289342A" w14:textId="77777777" w:rsidR="00654ACE" w:rsidRPr="00654ACE" w:rsidRDefault="00654ACE" w:rsidP="00654ACE">
      <w:pPr>
        <w:numPr>
          <w:ilvl w:val="0"/>
          <w:numId w:val="43"/>
        </w:numPr>
        <w:rPr>
          <w:lang w:eastAsia="zh-CN"/>
        </w:rPr>
      </w:pPr>
      <w:r w:rsidRPr="00654ACE">
        <w:rPr>
          <w:lang w:eastAsia="zh-CN"/>
        </w:rPr>
        <w:t>Due to different form factors FWA devices could feature better performance regarding antenna and PCB isolation</w:t>
      </w:r>
    </w:p>
    <w:p w14:paraId="04A2F206" w14:textId="77777777" w:rsidR="00654ACE" w:rsidRPr="00654ACE" w:rsidRDefault="00654ACE" w:rsidP="00654ACE">
      <w:pPr>
        <w:numPr>
          <w:ilvl w:val="0"/>
          <w:numId w:val="43"/>
        </w:numPr>
        <w:rPr>
          <w:lang w:eastAsia="zh-CN"/>
        </w:rPr>
      </w:pPr>
      <w:r w:rsidRPr="00654ACE">
        <w:rPr>
          <w:lang w:eastAsia="zh-CN"/>
        </w:rPr>
        <w:t>Since some FWA devices could have superior performance, it is discussed to improve PC1.5 MPR and to introduce an associated device type/capability signaling</w:t>
      </w:r>
    </w:p>
    <w:p w14:paraId="45074CFD" w14:textId="396ED718" w:rsidR="00C76FA5" w:rsidRPr="00654ACE" w:rsidRDefault="00654ACE" w:rsidP="00CB73A8">
      <w:pPr>
        <w:rPr>
          <w:b/>
          <w:bCs/>
          <w:lang w:eastAsia="zh-CN"/>
        </w:rPr>
      </w:pPr>
      <w:r w:rsidRPr="00654ACE">
        <w:rPr>
          <w:b/>
          <w:bCs/>
          <w:lang w:eastAsia="zh-CN"/>
        </w:rPr>
        <w:lastRenderedPageBreak/>
        <w:t>Signaling</w:t>
      </w:r>
    </w:p>
    <w:p w14:paraId="37957B0C" w14:textId="77777777" w:rsidR="00654ACE" w:rsidRPr="00654ACE" w:rsidRDefault="00654ACE" w:rsidP="00654ACE">
      <w:pPr>
        <w:rPr>
          <w:lang w:eastAsia="zh-CN"/>
        </w:rPr>
      </w:pPr>
      <w:r w:rsidRPr="00654ACE">
        <w:rPr>
          <w:lang w:val="en-GB" w:eastAsia="zh-CN"/>
        </w:rPr>
        <w:t>After the initial discussion three options remained for further considerations:</w:t>
      </w:r>
    </w:p>
    <w:p w14:paraId="7C9E42B0" w14:textId="77777777" w:rsidR="00654ACE" w:rsidRPr="00654ACE" w:rsidRDefault="00654ACE" w:rsidP="00654ACE">
      <w:pPr>
        <w:numPr>
          <w:ilvl w:val="1"/>
          <w:numId w:val="44"/>
        </w:numPr>
        <w:rPr>
          <w:lang w:eastAsia="zh-CN"/>
        </w:rPr>
      </w:pPr>
      <w:r w:rsidRPr="00654ACE">
        <w:rPr>
          <w:lang w:val="en-GB" w:eastAsia="zh-CN"/>
        </w:rPr>
        <w:t xml:space="preserve">Option 1: Signal the device type, i.e., Type A, Type B, Type C.  A set of performance requirements would be associated with each device type. </w:t>
      </w:r>
    </w:p>
    <w:p w14:paraId="5E715724" w14:textId="77777777" w:rsidR="00654ACE" w:rsidRPr="00654ACE" w:rsidRDefault="00654ACE" w:rsidP="00654ACE">
      <w:pPr>
        <w:numPr>
          <w:ilvl w:val="1"/>
          <w:numId w:val="44"/>
        </w:numPr>
        <w:rPr>
          <w:lang w:eastAsia="zh-CN"/>
        </w:rPr>
      </w:pPr>
      <w:r w:rsidRPr="00654ACE">
        <w:rPr>
          <w:lang w:val="en-GB" w:eastAsia="zh-CN"/>
        </w:rPr>
        <w:t xml:space="preserve">Option 2: Prefer not to have any signalling. Prefer not to have different requirements for FWA. </w:t>
      </w:r>
    </w:p>
    <w:p w14:paraId="3D28EE00" w14:textId="77777777" w:rsidR="00654ACE" w:rsidRPr="00654ACE" w:rsidRDefault="00654ACE" w:rsidP="00654ACE">
      <w:pPr>
        <w:numPr>
          <w:ilvl w:val="1"/>
          <w:numId w:val="44"/>
        </w:numPr>
        <w:rPr>
          <w:lang w:eastAsia="zh-CN"/>
        </w:rPr>
      </w:pPr>
      <w:r w:rsidRPr="00654ACE">
        <w:rPr>
          <w:lang w:val="en-GB" w:eastAsia="zh-CN"/>
        </w:rPr>
        <w:t xml:space="preserve">Option 3: Other ideas, or still needs more study.  Please offer ideas for future discussion. </w:t>
      </w:r>
    </w:p>
    <w:p w14:paraId="663F3B62" w14:textId="77777777" w:rsidR="00654ACE" w:rsidRPr="00654ACE" w:rsidRDefault="00654ACE" w:rsidP="00654ACE">
      <w:pPr>
        <w:rPr>
          <w:lang w:eastAsia="zh-CN"/>
        </w:rPr>
      </w:pPr>
      <w:r w:rsidRPr="00654ACE">
        <w:rPr>
          <w:lang w:eastAsia="zh-CN"/>
        </w:rPr>
        <w:t xml:space="preserve">Tentative Agreement: Use Option 1 as starting point </w:t>
      </w:r>
      <w:proofErr w:type="gramStart"/>
      <w:r w:rsidRPr="00654ACE">
        <w:rPr>
          <w:lang w:eastAsia="zh-CN"/>
        </w:rPr>
        <w:t>and also</w:t>
      </w:r>
      <w:proofErr w:type="gramEnd"/>
      <w:r w:rsidRPr="00654ACE">
        <w:rPr>
          <w:lang w:eastAsia="zh-CN"/>
        </w:rPr>
        <w:t xml:space="preserve"> take MPR evaluation results into account for further discussion whether the signaling is needed.</w:t>
      </w:r>
    </w:p>
    <w:p w14:paraId="22D60016" w14:textId="77777777" w:rsidR="00654ACE" w:rsidRPr="00654ACE" w:rsidRDefault="00654ACE" w:rsidP="00654ACE">
      <w:pPr>
        <w:numPr>
          <w:ilvl w:val="1"/>
          <w:numId w:val="45"/>
        </w:numPr>
        <w:rPr>
          <w:lang w:eastAsia="zh-CN"/>
        </w:rPr>
      </w:pPr>
      <w:r w:rsidRPr="00654ACE">
        <w:rPr>
          <w:lang w:eastAsia="zh-CN"/>
        </w:rPr>
        <w:t>Understand what different requirements are needed, take the MPR evaluation into account</w:t>
      </w:r>
    </w:p>
    <w:p w14:paraId="06CE0B89" w14:textId="77777777" w:rsidR="00654ACE" w:rsidRPr="00654ACE" w:rsidRDefault="00654ACE" w:rsidP="00654ACE">
      <w:pPr>
        <w:numPr>
          <w:ilvl w:val="1"/>
          <w:numId w:val="45"/>
        </w:numPr>
        <w:rPr>
          <w:lang w:eastAsia="zh-CN"/>
        </w:rPr>
      </w:pPr>
      <w:r w:rsidRPr="00654ACE">
        <w:rPr>
          <w:lang w:eastAsia="zh-CN"/>
        </w:rPr>
        <w:t>Compare whether the MPR requirements will be different before discussing the signaling</w:t>
      </w:r>
    </w:p>
    <w:p w14:paraId="299D3B72" w14:textId="77777777" w:rsidR="00654ACE" w:rsidRPr="00654ACE" w:rsidRDefault="00654ACE" w:rsidP="00654ACE">
      <w:pPr>
        <w:numPr>
          <w:ilvl w:val="1"/>
          <w:numId w:val="45"/>
        </w:numPr>
        <w:rPr>
          <w:lang w:eastAsia="zh-CN"/>
        </w:rPr>
      </w:pPr>
      <w:r w:rsidRPr="00654ACE">
        <w:rPr>
          <w:lang w:eastAsia="zh-CN"/>
        </w:rPr>
        <w:t xml:space="preserve">Discussion </w:t>
      </w:r>
      <w:proofErr w:type="gramStart"/>
      <w:r w:rsidRPr="00654ACE">
        <w:rPr>
          <w:lang w:eastAsia="zh-CN"/>
        </w:rPr>
        <w:t>are</w:t>
      </w:r>
      <w:proofErr w:type="gramEnd"/>
      <w:r w:rsidRPr="00654ACE">
        <w:rPr>
          <w:lang w:eastAsia="zh-CN"/>
        </w:rPr>
        <w:t xml:space="preserve"> limited to PC1.5</w:t>
      </w:r>
    </w:p>
    <w:p w14:paraId="25F27ED7" w14:textId="507D6C27" w:rsidR="00654ACE" w:rsidRDefault="00654ACE" w:rsidP="00CB73A8">
      <w:pPr>
        <w:rPr>
          <w:lang w:eastAsia="zh-CN"/>
        </w:rPr>
      </w:pPr>
      <w:r>
        <w:rPr>
          <w:lang w:eastAsia="zh-CN"/>
        </w:rPr>
        <w:t>Extract from [3]:</w:t>
      </w:r>
    </w:p>
    <w:p w14:paraId="531ED004" w14:textId="77777777" w:rsidR="00CB4097" w:rsidRPr="00654ACE" w:rsidRDefault="00CB4097" w:rsidP="00CB4097">
      <w:pPr>
        <w:rPr>
          <w:b/>
          <w:bCs/>
          <w:lang w:eastAsia="zh-CN"/>
        </w:rPr>
      </w:pPr>
      <w:r w:rsidRPr="00654ACE">
        <w:rPr>
          <w:b/>
          <w:bCs/>
          <w:lang w:eastAsia="zh-CN"/>
        </w:rPr>
        <w:t>Background</w:t>
      </w:r>
    </w:p>
    <w:p w14:paraId="71FA09EE" w14:textId="77777777" w:rsidR="00CB4097" w:rsidRPr="00CB4097" w:rsidRDefault="00CB4097" w:rsidP="00CB4097">
      <w:pPr>
        <w:numPr>
          <w:ilvl w:val="1"/>
          <w:numId w:val="45"/>
        </w:numPr>
        <w:rPr>
          <w:lang w:eastAsia="zh-CN"/>
        </w:rPr>
      </w:pPr>
      <w:r w:rsidRPr="00CB4097">
        <w:rPr>
          <w:lang w:eastAsia="zh-CN"/>
        </w:rPr>
        <w:t>In [1], it is agreed to reuse existing mechanism for PC1.5 to meet the regional SAR limit for n77 and n78 handheld device</w:t>
      </w:r>
    </w:p>
    <w:p w14:paraId="205BE9E5" w14:textId="77777777" w:rsidR="00CB4097" w:rsidRPr="00CB4097" w:rsidRDefault="00CB4097" w:rsidP="00CB4097">
      <w:pPr>
        <w:numPr>
          <w:ilvl w:val="2"/>
          <w:numId w:val="45"/>
        </w:numPr>
        <w:rPr>
          <w:lang w:eastAsia="zh-CN"/>
        </w:rPr>
      </w:pPr>
      <w:r w:rsidRPr="00CB4097">
        <w:rPr>
          <w:lang w:eastAsia="zh-CN"/>
        </w:rPr>
        <w:t>Currently, the default duty cycle limit is 25% for PC1.5 if nothing is reported</w:t>
      </w:r>
    </w:p>
    <w:p w14:paraId="0128C88B" w14:textId="77777777" w:rsidR="00CB4097" w:rsidRPr="00CB4097" w:rsidRDefault="00CB4097" w:rsidP="00CB4097">
      <w:pPr>
        <w:numPr>
          <w:ilvl w:val="2"/>
          <w:numId w:val="45"/>
        </w:numPr>
        <w:rPr>
          <w:lang w:eastAsia="zh-CN"/>
        </w:rPr>
      </w:pPr>
      <w:r w:rsidRPr="00CB4097">
        <w:rPr>
          <w:lang w:eastAsia="zh-CN"/>
        </w:rPr>
        <w:t>Otherwise, it is half the reported value since the same IE is used for PC2 reporting as well</w:t>
      </w:r>
    </w:p>
    <w:p w14:paraId="14A22183" w14:textId="77777777" w:rsidR="00CB4097" w:rsidRPr="00CB4097" w:rsidRDefault="00CB4097" w:rsidP="00CB4097">
      <w:pPr>
        <w:numPr>
          <w:ilvl w:val="1"/>
          <w:numId w:val="45"/>
        </w:numPr>
        <w:rPr>
          <w:lang w:eastAsia="zh-CN"/>
        </w:rPr>
      </w:pPr>
      <w:r w:rsidRPr="00CB4097">
        <w:rPr>
          <w:lang w:eastAsia="zh-CN"/>
        </w:rPr>
        <w:t>In RAN4#98-bis-e, following approaches were discussed without consensus</w:t>
      </w:r>
    </w:p>
    <w:p w14:paraId="2AEC6E17" w14:textId="77777777" w:rsidR="00CB4097" w:rsidRPr="00CB4097" w:rsidRDefault="00CB4097" w:rsidP="00CB4097">
      <w:pPr>
        <w:numPr>
          <w:ilvl w:val="2"/>
          <w:numId w:val="45"/>
        </w:numPr>
        <w:rPr>
          <w:lang w:eastAsia="zh-CN"/>
        </w:rPr>
      </w:pPr>
      <w:r w:rsidRPr="00CB4097">
        <w:rPr>
          <w:lang w:eastAsia="zh-CN"/>
        </w:rPr>
        <w:t>P-MPR: Baseline method. UE centric solution with other optional solutions</w:t>
      </w:r>
    </w:p>
    <w:p w14:paraId="4B4842FB" w14:textId="77777777" w:rsidR="00CB4097" w:rsidRPr="00CB4097" w:rsidRDefault="00CB4097" w:rsidP="00CB4097">
      <w:pPr>
        <w:numPr>
          <w:ilvl w:val="2"/>
          <w:numId w:val="45"/>
        </w:numPr>
        <w:rPr>
          <w:lang w:eastAsia="zh-CN"/>
        </w:rPr>
      </w:pPr>
      <w:r w:rsidRPr="00CB4097">
        <w:rPr>
          <w:lang w:eastAsia="zh-CN"/>
        </w:rPr>
        <w:t>Duty cycle: Optional method. e.g., same with smartphone (25%), or others (</w:t>
      </w:r>
      <w:proofErr w:type="gramStart"/>
      <w:r w:rsidRPr="00CB4097">
        <w:rPr>
          <w:lang w:eastAsia="zh-CN"/>
        </w:rPr>
        <w:t>e.g.</w:t>
      </w:r>
      <w:proofErr w:type="gramEnd"/>
      <w:r w:rsidRPr="00CB4097">
        <w:rPr>
          <w:lang w:eastAsia="zh-CN"/>
        </w:rPr>
        <w:t xml:space="preserve"> 50%)</w:t>
      </w:r>
    </w:p>
    <w:p w14:paraId="2E3E787B" w14:textId="77777777" w:rsidR="00CB4097" w:rsidRPr="00CB4097" w:rsidRDefault="00CB4097" w:rsidP="00CB4097">
      <w:pPr>
        <w:numPr>
          <w:ilvl w:val="2"/>
          <w:numId w:val="45"/>
        </w:numPr>
        <w:rPr>
          <w:lang w:eastAsia="zh-CN"/>
        </w:rPr>
      </w:pPr>
      <w:r w:rsidRPr="00CB4097">
        <w:rPr>
          <w:lang w:eastAsia="zh-CN"/>
        </w:rPr>
        <w:t>Antenna gain (G_tx): Optional method. e.g., G_tx assumption with/without duty cycle</w:t>
      </w:r>
    </w:p>
    <w:p w14:paraId="2DA0C806" w14:textId="77777777" w:rsidR="00CB4097" w:rsidRPr="00CB4097" w:rsidRDefault="00CB4097" w:rsidP="00CB4097">
      <w:pPr>
        <w:numPr>
          <w:ilvl w:val="2"/>
          <w:numId w:val="45"/>
        </w:numPr>
        <w:rPr>
          <w:lang w:eastAsia="zh-CN"/>
        </w:rPr>
      </w:pPr>
      <w:r w:rsidRPr="00CB4097">
        <w:rPr>
          <w:lang w:eastAsia="zh-CN"/>
        </w:rPr>
        <w:t>Other options are not precluded</w:t>
      </w:r>
    </w:p>
    <w:p w14:paraId="76AAEC0E" w14:textId="4F8767D7" w:rsidR="003C6062" w:rsidRPr="00CB4097" w:rsidRDefault="00CB4097" w:rsidP="00CB73A8">
      <w:pPr>
        <w:rPr>
          <w:b/>
          <w:bCs/>
          <w:lang w:eastAsia="zh-CN"/>
        </w:rPr>
      </w:pPr>
      <w:r w:rsidRPr="00CB4097">
        <w:rPr>
          <w:b/>
          <w:bCs/>
          <w:lang w:eastAsia="zh-CN"/>
        </w:rPr>
        <w:t>Way Forward: FWA MPE</w:t>
      </w:r>
    </w:p>
    <w:p w14:paraId="4DFB731B" w14:textId="77777777" w:rsidR="003C6062" w:rsidRPr="003C6062" w:rsidRDefault="003C6062" w:rsidP="003C6062">
      <w:pPr>
        <w:numPr>
          <w:ilvl w:val="1"/>
          <w:numId w:val="45"/>
        </w:numPr>
        <w:rPr>
          <w:lang w:eastAsia="zh-CN"/>
        </w:rPr>
      </w:pPr>
      <w:r w:rsidRPr="003C6062">
        <w:rPr>
          <w:lang w:eastAsia="zh-CN"/>
        </w:rPr>
        <w:t>In [2], it is presented that Gtx based specification is found to be challenging due to the uncertainty and variation in Gtx as well as the possible declared value of distance, R, by the manufacturer for compliance</w:t>
      </w:r>
    </w:p>
    <w:p w14:paraId="427BA66E" w14:textId="77777777" w:rsidR="003C6062" w:rsidRPr="003C6062" w:rsidRDefault="003C6062" w:rsidP="003C6062">
      <w:pPr>
        <w:numPr>
          <w:ilvl w:val="1"/>
          <w:numId w:val="45"/>
        </w:numPr>
        <w:rPr>
          <w:lang w:eastAsia="zh-CN"/>
        </w:rPr>
      </w:pPr>
      <w:r w:rsidRPr="003C6062">
        <w:rPr>
          <w:lang w:eastAsia="zh-CN"/>
        </w:rPr>
        <w:t>In RAN4#99-e, following options were discussed for FWA MPE handling. Option 2 is discarded based upon the discussion (See Annex for detail)</w:t>
      </w:r>
    </w:p>
    <w:p w14:paraId="1CAC98B7" w14:textId="77777777" w:rsidR="003C6062" w:rsidRPr="003C6062" w:rsidRDefault="003C6062" w:rsidP="00CB4097">
      <w:pPr>
        <w:numPr>
          <w:ilvl w:val="2"/>
          <w:numId w:val="45"/>
        </w:numPr>
        <w:rPr>
          <w:lang w:eastAsia="zh-CN"/>
        </w:rPr>
      </w:pPr>
      <w:r w:rsidRPr="003C6062">
        <w:rPr>
          <w:lang w:eastAsia="zh-CN"/>
        </w:rPr>
        <w:t>Option 1: Adopt the FR1 maxUplinkDutyCycle-PC2-FR1</w:t>
      </w:r>
    </w:p>
    <w:p w14:paraId="246B5449" w14:textId="77777777" w:rsidR="003C6062" w:rsidRPr="003C6062" w:rsidRDefault="003C6062" w:rsidP="00CB4097">
      <w:pPr>
        <w:numPr>
          <w:ilvl w:val="2"/>
          <w:numId w:val="45"/>
        </w:numPr>
        <w:rPr>
          <w:strike/>
          <w:lang w:eastAsia="zh-CN"/>
        </w:rPr>
      </w:pPr>
      <w:r w:rsidRPr="003C6062">
        <w:rPr>
          <w:strike/>
          <w:lang w:eastAsia="zh-CN"/>
        </w:rPr>
        <w:t>Option 2: Adopt the FR2 maxUplinkDutyCycle-FR2</w:t>
      </w:r>
    </w:p>
    <w:p w14:paraId="448D4A03" w14:textId="77777777" w:rsidR="003C6062" w:rsidRPr="003C6062" w:rsidRDefault="003C6062" w:rsidP="00CB4097">
      <w:pPr>
        <w:numPr>
          <w:ilvl w:val="2"/>
          <w:numId w:val="45"/>
        </w:numPr>
        <w:rPr>
          <w:lang w:eastAsia="zh-CN"/>
        </w:rPr>
      </w:pPr>
      <w:r w:rsidRPr="003C6062">
        <w:rPr>
          <w:lang w:eastAsia="zh-CN"/>
        </w:rPr>
        <w:t>Option 3: Adopt the hybrid maxUplinkDutyCycle-FWA-FR1</w:t>
      </w:r>
    </w:p>
    <w:p w14:paraId="7B5D3897" w14:textId="77777777" w:rsidR="003C6062" w:rsidRPr="003C6062" w:rsidRDefault="003C6062" w:rsidP="003C6062">
      <w:pPr>
        <w:numPr>
          <w:ilvl w:val="1"/>
          <w:numId w:val="45"/>
        </w:numPr>
        <w:rPr>
          <w:lang w:eastAsia="zh-CN"/>
        </w:rPr>
      </w:pPr>
      <w:r w:rsidRPr="003C6062">
        <w:rPr>
          <w:lang w:eastAsia="zh-CN"/>
        </w:rPr>
        <w:lastRenderedPageBreak/>
        <w:t>RAN4 will further discuss how to define the optional solutions along with the signaling method for FWA devices in RAN4#100-e</w:t>
      </w:r>
    </w:p>
    <w:p w14:paraId="6684C17E" w14:textId="0DFFE581" w:rsidR="00C42B48" w:rsidRDefault="00C42B48" w:rsidP="00CB73A8">
      <w:pPr>
        <w:rPr>
          <w:lang w:eastAsia="zh-CN"/>
        </w:rPr>
      </w:pPr>
    </w:p>
    <w:p w14:paraId="2F9EC024" w14:textId="3E04A472" w:rsidR="004000E8" w:rsidRPr="00CB4097" w:rsidRDefault="004000E8" w:rsidP="004000E8">
      <w:pPr>
        <w:pStyle w:val="Heading1"/>
        <w:rPr>
          <w:lang w:val="en-US"/>
        </w:rPr>
      </w:pPr>
      <w:bookmarkStart w:id="1" w:name="_Ref178064866"/>
      <w:r w:rsidRPr="00CB4097">
        <w:rPr>
          <w:lang w:val="en-US"/>
        </w:rPr>
        <w:t>Discussion</w:t>
      </w:r>
      <w:bookmarkEnd w:id="1"/>
      <w:r w:rsidR="00F51B86" w:rsidRPr="00CB4097">
        <w:rPr>
          <w:lang w:val="en-US"/>
        </w:rPr>
        <w:t xml:space="preserve"> </w:t>
      </w:r>
      <w:r w:rsidR="00EC56A4" w:rsidRPr="00CB4097">
        <w:rPr>
          <w:lang w:val="en-US"/>
        </w:rPr>
        <w:t xml:space="preserve">on </w:t>
      </w:r>
      <w:r w:rsidR="00CB4097" w:rsidRPr="00CB4097">
        <w:rPr>
          <w:lang w:val="en-US"/>
        </w:rPr>
        <w:t>device type signaling</w:t>
      </w:r>
    </w:p>
    <w:p w14:paraId="61FAFCD8" w14:textId="6BA78D09" w:rsidR="00CB4097" w:rsidRPr="00CB4097" w:rsidRDefault="00CB4097" w:rsidP="00F9065B">
      <w:pPr>
        <w:rPr>
          <w:lang w:eastAsia="zh-CN"/>
        </w:rPr>
      </w:pPr>
      <w:r>
        <w:rPr>
          <w:lang w:eastAsia="zh-CN"/>
        </w:rPr>
        <w:t xml:space="preserve">As seen in [2] there are </w:t>
      </w:r>
      <w:r w:rsidR="00F16236">
        <w:rPr>
          <w:lang w:eastAsia="zh-CN"/>
        </w:rPr>
        <w:t xml:space="preserve">3 options on the table with regards to indicate via signaling on how to differentiate MRP requirements depending on if the UE is a smartphone or </w:t>
      </w:r>
      <w:proofErr w:type="gramStart"/>
      <w:r w:rsidR="00F16236">
        <w:rPr>
          <w:lang w:eastAsia="zh-CN"/>
        </w:rPr>
        <w:t>a</w:t>
      </w:r>
      <w:proofErr w:type="gramEnd"/>
      <w:r w:rsidR="00F16236">
        <w:rPr>
          <w:lang w:eastAsia="zh-CN"/>
        </w:rPr>
        <w:t xml:space="preserve"> FWA.</w:t>
      </w:r>
    </w:p>
    <w:p w14:paraId="076D6A8B" w14:textId="77777777" w:rsidR="00F16236" w:rsidRPr="00F16236" w:rsidRDefault="00F16236" w:rsidP="00F16236">
      <w:pPr>
        <w:numPr>
          <w:ilvl w:val="1"/>
          <w:numId w:val="46"/>
        </w:numPr>
        <w:rPr>
          <w:lang w:eastAsia="zh-CN"/>
        </w:rPr>
      </w:pPr>
      <w:r w:rsidRPr="00F16236">
        <w:rPr>
          <w:lang w:val="en-GB" w:eastAsia="zh-CN"/>
        </w:rPr>
        <w:t xml:space="preserve">Option 1: Signal the device type, i.e., Type A, Type B, Type C.  A set of performance requirements would be associated with each device type. </w:t>
      </w:r>
    </w:p>
    <w:p w14:paraId="59B0A77F" w14:textId="77777777" w:rsidR="00F16236" w:rsidRDefault="00F16236" w:rsidP="00F16236">
      <w:pPr>
        <w:numPr>
          <w:ilvl w:val="1"/>
          <w:numId w:val="46"/>
        </w:numPr>
        <w:rPr>
          <w:lang w:eastAsia="zh-CN"/>
        </w:rPr>
      </w:pPr>
      <w:r w:rsidRPr="00F16236">
        <w:rPr>
          <w:lang w:val="en-GB" w:eastAsia="zh-CN"/>
        </w:rPr>
        <w:t xml:space="preserve">Option 2: Prefer not to have any signalling. Prefer not to have different requirements for FWA. </w:t>
      </w:r>
    </w:p>
    <w:p w14:paraId="6FC972AB" w14:textId="58C005F0" w:rsidR="00CB4097" w:rsidRPr="00CB4097" w:rsidRDefault="00F16236" w:rsidP="00F16236">
      <w:pPr>
        <w:numPr>
          <w:ilvl w:val="1"/>
          <w:numId w:val="46"/>
        </w:numPr>
        <w:rPr>
          <w:lang w:eastAsia="zh-CN"/>
        </w:rPr>
      </w:pPr>
      <w:r w:rsidRPr="00F16236">
        <w:rPr>
          <w:lang w:val="en-GB" w:eastAsia="zh-CN"/>
        </w:rPr>
        <w:t>Option 3: Other ideas, or still needs more study.  Please offer ideas for future discussion.</w:t>
      </w:r>
    </w:p>
    <w:p w14:paraId="3FD4284C" w14:textId="5F10498F" w:rsidR="00CB4097" w:rsidRDefault="00F16236" w:rsidP="00F9065B">
      <w:pPr>
        <w:rPr>
          <w:lang w:eastAsia="zh-CN"/>
        </w:rPr>
      </w:pPr>
      <w:r>
        <w:rPr>
          <w:lang w:eastAsia="zh-CN"/>
        </w:rPr>
        <w:t xml:space="preserve">It might be beneficial to differentiate general MPR requirements depending on if the Ue is an “ordinary” smartphone or if it’s </w:t>
      </w:r>
      <w:proofErr w:type="gramStart"/>
      <w:r>
        <w:rPr>
          <w:lang w:eastAsia="zh-CN"/>
        </w:rPr>
        <w:t>a</w:t>
      </w:r>
      <w:proofErr w:type="gramEnd"/>
      <w:r>
        <w:rPr>
          <w:lang w:eastAsia="zh-CN"/>
        </w:rPr>
        <w:t xml:space="preserve"> FWA.</w:t>
      </w:r>
    </w:p>
    <w:p w14:paraId="0EE2EEE2" w14:textId="497647F4" w:rsidR="00F16236" w:rsidRDefault="00F16236" w:rsidP="00F9065B">
      <w:pPr>
        <w:rPr>
          <w:lang w:eastAsia="zh-CN"/>
        </w:rPr>
      </w:pPr>
      <w:r>
        <w:rPr>
          <w:lang w:eastAsia="zh-CN"/>
        </w:rPr>
        <w:t xml:space="preserve">We prefer to develop </w:t>
      </w:r>
      <w:r w:rsidRPr="00CB1FFB">
        <w:rPr>
          <w:b/>
          <w:bCs/>
          <w:lang w:eastAsia="zh-CN"/>
        </w:rPr>
        <w:t>option 3</w:t>
      </w:r>
      <w:r>
        <w:rPr>
          <w:lang w:eastAsia="zh-CN"/>
        </w:rPr>
        <w:t xml:space="preserve"> and define a new power class for FWA devices</w:t>
      </w:r>
      <w:r w:rsidR="003E4C91">
        <w:rPr>
          <w:lang w:eastAsia="zh-CN"/>
        </w:rPr>
        <w:t xml:space="preserve">, </w:t>
      </w:r>
      <w:proofErr w:type="gramStart"/>
      <w:r w:rsidR="003E4C91">
        <w:rPr>
          <w:lang w:eastAsia="zh-CN"/>
        </w:rPr>
        <w:t>e.g.</w:t>
      </w:r>
      <w:proofErr w:type="gramEnd"/>
      <w:r w:rsidR="003E4C91">
        <w:rPr>
          <w:lang w:eastAsia="zh-CN"/>
        </w:rPr>
        <w:t xml:space="preserve"> PC1.5bis</w:t>
      </w:r>
      <w:r>
        <w:rPr>
          <w:lang w:eastAsia="zh-CN"/>
        </w:rPr>
        <w:t>. For FR2 different device “types” have been based on power class</w:t>
      </w:r>
      <w:r w:rsidR="003C0437">
        <w:rPr>
          <w:lang w:eastAsia="zh-CN"/>
        </w:rPr>
        <w:t xml:space="preserve"> definitions</w:t>
      </w:r>
      <w:r>
        <w:rPr>
          <w:lang w:eastAsia="zh-CN"/>
        </w:rPr>
        <w:t xml:space="preserve"> and we see no reason why this can’t be done also for FR1. It would keep the FR1 and FR2 specifications similar and no new explicit “UE Type” needs to be invented </w:t>
      </w:r>
      <w:r w:rsidR="00CB1FFB">
        <w:rPr>
          <w:lang w:eastAsia="zh-CN"/>
        </w:rPr>
        <w:t xml:space="preserve">and implemented </w:t>
      </w:r>
      <w:r>
        <w:rPr>
          <w:lang w:eastAsia="zh-CN"/>
        </w:rPr>
        <w:t>by RAN2.</w:t>
      </w:r>
      <w:r w:rsidR="003F6BB4">
        <w:rPr>
          <w:lang w:eastAsia="zh-CN"/>
        </w:rPr>
        <w:t xml:space="preserve"> </w:t>
      </w:r>
      <w:r w:rsidR="00825461">
        <w:rPr>
          <w:lang w:eastAsia="zh-CN"/>
        </w:rPr>
        <w:t>The impact on RAN2 specifications will be minimized by this approach.</w:t>
      </w:r>
    </w:p>
    <w:p w14:paraId="009EBA48" w14:textId="69B175BC" w:rsidR="003F6BB4" w:rsidRDefault="003F6BB4" w:rsidP="00F9065B">
      <w:pPr>
        <w:rPr>
          <w:lang w:eastAsia="zh-CN"/>
        </w:rPr>
      </w:pPr>
      <w:r>
        <w:rPr>
          <w:lang w:eastAsia="zh-CN"/>
        </w:rPr>
        <w:t xml:space="preserve">The MPR for the new </w:t>
      </w:r>
      <w:r w:rsidR="003E4C91">
        <w:rPr>
          <w:lang w:eastAsia="zh-CN"/>
        </w:rPr>
        <w:t>PC15.5bis will be band agnostic by default, as usual</w:t>
      </w:r>
      <w:r w:rsidR="00E14AA4">
        <w:rPr>
          <w:lang w:eastAsia="zh-CN"/>
        </w:rPr>
        <w:t>.</w:t>
      </w:r>
      <w:r w:rsidR="003E4C91">
        <w:rPr>
          <w:lang w:eastAsia="zh-CN"/>
        </w:rPr>
        <w:t xml:space="preserve"> </w:t>
      </w:r>
      <w:r w:rsidR="00E14AA4">
        <w:rPr>
          <w:lang w:eastAsia="zh-CN"/>
        </w:rPr>
        <w:t xml:space="preserve">It also possible for requirements to be defined per </w:t>
      </w:r>
      <w:r w:rsidR="003E4C91">
        <w:rPr>
          <w:lang w:eastAsia="zh-CN"/>
        </w:rPr>
        <w:t xml:space="preserve">MPR/PC per band, </w:t>
      </w:r>
      <w:r w:rsidR="003C0437">
        <w:rPr>
          <w:lang w:eastAsia="zh-CN"/>
        </w:rPr>
        <w:t>see</w:t>
      </w:r>
      <w:r w:rsidR="003E4C91">
        <w:rPr>
          <w:lang w:eastAsia="zh-CN"/>
        </w:rPr>
        <w:t xml:space="preserve"> below.</w:t>
      </w:r>
    </w:p>
    <w:p w14:paraId="297C79B8" w14:textId="77FB8142" w:rsidR="00F16236" w:rsidRDefault="00CB1FFB" w:rsidP="00F9065B">
      <w:pPr>
        <w:rPr>
          <w:lang w:eastAsia="zh-CN"/>
        </w:rPr>
      </w:pPr>
      <w:r>
        <w:rPr>
          <w:lang w:eastAsia="zh-CN"/>
        </w:rPr>
        <w:t xml:space="preserve">As an example, today </w:t>
      </w:r>
      <w:r w:rsidR="00F16236">
        <w:rPr>
          <w:lang w:eastAsia="zh-CN"/>
        </w:rPr>
        <w:t>MPR requirement for band n1</w:t>
      </w:r>
      <w:r>
        <w:rPr>
          <w:lang w:eastAsia="zh-CN"/>
        </w:rPr>
        <w:t>4</w:t>
      </w:r>
      <w:r w:rsidR="00F16236">
        <w:rPr>
          <w:lang w:eastAsia="zh-CN"/>
        </w:rPr>
        <w:t xml:space="preserve"> is based on band number and power class, see table 6.2.2.-5 in TS 38101-1. Copied below for visibility:</w:t>
      </w:r>
    </w:p>
    <w:p w14:paraId="2431E3E8" w14:textId="77777777" w:rsidR="00F16236" w:rsidRPr="00F16236" w:rsidRDefault="00F16236" w:rsidP="00F16236">
      <w:pPr>
        <w:pStyle w:val="TH"/>
        <w:rPr>
          <w:i/>
          <w:iCs/>
        </w:rPr>
      </w:pPr>
      <w:r w:rsidRPr="00F16236">
        <w:rPr>
          <w:i/>
          <w:iCs/>
        </w:rP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F16236" w:rsidRPr="00F16236" w14:paraId="3E2F1D05" w14:textId="77777777" w:rsidTr="00D40966">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2900EE84" w14:textId="77777777" w:rsidR="00F16236" w:rsidRPr="00F16236" w:rsidRDefault="00F16236" w:rsidP="00D40966">
            <w:pPr>
              <w:pStyle w:val="TAH"/>
              <w:rPr>
                <w:i/>
                <w:iCs/>
                <w:lang w:val="fr-FR"/>
              </w:rPr>
            </w:pPr>
            <w:r w:rsidRPr="00F16236">
              <w:rPr>
                <w:i/>
                <w:iCs/>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3CB0297" w14:textId="77777777" w:rsidR="00F16236" w:rsidRPr="00F16236" w:rsidRDefault="00F16236" w:rsidP="00D40966">
            <w:pPr>
              <w:pStyle w:val="TAH"/>
              <w:rPr>
                <w:i/>
                <w:iCs/>
                <w:lang w:val="fr-FR"/>
              </w:rPr>
            </w:pPr>
            <w:r w:rsidRPr="00F16236">
              <w:rPr>
                <w:i/>
                <w:iCs/>
                <w:lang w:val="fr-FR"/>
              </w:rPr>
              <w:t>MPR (dB)</w:t>
            </w:r>
          </w:p>
        </w:tc>
      </w:tr>
      <w:tr w:rsidR="00F16236" w:rsidRPr="00F16236" w14:paraId="3E83DF5C" w14:textId="77777777" w:rsidTr="00D40966">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30790B34" w14:textId="77777777" w:rsidR="00F16236" w:rsidRPr="00F16236" w:rsidRDefault="00F16236" w:rsidP="00D40966">
            <w:pPr>
              <w:pStyle w:val="TAH"/>
              <w:rPr>
                <w:i/>
                <w:iCs/>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2EAFA12F" w14:textId="77777777" w:rsidR="00F16236" w:rsidRPr="00F16236" w:rsidRDefault="00F16236" w:rsidP="00D40966">
            <w:pPr>
              <w:pStyle w:val="TAH"/>
              <w:rPr>
                <w:i/>
                <w:iCs/>
                <w:lang w:val="fr-FR"/>
              </w:rPr>
            </w:pPr>
            <w:r w:rsidRPr="00F16236">
              <w:rPr>
                <w:i/>
                <w:iCs/>
                <w:lang w:val="fr-FR"/>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2C75301" w14:textId="77777777" w:rsidR="00F16236" w:rsidRPr="00F16236" w:rsidRDefault="00F16236" w:rsidP="00D40966">
            <w:pPr>
              <w:pStyle w:val="TAH"/>
              <w:rPr>
                <w:i/>
                <w:iCs/>
                <w:lang w:val="fr-FR"/>
              </w:rPr>
            </w:pPr>
            <w:r w:rsidRPr="00F16236">
              <w:rPr>
                <w:i/>
                <w:iCs/>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3C8196A" w14:textId="77777777" w:rsidR="00F16236" w:rsidRPr="00F16236" w:rsidRDefault="00F16236" w:rsidP="00D40966">
            <w:pPr>
              <w:pStyle w:val="TAH"/>
              <w:rPr>
                <w:i/>
                <w:iCs/>
                <w:lang w:val="fr-FR"/>
              </w:rPr>
            </w:pPr>
            <w:r w:rsidRPr="00F16236">
              <w:rPr>
                <w:i/>
                <w:iCs/>
                <w:lang w:val="fr-FR"/>
              </w:rPr>
              <w:t>Inner RB allocations</w:t>
            </w:r>
          </w:p>
        </w:tc>
      </w:tr>
      <w:tr w:rsidR="00F16236" w:rsidRPr="00F16236" w14:paraId="783026D1" w14:textId="77777777" w:rsidTr="00D40966">
        <w:trPr>
          <w:trHeight w:val="187"/>
        </w:trPr>
        <w:tc>
          <w:tcPr>
            <w:tcW w:w="1072" w:type="dxa"/>
            <w:tcBorders>
              <w:top w:val="single" w:sz="4" w:space="0" w:color="auto"/>
              <w:left w:val="single" w:sz="4" w:space="0" w:color="auto"/>
              <w:bottom w:val="nil"/>
              <w:right w:val="single" w:sz="4" w:space="0" w:color="auto"/>
            </w:tcBorders>
            <w:hideMark/>
          </w:tcPr>
          <w:p w14:paraId="641C9CD1" w14:textId="77777777" w:rsidR="00F16236" w:rsidRPr="00F16236" w:rsidRDefault="00F16236" w:rsidP="00D40966">
            <w:pPr>
              <w:pStyle w:val="TAC"/>
              <w:rPr>
                <w:i/>
                <w:iCs/>
                <w:lang w:val="fr-FR"/>
              </w:rPr>
            </w:pPr>
            <w:r w:rsidRPr="00F16236">
              <w:rPr>
                <w:i/>
                <w:iCs/>
                <w:lang w:val="fr-FR"/>
              </w:rPr>
              <w:t>DFT-s-OFDM</w:t>
            </w:r>
          </w:p>
        </w:tc>
        <w:tc>
          <w:tcPr>
            <w:tcW w:w="1560" w:type="dxa"/>
            <w:tcBorders>
              <w:top w:val="single" w:sz="4" w:space="0" w:color="auto"/>
              <w:left w:val="single" w:sz="4" w:space="0" w:color="auto"/>
              <w:bottom w:val="nil"/>
              <w:right w:val="single" w:sz="4" w:space="0" w:color="auto"/>
            </w:tcBorders>
            <w:hideMark/>
          </w:tcPr>
          <w:p w14:paraId="38B8FA4F" w14:textId="77777777" w:rsidR="00F16236" w:rsidRPr="00F16236" w:rsidRDefault="00F16236" w:rsidP="00D40966">
            <w:pPr>
              <w:pStyle w:val="TAC"/>
              <w:rPr>
                <w:i/>
                <w:iCs/>
                <w:lang w:val="fr-FR"/>
              </w:rPr>
            </w:pPr>
            <w:r w:rsidRPr="00F16236">
              <w:rPr>
                <w:i/>
                <w:iCs/>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2B677042" w14:textId="77777777" w:rsidR="00F16236" w:rsidRPr="00F16236" w:rsidRDefault="00F16236" w:rsidP="00D40966">
            <w:pPr>
              <w:pStyle w:val="TAC"/>
              <w:rPr>
                <w:i/>
                <w:iCs/>
                <w:lang w:val="fr-FR"/>
              </w:rPr>
            </w:pPr>
            <w:r w:rsidRPr="00F16236">
              <w:rPr>
                <w:i/>
                <w:iCs/>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3A4A595C" w14:textId="77777777" w:rsidR="00F16236" w:rsidRPr="00F16236" w:rsidRDefault="00F16236" w:rsidP="00D40966">
            <w:pPr>
              <w:pStyle w:val="TAC"/>
              <w:rPr>
                <w:i/>
                <w:iCs/>
                <w:lang w:val="en-CA"/>
              </w:rPr>
            </w:pPr>
            <w:r w:rsidRPr="00F16236">
              <w:rPr>
                <w:i/>
                <w:iCs/>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5152FFE7" w14:textId="77777777" w:rsidR="00F16236" w:rsidRPr="00F16236" w:rsidRDefault="00F16236" w:rsidP="00D40966">
            <w:pPr>
              <w:pStyle w:val="TAC"/>
              <w:rPr>
                <w:i/>
                <w:iCs/>
                <w:lang w:val="fr-FR"/>
              </w:rPr>
            </w:pPr>
            <w:r w:rsidRPr="00F16236">
              <w:rPr>
                <w:i/>
                <w:iCs/>
                <w:lang w:val="fr-FR"/>
              </w:rPr>
              <w:t>0</w:t>
            </w:r>
          </w:p>
        </w:tc>
      </w:tr>
      <w:tr w:rsidR="00F16236" w:rsidRPr="00F16236" w14:paraId="6BBDD54C" w14:textId="77777777" w:rsidTr="00D40966">
        <w:trPr>
          <w:trHeight w:val="187"/>
        </w:trPr>
        <w:tc>
          <w:tcPr>
            <w:tcW w:w="1072" w:type="dxa"/>
            <w:tcBorders>
              <w:top w:val="nil"/>
              <w:left w:val="single" w:sz="4" w:space="0" w:color="auto"/>
              <w:bottom w:val="nil"/>
              <w:right w:val="single" w:sz="4" w:space="0" w:color="auto"/>
            </w:tcBorders>
          </w:tcPr>
          <w:p w14:paraId="6A4E2153" w14:textId="77777777" w:rsidR="00F16236" w:rsidRPr="00F16236" w:rsidRDefault="00F16236" w:rsidP="00D40966">
            <w:pPr>
              <w:pStyle w:val="TAC"/>
              <w:rPr>
                <w:i/>
                <w:iCs/>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26161AA" w14:textId="77777777" w:rsidR="00F16236" w:rsidRPr="00F16236" w:rsidRDefault="00F16236" w:rsidP="00D40966">
            <w:pPr>
              <w:pStyle w:val="TAC"/>
              <w:rPr>
                <w:i/>
                <w:iCs/>
                <w:lang w:val="fr-FR"/>
              </w:rPr>
            </w:pPr>
            <w:r w:rsidRPr="00F16236">
              <w:rPr>
                <w:i/>
                <w:iCs/>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7CECA1E7" w14:textId="77777777" w:rsidR="00F16236" w:rsidRPr="00F16236" w:rsidRDefault="00F16236" w:rsidP="00D40966">
            <w:pPr>
              <w:pStyle w:val="TAC"/>
              <w:rPr>
                <w:i/>
                <w:iCs/>
                <w:lang w:val="fr-FR"/>
              </w:rPr>
            </w:pPr>
            <w:r w:rsidRPr="00F16236">
              <w:rPr>
                <w:i/>
                <w:iCs/>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1D0C1162" w14:textId="77777777" w:rsidR="00F16236" w:rsidRPr="00F16236" w:rsidRDefault="00F16236" w:rsidP="00D40966">
            <w:pPr>
              <w:pStyle w:val="TAC"/>
              <w:rPr>
                <w:i/>
                <w:iCs/>
                <w:lang w:val="fr-FR"/>
              </w:rPr>
            </w:pPr>
            <w:r w:rsidRPr="00F16236">
              <w:rPr>
                <w:i/>
                <w:iCs/>
                <w:lang w:val="fr-FR"/>
              </w:rPr>
              <w:t>≤ 0</w:t>
            </w:r>
          </w:p>
        </w:tc>
        <w:tc>
          <w:tcPr>
            <w:tcW w:w="2126" w:type="dxa"/>
            <w:tcBorders>
              <w:top w:val="single" w:sz="4" w:space="0" w:color="auto"/>
              <w:left w:val="single" w:sz="4" w:space="0" w:color="auto"/>
              <w:bottom w:val="single" w:sz="4" w:space="0" w:color="auto"/>
              <w:right w:val="single" w:sz="4" w:space="0" w:color="auto"/>
            </w:tcBorders>
            <w:hideMark/>
          </w:tcPr>
          <w:p w14:paraId="730396D1" w14:textId="77777777" w:rsidR="00F16236" w:rsidRPr="00F16236" w:rsidRDefault="00F16236" w:rsidP="00D40966">
            <w:pPr>
              <w:pStyle w:val="TAC"/>
              <w:rPr>
                <w:i/>
                <w:iCs/>
                <w:lang w:val="fr-FR"/>
              </w:rPr>
            </w:pPr>
            <w:r w:rsidRPr="00F16236">
              <w:rPr>
                <w:i/>
                <w:iCs/>
                <w:lang w:val="fr-FR"/>
              </w:rPr>
              <w:t>0</w:t>
            </w:r>
          </w:p>
        </w:tc>
      </w:tr>
      <w:tr w:rsidR="00F16236" w:rsidRPr="00F16236" w14:paraId="4D7EA231" w14:textId="77777777" w:rsidTr="00D40966">
        <w:trPr>
          <w:trHeight w:val="187"/>
        </w:trPr>
        <w:tc>
          <w:tcPr>
            <w:tcW w:w="1072" w:type="dxa"/>
            <w:tcBorders>
              <w:top w:val="nil"/>
              <w:left w:val="single" w:sz="4" w:space="0" w:color="auto"/>
              <w:bottom w:val="nil"/>
              <w:right w:val="single" w:sz="4" w:space="0" w:color="auto"/>
            </w:tcBorders>
            <w:hideMark/>
          </w:tcPr>
          <w:p w14:paraId="6CACAABC" w14:textId="77777777" w:rsidR="00F16236" w:rsidRPr="00F16236" w:rsidRDefault="00F16236" w:rsidP="00D40966">
            <w:pPr>
              <w:pStyle w:val="TAC"/>
              <w:rPr>
                <w:i/>
                <w:iCs/>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71EDE51" w14:textId="77777777" w:rsidR="00F16236" w:rsidRPr="00F16236" w:rsidRDefault="00F16236" w:rsidP="00D40966">
            <w:pPr>
              <w:pStyle w:val="TAC"/>
              <w:rPr>
                <w:i/>
                <w:iCs/>
                <w:lang w:val="fr-FR"/>
              </w:rPr>
            </w:pPr>
            <w:r w:rsidRPr="00F16236">
              <w:rPr>
                <w:i/>
                <w:iCs/>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3643922F" w14:textId="77777777" w:rsidR="00F16236" w:rsidRPr="00F16236" w:rsidRDefault="00F16236" w:rsidP="00D40966">
            <w:pPr>
              <w:pStyle w:val="TAC"/>
              <w:rPr>
                <w:i/>
                <w:iCs/>
                <w:lang w:val="fr-FR"/>
              </w:rPr>
            </w:pPr>
            <w:r w:rsidRPr="00F16236">
              <w:rPr>
                <w:i/>
                <w:iCs/>
                <w:lang w:val="fr-FR"/>
              </w:rPr>
              <w:t xml:space="preserve">≤ </w:t>
            </w:r>
            <w:r w:rsidRPr="00F16236">
              <w:rPr>
                <w:i/>
                <w:iCs/>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94BD6DC" w14:textId="77777777" w:rsidR="00F16236" w:rsidRPr="00F16236" w:rsidRDefault="00F16236" w:rsidP="00D40966">
            <w:pPr>
              <w:pStyle w:val="TAC"/>
              <w:rPr>
                <w:i/>
                <w:iCs/>
                <w:lang w:val="fr-FR"/>
              </w:rPr>
            </w:pPr>
            <w:r w:rsidRPr="00F16236">
              <w:rPr>
                <w:i/>
                <w:iCs/>
                <w:lang w:val="en-CA"/>
              </w:rPr>
              <w:t>0</w:t>
            </w:r>
          </w:p>
        </w:tc>
      </w:tr>
      <w:tr w:rsidR="00F16236" w:rsidRPr="00F16236" w14:paraId="58E88B84" w14:textId="77777777" w:rsidTr="00D40966">
        <w:trPr>
          <w:trHeight w:val="187"/>
        </w:trPr>
        <w:tc>
          <w:tcPr>
            <w:tcW w:w="1072" w:type="dxa"/>
            <w:tcBorders>
              <w:top w:val="nil"/>
              <w:left w:val="single" w:sz="4" w:space="0" w:color="auto"/>
              <w:bottom w:val="nil"/>
              <w:right w:val="single" w:sz="4" w:space="0" w:color="auto"/>
            </w:tcBorders>
            <w:hideMark/>
          </w:tcPr>
          <w:p w14:paraId="0E211DB3" w14:textId="77777777" w:rsidR="00F16236" w:rsidRPr="00F16236" w:rsidRDefault="00F16236" w:rsidP="00D40966">
            <w:pPr>
              <w:pStyle w:val="TAC"/>
              <w:rPr>
                <w:i/>
                <w:iCs/>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77D2516" w14:textId="77777777" w:rsidR="00F16236" w:rsidRPr="00F16236" w:rsidRDefault="00F16236" w:rsidP="00D40966">
            <w:pPr>
              <w:pStyle w:val="TAC"/>
              <w:rPr>
                <w:i/>
                <w:iCs/>
                <w:lang w:val="fr-FR"/>
              </w:rPr>
            </w:pPr>
            <w:r w:rsidRPr="00F16236">
              <w:rPr>
                <w:i/>
                <w:iCs/>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0704744B" w14:textId="77777777" w:rsidR="00F16236" w:rsidRPr="00F16236" w:rsidRDefault="00F16236" w:rsidP="00D40966">
            <w:pPr>
              <w:pStyle w:val="TAC"/>
              <w:rPr>
                <w:i/>
                <w:iCs/>
                <w:lang w:val="fr-FR"/>
              </w:rPr>
            </w:pPr>
            <w:r w:rsidRPr="00F16236">
              <w:rPr>
                <w:i/>
                <w:iCs/>
                <w:lang w:val="fr-FR"/>
              </w:rPr>
              <w:t xml:space="preserve">≤ </w:t>
            </w:r>
            <w:r w:rsidRPr="00F16236">
              <w:rPr>
                <w:i/>
                <w:iCs/>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50EE16AB" w14:textId="77777777" w:rsidR="00F16236" w:rsidRPr="00F16236" w:rsidRDefault="00F16236" w:rsidP="00D40966">
            <w:pPr>
              <w:pStyle w:val="TAC"/>
              <w:rPr>
                <w:i/>
                <w:iCs/>
                <w:lang w:val="fr-FR"/>
              </w:rPr>
            </w:pPr>
            <w:r w:rsidRPr="00F16236">
              <w:rPr>
                <w:i/>
                <w:iCs/>
                <w:lang w:val="fr-FR"/>
              </w:rPr>
              <w:t xml:space="preserve">≤ </w:t>
            </w:r>
            <w:r w:rsidRPr="00F16236">
              <w:rPr>
                <w:i/>
                <w:iCs/>
                <w:lang w:val="en-CA"/>
              </w:rPr>
              <w:t>1</w:t>
            </w:r>
          </w:p>
        </w:tc>
      </w:tr>
      <w:tr w:rsidR="00F16236" w:rsidRPr="00F16236" w14:paraId="0A238B96" w14:textId="77777777" w:rsidTr="00D40966">
        <w:trPr>
          <w:trHeight w:val="187"/>
        </w:trPr>
        <w:tc>
          <w:tcPr>
            <w:tcW w:w="1072" w:type="dxa"/>
            <w:tcBorders>
              <w:top w:val="nil"/>
              <w:left w:val="single" w:sz="4" w:space="0" w:color="auto"/>
              <w:bottom w:val="nil"/>
              <w:right w:val="single" w:sz="4" w:space="0" w:color="auto"/>
            </w:tcBorders>
            <w:hideMark/>
          </w:tcPr>
          <w:p w14:paraId="6C3D2848" w14:textId="77777777" w:rsidR="00F16236" w:rsidRPr="00F16236" w:rsidRDefault="00F16236" w:rsidP="00D40966">
            <w:pPr>
              <w:pStyle w:val="TAC"/>
              <w:rPr>
                <w:i/>
                <w:iCs/>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013F507D" w14:textId="77777777" w:rsidR="00F16236" w:rsidRPr="00F16236" w:rsidRDefault="00F16236" w:rsidP="00D40966">
            <w:pPr>
              <w:pStyle w:val="TAC"/>
              <w:rPr>
                <w:i/>
                <w:iCs/>
                <w:lang w:val="fr-FR"/>
              </w:rPr>
            </w:pPr>
            <w:r w:rsidRPr="00F16236">
              <w:rPr>
                <w:i/>
                <w:iCs/>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4FF8879" w14:textId="77777777" w:rsidR="00F16236" w:rsidRPr="00F16236" w:rsidRDefault="00F16236" w:rsidP="00D40966">
            <w:pPr>
              <w:pStyle w:val="TAC"/>
              <w:rPr>
                <w:i/>
                <w:iCs/>
                <w:lang w:val="fr-FR"/>
              </w:rPr>
            </w:pPr>
            <w:r w:rsidRPr="00F16236">
              <w:rPr>
                <w:i/>
                <w:iCs/>
                <w:lang w:val="fr-FR"/>
              </w:rPr>
              <w:t xml:space="preserve">≤ </w:t>
            </w:r>
            <w:r w:rsidRPr="00F16236">
              <w:rPr>
                <w:i/>
                <w:iCs/>
                <w:lang w:val="en-CA"/>
              </w:rPr>
              <w:t>2.5</w:t>
            </w:r>
          </w:p>
        </w:tc>
      </w:tr>
      <w:tr w:rsidR="00F16236" w:rsidRPr="00F16236" w14:paraId="5F66D468" w14:textId="77777777" w:rsidTr="00D40966">
        <w:trPr>
          <w:trHeight w:val="187"/>
        </w:trPr>
        <w:tc>
          <w:tcPr>
            <w:tcW w:w="1072" w:type="dxa"/>
            <w:tcBorders>
              <w:top w:val="nil"/>
              <w:left w:val="single" w:sz="4" w:space="0" w:color="auto"/>
              <w:bottom w:val="single" w:sz="4" w:space="0" w:color="auto"/>
              <w:right w:val="single" w:sz="4" w:space="0" w:color="auto"/>
            </w:tcBorders>
            <w:hideMark/>
          </w:tcPr>
          <w:p w14:paraId="10AEC1A7" w14:textId="77777777" w:rsidR="00F16236" w:rsidRPr="00F16236" w:rsidRDefault="00F16236" w:rsidP="00D40966">
            <w:pPr>
              <w:pStyle w:val="TAC"/>
              <w:rPr>
                <w:i/>
                <w:iCs/>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1B47D413" w14:textId="77777777" w:rsidR="00F16236" w:rsidRPr="00F16236" w:rsidRDefault="00F16236" w:rsidP="00D40966">
            <w:pPr>
              <w:pStyle w:val="TAC"/>
              <w:rPr>
                <w:i/>
                <w:iCs/>
                <w:lang w:val="fr-FR"/>
              </w:rPr>
            </w:pPr>
            <w:r w:rsidRPr="00F16236">
              <w:rPr>
                <w:i/>
                <w:iCs/>
                <w:lang w:val="fr-FR" w:eastAsia="zh-CN"/>
              </w:rPr>
              <w:t>256</w:t>
            </w:r>
            <w:r w:rsidRPr="00F16236">
              <w:rPr>
                <w:i/>
                <w:iCs/>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D9F9D6B" w14:textId="77777777" w:rsidR="00F16236" w:rsidRPr="00F16236" w:rsidRDefault="00F16236" w:rsidP="00D40966">
            <w:pPr>
              <w:pStyle w:val="TAC"/>
              <w:rPr>
                <w:i/>
                <w:iCs/>
                <w:lang w:val="fr-FR"/>
              </w:rPr>
            </w:pPr>
            <w:r w:rsidRPr="00F16236">
              <w:rPr>
                <w:i/>
                <w:iCs/>
                <w:lang w:val="fr-FR"/>
              </w:rPr>
              <w:t>≤ 4.5</w:t>
            </w:r>
          </w:p>
        </w:tc>
      </w:tr>
      <w:tr w:rsidR="00F16236" w:rsidRPr="00F16236" w14:paraId="3C368C98" w14:textId="77777777" w:rsidTr="00D40966">
        <w:trPr>
          <w:trHeight w:val="187"/>
        </w:trPr>
        <w:tc>
          <w:tcPr>
            <w:tcW w:w="1072" w:type="dxa"/>
            <w:tcBorders>
              <w:top w:val="single" w:sz="4" w:space="0" w:color="auto"/>
              <w:left w:val="single" w:sz="4" w:space="0" w:color="auto"/>
              <w:bottom w:val="nil"/>
              <w:right w:val="single" w:sz="4" w:space="0" w:color="auto"/>
            </w:tcBorders>
            <w:hideMark/>
          </w:tcPr>
          <w:p w14:paraId="06EF7F03" w14:textId="77777777" w:rsidR="00F16236" w:rsidRPr="00F16236" w:rsidRDefault="00F16236" w:rsidP="00D40966">
            <w:pPr>
              <w:pStyle w:val="TAC"/>
              <w:rPr>
                <w:i/>
                <w:iCs/>
                <w:lang w:val="fr-FR" w:eastAsia="zh-CN"/>
              </w:rPr>
            </w:pPr>
            <w:r w:rsidRPr="00F16236">
              <w:rPr>
                <w:i/>
                <w:iCs/>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2CE858C7" w14:textId="77777777" w:rsidR="00F16236" w:rsidRPr="00F16236" w:rsidRDefault="00F16236" w:rsidP="00D40966">
            <w:pPr>
              <w:pStyle w:val="TAC"/>
              <w:rPr>
                <w:i/>
                <w:iCs/>
                <w:lang w:val="fr-FR" w:eastAsia="zh-CN"/>
              </w:rPr>
            </w:pPr>
            <w:r w:rsidRPr="00F16236">
              <w:rPr>
                <w:i/>
                <w:iCs/>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68A29718" w14:textId="77777777" w:rsidR="00F16236" w:rsidRPr="00F16236" w:rsidRDefault="00F16236" w:rsidP="00D40966">
            <w:pPr>
              <w:pStyle w:val="TAC"/>
              <w:rPr>
                <w:i/>
                <w:iCs/>
                <w:lang w:val="fr-FR"/>
              </w:rPr>
            </w:pPr>
            <w:r w:rsidRPr="00F16236">
              <w:rPr>
                <w:i/>
                <w:iCs/>
                <w:lang w:val="fr-FR"/>
              </w:rPr>
              <w:t xml:space="preserve">≤ </w:t>
            </w:r>
            <w:r w:rsidRPr="00F16236">
              <w:rPr>
                <w:i/>
                <w:iCs/>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408B5487" w14:textId="77777777" w:rsidR="00F16236" w:rsidRPr="00F16236" w:rsidRDefault="00F16236" w:rsidP="00D40966">
            <w:pPr>
              <w:pStyle w:val="TAC"/>
              <w:rPr>
                <w:i/>
                <w:iCs/>
                <w:lang w:val="fr-FR"/>
              </w:rPr>
            </w:pPr>
            <w:r w:rsidRPr="00F16236">
              <w:rPr>
                <w:i/>
                <w:iCs/>
                <w:lang w:val="fr-FR"/>
              </w:rPr>
              <w:t>≤</w:t>
            </w:r>
            <w:r w:rsidRPr="00F16236">
              <w:rPr>
                <w:i/>
                <w:iCs/>
                <w:lang w:val="en-CA"/>
              </w:rPr>
              <w:t xml:space="preserve"> 1.5</w:t>
            </w:r>
          </w:p>
        </w:tc>
      </w:tr>
      <w:tr w:rsidR="00F16236" w:rsidRPr="00F16236" w14:paraId="1E469994" w14:textId="77777777" w:rsidTr="00D40966">
        <w:trPr>
          <w:trHeight w:val="187"/>
        </w:trPr>
        <w:tc>
          <w:tcPr>
            <w:tcW w:w="1072" w:type="dxa"/>
            <w:tcBorders>
              <w:top w:val="nil"/>
              <w:left w:val="single" w:sz="4" w:space="0" w:color="auto"/>
              <w:bottom w:val="nil"/>
              <w:right w:val="single" w:sz="4" w:space="0" w:color="auto"/>
            </w:tcBorders>
            <w:hideMark/>
          </w:tcPr>
          <w:p w14:paraId="13BC7CFC" w14:textId="77777777" w:rsidR="00F16236" w:rsidRPr="00F16236" w:rsidRDefault="00F16236" w:rsidP="00D40966">
            <w:pPr>
              <w:pStyle w:val="TAC"/>
              <w:rPr>
                <w:i/>
                <w:iCs/>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41139A40" w14:textId="77777777" w:rsidR="00F16236" w:rsidRPr="00F16236" w:rsidRDefault="00F16236" w:rsidP="00D40966">
            <w:pPr>
              <w:pStyle w:val="TAC"/>
              <w:rPr>
                <w:i/>
                <w:iCs/>
                <w:lang w:val="fr-FR" w:eastAsia="zh-CN"/>
              </w:rPr>
            </w:pPr>
            <w:r w:rsidRPr="00F16236">
              <w:rPr>
                <w:i/>
                <w:iCs/>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281166C3" w14:textId="77777777" w:rsidR="00F16236" w:rsidRPr="00F16236" w:rsidRDefault="00F16236" w:rsidP="00D40966">
            <w:pPr>
              <w:pStyle w:val="TAC"/>
              <w:rPr>
                <w:i/>
                <w:iCs/>
                <w:lang w:val="fr-FR"/>
              </w:rPr>
            </w:pPr>
            <w:r w:rsidRPr="00F16236">
              <w:rPr>
                <w:i/>
                <w:iCs/>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3EA014B1" w14:textId="77777777" w:rsidR="00F16236" w:rsidRPr="00F16236" w:rsidRDefault="00F16236" w:rsidP="00D40966">
            <w:pPr>
              <w:pStyle w:val="TAC"/>
              <w:rPr>
                <w:i/>
                <w:iCs/>
                <w:lang w:val="fr-FR"/>
              </w:rPr>
            </w:pPr>
            <w:r w:rsidRPr="00F16236">
              <w:rPr>
                <w:i/>
                <w:iCs/>
                <w:lang w:val="fr-FR"/>
              </w:rPr>
              <w:t xml:space="preserve">≤ </w:t>
            </w:r>
            <w:r w:rsidRPr="00F16236">
              <w:rPr>
                <w:i/>
                <w:iCs/>
                <w:lang w:val="en-CA"/>
              </w:rPr>
              <w:t>2</w:t>
            </w:r>
          </w:p>
        </w:tc>
      </w:tr>
      <w:tr w:rsidR="00F16236" w:rsidRPr="00F16236" w14:paraId="13F42D10" w14:textId="77777777" w:rsidTr="00D40966">
        <w:trPr>
          <w:trHeight w:val="187"/>
        </w:trPr>
        <w:tc>
          <w:tcPr>
            <w:tcW w:w="1072" w:type="dxa"/>
            <w:tcBorders>
              <w:top w:val="nil"/>
              <w:left w:val="single" w:sz="4" w:space="0" w:color="auto"/>
              <w:bottom w:val="nil"/>
              <w:right w:val="single" w:sz="4" w:space="0" w:color="auto"/>
            </w:tcBorders>
            <w:hideMark/>
          </w:tcPr>
          <w:p w14:paraId="157E7CFD" w14:textId="77777777" w:rsidR="00F16236" w:rsidRPr="00F16236" w:rsidRDefault="00F16236" w:rsidP="00D40966">
            <w:pPr>
              <w:pStyle w:val="TAC"/>
              <w:rPr>
                <w:i/>
                <w:iCs/>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08DAE8F" w14:textId="77777777" w:rsidR="00F16236" w:rsidRPr="00F16236" w:rsidRDefault="00F16236" w:rsidP="00D40966">
            <w:pPr>
              <w:pStyle w:val="TAC"/>
              <w:rPr>
                <w:i/>
                <w:iCs/>
                <w:lang w:val="fr-FR"/>
              </w:rPr>
            </w:pPr>
            <w:r w:rsidRPr="00F16236">
              <w:rPr>
                <w:i/>
                <w:iCs/>
                <w:lang w:val="fr-FR" w:eastAsia="zh-CN"/>
              </w:rPr>
              <w:t>64</w:t>
            </w:r>
            <w:r w:rsidRPr="00F16236">
              <w:rPr>
                <w:i/>
                <w:iCs/>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66E63B7" w14:textId="77777777" w:rsidR="00F16236" w:rsidRPr="00F16236" w:rsidRDefault="00F16236" w:rsidP="00D40966">
            <w:pPr>
              <w:pStyle w:val="TAC"/>
              <w:rPr>
                <w:i/>
                <w:iCs/>
                <w:lang w:val="fr-FR"/>
              </w:rPr>
            </w:pPr>
            <w:r w:rsidRPr="00F16236">
              <w:rPr>
                <w:i/>
                <w:iCs/>
                <w:lang w:val="fr-FR"/>
              </w:rPr>
              <w:t xml:space="preserve">≤ </w:t>
            </w:r>
            <w:r w:rsidRPr="00F16236">
              <w:rPr>
                <w:i/>
                <w:iCs/>
                <w:lang w:val="en-CA"/>
              </w:rPr>
              <w:t>3.5</w:t>
            </w:r>
          </w:p>
        </w:tc>
      </w:tr>
      <w:tr w:rsidR="00F16236" w:rsidRPr="00F16236" w14:paraId="144FCD93" w14:textId="77777777" w:rsidTr="00D40966">
        <w:trPr>
          <w:trHeight w:val="187"/>
        </w:trPr>
        <w:tc>
          <w:tcPr>
            <w:tcW w:w="1072" w:type="dxa"/>
            <w:tcBorders>
              <w:top w:val="nil"/>
              <w:left w:val="single" w:sz="4" w:space="0" w:color="auto"/>
              <w:bottom w:val="single" w:sz="4" w:space="0" w:color="auto"/>
              <w:right w:val="single" w:sz="4" w:space="0" w:color="auto"/>
            </w:tcBorders>
            <w:hideMark/>
          </w:tcPr>
          <w:p w14:paraId="19718087" w14:textId="77777777" w:rsidR="00F16236" w:rsidRPr="00F16236" w:rsidRDefault="00F16236" w:rsidP="00D40966">
            <w:pPr>
              <w:pStyle w:val="TAC"/>
              <w:rPr>
                <w:i/>
                <w:iCs/>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25C79FC" w14:textId="77777777" w:rsidR="00F16236" w:rsidRPr="00F16236" w:rsidRDefault="00F16236" w:rsidP="00D40966">
            <w:pPr>
              <w:pStyle w:val="TAC"/>
              <w:rPr>
                <w:i/>
                <w:iCs/>
                <w:lang w:val="fr-FR" w:eastAsia="zh-CN"/>
              </w:rPr>
            </w:pPr>
            <w:r w:rsidRPr="00F16236">
              <w:rPr>
                <w:i/>
                <w:iCs/>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0C08234" w14:textId="77777777" w:rsidR="00F16236" w:rsidRPr="00F16236" w:rsidRDefault="00F16236" w:rsidP="00D40966">
            <w:pPr>
              <w:pStyle w:val="TAC"/>
              <w:rPr>
                <w:i/>
                <w:iCs/>
                <w:lang w:val="fr-FR"/>
              </w:rPr>
            </w:pPr>
            <w:r w:rsidRPr="00F16236">
              <w:rPr>
                <w:i/>
                <w:iCs/>
                <w:lang w:val="fr-FR"/>
              </w:rPr>
              <w:t xml:space="preserve">≤ </w:t>
            </w:r>
            <w:r w:rsidRPr="00F16236">
              <w:rPr>
                <w:i/>
                <w:iCs/>
                <w:lang w:val="en-CA"/>
              </w:rPr>
              <w:t>6.5</w:t>
            </w:r>
          </w:p>
        </w:tc>
      </w:tr>
    </w:tbl>
    <w:p w14:paraId="548E3B38" w14:textId="77777777" w:rsidR="00F16236" w:rsidRPr="00F16236" w:rsidRDefault="00F16236" w:rsidP="00F16236">
      <w:pPr>
        <w:rPr>
          <w:i/>
          <w:iCs/>
        </w:rPr>
      </w:pPr>
    </w:p>
    <w:p w14:paraId="379383A4" w14:textId="67BACC63" w:rsidR="00F16236" w:rsidRDefault="00EF2B20" w:rsidP="00F9065B">
      <w:pPr>
        <w:rPr>
          <w:lang w:eastAsia="zh-CN"/>
        </w:rPr>
      </w:pPr>
      <w:r>
        <w:rPr>
          <w:lang w:eastAsia="zh-CN"/>
        </w:rPr>
        <w:t xml:space="preserve">Different MPR requirements depending on band and FWA devices can be used </w:t>
      </w:r>
      <w:r w:rsidR="00CB1FFB">
        <w:rPr>
          <w:lang w:eastAsia="zh-CN"/>
        </w:rPr>
        <w:t xml:space="preserve">in a similar manner </w:t>
      </w:r>
      <w:r>
        <w:rPr>
          <w:lang w:eastAsia="zh-CN"/>
        </w:rPr>
        <w:t xml:space="preserve">if </w:t>
      </w:r>
      <w:r w:rsidR="00E14AA4">
        <w:rPr>
          <w:lang w:eastAsia="zh-CN"/>
        </w:rPr>
        <w:t>needed on a case-by-case basis</w:t>
      </w:r>
      <w:r>
        <w:rPr>
          <w:lang w:eastAsia="zh-CN"/>
        </w:rPr>
        <w:t xml:space="preserve">. </w:t>
      </w:r>
      <w:r w:rsidR="00E14AA4">
        <w:rPr>
          <w:lang w:eastAsia="zh-CN"/>
        </w:rPr>
        <w:t>A</w:t>
      </w:r>
      <w:r>
        <w:rPr>
          <w:lang w:eastAsia="zh-CN"/>
        </w:rPr>
        <w:t>t the same time the impact on RAN2 specification is limited.</w:t>
      </w:r>
    </w:p>
    <w:p w14:paraId="6BC6B9EA" w14:textId="59B32691" w:rsidR="00EF2B20" w:rsidRPr="00CB4097" w:rsidRDefault="00EF2B20" w:rsidP="00F9065B">
      <w:pPr>
        <w:rPr>
          <w:lang w:eastAsia="zh-CN"/>
        </w:rPr>
      </w:pPr>
      <w:r w:rsidRPr="00EF2B20">
        <w:rPr>
          <w:b/>
          <w:bCs/>
          <w:lang w:val="en-GB" w:eastAsia="zh-CN"/>
        </w:rPr>
        <w:t>Proposal 1:</w:t>
      </w:r>
      <w:r w:rsidRPr="00EF2B20">
        <w:rPr>
          <w:lang w:val="en-GB" w:eastAsia="zh-CN"/>
        </w:rPr>
        <w:t xml:space="preserve"> </w:t>
      </w:r>
      <w:r>
        <w:rPr>
          <w:lang w:val="en-GB" w:eastAsia="zh-CN"/>
        </w:rPr>
        <w:t xml:space="preserve">Define a new power class, </w:t>
      </w:r>
      <w:proofErr w:type="gramStart"/>
      <w:r w:rsidR="00CB1FFB">
        <w:rPr>
          <w:lang w:val="en-GB" w:eastAsia="zh-CN"/>
        </w:rPr>
        <w:t>e.g.</w:t>
      </w:r>
      <w:proofErr w:type="gramEnd"/>
      <w:r>
        <w:rPr>
          <w:lang w:val="en-GB" w:eastAsia="zh-CN"/>
        </w:rPr>
        <w:t xml:space="preserve"> power class </w:t>
      </w:r>
      <w:r w:rsidR="003F6BB4">
        <w:rPr>
          <w:lang w:val="en-GB" w:eastAsia="zh-CN"/>
        </w:rPr>
        <w:t>1.5bis</w:t>
      </w:r>
      <w:r>
        <w:rPr>
          <w:lang w:val="en-GB" w:eastAsia="zh-CN"/>
        </w:rPr>
        <w:t>, to identify FWA HPUE’s.</w:t>
      </w:r>
    </w:p>
    <w:p w14:paraId="22100A38" w14:textId="4DD782E4" w:rsidR="00CB4097" w:rsidRPr="00CB4097" w:rsidRDefault="00CB1FFB" w:rsidP="00CB1FFB">
      <w:pPr>
        <w:pStyle w:val="Heading1"/>
      </w:pPr>
      <w:r w:rsidRPr="00CB4097">
        <w:rPr>
          <w:lang w:val="en-US"/>
        </w:rPr>
        <w:lastRenderedPageBreak/>
        <w:t>Discussion on</w:t>
      </w:r>
      <w:r>
        <w:rPr>
          <w:lang w:val="en-US"/>
        </w:rPr>
        <w:t xml:space="preserve"> FWA MPE</w:t>
      </w:r>
    </w:p>
    <w:p w14:paraId="239D6C66" w14:textId="0BA32BE2" w:rsidR="00CB4097" w:rsidRDefault="00426069" w:rsidP="00F9065B">
      <w:pPr>
        <w:rPr>
          <w:lang w:eastAsia="zh-CN"/>
        </w:rPr>
      </w:pPr>
      <w:r>
        <w:rPr>
          <w:lang w:eastAsia="zh-CN"/>
        </w:rPr>
        <w:t xml:space="preserve">As seen in [3] there are 2 options on the table with regards to </w:t>
      </w:r>
      <w:r w:rsidR="00175E4F">
        <w:rPr>
          <w:lang w:eastAsia="zh-CN"/>
        </w:rPr>
        <w:t>FWA MPE handling:</w:t>
      </w:r>
    </w:p>
    <w:p w14:paraId="078A9E91" w14:textId="77777777" w:rsidR="00175E4F" w:rsidRPr="003C6062" w:rsidRDefault="00175E4F" w:rsidP="00175E4F">
      <w:pPr>
        <w:numPr>
          <w:ilvl w:val="2"/>
          <w:numId w:val="45"/>
        </w:numPr>
        <w:rPr>
          <w:lang w:eastAsia="zh-CN"/>
        </w:rPr>
      </w:pPr>
      <w:r w:rsidRPr="003C6062">
        <w:rPr>
          <w:lang w:eastAsia="zh-CN"/>
        </w:rPr>
        <w:t>Option 1: Adopt the FR1 maxUplinkDutyCycle-PC2-FR1</w:t>
      </w:r>
    </w:p>
    <w:p w14:paraId="6BF1CB62" w14:textId="77777777" w:rsidR="00175E4F" w:rsidRPr="003C6062" w:rsidRDefault="00175E4F" w:rsidP="00175E4F">
      <w:pPr>
        <w:numPr>
          <w:ilvl w:val="2"/>
          <w:numId w:val="45"/>
        </w:numPr>
        <w:rPr>
          <w:strike/>
          <w:lang w:eastAsia="zh-CN"/>
        </w:rPr>
      </w:pPr>
      <w:r w:rsidRPr="003C6062">
        <w:rPr>
          <w:strike/>
          <w:lang w:eastAsia="zh-CN"/>
        </w:rPr>
        <w:t>Option 2: Adopt the FR2 maxUplinkDutyCycle-FR2</w:t>
      </w:r>
    </w:p>
    <w:p w14:paraId="36145CF9" w14:textId="77777777" w:rsidR="00175E4F" w:rsidRPr="003C6062" w:rsidRDefault="00175E4F" w:rsidP="00175E4F">
      <w:pPr>
        <w:numPr>
          <w:ilvl w:val="2"/>
          <w:numId w:val="45"/>
        </w:numPr>
        <w:rPr>
          <w:lang w:eastAsia="zh-CN"/>
        </w:rPr>
      </w:pPr>
      <w:r w:rsidRPr="003C6062">
        <w:rPr>
          <w:lang w:eastAsia="zh-CN"/>
        </w:rPr>
        <w:t>Option 3: Adopt the hybrid maxUplinkDutyCycle-FWA-FR1</w:t>
      </w:r>
    </w:p>
    <w:p w14:paraId="0DD72365" w14:textId="098E8542" w:rsidR="00175E4F" w:rsidRDefault="00175E4F" w:rsidP="00F9065B">
      <w:pPr>
        <w:rPr>
          <w:lang w:eastAsia="zh-CN"/>
        </w:rPr>
      </w:pPr>
      <w:r w:rsidRPr="00175E4F">
        <w:rPr>
          <w:lang w:eastAsia="zh-CN"/>
        </w:rPr>
        <w:t xml:space="preserve">Given our </w:t>
      </w:r>
      <w:r>
        <w:rPr>
          <w:lang w:eastAsia="zh-CN"/>
        </w:rPr>
        <w:t>proposal in clause 2, to introduce a new power class for FWA FR1 UE’s we suggest to re-phrase option 3 to “</w:t>
      </w:r>
      <w:r w:rsidRPr="003C6062">
        <w:rPr>
          <w:i/>
          <w:iCs/>
          <w:lang w:eastAsia="zh-CN"/>
        </w:rPr>
        <w:t>maxUplinkDutyCycle-</w:t>
      </w:r>
      <w:r>
        <w:rPr>
          <w:i/>
          <w:iCs/>
          <w:lang w:eastAsia="zh-CN"/>
        </w:rPr>
        <w:t>PC4</w:t>
      </w:r>
      <w:r w:rsidRPr="003C6062">
        <w:rPr>
          <w:i/>
          <w:iCs/>
          <w:lang w:eastAsia="zh-CN"/>
        </w:rPr>
        <w:t>-FR1</w:t>
      </w:r>
      <w:r>
        <w:rPr>
          <w:lang w:eastAsia="zh-CN"/>
        </w:rPr>
        <w:t>”</w:t>
      </w:r>
      <w:r w:rsidR="006D231F">
        <w:rPr>
          <w:lang w:eastAsia="zh-CN"/>
        </w:rPr>
        <w:t xml:space="preserve"> and continue adopting option 3.</w:t>
      </w:r>
    </w:p>
    <w:p w14:paraId="3B9AD9C4" w14:textId="22D4076F" w:rsidR="006D231F" w:rsidRPr="00175E4F" w:rsidRDefault="006D231F" w:rsidP="00F9065B">
      <w:pPr>
        <w:rPr>
          <w:lang w:eastAsia="zh-CN"/>
        </w:rPr>
      </w:pPr>
      <w:r w:rsidRPr="00EF2B20">
        <w:rPr>
          <w:b/>
          <w:bCs/>
          <w:lang w:val="en-GB" w:eastAsia="zh-CN"/>
        </w:rPr>
        <w:t xml:space="preserve">Proposal </w:t>
      </w:r>
      <w:r>
        <w:rPr>
          <w:b/>
          <w:bCs/>
          <w:lang w:val="en-GB" w:eastAsia="zh-CN"/>
        </w:rPr>
        <w:t>2</w:t>
      </w:r>
      <w:r w:rsidRPr="00EF2B20">
        <w:rPr>
          <w:b/>
          <w:bCs/>
          <w:lang w:val="en-GB" w:eastAsia="zh-CN"/>
        </w:rPr>
        <w:t>:</w:t>
      </w:r>
      <w:r w:rsidRPr="00EF2B20">
        <w:rPr>
          <w:lang w:val="en-GB" w:eastAsia="zh-CN"/>
        </w:rPr>
        <w:t xml:space="preserve"> </w:t>
      </w:r>
      <w:r>
        <w:rPr>
          <w:lang w:val="en-GB" w:eastAsia="zh-CN"/>
        </w:rPr>
        <w:t xml:space="preserve">Option 3, rename the suggested I.E to </w:t>
      </w:r>
      <w:r>
        <w:rPr>
          <w:lang w:eastAsia="zh-CN"/>
        </w:rPr>
        <w:t>“</w:t>
      </w:r>
      <w:r w:rsidRPr="003C6062">
        <w:rPr>
          <w:i/>
          <w:iCs/>
          <w:lang w:eastAsia="zh-CN"/>
        </w:rPr>
        <w:t>maxUplinkDutyCycle-</w:t>
      </w:r>
      <w:r>
        <w:rPr>
          <w:i/>
          <w:iCs/>
          <w:lang w:eastAsia="zh-CN"/>
        </w:rPr>
        <w:t>PC</w:t>
      </w:r>
      <w:r w:rsidR="00E14AA4">
        <w:rPr>
          <w:i/>
          <w:iCs/>
          <w:lang w:eastAsia="zh-CN"/>
        </w:rPr>
        <w:t>15bis</w:t>
      </w:r>
      <w:r w:rsidRPr="003C6062">
        <w:rPr>
          <w:i/>
          <w:iCs/>
          <w:lang w:eastAsia="zh-CN"/>
        </w:rPr>
        <w:t>-FR1</w:t>
      </w:r>
      <w:r>
        <w:rPr>
          <w:lang w:eastAsia="zh-CN"/>
        </w:rPr>
        <w:t>”.</w:t>
      </w:r>
    </w:p>
    <w:p w14:paraId="6BDBF614" w14:textId="77777777" w:rsidR="006540F5" w:rsidRPr="00175E4F" w:rsidRDefault="006540F5" w:rsidP="0065700E">
      <w:pPr>
        <w:rPr>
          <w:lang w:eastAsia="zh-CN"/>
        </w:rPr>
      </w:pPr>
    </w:p>
    <w:p w14:paraId="5A6D805C" w14:textId="77777777" w:rsidR="00C01F33" w:rsidRPr="00F6302A" w:rsidRDefault="00C01F33" w:rsidP="00C01F33">
      <w:pPr>
        <w:pStyle w:val="Heading1"/>
        <w:rPr>
          <w:lang w:val="en-US"/>
        </w:rPr>
      </w:pPr>
      <w:r w:rsidRPr="00F6302A">
        <w:rPr>
          <w:lang w:val="en-US"/>
        </w:rPr>
        <w:t>Conclusion</w:t>
      </w:r>
    </w:p>
    <w:p w14:paraId="34D13B1A" w14:textId="1C22A7D9" w:rsidR="00712693" w:rsidRDefault="00436C4D" w:rsidP="00712693">
      <w:r>
        <w:t xml:space="preserve">Based on the summary in clause 2 we </w:t>
      </w:r>
      <w:r w:rsidR="00712693">
        <w:t xml:space="preserve">propose the following: </w:t>
      </w:r>
    </w:p>
    <w:p w14:paraId="3C0FB0BD" w14:textId="48DB7B17" w:rsidR="00EF2B20" w:rsidRPr="00CB4097" w:rsidRDefault="00EF2B20" w:rsidP="00EF2B20">
      <w:pPr>
        <w:rPr>
          <w:lang w:eastAsia="zh-CN"/>
        </w:rPr>
      </w:pPr>
      <w:r w:rsidRPr="00EF2B20">
        <w:rPr>
          <w:b/>
          <w:bCs/>
          <w:lang w:val="en-GB" w:eastAsia="zh-CN"/>
        </w:rPr>
        <w:t>Proposal 1:</w:t>
      </w:r>
      <w:r w:rsidRPr="00EF2B20">
        <w:rPr>
          <w:lang w:val="en-GB" w:eastAsia="zh-CN"/>
        </w:rPr>
        <w:t xml:space="preserve"> </w:t>
      </w:r>
      <w:r>
        <w:rPr>
          <w:lang w:val="en-GB" w:eastAsia="zh-CN"/>
        </w:rPr>
        <w:t xml:space="preserve">Define a new power class, </w:t>
      </w:r>
      <w:proofErr w:type="gramStart"/>
      <w:r>
        <w:rPr>
          <w:lang w:val="en-GB" w:eastAsia="zh-CN"/>
        </w:rPr>
        <w:t>e.g.</w:t>
      </w:r>
      <w:proofErr w:type="gramEnd"/>
      <w:r>
        <w:rPr>
          <w:lang w:val="en-GB" w:eastAsia="zh-CN"/>
        </w:rPr>
        <w:t xml:space="preserve"> power class </w:t>
      </w:r>
      <w:r w:rsidR="003F6BB4">
        <w:rPr>
          <w:lang w:val="en-GB" w:eastAsia="zh-CN"/>
        </w:rPr>
        <w:t>1.5bis</w:t>
      </w:r>
      <w:r>
        <w:rPr>
          <w:lang w:val="en-GB" w:eastAsia="zh-CN"/>
        </w:rPr>
        <w:t>, to identify FWA HPUE’s.</w:t>
      </w:r>
    </w:p>
    <w:p w14:paraId="26A4517D" w14:textId="28394D2E" w:rsidR="00E1533B" w:rsidRDefault="00AE32EB" w:rsidP="00712693">
      <w:r w:rsidRPr="00EF2B20">
        <w:rPr>
          <w:b/>
          <w:bCs/>
          <w:lang w:val="en-GB" w:eastAsia="zh-CN"/>
        </w:rPr>
        <w:t xml:space="preserve">Proposal </w:t>
      </w:r>
      <w:r>
        <w:rPr>
          <w:b/>
          <w:bCs/>
          <w:lang w:val="en-GB" w:eastAsia="zh-CN"/>
        </w:rPr>
        <w:t>2</w:t>
      </w:r>
      <w:r w:rsidRPr="00EF2B20">
        <w:rPr>
          <w:b/>
          <w:bCs/>
          <w:lang w:val="en-GB" w:eastAsia="zh-CN"/>
        </w:rPr>
        <w:t>:</w:t>
      </w:r>
      <w:r w:rsidRPr="00EF2B20">
        <w:rPr>
          <w:lang w:val="en-GB" w:eastAsia="zh-CN"/>
        </w:rPr>
        <w:t xml:space="preserve"> </w:t>
      </w:r>
      <w:r>
        <w:rPr>
          <w:lang w:val="en-GB" w:eastAsia="zh-CN"/>
        </w:rPr>
        <w:t xml:space="preserve">Option 3, rename the suggested I.E to </w:t>
      </w:r>
      <w:r>
        <w:rPr>
          <w:lang w:eastAsia="zh-CN"/>
        </w:rPr>
        <w:t>“</w:t>
      </w:r>
      <w:r w:rsidRPr="003C6062">
        <w:rPr>
          <w:i/>
          <w:iCs/>
          <w:lang w:eastAsia="zh-CN"/>
        </w:rPr>
        <w:t>maxUplinkDutyCycle-</w:t>
      </w:r>
      <w:r w:rsidR="00E14AA4" w:rsidRPr="00E14AA4">
        <w:rPr>
          <w:i/>
          <w:iCs/>
          <w:lang w:eastAsia="zh-CN"/>
        </w:rPr>
        <w:t xml:space="preserve"> </w:t>
      </w:r>
      <w:r w:rsidR="00E14AA4">
        <w:rPr>
          <w:i/>
          <w:iCs/>
          <w:lang w:eastAsia="zh-CN"/>
        </w:rPr>
        <w:t>PC15bis</w:t>
      </w:r>
      <w:r w:rsidR="00E14AA4" w:rsidRPr="003C6062">
        <w:rPr>
          <w:i/>
          <w:iCs/>
          <w:lang w:eastAsia="zh-CN"/>
        </w:rPr>
        <w:t xml:space="preserve"> </w:t>
      </w:r>
      <w:r w:rsidRPr="003C6062">
        <w:rPr>
          <w:i/>
          <w:iCs/>
          <w:lang w:eastAsia="zh-CN"/>
        </w:rPr>
        <w:t>-FR1</w:t>
      </w:r>
      <w:r>
        <w:rPr>
          <w:lang w:eastAsia="zh-CN"/>
        </w:rPr>
        <w:t>”.</w:t>
      </w:r>
    </w:p>
    <w:p w14:paraId="4063E805"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53C8DC2F" w14:textId="163319AB" w:rsidR="004D36B1" w:rsidRDefault="00585A8F" w:rsidP="00311702">
      <w:pPr>
        <w:pStyle w:val="Reference"/>
      </w:pPr>
      <w:r>
        <w:t>RP-2</w:t>
      </w:r>
      <w:r w:rsidR="00213FAA">
        <w:t>0</w:t>
      </w:r>
      <w:r>
        <w:t>2</w:t>
      </w:r>
      <w:r w:rsidR="00D95A1B">
        <w:t>9</w:t>
      </w:r>
      <w:r>
        <w:t>1</w:t>
      </w:r>
      <w:r w:rsidR="00D95A1B">
        <w:t>2</w:t>
      </w:r>
      <w:r>
        <w:t>, WID, “</w:t>
      </w:r>
      <w:r w:rsidR="00D95A1B" w:rsidRPr="00D95A1B">
        <w:rPr>
          <w:rFonts w:eastAsia="Batang" w:cs="Arial"/>
        </w:rPr>
        <w:t>New WID on high-power devices operation use cases over Band n77 and n78</w:t>
      </w:r>
      <w:r>
        <w:t xml:space="preserve">”, </w:t>
      </w:r>
      <w:r w:rsidR="00D95A1B" w:rsidRPr="00D95A1B">
        <w:t>Verizon</w:t>
      </w:r>
    </w:p>
    <w:p w14:paraId="416C7915" w14:textId="18B757CC" w:rsidR="00C76FA5" w:rsidRDefault="00C76FA5" w:rsidP="00311702">
      <w:pPr>
        <w:pStyle w:val="Reference"/>
      </w:pPr>
      <w:r>
        <w:t>R4-2107824, “</w:t>
      </w:r>
      <w:r w:rsidRPr="00C76FA5">
        <w:t>WF on device type signaling for PC1.5</w:t>
      </w:r>
      <w:r>
        <w:t>”, Apple</w:t>
      </w:r>
    </w:p>
    <w:p w14:paraId="4CAFE694" w14:textId="5CBFFFB0" w:rsidR="00C76FA5" w:rsidRDefault="00C76FA5" w:rsidP="00311702">
      <w:pPr>
        <w:pStyle w:val="Reference"/>
      </w:pPr>
      <w:r>
        <w:t>R4-2107825, “</w:t>
      </w:r>
      <w:r w:rsidRPr="00C76FA5">
        <w:t>WF on duty cycle signaling for RF exposure mitigation for PC1.5 FWA</w:t>
      </w:r>
      <w:r>
        <w:t>”, Samsung</w:t>
      </w:r>
    </w:p>
    <w:p w14:paraId="57C73EED" w14:textId="77777777" w:rsidR="00291415" w:rsidRPr="00F6302A" w:rsidRDefault="00291415" w:rsidP="00291415">
      <w:pPr>
        <w:pStyle w:val="Reference"/>
        <w:numPr>
          <w:ilvl w:val="0"/>
          <w:numId w:val="0"/>
        </w:numPr>
      </w:pPr>
    </w:p>
    <w:p w14:paraId="5BB3E524" w14:textId="77777777" w:rsidR="003A7EF3" w:rsidRPr="00F6302A" w:rsidRDefault="003A7EF3" w:rsidP="00311702">
      <w:pPr>
        <w:pStyle w:val="BodyText"/>
      </w:pPr>
    </w:p>
    <w:sectPr w:rsidR="003A7EF3" w:rsidRPr="00F630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E40E4" w14:textId="77777777" w:rsidR="005B20BD" w:rsidRDefault="005B20BD">
      <w:r>
        <w:separator/>
      </w:r>
    </w:p>
  </w:endnote>
  <w:endnote w:type="continuationSeparator" w:id="0">
    <w:p w14:paraId="19403FC6" w14:textId="77777777" w:rsidR="005B20BD" w:rsidRDefault="005B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E76D6" w14:textId="77777777" w:rsidR="005B20BD" w:rsidRDefault="005B20BD">
      <w:r>
        <w:separator/>
      </w:r>
    </w:p>
  </w:footnote>
  <w:footnote w:type="continuationSeparator" w:id="0">
    <w:p w14:paraId="42ECE244" w14:textId="77777777" w:rsidR="005B20BD" w:rsidRDefault="005B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B87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ABB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C0D46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56A9F"/>
    <w:multiLevelType w:val="hybridMultilevel"/>
    <w:tmpl w:val="671AC816"/>
    <w:lvl w:ilvl="0" w:tplc="74C4EDB8">
      <w:start w:val="1"/>
      <w:numFmt w:val="bullet"/>
      <w:lvlText w:val="●"/>
      <w:lvlJc w:val="left"/>
      <w:pPr>
        <w:tabs>
          <w:tab w:val="num" w:pos="720"/>
        </w:tabs>
        <w:ind w:left="720" w:hanging="360"/>
      </w:pPr>
      <w:rPr>
        <w:rFonts w:ascii="Ericsson Hilda" w:hAnsi="Ericsson Hilda" w:hint="default"/>
      </w:rPr>
    </w:lvl>
    <w:lvl w:ilvl="1" w:tplc="5E428BEE">
      <w:start w:val="1"/>
      <w:numFmt w:val="bullet"/>
      <w:lvlText w:val="●"/>
      <w:lvlJc w:val="left"/>
      <w:pPr>
        <w:tabs>
          <w:tab w:val="num" w:pos="1440"/>
        </w:tabs>
        <w:ind w:left="1440" w:hanging="360"/>
      </w:pPr>
      <w:rPr>
        <w:rFonts w:ascii="Ericsson Hilda" w:hAnsi="Ericsson Hilda" w:hint="default"/>
      </w:rPr>
    </w:lvl>
    <w:lvl w:ilvl="2" w:tplc="A240EE3E">
      <w:start w:val="23552"/>
      <w:numFmt w:val="bullet"/>
      <w:lvlText w:val="●"/>
      <w:lvlJc w:val="left"/>
      <w:pPr>
        <w:tabs>
          <w:tab w:val="num" w:pos="2160"/>
        </w:tabs>
        <w:ind w:left="2160" w:hanging="360"/>
      </w:pPr>
      <w:rPr>
        <w:rFonts w:ascii="Ericsson Hilda" w:hAnsi="Ericsson Hilda" w:hint="default"/>
      </w:rPr>
    </w:lvl>
    <w:lvl w:ilvl="3" w:tplc="46F45174" w:tentative="1">
      <w:start w:val="1"/>
      <w:numFmt w:val="bullet"/>
      <w:lvlText w:val="●"/>
      <w:lvlJc w:val="left"/>
      <w:pPr>
        <w:tabs>
          <w:tab w:val="num" w:pos="2880"/>
        </w:tabs>
        <w:ind w:left="2880" w:hanging="360"/>
      </w:pPr>
      <w:rPr>
        <w:rFonts w:ascii="Ericsson Hilda" w:hAnsi="Ericsson Hilda" w:hint="default"/>
      </w:rPr>
    </w:lvl>
    <w:lvl w:ilvl="4" w:tplc="5E16D4B2" w:tentative="1">
      <w:start w:val="1"/>
      <w:numFmt w:val="bullet"/>
      <w:lvlText w:val="●"/>
      <w:lvlJc w:val="left"/>
      <w:pPr>
        <w:tabs>
          <w:tab w:val="num" w:pos="3600"/>
        </w:tabs>
        <w:ind w:left="3600" w:hanging="360"/>
      </w:pPr>
      <w:rPr>
        <w:rFonts w:ascii="Ericsson Hilda" w:hAnsi="Ericsson Hilda" w:hint="default"/>
      </w:rPr>
    </w:lvl>
    <w:lvl w:ilvl="5" w:tplc="440847C6" w:tentative="1">
      <w:start w:val="1"/>
      <w:numFmt w:val="bullet"/>
      <w:lvlText w:val="●"/>
      <w:lvlJc w:val="left"/>
      <w:pPr>
        <w:tabs>
          <w:tab w:val="num" w:pos="4320"/>
        </w:tabs>
        <w:ind w:left="4320" w:hanging="360"/>
      </w:pPr>
      <w:rPr>
        <w:rFonts w:ascii="Ericsson Hilda" w:hAnsi="Ericsson Hilda" w:hint="default"/>
      </w:rPr>
    </w:lvl>
    <w:lvl w:ilvl="6" w:tplc="00F03708" w:tentative="1">
      <w:start w:val="1"/>
      <w:numFmt w:val="bullet"/>
      <w:lvlText w:val="●"/>
      <w:lvlJc w:val="left"/>
      <w:pPr>
        <w:tabs>
          <w:tab w:val="num" w:pos="5040"/>
        </w:tabs>
        <w:ind w:left="5040" w:hanging="360"/>
      </w:pPr>
      <w:rPr>
        <w:rFonts w:ascii="Ericsson Hilda" w:hAnsi="Ericsson Hilda" w:hint="default"/>
      </w:rPr>
    </w:lvl>
    <w:lvl w:ilvl="7" w:tplc="7D3E34BA" w:tentative="1">
      <w:start w:val="1"/>
      <w:numFmt w:val="bullet"/>
      <w:lvlText w:val="●"/>
      <w:lvlJc w:val="left"/>
      <w:pPr>
        <w:tabs>
          <w:tab w:val="num" w:pos="5760"/>
        </w:tabs>
        <w:ind w:left="5760" w:hanging="360"/>
      </w:pPr>
      <w:rPr>
        <w:rFonts w:ascii="Ericsson Hilda" w:hAnsi="Ericsson Hilda" w:hint="default"/>
      </w:rPr>
    </w:lvl>
    <w:lvl w:ilvl="8" w:tplc="3D10E4D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B1219F"/>
    <w:multiLevelType w:val="hybridMultilevel"/>
    <w:tmpl w:val="ED38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DF15BE"/>
    <w:multiLevelType w:val="hybridMultilevel"/>
    <w:tmpl w:val="BB821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056AA"/>
    <w:multiLevelType w:val="hybridMultilevel"/>
    <w:tmpl w:val="ED6845C8"/>
    <w:lvl w:ilvl="0" w:tplc="70A252D4">
      <w:start w:val="1"/>
      <w:numFmt w:val="bullet"/>
      <w:lvlText w:val="●"/>
      <w:lvlJc w:val="left"/>
      <w:pPr>
        <w:tabs>
          <w:tab w:val="num" w:pos="720"/>
        </w:tabs>
        <w:ind w:left="720" w:hanging="360"/>
      </w:pPr>
      <w:rPr>
        <w:rFonts w:ascii="Ericsson Hilda" w:hAnsi="Ericsson Hilda" w:hint="default"/>
      </w:rPr>
    </w:lvl>
    <w:lvl w:ilvl="1" w:tplc="0CC68ACA" w:tentative="1">
      <w:start w:val="1"/>
      <w:numFmt w:val="bullet"/>
      <w:lvlText w:val="●"/>
      <w:lvlJc w:val="left"/>
      <w:pPr>
        <w:tabs>
          <w:tab w:val="num" w:pos="1440"/>
        </w:tabs>
        <w:ind w:left="1440" w:hanging="360"/>
      </w:pPr>
      <w:rPr>
        <w:rFonts w:ascii="Ericsson Hilda" w:hAnsi="Ericsson Hilda" w:hint="default"/>
      </w:rPr>
    </w:lvl>
    <w:lvl w:ilvl="2" w:tplc="DB64432C" w:tentative="1">
      <w:start w:val="1"/>
      <w:numFmt w:val="bullet"/>
      <w:lvlText w:val="●"/>
      <w:lvlJc w:val="left"/>
      <w:pPr>
        <w:tabs>
          <w:tab w:val="num" w:pos="2160"/>
        </w:tabs>
        <w:ind w:left="2160" w:hanging="360"/>
      </w:pPr>
      <w:rPr>
        <w:rFonts w:ascii="Ericsson Hilda" w:hAnsi="Ericsson Hilda" w:hint="default"/>
      </w:rPr>
    </w:lvl>
    <w:lvl w:ilvl="3" w:tplc="4456EE6A" w:tentative="1">
      <w:start w:val="1"/>
      <w:numFmt w:val="bullet"/>
      <w:lvlText w:val="●"/>
      <w:lvlJc w:val="left"/>
      <w:pPr>
        <w:tabs>
          <w:tab w:val="num" w:pos="2880"/>
        </w:tabs>
        <w:ind w:left="2880" w:hanging="360"/>
      </w:pPr>
      <w:rPr>
        <w:rFonts w:ascii="Ericsson Hilda" w:hAnsi="Ericsson Hilda" w:hint="default"/>
      </w:rPr>
    </w:lvl>
    <w:lvl w:ilvl="4" w:tplc="1F6A9C36" w:tentative="1">
      <w:start w:val="1"/>
      <w:numFmt w:val="bullet"/>
      <w:lvlText w:val="●"/>
      <w:lvlJc w:val="left"/>
      <w:pPr>
        <w:tabs>
          <w:tab w:val="num" w:pos="3600"/>
        </w:tabs>
        <w:ind w:left="3600" w:hanging="360"/>
      </w:pPr>
      <w:rPr>
        <w:rFonts w:ascii="Ericsson Hilda" w:hAnsi="Ericsson Hilda" w:hint="default"/>
      </w:rPr>
    </w:lvl>
    <w:lvl w:ilvl="5" w:tplc="7370087C" w:tentative="1">
      <w:start w:val="1"/>
      <w:numFmt w:val="bullet"/>
      <w:lvlText w:val="●"/>
      <w:lvlJc w:val="left"/>
      <w:pPr>
        <w:tabs>
          <w:tab w:val="num" w:pos="4320"/>
        </w:tabs>
        <w:ind w:left="4320" w:hanging="360"/>
      </w:pPr>
      <w:rPr>
        <w:rFonts w:ascii="Ericsson Hilda" w:hAnsi="Ericsson Hilda" w:hint="default"/>
      </w:rPr>
    </w:lvl>
    <w:lvl w:ilvl="6" w:tplc="FE5C99D2" w:tentative="1">
      <w:start w:val="1"/>
      <w:numFmt w:val="bullet"/>
      <w:lvlText w:val="●"/>
      <w:lvlJc w:val="left"/>
      <w:pPr>
        <w:tabs>
          <w:tab w:val="num" w:pos="5040"/>
        </w:tabs>
        <w:ind w:left="5040" w:hanging="360"/>
      </w:pPr>
      <w:rPr>
        <w:rFonts w:ascii="Ericsson Hilda" w:hAnsi="Ericsson Hilda" w:hint="default"/>
      </w:rPr>
    </w:lvl>
    <w:lvl w:ilvl="7" w:tplc="9E440C6E" w:tentative="1">
      <w:start w:val="1"/>
      <w:numFmt w:val="bullet"/>
      <w:lvlText w:val="●"/>
      <w:lvlJc w:val="left"/>
      <w:pPr>
        <w:tabs>
          <w:tab w:val="num" w:pos="5760"/>
        </w:tabs>
        <w:ind w:left="5760" w:hanging="360"/>
      </w:pPr>
      <w:rPr>
        <w:rFonts w:ascii="Ericsson Hilda" w:hAnsi="Ericsson Hilda" w:hint="default"/>
      </w:rPr>
    </w:lvl>
    <w:lvl w:ilvl="8" w:tplc="403CB55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22A09E5"/>
    <w:multiLevelType w:val="hybridMultilevel"/>
    <w:tmpl w:val="ADB2F756"/>
    <w:lvl w:ilvl="0" w:tplc="3D204AAC">
      <w:start w:val="1"/>
      <w:numFmt w:val="bullet"/>
      <w:lvlText w:val="•"/>
      <w:lvlJc w:val="left"/>
      <w:pPr>
        <w:tabs>
          <w:tab w:val="num" w:pos="720"/>
        </w:tabs>
        <w:ind w:left="720" w:hanging="360"/>
      </w:pPr>
      <w:rPr>
        <w:rFonts w:ascii="Arial" w:hAnsi="Arial" w:hint="default"/>
      </w:rPr>
    </w:lvl>
    <w:lvl w:ilvl="1" w:tplc="1F6E4652">
      <w:start w:val="1"/>
      <w:numFmt w:val="bullet"/>
      <w:lvlText w:val="•"/>
      <w:lvlJc w:val="left"/>
      <w:pPr>
        <w:tabs>
          <w:tab w:val="num" w:pos="1440"/>
        </w:tabs>
        <w:ind w:left="1440" w:hanging="360"/>
      </w:pPr>
      <w:rPr>
        <w:rFonts w:ascii="Arial" w:hAnsi="Arial" w:hint="default"/>
      </w:rPr>
    </w:lvl>
    <w:lvl w:ilvl="2" w:tplc="46047B2A" w:tentative="1">
      <w:start w:val="1"/>
      <w:numFmt w:val="bullet"/>
      <w:lvlText w:val="•"/>
      <w:lvlJc w:val="left"/>
      <w:pPr>
        <w:tabs>
          <w:tab w:val="num" w:pos="2160"/>
        </w:tabs>
        <w:ind w:left="2160" w:hanging="360"/>
      </w:pPr>
      <w:rPr>
        <w:rFonts w:ascii="Arial" w:hAnsi="Arial" w:hint="default"/>
      </w:rPr>
    </w:lvl>
    <w:lvl w:ilvl="3" w:tplc="7376F156" w:tentative="1">
      <w:start w:val="1"/>
      <w:numFmt w:val="bullet"/>
      <w:lvlText w:val="•"/>
      <w:lvlJc w:val="left"/>
      <w:pPr>
        <w:tabs>
          <w:tab w:val="num" w:pos="2880"/>
        </w:tabs>
        <w:ind w:left="2880" w:hanging="360"/>
      </w:pPr>
      <w:rPr>
        <w:rFonts w:ascii="Arial" w:hAnsi="Arial" w:hint="default"/>
      </w:rPr>
    </w:lvl>
    <w:lvl w:ilvl="4" w:tplc="FB00CC5A" w:tentative="1">
      <w:start w:val="1"/>
      <w:numFmt w:val="bullet"/>
      <w:lvlText w:val="•"/>
      <w:lvlJc w:val="left"/>
      <w:pPr>
        <w:tabs>
          <w:tab w:val="num" w:pos="3600"/>
        </w:tabs>
        <w:ind w:left="3600" w:hanging="360"/>
      </w:pPr>
      <w:rPr>
        <w:rFonts w:ascii="Arial" w:hAnsi="Arial" w:hint="default"/>
      </w:rPr>
    </w:lvl>
    <w:lvl w:ilvl="5" w:tplc="5756171E" w:tentative="1">
      <w:start w:val="1"/>
      <w:numFmt w:val="bullet"/>
      <w:lvlText w:val="•"/>
      <w:lvlJc w:val="left"/>
      <w:pPr>
        <w:tabs>
          <w:tab w:val="num" w:pos="4320"/>
        </w:tabs>
        <w:ind w:left="4320" w:hanging="360"/>
      </w:pPr>
      <w:rPr>
        <w:rFonts w:ascii="Arial" w:hAnsi="Arial" w:hint="default"/>
      </w:rPr>
    </w:lvl>
    <w:lvl w:ilvl="6" w:tplc="1D1AB2AE" w:tentative="1">
      <w:start w:val="1"/>
      <w:numFmt w:val="bullet"/>
      <w:lvlText w:val="•"/>
      <w:lvlJc w:val="left"/>
      <w:pPr>
        <w:tabs>
          <w:tab w:val="num" w:pos="5040"/>
        </w:tabs>
        <w:ind w:left="5040" w:hanging="360"/>
      </w:pPr>
      <w:rPr>
        <w:rFonts w:ascii="Arial" w:hAnsi="Arial" w:hint="default"/>
      </w:rPr>
    </w:lvl>
    <w:lvl w:ilvl="7" w:tplc="6A468130" w:tentative="1">
      <w:start w:val="1"/>
      <w:numFmt w:val="bullet"/>
      <w:lvlText w:val="•"/>
      <w:lvlJc w:val="left"/>
      <w:pPr>
        <w:tabs>
          <w:tab w:val="num" w:pos="5760"/>
        </w:tabs>
        <w:ind w:left="5760" w:hanging="360"/>
      </w:pPr>
      <w:rPr>
        <w:rFonts w:ascii="Arial" w:hAnsi="Arial" w:hint="default"/>
      </w:rPr>
    </w:lvl>
    <w:lvl w:ilvl="8" w:tplc="78B8AF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4C1093"/>
    <w:multiLevelType w:val="hybridMultilevel"/>
    <w:tmpl w:val="2BEC872E"/>
    <w:lvl w:ilvl="0" w:tplc="6712ADBA">
      <w:start w:val="1"/>
      <w:numFmt w:val="bullet"/>
      <w:lvlText w:val="●"/>
      <w:lvlJc w:val="left"/>
      <w:pPr>
        <w:tabs>
          <w:tab w:val="num" w:pos="720"/>
        </w:tabs>
        <w:ind w:left="720" w:hanging="360"/>
      </w:pPr>
      <w:rPr>
        <w:rFonts w:ascii="Ericsson Hilda" w:hAnsi="Ericsson Hilda" w:hint="default"/>
      </w:rPr>
    </w:lvl>
    <w:lvl w:ilvl="1" w:tplc="560A1710">
      <w:numFmt w:val="none"/>
      <w:lvlText w:val=""/>
      <w:lvlJc w:val="left"/>
      <w:pPr>
        <w:tabs>
          <w:tab w:val="num" w:pos="360"/>
        </w:tabs>
      </w:pPr>
    </w:lvl>
    <w:lvl w:ilvl="2" w:tplc="3DCE5FDE" w:tentative="1">
      <w:start w:val="1"/>
      <w:numFmt w:val="bullet"/>
      <w:lvlText w:val="●"/>
      <w:lvlJc w:val="left"/>
      <w:pPr>
        <w:tabs>
          <w:tab w:val="num" w:pos="2160"/>
        </w:tabs>
        <w:ind w:left="2160" w:hanging="360"/>
      </w:pPr>
      <w:rPr>
        <w:rFonts w:ascii="Ericsson Hilda" w:hAnsi="Ericsson Hilda" w:hint="default"/>
      </w:rPr>
    </w:lvl>
    <w:lvl w:ilvl="3" w:tplc="31003028" w:tentative="1">
      <w:start w:val="1"/>
      <w:numFmt w:val="bullet"/>
      <w:lvlText w:val="●"/>
      <w:lvlJc w:val="left"/>
      <w:pPr>
        <w:tabs>
          <w:tab w:val="num" w:pos="2880"/>
        </w:tabs>
        <w:ind w:left="2880" w:hanging="360"/>
      </w:pPr>
      <w:rPr>
        <w:rFonts w:ascii="Ericsson Hilda" w:hAnsi="Ericsson Hilda" w:hint="default"/>
      </w:rPr>
    </w:lvl>
    <w:lvl w:ilvl="4" w:tplc="BD2E19C8" w:tentative="1">
      <w:start w:val="1"/>
      <w:numFmt w:val="bullet"/>
      <w:lvlText w:val="●"/>
      <w:lvlJc w:val="left"/>
      <w:pPr>
        <w:tabs>
          <w:tab w:val="num" w:pos="3600"/>
        </w:tabs>
        <w:ind w:left="3600" w:hanging="360"/>
      </w:pPr>
      <w:rPr>
        <w:rFonts w:ascii="Ericsson Hilda" w:hAnsi="Ericsson Hilda" w:hint="default"/>
      </w:rPr>
    </w:lvl>
    <w:lvl w:ilvl="5" w:tplc="71E86EBC" w:tentative="1">
      <w:start w:val="1"/>
      <w:numFmt w:val="bullet"/>
      <w:lvlText w:val="●"/>
      <w:lvlJc w:val="left"/>
      <w:pPr>
        <w:tabs>
          <w:tab w:val="num" w:pos="4320"/>
        </w:tabs>
        <w:ind w:left="4320" w:hanging="360"/>
      </w:pPr>
      <w:rPr>
        <w:rFonts w:ascii="Ericsson Hilda" w:hAnsi="Ericsson Hilda" w:hint="default"/>
      </w:rPr>
    </w:lvl>
    <w:lvl w:ilvl="6" w:tplc="852A0EDE" w:tentative="1">
      <w:start w:val="1"/>
      <w:numFmt w:val="bullet"/>
      <w:lvlText w:val="●"/>
      <w:lvlJc w:val="left"/>
      <w:pPr>
        <w:tabs>
          <w:tab w:val="num" w:pos="5040"/>
        </w:tabs>
        <w:ind w:left="5040" w:hanging="360"/>
      </w:pPr>
      <w:rPr>
        <w:rFonts w:ascii="Ericsson Hilda" w:hAnsi="Ericsson Hilda" w:hint="default"/>
      </w:rPr>
    </w:lvl>
    <w:lvl w:ilvl="7" w:tplc="CE00812E" w:tentative="1">
      <w:start w:val="1"/>
      <w:numFmt w:val="bullet"/>
      <w:lvlText w:val="●"/>
      <w:lvlJc w:val="left"/>
      <w:pPr>
        <w:tabs>
          <w:tab w:val="num" w:pos="5760"/>
        </w:tabs>
        <w:ind w:left="5760" w:hanging="360"/>
      </w:pPr>
      <w:rPr>
        <w:rFonts w:ascii="Ericsson Hilda" w:hAnsi="Ericsson Hilda" w:hint="default"/>
      </w:rPr>
    </w:lvl>
    <w:lvl w:ilvl="8" w:tplc="65307952"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156F17"/>
    <w:multiLevelType w:val="hybridMultilevel"/>
    <w:tmpl w:val="45B2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311248"/>
    <w:multiLevelType w:val="hybridMultilevel"/>
    <w:tmpl w:val="238E519E"/>
    <w:lvl w:ilvl="0" w:tplc="9F6679F2">
      <w:start w:val="1"/>
      <w:numFmt w:val="bullet"/>
      <w:lvlText w:val="•"/>
      <w:lvlJc w:val="left"/>
      <w:pPr>
        <w:tabs>
          <w:tab w:val="num" w:pos="720"/>
        </w:tabs>
        <w:ind w:left="720" w:hanging="360"/>
      </w:pPr>
      <w:rPr>
        <w:rFonts w:ascii="Arial" w:hAnsi="Arial" w:hint="default"/>
      </w:rPr>
    </w:lvl>
    <w:lvl w:ilvl="1" w:tplc="DAE087B2">
      <w:start w:val="2414"/>
      <w:numFmt w:val="bullet"/>
      <w:lvlText w:val="•"/>
      <w:lvlJc w:val="left"/>
      <w:pPr>
        <w:tabs>
          <w:tab w:val="num" w:pos="1440"/>
        </w:tabs>
        <w:ind w:left="1440" w:hanging="360"/>
      </w:pPr>
      <w:rPr>
        <w:rFonts w:ascii="Arial" w:hAnsi="Arial" w:hint="default"/>
      </w:rPr>
    </w:lvl>
    <w:lvl w:ilvl="2" w:tplc="366E8682">
      <w:start w:val="2414"/>
      <w:numFmt w:val="bullet"/>
      <w:lvlText w:val="•"/>
      <w:lvlJc w:val="left"/>
      <w:pPr>
        <w:tabs>
          <w:tab w:val="num" w:pos="2160"/>
        </w:tabs>
        <w:ind w:left="2160" w:hanging="360"/>
      </w:pPr>
      <w:rPr>
        <w:rFonts w:ascii="Arial" w:hAnsi="Arial" w:hint="default"/>
      </w:rPr>
    </w:lvl>
    <w:lvl w:ilvl="3" w:tplc="B7FA771C" w:tentative="1">
      <w:start w:val="1"/>
      <w:numFmt w:val="bullet"/>
      <w:lvlText w:val="•"/>
      <w:lvlJc w:val="left"/>
      <w:pPr>
        <w:tabs>
          <w:tab w:val="num" w:pos="2880"/>
        </w:tabs>
        <w:ind w:left="2880" w:hanging="360"/>
      </w:pPr>
      <w:rPr>
        <w:rFonts w:ascii="Arial" w:hAnsi="Arial" w:hint="default"/>
      </w:rPr>
    </w:lvl>
    <w:lvl w:ilvl="4" w:tplc="ED1C1222" w:tentative="1">
      <w:start w:val="1"/>
      <w:numFmt w:val="bullet"/>
      <w:lvlText w:val="•"/>
      <w:lvlJc w:val="left"/>
      <w:pPr>
        <w:tabs>
          <w:tab w:val="num" w:pos="3600"/>
        </w:tabs>
        <w:ind w:left="3600" w:hanging="360"/>
      </w:pPr>
      <w:rPr>
        <w:rFonts w:ascii="Arial" w:hAnsi="Arial" w:hint="default"/>
      </w:rPr>
    </w:lvl>
    <w:lvl w:ilvl="5" w:tplc="0FE0543E" w:tentative="1">
      <w:start w:val="1"/>
      <w:numFmt w:val="bullet"/>
      <w:lvlText w:val="•"/>
      <w:lvlJc w:val="left"/>
      <w:pPr>
        <w:tabs>
          <w:tab w:val="num" w:pos="4320"/>
        </w:tabs>
        <w:ind w:left="4320" w:hanging="360"/>
      </w:pPr>
      <w:rPr>
        <w:rFonts w:ascii="Arial" w:hAnsi="Arial" w:hint="default"/>
      </w:rPr>
    </w:lvl>
    <w:lvl w:ilvl="6" w:tplc="6A12C0CE" w:tentative="1">
      <w:start w:val="1"/>
      <w:numFmt w:val="bullet"/>
      <w:lvlText w:val="•"/>
      <w:lvlJc w:val="left"/>
      <w:pPr>
        <w:tabs>
          <w:tab w:val="num" w:pos="5040"/>
        </w:tabs>
        <w:ind w:left="5040" w:hanging="360"/>
      </w:pPr>
      <w:rPr>
        <w:rFonts w:ascii="Arial" w:hAnsi="Arial" w:hint="default"/>
      </w:rPr>
    </w:lvl>
    <w:lvl w:ilvl="7" w:tplc="181684E2" w:tentative="1">
      <w:start w:val="1"/>
      <w:numFmt w:val="bullet"/>
      <w:lvlText w:val="•"/>
      <w:lvlJc w:val="left"/>
      <w:pPr>
        <w:tabs>
          <w:tab w:val="num" w:pos="5760"/>
        </w:tabs>
        <w:ind w:left="5760" w:hanging="360"/>
      </w:pPr>
      <w:rPr>
        <w:rFonts w:ascii="Arial" w:hAnsi="Arial" w:hint="default"/>
      </w:rPr>
    </w:lvl>
    <w:lvl w:ilvl="8" w:tplc="54F80E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91037E"/>
    <w:multiLevelType w:val="hybridMultilevel"/>
    <w:tmpl w:val="9B58EE0C"/>
    <w:lvl w:ilvl="0" w:tplc="FD566736">
      <w:start w:val="1"/>
      <w:numFmt w:val="bullet"/>
      <w:lvlText w:val="●"/>
      <w:lvlJc w:val="left"/>
      <w:pPr>
        <w:tabs>
          <w:tab w:val="num" w:pos="720"/>
        </w:tabs>
        <w:ind w:left="720" w:hanging="360"/>
      </w:pPr>
      <w:rPr>
        <w:rFonts w:ascii="Ericsson Hilda" w:hAnsi="Ericsson Hilda" w:hint="default"/>
      </w:rPr>
    </w:lvl>
    <w:lvl w:ilvl="1" w:tplc="0E5064F2">
      <w:numFmt w:val="none"/>
      <w:lvlText w:val=""/>
      <w:lvlJc w:val="left"/>
      <w:pPr>
        <w:tabs>
          <w:tab w:val="num" w:pos="360"/>
        </w:tabs>
      </w:pPr>
    </w:lvl>
    <w:lvl w:ilvl="2" w:tplc="F314DD62">
      <w:numFmt w:val="none"/>
      <w:lvlText w:val=""/>
      <w:lvlJc w:val="left"/>
      <w:pPr>
        <w:tabs>
          <w:tab w:val="num" w:pos="360"/>
        </w:tabs>
      </w:pPr>
    </w:lvl>
    <w:lvl w:ilvl="3" w:tplc="A6441F50" w:tentative="1">
      <w:start w:val="1"/>
      <w:numFmt w:val="bullet"/>
      <w:lvlText w:val="●"/>
      <w:lvlJc w:val="left"/>
      <w:pPr>
        <w:tabs>
          <w:tab w:val="num" w:pos="2880"/>
        </w:tabs>
        <w:ind w:left="2880" w:hanging="360"/>
      </w:pPr>
      <w:rPr>
        <w:rFonts w:ascii="Ericsson Hilda" w:hAnsi="Ericsson Hilda" w:hint="default"/>
      </w:rPr>
    </w:lvl>
    <w:lvl w:ilvl="4" w:tplc="A306CEC0" w:tentative="1">
      <w:start w:val="1"/>
      <w:numFmt w:val="bullet"/>
      <w:lvlText w:val="●"/>
      <w:lvlJc w:val="left"/>
      <w:pPr>
        <w:tabs>
          <w:tab w:val="num" w:pos="3600"/>
        </w:tabs>
        <w:ind w:left="3600" w:hanging="360"/>
      </w:pPr>
      <w:rPr>
        <w:rFonts w:ascii="Ericsson Hilda" w:hAnsi="Ericsson Hilda" w:hint="default"/>
      </w:rPr>
    </w:lvl>
    <w:lvl w:ilvl="5" w:tplc="3536DB40" w:tentative="1">
      <w:start w:val="1"/>
      <w:numFmt w:val="bullet"/>
      <w:lvlText w:val="●"/>
      <w:lvlJc w:val="left"/>
      <w:pPr>
        <w:tabs>
          <w:tab w:val="num" w:pos="4320"/>
        </w:tabs>
        <w:ind w:left="4320" w:hanging="360"/>
      </w:pPr>
      <w:rPr>
        <w:rFonts w:ascii="Ericsson Hilda" w:hAnsi="Ericsson Hilda" w:hint="default"/>
      </w:rPr>
    </w:lvl>
    <w:lvl w:ilvl="6" w:tplc="D3DADAB8" w:tentative="1">
      <w:start w:val="1"/>
      <w:numFmt w:val="bullet"/>
      <w:lvlText w:val="●"/>
      <w:lvlJc w:val="left"/>
      <w:pPr>
        <w:tabs>
          <w:tab w:val="num" w:pos="5040"/>
        </w:tabs>
        <w:ind w:left="5040" w:hanging="360"/>
      </w:pPr>
      <w:rPr>
        <w:rFonts w:ascii="Ericsson Hilda" w:hAnsi="Ericsson Hilda" w:hint="default"/>
      </w:rPr>
    </w:lvl>
    <w:lvl w:ilvl="7" w:tplc="729C5A8E" w:tentative="1">
      <w:start w:val="1"/>
      <w:numFmt w:val="bullet"/>
      <w:lvlText w:val="●"/>
      <w:lvlJc w:val="left"/>
      <w:pPr>
        <w:tabs>
          <w:tab w:val="num" w:pos="5760"/>
        </w:tabs>
        <w:ind w:left="5760" w:hanging="360"/>
      </w:pPr>
      <w:rPr>
        <w:rFonts w:ascii="Ericsson Hilda" w:hAnsi="Ericsson Hilda" w:hint="default"/>
      </w:rPr>
    </w:lvl>
    <w:lvl w:ilvl="8" w:tplc="616E571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914258C"/>
    <w:multiLevelType w:val="hybridMultilevel"/>
    <w:tmpl w:val="23864AA2"/>
    <w:lvl w:ilvl="0" w:tplc="B04AB9C8">
      <w:start w:val="1"/>
      <w:numFmt w:val="bullet"/>
      <w:lvlText w:val="•"/>
      <w:lvlJc w:val="left"/>
      <w:pPr>
        <w:tabs>
          <w:tab w:val="num" w:pos="720"/>
        </w:tabs>
        <w:ind w:left="720" w:hanging="360"/>
      </w:pPr>
      <w:rPr>
        <w:rFonts w:ascii="Arial" w:hAnsi="Arial" w:hint="default"/>
      </w:rPr>
    </w:lvl>
    <w:lvl w:ilvl="1" w:tplc="A4700E32">
      <w:numFmt w:val="none"/>
      <w:lvlText w:val=""/>
      <w:lvlJc w:val="left"/>
      <w:pPr>
        <w:tabs>
          <w:tab w:val="num" w:pos="360"/>
        </w:tabs>
      </w:pPr>
    </w:lvl>
    <w:lvl w:ilvl="2" w:tplc="EC841B82" w:tentative="1">
      <w:start w:val="1"/>
      <w:numFmt w:val="bullet"/>
      <w:lvlText w:val="•"/>
      <w:lvlJc w:val="left"/>
      <w:pPr>
        <w:tabs>
          <w:tab w:val="num" w:pos="2160"/>
        </w:tabs>
        <w:ind w:left="2160" w:hanging="360"/>
      </w:pPr>
      <w:rPr>
        <w:rFonts w:ascii="Arial" w:hAnsi="Arial" w:hint="default"/>
      </w:rPr>
    </w:lvl>
    <w:lvl w:ilvl="3" w:tplc="A9247D2E" w:tentative="1">
      <w:start w:val="1"/>
      <w:numFmt w:val="bullet"/>
      <w:lvlText w:val="•"/>
      <w:lvlJc w:val="left"/>
      <w:pPr>
        <w:tabs>
          <w:tab w:val="num" w:pos="2880"/>
        </w:tabs>
        <w:ind w:left="2880" w:hanging="360"/>
      </w:pPr>
      <w:rPr>
        <w:rFonts w:ascii="Arial" w:hAnsi="Arial" w:hint="default"/>
      </w:rPr>
    </w:lvl>
    <w:lvl w:ilvl="4" w:tplc="B99C46B6" w:tentative="1">
      <w:start w:val="1"/>
      <w:numFmt w:val="bullet"/>
      <w:lvlText w:val="•"/>
      <w:lvlJc w:val="left"/>
      <w:pPr>
        <w:tabs>
          <w:tab w:val="num" w:pos="3600"/>
        </w:tabs>
        <w:ind w:left="3600" w:hanging="360"/>
      </w:pPr>
      <w:rPr>
        <w:rFonts w:ascii="Arial" w:hAnsi="Arial" w:hint="default"/>
      </w:rPr>
    </w:lvl>
    <w:lvl w:ilvl="5" w:tplc="2EC47FBE" w:tentative="1">
      <w:start w:val="1"/>
      <w:numFmt w:val="bullet"/>
      <w:lvlText w:val="•"/>
      <w:lvlJc w:val="left"/>
      <w:pPr>
        <w:tabs>
          <w:tab w:val="num" w:pos="4320"/>
        </w:tabs>
        <w:ind w:left="4320" w:hanging="360"/>
      </w:pPr>
      <w:rPr>
        <w:rFonts w:ascii="Arial" w:hAnsi="Arial" w:hint="default"/>
      </w:rPr>
    </w:lvl>
    <w:lvl w:ilvl="6" w:tplc="FC561156" w:tentative="1">
      <w:start w:val="1"/>
      <w:numFmt w:val="bullet"/>
      <w:lvlText w:val="•"/>
      <w:lvlJc w:val="left"/>
      <w:pPr>
        <w:tabs>
          <w:tab w:val="num" w:pos="5040"/>
        </w:tabs>
        <w:ind w:left="5040" w:hanging="360"/>
      </w:pPr>
      <w:rPr>
        <w:rFonts w:ascii="Arial" w:hAnsi="Arial" w:hint="default"/>
      </w:rPr>
    </w:lvl>
    <w:lvl w:ilvl="7" w:tplc="638EB988" w:tentative="1">
      <w:start w:val="1"/>
      <w:numFmt w:val="bullet"/>
      <w:lvlText w:val="•"/>
      <w:lvlJc w:val="left"/>
      <w:pPr>
        <w:tabs>
          <w:tab w:val="num" w:pos="5760"/>
        </w:tabs>
        <w:ind w:left="5760" w:hanging="360"/>
      </w:pPr>
      <w:rPr>
        <w:rFonts w:ascii="Arial" w:hAnsi="Arial" w:hint="default"/>
      </w:rPr>
    </w:lvl>
    <w:lvl w:ilvl="8" w:tplc="1E6A1F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7769F6"/>
    <w:multiLevelType w:val="hybridMultilevel"/>
    <w:tmpl w:val="BB1E23EE"/>
    <w:lvl w:ilvl="0" w:tplc="DBFAB0F2">
      <w:start w:val="1"/>
      <w:numFmt w:val="bullet"/>
      <w:lvlText w:val="•"/>
      <w:lvlJc w:val="left"/>
      <w:pPr>
        <w:tabs>
          <w:tab w:val="num" w:pos="720"/>
        </w:tabs>
        <w:ind w:left="720" w:hanging="360"/>
      </w:pPr>
      <w:rPr>
        <w:rFonts w:ascii="Arial" w:hAnsi="Arial" w:hint="default"/>
      </w:rPr>
    </w:lvl>
    <w:lvl w:ilvl="1" w:tplc="C540BE5E" w:tentative="1">
      <w:start w:val="1"/>
      <w:numFmt w:val="bullet"/>
      <w:lvlText w:val="•"/>
      <w:lvlJc w:val="left"/>
      <w:pPr>
        <w:tabs>
          <w:tab w:val="num" w:pos="1440"/>
        </w:tabs>
        <w:ind w:left="1440" w:hanging="360"/>
      </w:pPr>
      <w:rPr>
        <w:rFonts w:ascii="Arial" w:hAnsi="Arial" w:hint="default"/>
      </w:rPr>
    </w:lvl>
    <w:lvl w:ilvl="2" w:tplc="8E0E2B00" w:tentative="1">
      <w:start w:val="1"/>
      <w:numFmt w:val="bullet"/>
      <w:lvlText w:val="•"/>
      <w:lvlJc w:val="left"/>
      <w:pPr>
        <w:tabs>
          <w:tab w:val="num" w:pos="2160"/>
        </w:tabs>
        <w:ind w:left="2160" w:hanging="360"/>
      </w:pPr>
      <w:rPr>
        <w:rFonts w:ascii="Arial" w:hAnsi="Arial" w:hint="default"/>
      </w:rPr>
    </w:lvl>
    <w:lvl w:ilvl="3" w:tplc="1256D29C" w:tentative="1">
      <w:start w:val="1"/>
      <w:numFmt w:val="bullet"/>
      <w:lvlText w:val="•"/>
      <w:lvlJc w:val="left"/>
      <w:pPr>
        <w:tabs>
          <w:tab w:val="num" w:pos="2880"/>
        </w:tabs>
        <w:ind w:left="2880" w:hanging="360"/>
      </w:pPr>
      <w:rPr>
        <w:rFonts w:ascii="Arial" w:hAnsi="Arial" w:hint="default"/>
      </w:rPr>
    </w:lvl>
    <w:lvl w:ilvl="4" w:tplc="3CB2F3AC" w:tentative="1">
      <w:start w:val="1"/>
      <w:numFmt w:val="bullet"/>
      <w:lvlText w:val="•"/>
      <w:lvlJc w:val="left"/>
      <w:pPr>
        <w:tabs>
          <w:tab w:val="num" w:pos="3600"/>
        </w:tabs>
        <w:ind w:left="3600" w:hanging="360"/>
      </w:pPr>
      <w:rPr>
        <w:rFonts w:ascii="Arial" w:hAnsi="Arial" w:hint="default"/>
      </w:rPr>
    </w:lvl>
    <w:lvl w:ilvl="5" w:tplc="C9F8E68A" w:tentative="1">
      <w:start w:val="1"/>
      <w:numFmt w:val="bullet"/>
      <w:lvlText w:val="•"/>
      <w:lvlJc w:val="left"/>
      <w:pPr>
        <w:tabs>
          <w:tab w:val="num" w:pos="4320"/>
        </w:tabs>
        <w:ind w:left="4320" w:hanging="360"/>
      </w:pPr>
      <w:rPr>
        <w:rFonts w:ascii="Arial" w:hAnsi="Arial" w:hint="default"/>
      </w:rPr>
    </w:lvl>
    <w:lvl w:ilvl="6" w:tplc="DA687F9A" w:tentative="1">
      <w:start w:val="1"/>
      <w:numFmt w:val="bullet"/>
      <w:lvlText w:val="•"/>
      <w:lvlJc w:val="left"/>
      <w:pPr>
        <w:tabs>
          <w:tab w:val="num" w:pos="5040"/>
        </w:tabs>
        <w:ind w:left="5040" w:hanging="360"/>
      </w:pPr>
      <w:rPr>
        <w:rFonts w:ascii="Arial" w:hAnsi="Arial" w:hint="default"/>
      </w:rPr>
    </w:lvl>
    <w:lvl w:ilvl="7" w:tplc="B1FEEA82" w:tentative="1">
      <w:start w:val="1"/>
      <w:numFmt w:val="bullet"/>
      <w:lvlText w:val="•"/>
      <w:lvlJc w:val="left"/>
      <w:pPr>
        <w:tabs>
          <w:tab w:val="num" w:pos="5760"/>
        </w:tabs>
        <w:ind w:left="5760" w:hanging="360"/>
      </w:pPr>
      <w:rPr>
        <w:rFonts w:ascii="Arial" w:hAnsi="Arial" w:hint="default"/>
      </w:rPr>
    </w:lvl>
    <w:lvl w:ilvl="8" w:tplc="391EC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B930B2"/>
    <w:multiLevelType w:val="hybridMultilevel"/>
    <w:tmpl w:val="D936A3BA"/>
    <w:lvl w:ilvl="0" w:tplc="8E94481A">
      <w:start w:val="1"/>
      <w:numFmt w:val="bullet"/>
      <w:lvlText w:val="●"/>
      <w:lvlJc w:val="left"/>
      <w:pPr>
        <w:tabs>
          <w:tab w:val="num" w:pos="720"/>
        </w:tabs>
        <w:ind w:left="720" w:hanging="360"/>
      </w:pPr>
      <w:rPr>
        <w:rFonts w:ascii="Ericsson Hilda" w:hAnsi="Ericsson Hilda" w:hint="default"/>
      </w:rPr>
    </w:lvl>
    <w:lvl w:ilvl="1" w:tplc="986CE716">
      <w:start w:val="1"/>
      <w:numFmt w:val="bullet"/>
      <w:lvlText w:val="●"/>
      <w:lvlJc w:val="left"/>
      <w:pPr>
        <w:tabs>
          <w:tab w:val="num" w:pos="1440"/>
        </w:tabs>
        <w:ind w:left="1440" w:hanging="360"/>
      </w:pPr>
      <w:rPr>
        <w:rFonts w:ascii="Ericsson Hilda" w:hAnsi="Ericsson Hilda" w:hint="default"/>
      </w:rPr>
    </w:lvl>
    <w:lvl w:ilvl="2" w:tplc="CC44DEF0">
      <w:start w:val="14336"/>
      <w:numFmt w:val="bullet"/>
      <w:lvlText w:val="●"/>
      <w:lvlJc w:val="left"/>
      <w:pPr>
        <w:tabs>
          <w:tab w:val="num" w:pos="2160"/>
        </w:tabs>
        <w:ind w:left="2160" w:hanging="360"/>
      </w:pPr>
      <w:rPr>
        <w:rFonts w:ascii="Ericsson Hilda" w:hAnsi="Ericsson Hilda" w:hint="default"/>
      </w:rPr>
    </w:lvl>
    <w:lvl w:ilvl="3" w:tplc="56E62462" w:tentative="1">
      <w:start w:val="1"/>
      <w:numFmt w:val="bullet"/>
      <w:lvlText w:val="●"/>
      <w:lvlJc w:val="left"/>
      <w:pPr>
        <w:tabs>
          <w:tab w:val="num" w:pos="2880"/>
        </w:tabs>
        <w:ind w:left="2880" w:hanging="360"/>
      </w:pPr>
      <w:rPr>
        <w:rFonts w:ascii="Ericsson Hilda" w:hAnsi="Ericsson Hilda" w:hint="default"/>
      </w:rPr>
    </w:lvl>
    <w:lvl w:ilvl="4" w:tplc="2752DB92" w:tentative="1">
      <w:start w:val="1"/>
      <w:numFmt w:val="bullet"/>
      <w:lvlText w:val="●"/>
      <w:lvlJc w:val="left"/>
      <w:pPr>
        <w:tabs>
          <w:tab w:val="num" w:pos="3600"/>
        </w:tabs>
        <w:ind w:left="3600" w:hanging="360"/>
      </w:pPr>
      <w:rPr>
        <w:rFonts w:ascii="Ericsson Hilda" w:hAnsi="Ericsson Hilda" w:hint="default"/>
      </w:rPr>
    </w:lvl>
    <w:lvl w:ilvl="5" w:tplc="1D84AD74" w:tentative="1">
      <w:start w:val="1"/>
      <w:numFmt w:val="bullet"/>
      <w:lvlText w:val="●"/>
      <w:lvlJc w:val="left"/>
      <w:pPr>
        <w:tabs>
          <w:tab w:val="num" w:pos="4320"/>
        </w:tabs>
        <w:ind w:left="4320" w:hanging="360"/>
      </w:pPr>
      <w:rPr>
        <w:rFonts w:ascii="Ericsson Hilda" w:hAnsi="Ericsson Hilda" w:hint="default"/>
      </w:rPr>
    </w:lvl>
    <w:lvl w:ilvl="6" w:tplc="DDD6D61C" w:tentative="1">
      <w:start w:val="1"/>
      <w:numFmt w:val="bullet"/>
      <w:lvlText w:val="●"/>
      <w:lvlJc w:val="left"/>
      <w:pPr>
        <w:tabs>
          <w:tab w:val="num" w:pos="5040"/>
        </w:tabs>
        <w:ind w:left="5040" w:hanging="360"/>
      </w:pPr>
      <w:rPr>
        <w:rFonts w:ascii="Ericsson Hilda" w:hAnsi="Ericsson Hilda" w:hint="default"/>
      </w:rPr>
    </w:lvl>
    <w:lvl w:ilvl="7" w:tplc="8D6E5404" w:tentative="1">
      <w:start w:val="1"/>
      <w:numFmt w:val="bullet"/>
      <w:lvlText w:val="●"/>
      <w:lvlJc w:val="left"/>
      <w:pPr>
        <w:tabs>
          <w:tab w:val="num" w:pos="5760"/>
        </w:tabs>
        <w:ind w:left="5760" w:hanging="360"/>
      </w:pPr>
      <w:rPr>
        <w:rFonts w:ascii="Ericsson Hilda" w:hAnsi="Ericsson Hilda" w:hint="default"/>
      </w:rPr>
    </w:lvl>
    <w:lvl w:ilvl="8" w:tplc="76D89C9A"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C8060A"/>
    <w:multiLevelType w:val="hybridMultilevel"/>
    <w:tmpl w:val="D8CEDE8A"/>
    <w:lvl w:ilvl="0" w:tplc="E286DFF8">
      <w:start w:val="1"/>
      <w:numFmt w:val="bullet"/>
      <w:lvlText w:val="●"/>
      <w:lvlJc w:val="left"/>
      <w:pPr>
        <w:tabs>
          <w:tab w:val="num" w:pos="720"/>
        </w:tabs>
        <w:ind w:left="720" w:hanging="360"/>
      </w:pPr>
      <w:rPr>
        <w:rFonts w:ascii="Ericsson Hilda" w:hAnsi="Ericsson Hilda" w:hint="default"/>
      </w:rPr>
    </w:lvl>
    <w:lvl w:ilvl="1" w:tplc="F28EF8FA">
      <w:start w:val="1"/>
      <w:numFmt w:val="bullet"/>
      <w:lvlText w:val="●"/>
      <w:lvlJc w:val="left"/>
      <w:pPr>
        <w:tabs>
          <w:tab w:val="num" w:pos="1440"/>
        </w:tabs>
        <w:ind w:left="1440" w:hanging="360"/>
      </w:pPr>
      <w:rPr>
        <w:rFonts w:ascii="Ericsson Hilda" w:hAnsi="Ericsson Hilda" w:hint="default"/>
      </w:rPr>
    </w:lvl>
    <w:lvl w:ilvl="2" w:tplc="515CC25C">
      <w:start w:val="13824"/>
      <w:numFmt w:val="bullet"/>
      <w:lvlText w:val="●"/>
      <w:lvlJc w:val="left"/>
      <w:pPr>
        <w:tabs>
          <w:tab w:val="num" w:pos="2160"/>
        </w:tabs>
        <w:ind w:left="2160" w:hanging="360"/>
      </w:pPr>
      <w:rPr>
        <w:rFonts w:ascii="Ericsson Hilda" w:hAnsi="Ericsson Hilda" w:hint="default"/>
      </w:rPr>
    </w:lvl>
    <w:lvl w:ilvl="3" w:tplc="FB323E30" w:tentative="1">
      <w:start w:val="1"/>
      <w:numFmt w:val="bullet"/>
      <w:lvlText w:val="●"/>
      <w:lvlJc w:val="left"/>
      <w:pPr>
        <w:tabs>
          <w:tab w:val="num" w:pos="2880"/>
        </w:tabs>
        <w:ind w:left="2880" w:hanging="360"/>
      </w:pPr>
      <w:rPr>
        <w:rFonts w:ascii="Ericsson Hilda" w:hAnsi="Ericsson Hilda" w:hint="default"/>
      </w:rPr>
    </w:lvl>
    <w:lvl w:ilvl="4" w:tplc="43A2EA6A" w:tentative="1">
      <w:start w:val="1"/>
      <w:numFmt w:val="bullet"/>
      <w:lvlText w:val="●"/>
      <w:lvlJc w:val="left"/>
      <w:pPr>
        <w:tabs>
          <w:tab w:val="num" w:pos="3600"/>
        </w:tabs>
        <w:ind w:left="3600" w:hanging="360"/>
      </w:pPr>
      <w:rPr>
        <w:rFonts w:ascii="Ericsson Hilda" w:hAnsi="Ericsson Hilda" w:hint="default"/>
      </w:rPr>
    </w:lvl>
    <w:lvl w:ilvl="5" w:tplc="AB88028C" w:tentative="1">
      <w:start w:val="1"/>
      <w:numFmt w:val="bullet"/>
      <w:lvlText w:val="●"/>
      <w:lvlJc w:val="left"/>
      <w:pPr>
        <w:tabs>
          <w:tab w:val="num" w:pos="4320"/>
        </w:tabs>
        <w:ind w:left="4320" w:hanging="360"/>
      </w:pPr>
      <w:rPr>
        <w:rFonts w:ascii="Ericsson Hilda" w:hAnsi="Ericsson Hilda" w:hint="default"/>
      </w:rPr>
    </w:lvl>
    <w:lvl w:ilvl="6" w:tplc="1FDA627A" w:tentative="1">
      <w:start w:val="1"/>
      <w:numFmt w:val="bullet"/>
      <w:lvlText w:val="●"/>
      <w:lvlJc w:val="left"/>
      <w:pPr>
        <w:tabs>
          <w:tab w:val="num" w:pos="5040"/>
        </w:tabs>
        <w:ind w:left="5040" w:hanging="360"/>
      </w:pPr>
      <w:rPr>
        <w:rFonts w:ascii="Ericsson Hilda" w:hAnsi="Ericsson Hilda" w:hint="default"/>
      </w:rPr>
    </w:lvl>
    <w:lvl w:ilvl="7" w:tplc="800A9F9A" w:tentative="1">
      <w:start w:val="1"/>
      <w:numFmt w:val="bullet"/>
      <w:lvlText w:val="●"/>
      <w:lvlJc w:val="left"/>
      <w:pPr>
        <w:tabs>
          <w:tab w:val="num" w:pos="5760"/>
        </w:tabs>
        <w:ind w:left="5760" w:hanging="360"/>
      </w:pPr>
      <w:rPr>
        <w:rFonts w:ascii="Ericsson Hilda" w:hAnsi="Ericsson Hilda" w:hint="default"/>
      </w:rPr>
    </w:lvl>
    <w:lvl w:ilvl="8" w:tplc="8368B376"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5515E8"/>
    <w:multiLevelType w:val="hybridMultilevel"/>
    <w:tmpl w:val="4BE6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8B22E6"/>
    <w:multiLevelType w:val="hybridMultilevel"/>
    <w:tmpl w:val="F1BEBABE"/>
    <w:lvl w:ilvl="0" w:tplc="8EEEA8F2">
      <w:start w:val="1"/>
      <w:numFmt w:val="bullet"/>
      <w:lvlText w:val="•"/>
      <w:lvlJc w:val="left"/>
      <w:pPr>
        <w:tabs>
          <w:tab w:val="num" w:pos="720"/>
        </w:tabs>
        <w:ind w:left="720" w:hanging="360"/>
      </w:pPr>
      <w:rPr>
        <w:rFonts w:ascii="Arial" w:hAnsi="Arial" w:hint="default"/>
      </w:rPr>
    </w:lvl>
    <w:lvl w:ilvl="1" w:tplc="BEC65586">
      <w:start w:val="1"/>
      <w:numFmt w:val="bullet"/>
      <w:lvlText w:val="•"/>
      <w:lvlJc w:val="left"/>
      <w:pPr>
        <w:tabs>
          <w:tab w:val="num" w:pos="1440"/>
        </w:tabs>
        <w:ind w:left="1440" w:hanging="360"/>
      </w:pPr>
      <w:rPr>
        <w:rFonts w:ascii="Arial" w:hAnsi="Arial" w:hint="default"/>
      </w:rPr>
    </w:lvl>
    <w:lvl w:ilvl="2" w:tplc="456A7CFC">
      <w:start w:val="1"/>
      <w:numFmt w:val="bullet"/>
      <w:lvlText w:val="•"/>
      <w:lvlJc w:val="left"/>
      <w:pPr>
        <w:tabs>
          <w:tab w:val="num" w:pos="2160"/>
        </w:tabs>
        <w:ind w:left="2160" w:hanging="360"/>
      </w:pPr>
      <w:rPr>
        <w:rFonts w:ascii="Arial" w:hAnsi="Arial" w:hint="default"/>
      </w:rPr>
    </w:lvl>
    <w:lvl w:ilvl="3" w:tplc="3EEC7052" w:tentative="1">
      <w:start w:val="1"/>
      <w:numFmt w:val="bullet"/>
      <w:lvlText w:val="•"/>
      <w:lvlJc w:val="left"/>
      <w:pPr>
        <w:tabs>
          <w:tab w:val="num" w:pos="2880"/>
        </w:tabs>
        <w:ind w:left="2880" w:hanging="360"/>
      </w:pPr>
      <w:rPr>
        <w:rFonts w:ascii="Arial" w:hAnsi="Arial" w:hint="default"/>
      </w:rPr>
    </w:lvl>
    <w:lvl w:ilvl="4" w:tplc="87C64C5C" w:tentative="1">
      <w:start w:val="1"/>
      <w:numFmt w:val="bullet"/>
      <w:lvlText w:val="•"/>
      <w:lvlJc w:val="left"/>
      <w:pPr>
        <w:tabs>
          <w:tab w:val="num" w:pos="3600"/>
        </w:tabs>
        <w:ind w:left="3600" w:hanging="360"/>
      </w:pPr>
      <w:rPr>
        <w:rFonts w:ascii="Arial" w:hAnsi="Arial" w:hint="default"/>
      </w:rPr>
    </w:lvl>
    <w:lvl w:ilvl="5" w:tplc="FB30E28E" w:tentative="1">
      <w:start w:val="1"/>
      <w:numFmt w:val="bullet"/>
      <w:lvlText w:val="•"/>
      <w:lvlJc w:val="left"/>
      <w:pPr>
        <w:tabs>
          <w:tab w:val="num" w:pos="4320"/>
        </w:tabs>
        <w:ind w:left="4320" w:hanging="360"/>
      </w:pPr>
      <w:rPr>
        <w:rFonts w:ascii="Arial" w:hAnsi="Arial" w:hint="default"/>
      </w:rPr>
    </w:lvl>
    <w:lvl w:ilvl="6" w:tplc="FE7EBD0E" w:tentative="1">
      <w:start w:val="1"/>
      <w:numFmt w:val="bullet"/>
      <w:lvlText w:val="•"/>
      <w:lvlJc w:val="left"/>
      <w:pPr>
        <w:tabs>
          <w:tab w:val="num" w:pos="5040"/>
        </w:tabs>
        <w:ind w:left="5040" w:hanging="360"/>
      </w:pPr>
      <w:rPr>
        <w:rFonts w:ascii="Arial" w:hAnsi="Arial" w:hint="default"/>
      </w:rPr>
    </w:lvl>
    <w:lvl w:ilvl="7" w:tplc="4C8CECC0" w:tentative="1">
      <w:start w:val="1"/>
      <w:numFmt w:val="bullet"/>
      <w:lvlText w:val="•"/>
      <w:lvlJc w:val="left"/>
      <w:pPr>
        <w:tabs>
          <w:tab w:val="num" w:pos="5760"/>
        </w:tabs>
        <w:ind w:left="5760" w:hanging="360"/>
      </w:pPr>
      <w:rPr>
        <w:rFonts w:ascii="Arial" w:hAnsi="Arial" w:hint="default"/>
      </w:rPr>
    </w:lvl>
    <w:lvl w:ilvl="8" w:tplc="329E2C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0B3A78"/>
    <w:multiLevelType w:val="hybridMultilevel"/>
    <w:tmpl w:val="8938ABAC"/>
    <w:lvl w:ilvl="0" w:tplc="7B4A5F9C">
      <w:start w:val="1"/>
      <w:numFmt w:val="bullet"/>
      <w:lvlText w:val="●"/>
      <w:lvlJc w:val="left"/>
      <w:pPr>
        <w:tabs>
          <w:tab w:val="num" w:pos="720"/>
        </w:tabs>
        <w:ind w:left="720" w:hanging="360"/>
      </w:pPr>
      <w:rPr>
        <w:rFonts w:ascii="Ericsson Hilda" w:hAnsi="Ericsson Hilda" w:hint="default"/>
      </w:rPr>
    </w:lvl>
    <w:lvl w:ilvl="1" w:tplc="3AB0FCD0">
      <w:start w:val="8192"/>
      <w:numFmt w:val="bullet"/>
      <w:lvlText w:val="●"/>
      <w:lvlJc w:val="left"/>
      <w:pPr>
        <w:tabs>
          <w:tab w:val="num" w:pos="1440"/>
        </w:tabs>
        <w:ind w:left="1440" w:hanging="360"/>
      </w:pPr>
      <w:rPr>
        <w:rFonts w:ascii="Ericsson Hilda" w:hAnsi="Ericsson Hilda" w:hint="default"/>
      </w:rPr>
    </w:lvl>
    <w:lvl w:ilvl="2" w:tplc="5446568E" w:tentative="1">
      <w:start w:val="1"/>
      <w:numFmt w:val="bullet"/>
      <w:lvlText w:val="●"/>
      <w:lvlJc w:val="left"/>
      <w:pPr>
        <w:tabs>
          <w:tab w:val="num" w:pos="2160"/>
        </w:tabs>
        <w:ind w:left="2160" w:hanging="360"/>
      </w:pPr>
      <w:rPr>
        <w:rFonts w:ascii="Ericsson Hilda" w:hAnsi="Ericsson Hilda" w:hint="default"/>
      </w:rPr>
    </w:lvl>
    <w:lvl w:ilvl="3" w:tplc="F0D47710" w:tentative="1">
      <w:start w:val="1"/>
      <w:numFmt w:val="bullet"/>
      <w:lvlText w:val="●"/>
      <w:lvlJc w:val="left"/>
      <w:pPr>
        <w:tabs>
          <w:tab w:val="num" w:pos="2880"/>
        </w:tabs>
        <w:ind w:left="2880" w:hanging="360"/>
      </w:pPr>
      <w:rPr>
        <w:rFonts w:ascii="Ericsson Hilda" w:hAnsi="Ericsson Hilda" w:hint="default"/>
      </w:rPr>
    </w:lvl>
    <w:lvl w:ilvl="4" w:tplc="14FEDC28" w:tentative="1">
      <w:start w:val="1"/>
      <w:numFmt w:val="bullet"/>
      <w:lvlText w:val="●"/>
      <w:lvlJc w:val="left"/>
      <w:pPr>
        <w:tabs>
          <w:tab w:val="num" w:pos="3600"/>
        </w:tabs>
        <w:ind w:left="3600" w:hanging="360"/>
      </w:pPr>
      <w:rPr>
        <w:rFonts w:ascii="Ericsson Hilda" w:hAnsi="Ericsson Hilda" w:hint="default"/>
      </w:rPr>
    </w:lvl>
    <w:lvl w:ilvl="5" w:tplc="A7FAB5D6" w:tentative="1">
      <w:start w:val="1"/>
      <w:numFmt w:val="bullet"/>
      <w:lvlText w:val="●"/>
      <w:lvlJc w:val="left"/>
      <w:pPr>
        <w:tabs>
          <w:tab w:val="num" w:pos="4320"/>
        </w:tabs>
        <w:ind w:left="4320" w:hanging="360"/>
      </w:pPr>
      <w:rPr>
        <w:rFonts w:ascii="Ericsson Hilda" w:hAnsi="Ericsson Hilda" w:hint="default"/>
      </w:rPr>
    </w:lvl>
    <w:lvl w:ilvl="6" w:tplc="4AA2A74E" w:tentative="1">
      <w:start w:val="1"/>
      <w:numFmt w:val="bullet"/>
      <w:lvlText w:val="●"/>
      <w:lvlJc w:val="left"/>
      <w:pPr>
        <w:tabs>
          <w:tab w:val="num" w:pos="5040"/>
        </w:tabs>
        <w:ind w:left="5040" w:hanging="360"/>
      </w:pPr>
      <w:rPr>
        <w:rFonts w:ascii="Ericsson Hilda" w:hAnsi="Ericsson Hilda" w:hint="default"/>
      </w:rPr>
    </w:lvl>
    <w:lvl w:ilvl="7" w:tplc="DE6EB336" w:tentative="1">
      <w:start w:val="1"/>
      <w:numFmt w:val="bullet"/>
      <w:lvlText w:val="●"/>
      <w:lvlJc w:val="left"/>
      <w:pPr>
        <w:tabs>
          <w:tab w:val="num" w:pos="5760"/>
        </w:tabs>
        <w:ind w:left="5760" w:hanging="360"/>
      </w:pPr>
      <w:rPr>
        <w:rFonts w:ascii="Ericsson Hilda" w:hAnsi="Ericsson Hilda" w:hint="default"/>
      </w:rPr>
    </w:lvl>
    <w:lvl w:ilvl="8" w:tplc="B4E2B2B2"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7F4374"/>
    <w:multiLevelType w:val="hybridMultilevel"/>
    <w:tmpl w:val="FB98B554"/>
    <w:lvl w:ilvl="0" w:tplc="F39E7A2E">
      <w:start w:val="1"/>
      <w:numFmt w:val="bullet"/>
      <w:lvlText w:val="●"/>
      <w:lvlJc w:val="left"/>
      <w:pPr>
        <w:tabs>
          <w:tab w:val="num" w:pos="720"/>
        </w:tabs>
        <w:ind w:left="720" w:hanging="360"/>
      </w:pPr>
      <w:rPr>
        <w:rFonts w:ascii="Ericsson Hilda" w:hAnsi="Ericsson Hilda" w:hint="default"/>
      </w:rPr>
    </w:lvl>
    <w:lvl w:ilvl="1" w:tplc="CAD2929A">
      <w:start w:val="2560"/>
      <w:numFmt w:val="bullet"/>
      <w:lvlText w:val="●"/>
      <w:lvlJc w:val="left"/>
      <w:pPr>
        <w:tabs>
          <w:tab w:val="num" w:pos="1440"/>
        </w:tabs>
        <w:ind w:left="1440" w:hanging="360"/>
      </w:pPr>
      <w:rPr>
        <w:rFonts w:ascii="Ericsson Hilda" w:hAnsi="Ericsson Hilda" w:hint="default"/>
      </w:rPr>
    </w:lvl>
    <w:lvl w:ilvl="2" w:tplc="B664B8E0" w:tentative="1">
      <w:start w:val="1"/>
      <w:numFmt w:val="bullet"/>
      <w:lvlText w:val="●"/>
      <w:lvlJc w:val="left"/>
      <w:pPr>
        <w:tabs>
          <w:tab w:val="num" w:pos="2160"/>
        </w:tabs>
        <w:ind w:left="2160" w:hanging="360"/>
      </w:pPr>
      <w:rPr>
        <w:rFonts w:ascii="Ericsson Hilda" w:hAnsi="Ericsson Hilda" w:hint="default"/>
      </w:rPr>
    </w:lvl>
    <w:lvl w:ilvl="3" w:tplc="20AE22D8" w:tentative="1">
      <w:start w:val="1"/>
      <w:numFmt w:val="bullet"/>
      <w:lvlText w:val="●"/>
      <w:lvlJc w:val="left"/>
      <w:pPr>
        <w:tabs>
          <w:tab w:val="num" w:pos="2880"/>
        </w:tabs>
        <w:ind w:left="2880" w:hanging="360"/>
      </w:pPr>
      <w:rPr>
        <w:rFonts w:ascii="Ericsson Hilda" w:hAnsi="Ericsson Hilda" w:hint="default"/>
      </w:rPr>
    </w:lvl>
    <w:lvl w:ilvl="4" w:tplc="2C90F57E" w:tentative="1">
      <w:start w:val="1"/>
      <w:numFmt w:val="bullet"/>
      <w:lvlText w:val="●"/>
      <w:lvlJc w:val="left"/>
      <w:pPr>
        <w:tabs>
          <w:tab w:val="num" w:pos="3600"/>
        </w:tabs>
        <w:ind w:left="3600" w:hanging="360"/>
      </w:pPr>
      <w:rPr>
        <w:rFonts w:ascii="Ericsson Hilda" w:hAnsi="Ericsson Hilda" w:hint="default"/>
      </w:rPr>
    </w:lvl>
    <w:lvl w:ilvl="5" w:tplc="8E503C1A" w:tentative="1">
      <w:start w:val="1"/>
      <w:numFmt w:val="bullet"/>
      <w:lvlText w:val="●"/>
      <w:lvlJc w:val="left"/>
      <w:pPr>
        <w:tabs>
          <w:tab w:val="num" w:pos="4320"/>
        </w:tabs>
        <w:ind w:left="4320" w:hanging="360"/>
      </w:pPr>
      <w:rPr>
        <w:rFonts w:ascii="Ericsson Hilda" w:hAnsi="Ericsson Hilda" w:hint="default"/>
      </w:rPr>
    </w:lvl>
    <w:lvl w:ilvl="6" w:tplc="03A051D2" w:tentative="1">
      <w:start w:val="1"/>
      <w:numFmt w:val="bullet"/>
      <w:lvlText w:val="●"/>
      <w:lvlJc w:val="left"/>
      <w:pPr>
        <w:tabs>
          <w:tab w:val="num" w:pos="5040"/>
        </w:tabs>
        <w:ind w:left="5040" w:hanging="360"/>
      </w:pPr>
      <w:rPr>
        <w:rFonts w:ascii="Ericsson Hilda" w:hAnsi="Ericsson Hilda" w:hint="default"/>
      </w:rPr>
    </w:lvl>
    <w:lvl w:ilvl="7" w:tplc="56A43432" w:tentative="1">
      <w:start w:val="1"/>
      <w:numFmt w:val="bullet"/>
      <w:lvlText w:val="●"/>
      <w:lvlJc w:val="left"/>
      <w:pPr>
        <w:tabs>
          <w:tab w:val="num" w:pos="5760"/>
        </w:tabs>
        <w:ind w:left="5760" w:hanging="360"/>
      </w:pPr>
      <w:rPr>
        <w:rFonts w:ascii="Ericsson Hilda" w:hAnsi="Ericsson Hilda" w:hint="default"/>
      </w:rPr>
    </w:lvl>
    <w:lvl w:ilvl="8" w:tplc="EEC8F6DC"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6" w15:restartNumberingAfterBreak="0">
    <w:nsid w:val="5B4660D3"/>
    <w:multiLevelType w:val="hybridMultilevel"/>
    <w:tmpl w:val="8098D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343565C"/>
    <w:multiLevelType w:val="hybridMultilevel"/>
    <w:tmpl w:val="AB16D476"/>
    <w:lvl w:ilvl="0" w:tplc="391AE4F2">
      <w:start w:val="1"/>
      <w:numFmt w:val="bullet"/>
      <w:lvlText w:val="●"/>
      <w:lvlJc w:val="left"/>
      <w:pPr>
        <w:tabs>
          <w:tab w:val="num" w:pos="720"/>
        </w:tabs>
        <w:ind w:left="720" w:hanging="360"/>
      </w:pPr>
      <w:rPr>
        <w:rFonts w:ascii="Ericsson Hilda" w:hAnsi="Ericsson Hilda" w:hint="default"/>
      </w:rPr>
    </w:lvl>
    <w:lvl w:ilvl="1" w:tplc="CA4AF19A">
      <w:start w:val="1"/>
      <w:numFmt w:val="bullet"/>
      <w:lvlText w:val="●"/>
      <w:lvlJc w:val="left"/>
      <w:pPr>
        <w:tabs>
          <w:tab w:val="num" w:pos="1440"/>
        </w:tabs>
        <w:ind w:left="1440" w:hanging="360"/>
      </w:pPr>
      <w:rPr>
        <w:rFonts w:ascii="Ericsson Hilda" w:hAnsi="Ericsson Hilda" w:hint="default"/>
      </w:rPr>
    </w:lvl>
    <w:lvl w:ilvl="2" w:tplc="46D258B6" w:tentative="1">
      <w:start w:val="1"/>
      <w:numFmt w:val="bullet"/>
      <w:lvlText w:val="●"/>
      <w:lvlJc w:val="left"/>
      <w:pPr>
        <w:tabs>
          <w:tab w:val="num" w:pos="2160"/>
        </w:tabs>
        <w:ind w:left="2160" w:hanging="360"/>
      </w:pPr>
      <w:rPr>
        <w:rFonts w:ascii="Ericsson Hilda" w:hAnsi="Ericsson Hilda" w:hint="default"/>
      </w:rPr>
    </w:lvl>
    <w:lvl w:ilvl="3" w:tplc="D92A9DDE" w:tentative="1">
      <w:start w:val="1"/>
      <w:numFmt w:val="bullet"/>
      <w:lvlText w:val="●"/>
      <w:lvlJc w:val="left"/>
      <w:pPr>
        <w:tabs>
          <w:tab w:val="num" w:pos="2880"/>
        </w:tabs>
        <w:ind w:left="2880" w:hanging="360"/>
      </w:pPr>
      <w:rPr>
        <w:rFonts w:ascii="Ericsson Hilda" w:hAnsi="Ericsson Hilda" w:hint="default"/>
      </w:rPr>
    </w:lvl>
    <w:lvl w:ilvl="4" w:tplc="D3D07DCC" w:tentative="1">
      <w:start w:val="1"/>
      <w:numFmt w:val="bullet"/>
      <w:lvlText w:val="●"/>
      <w:lvlJc w:val="left"/>
      <w:pPr>
        <w:tabs>
          <w:tab w:val="num" w:pos="3600"/>
        </w:tabs>
        <w:ind w:left="3600" w:hanging="360"/>
      </w:pPr>
      <w:rPr>
        <w:rFonts w:ascii="Ericsson Hilda" w:hAnsi="Ericsson Hilda" w:hint="default"/>
      </w:rPr>
    </w:lvl>
    <w:lvl w:ilvl="5" w:tplc="8F66E6DA" w:tentative="1">
      <w:start w:val="1"/>
      <w:numFmt w:val="bullet"/>
      <w:lvlText w:val="●"/>
      <w:lvlJc w:val="left"/>
      <w:pPr>
        <w:tabs>
          <w:tab w:val="num" w:pos="4320"/>
        </w:tabs>
        <w:ind w:left="4320" w:hanging="360"/>
      </w:pPr>
      <w:rPr>
        <w:rFonts w:ascii="Ericsson Hilda" w:hAnsi="Ericsson Hilda" w:hint="default"/>
      </w:rPr>
    </w:lvl>
    <w:lvl w:ilvl="6" w:tplc="D9C8825C" w:tentative="1">
      <w:start w:val="1"/>
      <w:numFmt w:val="bullet"/>
      <w:lvlText w:val="●"/>
      <w:lvlJc w:val="left"/>
      <w:pPr>
        <w:tabs>
          <w:tab w:val="num" w:pos="5040"/>
        </w:tabs>
        <w:ind w:left="5040" w:hanging="360"/>
      </w:pPr>
      <w:rPr>
        <w:rFonts w:ascii="Ericsson Hilda" w:hAnsi="Ericsson Hilda" w:hint="default"/>
      </w:rPr>
    </w:lvl>
    <w:lvl w:ilvl="7" w:tplc="9580D560" w:tentative="1">
      <w:start w:val="1"/>
      <w:numFmt w:val="bullet"/>
      <w:lvlText w:val="●"/>
      <w:lvlJc w:val="left"/>
      <w:pPr>
        <w:tabs>
          <w:tab w:val="num" w:pos="5760"/>
        </w:tabs>
        <w:ind w:left="5760" w:hanging="360"/>
      </w:pPr>
      <w:rPr>
        <w:rFonts w:ascii="Ericsson Hilda" w:hAnsi="Ericsson Hilda" w:hint="default"/>
      </w:rPr>
    </w:lvl>
    <w:lvl w:ilvl="8" w:tplc="67525584"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657E55DA"/>
    <w:multiLevelType w:val="hybridMultilevel"/>
    <w:tmpl w:val="5C34BF68"/>
    <w:lvl w:ilvl="0" w:tplc="78641222">
      <w:start w:val="1"/>
      <w:numFmt w:val="bullet"/>
      <w:lvlText w:val="•"/>
      <w:lvlJc w:val="left"/>
      <w:pPr>
        <w:tabs>
          <w:tab w:val="num" w:pos="720"/>
        </w:tabs>
        <w:ind w:left="720" w:hanging="360"/>
      </w:pPr>
      <w:rPr>
        <w:rFonts w:ascii="Arial" w:hAnsi="Arial" w:hint="default"/>
      </w:rPr>
    </w:lvl>
    <w:lvl w:ilvl="1" w:tplc="EA789550">
      <w:numFmt w:val="none"/>
      <w:lvlText w:val=""/>
      <w:lvlJc w:val="left"/>
      <w:pPr>
        <w:tabs>
          <w:tab w:val="num" w:pos="360"/>
        </w:tabs>
      </w:pPr>
    </w:lvl>
    <w:lvl w:ilvl="2" w:tplc="AC20E334" w:tentative="1">
      <w:start w:val="1"/>
      <w:numFmt w:val="bullet"/>
      <w:lvlText w:val="•"/>
      <w:lvlJc w:val="left"/>
      <w:pPr>
        <w:tabs>
          <w:tab w:val="num" w:pos="2160"/>
        </w:tabs>
        <w:ind w:left="2160" w:hanging="360"/>
      </w:pPr>
      <w:rPr>
        <w:rFonts w:ascii="Arial" w:hAnsi="Arial" w:hint="default"/>
      </w:rPr>
    </w:lvl>
    <w:lvl w:ilvl="3" w:tplc="05D2ACF8" w:tentative="1">
      <w:start w:val="1"/>
      <w:numFmt w:val="bullet"/>
      <w:lvlText w:val="•"/>
      <w:lvlJc w:val="left"/>
      <w:pPr>
        <w:tabs>
          <w:tab w:val="num" w:pos="2880"/>
        </w:tabs>
        <w:ind w:left="2880" w:hanging="360"/>
      </w:pPr>
      <w:rPr>
        <w:rFonts w:ascii="Arial" w:hAnsi="Arial" w:hint="default"/>
      </w:rPr>
    </w:lvl>
    <w:lvl w:ilvl="4" w:tplc="3206911C" w:tentative="1">
      <w:start w:val="1"/>
      <w:numFmt w:val="bullet"/>
      <w:lvlText w:val="•"/>
      <w:lvlJc w:val="left"/>
      <w:pPr>
        <w:tabs>
          <w:tab w:val="num" w:pos="3600"/>
        </w:tabs>
        <w:ind w:left="3600" w:hanging="360"/>
      </w:pPr>
      <w:rPr>
        <w:rFonts w:ascii="Arial" w:hAnsi="Arial" w:hint="default"/>
      </w:rPr>
    </w:lvl>
    <w:lvl w:ilvl="5" w:tplc="440E57C0" w:tentative="1">
      <w:start w:val="1"/>
      <w:numFmt w:val="bullet"/>
      <w:lvlText w:val="•"/>
      <w:lvlJc w:val="left"/>
      <w:pPr>
        <w:tabs>
          <w:tab w:val="num" w:pos="4320"/>
        </w:tabs>
        <w:ind w:left="4320" w:hanging="360"/>
      </w:pPr>
      <w:rPr>
        <w:rFonts w:ascii="Arial" w:hAnsi="Arial" w:hint="default"/>
      </w:rPr>
    </w:lvl>
    <w:lvl w:ilvl="6" w:tplc="CC986E22" w:tentative="1">
      <w:start w:val="1"/>
      <w:numFmt w:val="bullet"/>
      <w:lvlText w:val="•"/>
      <w:lvlJc w:val="left"/>
      <w:pPr>
        <w:tabs>
          <w:tab w:val="num" w:pos="5040"/>
        </w:tabs>
        <w:ind w:left="5040" w:hanging="360"/>
      </w:pPr>
      <w:rPr>
        <w:rFonts w:ascii="Arial" w:hAnsi="Arial" w:hint="default"/>
      </w:rPr>
    </w:lvl>
    <w:lvl w:ilvl="7" w:tplc="7130B3EE" w:tentative="1">
      <w:start w:val="1"/>
      <w:numFmt w:val="bullet"/>
      <w:lvlText w:val="•"/>
      <w:lvlJc w:val="left"/>
      <w:pPr>
        <w:tabs>
          <w:tab w:val="num" w:pos="5760"/>
        </w:tabs>
        <w:ind w:left="5760" w:hanging="360"/>
      </w:pPr>
      <w:rPr>
        <w:rFonts w:ascii="Arial" w:hAnsi="Arial" w:hint="default"/>
      </w:rPr>
    </w:lvl>
    <w:lvl w:ilvl="8" w:tplc="2BA83A2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4D1D48"/>
    <w:multiLevelType w:val="hybridMultilevel"/>
    <w:tmpl w:val="F98E4042"/>
    <w:lvl w:ilvl="0" w:tplc="82C2D264">
      <w:start w:val="1"/>
      <w:numFmt w:val="bullet"/>
      <w:lvlText w:val="•"/>
      <w:lvlJc w:val="left"/>
      <w:pPr>
        <w:tabs>
          <w:tab w:val="num" w:pos="720"/>
        </w:tabs>
        <w:ind w:left="720" w:hanging="360"/>
      </w:pPr>
      <w:rPr>
        <w:rFonts w:ascii="Arial" w:hAnsi="Arial" w:hint="default"/>
      </w:rPr>
    </w:lvl>
    <w:lvl w:ilvl="1" w:tplc="07441F90">
      <w:start w:val="1"/>
      <w:numFmt w:val="bullet"/>
      <w:lvlText w:val="•"/>
      <w:lvlJc w:val="left"/>
      <w:pPr>
        <w:tabs>
          <w:tab w:val="num" w:pos="1440"/>
        </w:tabs>
        <w:ind w:left="1440" w:hanging="360"/>
      </w:pPr>
      <w:rPr>
        <w:rFonts w:ascii="Arial" w:hAnsi="Arial" w:hint="default"/>
      </w:rPr>
    </w:lvl>
    <w:lvl w:ilvl="2" w:tplc="540CAC62" w:tentative="1">
      <w:start w:val="1"/>
      <w:numFmt w:val="bullet"/>
      <w:lvlText w:val="•"/>
      <w:lvlJc w:val="left"/>
      <w:pPr>
        <w:tabs>
          <w:tab w:val="num" w:pos="2160"/>
        </w:tabs>
        <w:ind w:left="2160" w:hanging="360"/>
      </w:pPr>
      <w:rPr>
        <w:rFonts w:ascii="Arial" w:hAnsi="Arial" w:hint="default"/>
      </w:rPr>
    </w:lvl>
    <w:lvl w:ilvl="3" w:tplc="9E021AB0" w:tentative="1">
      <w:start w:val="1"/>
      <w:numFmt w:val="bullet"/>
      <w:lvlText w:val="•"/>
      <w:lvlJc w:val="left"/>
      <w:pPr>
        <w:tabs>
          <w:tab w:val="num" w:pos="2880"/>
        </w:tabs>
        <w:ind w:left="2880" w:hanging="360"/>
      </w:pPr>
      <w:rPr>
        <w:rFonts w:ascii="Arial" w:hAnsi="Arial" w:hint="default"/>
      </w:rPr>
    </w:lvl>
    <w:lvl w:ilvl="4" w:tplc="57500038" w:tentative="1">
      <w:start w:val="1"/>
      <w:numFmt w:val="bullet"/>
      <w:lvlText w:val="•"/>
      <w:lvlJc w:val="left"/>
      <w:pPr>
        <w:tabs>
          <w:tab w:val="num" w:pos="3600"/>
        </w:tabs>
        <w:ind w:left="3600" w:hanging="360"/>
      </w:pPr>
      <w:rPr>
        <w:rFonts w:ascii="Arial" w:hAnsi="Arial" w:hint="default"/>
      </w:rPr>
    </w:lvl>
    <w:lvl w:ilvl="5" w:tplc="9F3AF160" w:tentative="1">
      <w:start w:val="1"/>
      <w:numFmt w:val="bullet"/>
      <w:lvlText w:val="•"/>
      <w:lvlJc w:val="left"/>
      <w:pPr>
        <w:tabs>
          <w:tab w:val="num" w:pos="4320"/>
        </w:tabs>
        <w:ind w:left="4320" w:hanging="360"/>
      </w:pPr>
      <w:rPr>
        <w:rFonts w:ascii="Arial" w:hAnsi="Arial" w:hint="default"/>
      </w:rPr>
    </w:lvl>
    <w:lvl w:ilvl="6" w:tplc="A8881D00" w:tentative="1">
      <w:start w:val="1"/>
      <w:numFmt w:val="bullet"/>
      <w:lvlText w:val="•"/>
      <w:lvlJc w:val="left"/>
      <w:pPr>
        <w:tabs>
          <w:tab w:val="num" w:pos="5040"/>
        </w:tabs>
        <w:ind w:left="5040" w:hanging="360"/>
      </w:pPr>
      <w:rPr>
        <w:rFonts w:ascii="Arial" w:hAnsi="Arial" w:hint="default"/>
      </w:rPr>
    </w:lvl>
    <w:lvl w:ilvl="7" w:tplc="E0443658" w:tentative="1">
      <w:start w:val="1"/>
      <w:numFmt w:val="bullet"/>
      <w:lvlText w:val="•"/>
      <w:lvlJc w:val="left"/>
      <w:pPr>
        <w:tabs>
          <w:tab w:val="num" w:pos="5760"/>
        </w:tabs>
        <w:ind w:left="5760" w:hanging="360"/>
      </w:pPr>
      <w:rPr>
        <w:rFonts w:ascii="Arial" w:hAnsi="Arial" w:hint="default"/>
      </w:rPr>
    </w:lvl>
    <w:lvl w:ilvl="8" w:tplc="5AA6F8C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9E16F0"/>
    <w:multiLevelType w:val="hybridMultilevel"/>
    <w:tmpl w:val="4298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7B75B9"/>
    <w:multiLevelType w:val="hybridMultilevel"/>
    <w:tmpl w:val="11987C30"/>
    <w:lvl w:ilvl="0" w:tplc="9912CF3A">
      <w:start w:val="1"/>
      <w:numFmt w:val="bullet"/>
      <w:lvlText w:val="●"/>
      <w:lvlJc w:val="left"/>
      <w:pPr>
        <w:tabs>
          <w:tab w:val="num" w:pos="720"/>
        </w:tabs>
        <w:ind w:left="720" w:hanging="360"/>
      </w:pPr>
      <w:rPr>
        <w:rFonts w:ascii="Ericsson Hilda" w:hAnsi="Ericsson Hilda" w:hint="default"/>
      </w:rPr>
    </w:lvl>
    <w:lvl w:ilvl="1" w:tplc="9E325976">
      <w:start w:val="5888"/>
      <w:numFmt w:val="bullet"/>
      <w:lvlText w:val="●"/>
      <w:lvlJc w:val="left"/>
      <w:pPr>
        <w:tabs>
          <w:tab w:val="num" w:pos="1440"/>
        </w:tabs>
        <w:ind w:left="1440" w:hanging="360"/>
      </w:pPr>
      <w:rPr>
        <w:rFonts w:ascii="Ericsson Hilda" w:hAnsi="Ericsson Hilda" w:hint="default"/>
      </w:rPr>
    </w:lvl>
    <w:lvl w:ilvl="2" w:tplc="847C0128">
      <w:start w:val="5888"/>
      <w:numFmt w:val="bullet"/>
      <w:lvlText w:val="●"/>
      <w:lvlJc w:val="left"/>
      <w:pPr>
        <w:tabs>
          <w:tab w:val="num" w:pos="2160"/>
        </w:tabs>
        <w:ind w:left="2160" w:hanging="360"/>
      </w:pPr>
      <w:rPr>
        <w:rFonts w:ascii="Ericsson Hilda" w:hAnsi="Ericsson Hilda" w:hint="default"/>
      </w:rPr>
    </w:lvl>
    <w:lvl w:ilvl="3" w:tplc="C810C6A0" w:tentative="1">
      <w:start w:val="1"/>
      <w:numFmt w:val="bullet"/>
      <w:lvlText w:val="●"/>
      <w:lvlJc w:val="left"/>
      <w:pPr>
        <w:tabs>
          <w:tab w:val="num" w:pos="2880"/>
        </w:tabs>
        <w:ind w:left="2880" w:hanging="360"/>
      </w:pPr>
      <w:rPr>
        <w:rFonts w:ascii="Ericsson Hilda" w:hAnsi="Ericsson Hilda" w:hint="default"/>
      </w:rPr>
    </w:lvl>
    <w:lvl w:ilvl="4" w:tplc="94367B44" w:tentative="1">
      <w:start w:val="1"/>
      <w:numFmt w:val="bullet"/>
      <w:lvlText w:val="●"/>
      <w:lvlJc w:val="left"/>
      <w:pPr>
        <w:tabs>
          <w:tab w:val="num" w:pos="3600"/>
        </w:tabs>
        <w:ind w:left="3600" w:hanging="360"/>
      </w:pPr>
      <w:rPr>
        <w:rFonts w:ascii="Ericsson Hilda" w:hAnsi="Ericsson Hilda" w:hint="default"/>
      </w:rPr>
    </w:lvl>
    <w:lvl w:ilvl="5" w:tplc="4FE472A0" w:tentative="1">
      <w:start w:val="1"/>
      <w:numFmt w:val="bullet"/>
      <w:lvlText w:val="●"/>
      <w:lvlJc w:val="left"/>
      <w:pPr>
        <w:tabs>
          <w:tab w:val="num" w:pos="4320"/>
        </w:tabs>
        <w:ind w:left="4320" w:hanging="360"/>
      </w:pPr>
      <w:rPr>
        <w:rFonts w:ascii="Ericsson Hilda" w:hAnsi="Ericsson Hilda" w:hint="default"/>
      </w:rPr>
    </w:lvl>
    <w:lvl w:ilvl="6" w:tplc="E3ACC3DA" w:tentative="1">
      <w:start w:val="1"/>
      <w:numFmt w:val="bullet"/>
      <w:lvlText w:val="●"/>
      <w:lvlJc w:val="left"/>
      <w:pPr>
        <w:tabs>
          <w:tab w:val="num" w:pos="5040"/>
        </w:tabs>
        <w:ind w:left="5040" w:hanging="360"/>
      </w:pPr>
      <w:rPr>
        <w:rFonts w:ascii="Ericsson Hilda" w:hAnsi="Ericsson Hilda" w:hint="default"/>
      </w:rPr>
    </w:lvl>
    <w:lvl w:ilvl="7" w:tplc="3CA6FFF4" w:tentative="1">
      <w:start w:val="1"/>
      <w:numFmt w:val="bullet"/>
      <w:lvlText w:val="●"/>
      <w:lvlJc w:val="left"/>
      <w:pPr>
        <w:tabs>
          <w:tab w:val="num" w:pos="5760"/>
        </w:tabs>
        <w:ind w:left="5760" w:hanging="360"/>
      </w:pPr>
      <w:rPr>
        <w:rFonts w:ascii="Ericsson Hilda" w:hAnsi="Ericsson Hilda" w:hint="default"/>
      </w:rPr>
    </w:lvl>
    <w:lvl w:ilvl="8" w:tplc="D22EE53C"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02913CC"/>
    <w:multiLevelType w:val="hybridMultilevel"/>
    <w:tmpl w:val="C3B6AD76"/>
    <w:lvl w:ilvl="0" w:tplc="EF18032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590FCB"/>
    <w:multiLevelType w:val="hybridMultilevel"/>
    <w:tmpl w:val="3BF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93224A"/>
    <w:multiLevelType w:val="hybridMultilevel"/>
    <w:tmpl w:val="F1CE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4"/>
  </w:num>
  <w:num w:numId="5">
    <w:abstractNumId w:val="19"/>
  </w:num>
  <w:num w:numId="6">
    <w:abstractNumId w:val="26"/>
  </w:num>
  <w:num w:numId="7">
    <w:abstractNumId w:val="34"/>
  </w:num>
  <w:num w:numId="8">
    <w:abstractNumId w:val="21"/>
  </w:num>
  <w:num w:numId="9">
    <w:abstractNumId w:val="18"/>
  </w:num>
  <w:num w:numId="10">
    <w:abstractNumId w:val="35"/>
  </w:num>
  <w:num w:numId="11">
    <w:abstractNumId w:val="14"/>
  </w:num>
  <w:num w:numId="12">
    <w:abstractNumId w:val="7"/>
  </w:num>
  <w:num w:numId="13">
    <w:abstractNumId w:val="2"/>
  </w:num>
  <w:num w:numId="14">
    <w:abstractNumId w:val="1"/>
  </w:num>
  <w:num w:numId="15">
    <w:abstractNumId w:val="0"/>
  </w:num>
  <w:num w:numId="16">
    <w:abstractNumId w:val="37"/>
  </w:num>
  <w:num w:numId="17">
    <w:abstractNumId w:val="46"/>
  </w:num>
  <w:num w:numId="18">
    <w:abstractNumId w:val="12"/>
  </w:num>
  <w:num w:numId="19">
    <w:abstractNumId w:val="27"/>
  </w:num>
  <w:num w:numId="20">
    <w:abstractNumId w:val="39"/>
  </w:num>
  <w:num w:numId="21">
    <w:abstractNumId w:val="6"/>
  </w:num>
  <w:num w:numId="22">
    <w:abstractNumId w:val="28"/>
  </w:num>
  <w:num w:numId="23">
    <w:abstractNumId w:val="42"/>
  </w:num>
  <w:num w:numId="24">
    <w:abstractNumId w:val="44"/>
  </w:num>
  <w:num w:numId="25">
    <w:abstractNumId w:val="36"/>
  </w:num>
  <w:num w:numId="26">
    <w:abstractNumId w:val="13"/>
  </w:num>
  <w:num w:numId="27">
    <w:abstractNumId w:val="11"/>
  </w:num>
  <w:num w:numId="28">
    <w:abstractNumId w:val="41"/>
  </w:num>
  <w:num w:numId="29">
    <w:abstractNumId w:val="4"/>
  </w:num>
  <w:num w:numId="30">
    <w:abstractNumId w:val="38"/>
  </w:num>
  <w:num w:numId="31">
    <w:abstractNumId w:val="30"/>
  </w:num>
  <w:num w:numId="32">
    <w:abstractNumId w:val="32"/>
  </w:num>
  <w:num w:numId="33">
    <w:abstractNumId w:val="16"/>
  </w:num>
  <w:num w:numId="34">
    <w:abstractNumId w:val="9"/>
  </w:num>
  <w:num w:numId="35">
    <w:abstractNumId w:val="25"/>
  </w:num>
  <w:num w:numId="36">
    <w:abstractNumId w:val="22"/>
  </w:num>
  <w:num w:numId="37">
    <w:abstractNumId w:val="45"/>
  </w:num>
  <w:num w:numId="38">
    <w:abstractNumId w:val="8"/>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7"/>
  </w:num>
  <w:num w:numId="41">
    <w:abstractNumId w:val="15"/>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10"/>
  </w:num>
  <w:num w:numId="45">
    <w:abstractNumId w:val="29"/>
  </w:num>
  <w:num w:numId="46">
    <w:abstractNumId w:val="40"/>
  </w:num>
  <w:num w:numId="47">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en-CA"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55C4"/>
    <w:rsid w:val="00006446"/>
    <w:rsid w:val="00006896"/>
    <w:rsid w:val="00007CDC"/>
    <w:rsid w:val="00011B28"/>
    <w:rsid w:val="00015D15"/>
    <w:rsid w:val="0002564D"/>
    <w:rsid w:val="00025ECA"/>
    <w:rsid w:val="000325B8"/>
    <w:rsid w:val="00034C15"/>
    <w:rsid w:val="00035724"/>
    <w:rsid w:val="00036BA1"/>
    <w:rsid w:val="000422E2"/>
    <w:rsid w:val="00042F22"/>
    <w:rsid w:val="000444EF"/>
    <w:rsid w:val="00052A07"/>
    <w:rsid w:val="000534E3"/>
    <w:rsid w:val="0005606A"/>
    <w:rsid w:val="00057117"/>
    <w:rsid w:val="000616E7"/>
    <w:rsid w:val="00062025"/>
    <w:rsid w:val="0006487E"/>
    <w:rsid w:val="00065D5B"/>
    <w:rsid w:val="00065E1A"/>
    <w:rsid w:val="00073212"/>
    <w:rsid w:val="000739B5"/>
    <w:rsid w:val="00077E5F"/>
    <w:rsid w:val="0008036A"/>
    <w:rsid w:val="00081AE6"/>
    <w:rsid w:val="000855EB"/>
    <w:rsid w:val="00085B52"/>
    <w:rsid w:val="000866F2"/>
    <w:rsid w:val="0009009F"/>
    <w:rsid w:val="00091557"/>
    <w:rsid w:val="000924C1"/>
    <w:rsid w:val="000924F0"/>
    <w:rsid w:val="00093474"/>
    <w:rsid w:val="0009510F"/>
    <w:rsid w:val="000A1B7B"/>
    <w:rsid w:val="000A5487"/>
    <w:rsid w:val="000A56F2"/>
    <w:rsid w:val="000B2719"/>
    <w:rsid w:val="000B3A8F"/>
    <w:rsid w:val="000B4AB9"/>
    <w:rsid w:val="000B58C3"/>
    <w:rsid w:val="000B61E9"/>
    <w:rsid w:val="000C0BA2"/>
    <w:rsid w:val="000C165A"/>
    <w:rsid w:val="000C2E19"/>
    <w:rsid w:val="000D0D07"/>
    <w:rsid w:val="000D4797"/>
    <w:rsid w:val="000E0527"/>
    <w:rsid w:val="000E1E92"/>
    <w:rsid w:val="000F06D6"/>
    <w:rsid w:val="000F0EB1"/>
    <w:rsid w:val="000F1106"/>
    <w:rsid w:val="000F3BE9"/>
    <w:rsid w:val="000F3F6C"/>
    <w:rsid w:val="000F635B"/>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51E23"/>
    <w:rsid w:val="001526E0"/>
    <w:rsid w:val="001540C5"/>
    <w:rsid w:val="001551B5"/>
    <w:rsid w:val="001659C1"/>
    <w:rsid w:val="00173A8E"/>
    <w:rsid w:val="00175E4F"/>
    <w:rsid w:val="0018143F"/>
    <w:rsid w:val="00186AF8"/>
    <w:rsid w:val="00190AC1"/>
    <w:rsid w:val="0019341A"/>
    <w:rsid w:val="00197DF9"/>
    <w:rsid w:val="001A1987"/>
    <w:rsid w:val="001A2564"/>
    <w:rsid w:val="001A6173"/>
    <w:rsid w:val="001A6CBA"/>
    <w:rsid w:val="001B0D97"/>
    <w:rsid w:val="001B236B"/>
    <w:rsid w:val="001B5A5D"/>
    <w:rsid w:val="001B5CC2"/>
    <w:rsid w:val="001C1CE5"/>
    <w:rsid w:val="001C2247"/>
    <w:rsid w:val="001C3D2A"/>
    <w:rsid w:val="001D51BA"/>
    <w:rsid w:val="001D6342"/>
    <w:rsid w:val="001D6D53"/>
    <w:rsid w:val="001E58E2"/>
    <w:rsid w:val="001E7AED"/>
    <w:rsid w:val="001F3916"/>
    <w:rsid w:val="001F54C5"/>
    <w:rsid w:val="001F63CF"/>
    <w:rsid w:val="001F662C"/>
    <w:rsid w:val="001F7074"/>
    <w:rsid w:val="001F7B62"/>
    <w:rsid w:val="00200490"/>
    <w:rsid w:val="00201F3A"/>
    <w:rsid w:val="00203F96"/>
    <w:rsid w:val="002069B2"/>
    <w:rsid w:val="00207FA3"/>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415"/>
    <w:rsid w:val="00292EB7"/>
    <w:rsid w:val="002934EF"/>
    <w:rsid w:val="00296227"/>
    <w:rsid w:val="00296F44"/>
    <w:rsid w:val="0029777D"/>
    <w:rsid w:val="002A055E"/>
    <w:rsid w:val="002A1D4E"/>
    <w:rsid w:val="002A2869"/>
    <w:rsid w:val="002A29AF"/>
    <w:rsid w:val="002B24D6"/>
    <w:rsid w:val="002C189B"/>
    <w:rsid w:val="002C41E6"/>
    <w:rsid w:val="002C77C4"/>
    <w:rsid w:val="002D071A"/>
    <w:rsid w:val="002D2827"/>
    <w:rsid w:val="002D34B2"/>
    <w:rsid w:val="002D7637"/>
    <w:rsid w:val="002E0D49"/>
    <w:rsid w:val="002E126A"/>
    <w:rsid w:val="002E17F2"/>
    <w:rsid w:val="002E3139"/>
    <w:rsid w:val="002E7CAE"/>
    <w:rsid w:val="002F2771"/>
    <w:rsid w:val="002F37A9"/>
    <w:rsid w:val="00301CE6"/>
    <w:rsid w:val="0030256B"/>
    <w:rsid w:val="0030501F"/>
    <w:rsid w:val="00307BA1"/>
    <w:rsid w:val="00311702"/>
    <w:rsid w:val="00311D37"/>
    <w:rsid w:val="00311E82"/>
    <w:rsid w:val="00313FD6"/>
    <w:rsid w:val="003143BD"/>
    <w:rsid w:val="003203ED"/>
    <w:rsid w:val="00321FA9"/>
    <w:rsid w:val="00322C9F"/>
    <w:rsid w:val="00324D23"/>
    <w:rsid w:val="00331751"/>
    <w:rsid w:val="00334579"/>
    <w:rsid w:val="003357A2"/>
    <w:rsid w:val="00335858"/>
    <w:rsid w:val="00336BDA"/>
    <w:rsid w:val="00342BD7"/>
    <w:rsid w:val="00346DB5"/>
    <w:rsid w:val="00346EB8"/>
    <w:rsid w:val="003477B1"/>
    <w:rsid w:val="003571D4"/>
    <w:rsid w:val="00357380"/>
    <w:rsid w:val="003602D9"/>
    <w:rsid w:val="003604CE"/>
    <w:rsid w:val="00363A6B"/>
    <w:rsid w:val="00370E47"/>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0437"/>
    <w:rsid w:val="003C11C8"/>
    <w:rsid w:val="003C2702"/>
    <w:rsid w:val="003C6062"/>
    <w:rsid w:val="003C7806"/>
    <w:rsid w:val="003D0E60"/>
    <w:rsid w:val="003D109F"/>
    <w:rsid w:val="003D2478"/>
    <w:rsid w:val="003D5B1F"/>
    <w:rsid w:val="003E0AF6"/>
    <w:rsid w:val="003E15FA"/>
    <w:rsid w:val="003E4C91"/>
    <w:rsid w:val="003E55E4"/>
    <w:rsid w:val="003E74E3"/>
    <w:rsid w:val="003F05C7"/>
    <w:rsid w:val="003F2CD4"/>
    <w:rsid w:val="003F6BB4"/>
    <w:rsid w:val="003F6BBE"/>
    <w:rsid w:val="004000E8"/>
    <w:rsid w:val="00402E2B"/>
    <w:rsid w:val="0040512B"/>
    <w:rsid w:val="00405CA5"/>
    <w:rsid w:val="00407CD3"/>
    <w:rsid w:val="00410134"/>
    <w:rsid w:val="00410B72"/>
    <w:rsid w:val="00410F18"/>
    <w:rsid w:val="0041263E"/>
    <w:rsid w:val="00413AAC"/>
    <w:rsid w:val="00421105"/>
    <w:rsid w:val="004242F4"/>
    <w:rsid w:val="00426069"/>
    <w:rsid w:val="00427248"/>
    <w:rsid w:val="00433DAE"/>
    <w:rsid w:val="00434447"/>
    <w:rsid w:val="00436C4D"/>
    <w:rsid w:val="00437447"/>
    <w:rsid w:val="0044007B"/>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09B"/>
    <w:rsid w:val="004B7C0C"/>
    <w:rsid w:val="004C3898"/>
    <w:rsid w:val="004D36B1"/>
    <w:rsid w:val="004D7EBD"/>
    <w:rsid w:val="004E2680"/>
    <w:rsid w:val="004E28F9"/>
    <w:rsid w:val="004E31AE"/>
    <w:rsid w:val="004E462E"/>
    <w:rsid w:val="004E56DC"/>
    <w:rsid w:val="004E76F4"/>
    <w:rsid w:val="004F0B4E"/>
    <w:rsid w:val="004F0B6C"/>
    <w:rsid w:val="004F2078"/>
    <w:rsid w:val="004F25B9"/>
    <w:rsid w:val="004F4DA3"/>
    <w:rsid w:val="005062E5"/>
    <w:rsid w:val="00506557"/>
    <w:rsid w:val="0050677A"/>
    <w:rsid w:val="005108D8"/>
    <w:rsid w:val="005116F9"/>
    <w:rsid w:val="005153A7"/>
    <w:rsid w:val="005219CF"/>
    <w:rsid w:val="00530739"/>
    <w:rsid w:val="00534B59"/>
    <w:rsid w:val="00536759"/>
    <w:rsid w:val="00537C62"/>
    <w:rsid w:val="00546970"/>
    <w:rsid w:val="00554E19"/>
    <w:rsid w:val="0056121F"/>
    <w:rsid w:val="00572505"/>
    <w:rsid w:val="005811B1"/>
    <w:rsid w:val="00582809"/>
    <w:rsid w:val="00585A8F"/>
    <w:rsid w:val="0058798C"/>
    <w:rsid w:val="005900FA"/>
    <w:rsid w:val="005935A4"/>
    <w:rsid w:val="005948C2"/>
    <w:rsid w:val="00595DCA"/>
    <w:rsid w:val="00595E09"/>
    <w:rsid w:val="0059779B"/>
    <w:rsid w:val="005A209A"/>
    <w:rsid w:val="005A662D"/>
    <w:rsid w:val="005B20BD"/>
    <w:rsid w:val="005B35D7"/>
    <w:rsid w:val="005B392A"/>
    <w:rsid w:val="005B3AA3"/>
    <w:rsid w:val="005B6F83"/>
    <w:rsid w:val="005C74FB"/>
    <w:rsid w:val="005D02B7"/>
    <w:rsid w:val="005D1602"/>
    <w:rsid w:val="005D3CAD"/>
    <w:rsid w:val="005E385F"/>
    <w:rsid w:val="005E3CC0"/>
    <w:rsid w:val="005E5B81"/>
    <w:rsid w:val="005F1309"/>
    <w:rsid w:val="005F2CB1"/>
    <w:rsid w:val="005F3F5B"/>
    <w:rsid w:val="005F618C"/>
    <w:rsid w:val="005F70BD"/>
    <w:rsid w:val="005F7386"/>
    <w:rsid w:val="0060028B"/>
    <w:rsid w:val="0060283C"/>
    <w:rsid w:val="00604F14"/>
    <w:rsid w:val="00611B83"/>
    <w:rsid w:val="00613257"/>
    <w:rsid w:val="006169EC"/>
    <w:rsid w:val="00620A71"/>
    <w:rsid w:val="00620D80"/>
    <w:rsid w:val="006234A6"/>
    <w:rsid w:val="00630001"/>
    <w:rsid w:val="00630F45"/>
    <w:rsid w:val="006311B3"/>
    <w:rsid w:val="0063284C"/>
    <w:rsid w:val="0063392F"/>
    <w:rsid w:val="00636398"/>
    <w:rsid w:val="006368D3"/>
    <w:rsid w:val="006377EC"/>
    <w:rsid w:val="0063782E"/>
    <w:rsid w:val="0064151F"/>
    <w:rsid w:val="00641533"/>
    <w:rsid w:val="0064208D"/>
    <w:rsid w:val="00643475"/>
    <w:rsid w:val="0064396A"/>
    <w:rsid w:val="0064624E"/>
    <w:rsid w:val="00650AB9"/>
    <w:rsid w:val="006540F5"/>
    <w:rsid w:val="00654ACE"/>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40D"/>
    <w:rsid w:val="006B50CF"/>
    <w:rsid w:val="006C03B8"/>
    <w:rsid w:val="006C5EC9"/>
    <w:rsid w:val="006C6059"/>
    <w:rsid w:val="006C7522"/>
    <w:rsid w:val="006D231F"/>
    <w:rsid w:val="006D43AD"/>
    <w:rsid w:val="006D6F08"/>
    <w:rsid w:val="006E062C"/>
    <w:rsid w:val="006E28B7"/>
    <w:rsid w:val="006E3310"/>
    <w:rsid w:val="006E3E80"/>
    <w:rsid w:val="006E4E39"/>
    <w:rsid w:val="006E565E"/>
    <w:rsid w:val="006E673D"/>
    <w:rsid w:val="006E7063"/>
    <w:rsid w:val="006E7D3B"/>
    <w:rsid w:val="006F1B70"/>
    <w:rsid w:val="006F341D"/>
    <w:rsid w:val="006F3CDE"/>
    <w:rsid w:val="006F58D4"/>
    <w:rsid w:val="0070346E"/>
    <w:rsid w:val="00704EDB"/>
    <w:rsid w:val="00706101"/>
    <w:rsid w:val="00707072"/>
    <w:rsid w:val="00707D61"/>
    <w:rsid w:val="0071036B"/>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5C7"/>
    <w:rsid w:val="0078177E"/>
    <w:rsid w:val="0078304C"/>
    <w:rsid w:val="00783673"/>
    <w:rsid w:val="00783C49"/>
    <w:rsid w:val="00785490"/>
    <w:rsid w:val="007925EA"/>
    <w:rsid w:val="00793CD8"/>
    <w:rsid w:val="00795C92"/>
    <w:rsid w:val="00796231"/>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C7DB3"/>
    <w:rsid w:val="007D04E5"/>
    <w:rsid w:val="007D5901"/>
    <w:rsid w:val="007D7526"/>
    <w:rsid w:val="007E4610"/>
    <w:rsid w:val="007E4715"/>
    <w:rsid w:val="007E505B"/>
    <w:rsid w:val="007E7091"/>
    <w:rsid w:val="007F2DB0"/>
    <w:rsid w:val="007F2E22"/>
    <w:rsid w:val="00803FAE"/>
    <w:rsid w:val="0080605F"/>
    <w:rsid w:val="00807786"/>
    <w:rsid w:val="00811FCB"/>
    <w:rsid w:val="008158D6"/>
    <w:rsid w:val="00817196"/>
    <w:rsid w:val="008235DB"/>
    <w:rsid w:val="00824AB4"/>
    <w:rsid w:val="00825461"/>
    <w:rsid w:val="00825C42"/>
    <w:rsid w:val="00825D25"/>
    <w:rsid w:val="00827D6F"/>
    <w:rsid w:val="008376AC"/>
    <w:rsid w:val="008444E8"/>
    <w:rsid w:val="00844E80"/>
    <w:rsid w:val="00846FE7"/>
    <w:rsid w:val="00853C78"/>
    <w:rsid w:val="00856911"/>
    <w:rsid w:val="008677FD"/>
    <w:rsid w:val="008706D4"/>
    <w:rsid w:val="00870F8A"/>
    <w:rsid w:val="008719A4"/>
    <w:rsid w:val="00871A49"/>
    <w:rsid w:val="00871D23"/>
    <w:rsid w:val="00874312"/>
    <w:rsid w:val="0087437C"/>
    <w:rsid w:val="00875CD7"/>
    <w:rsid w:val="00876B4D"/>
    <w:rsid w:val="00877F18"/>
    <w:rsid w:val="00894A88"/>
    <w:rsid w:val="00895386"/>
    <w:rsid w:val="008A1D01"/>
    <w:rsid w:val="008A21FF"/>
    <w:rsid w:val="008A2CE2"/>
    <w:rsid w:val="008A30AC"/>
    <w:rsid w:val="008A44B8"/>
    <w:rsid w:val="008A51A8"/>
    <w:rsid w:val="008A54C7"/>
    <w:rsid w:val="008A77D8"/>
    <w:rsid w:val="008B0483"/>
    <w:rsid w:val="008B120C"/>
    <w:rsid w:val="008B2F25"/>
    <w:rsid w:val="008B51A0"/>
    <w:rsid w:val="008B592A"/>
    <w:rsid w:val="008B7B5C"/>
    <w:rsid w:val="008C0C99"/>
    <w:rsid w:val="008C1A74"/>
    <w:rsid w:val="008C2017"/>
    <w:rsid w:val="008C4958"/>
    <w:rsid w:val="008C4BAA"/>
    <w:rsid w:val="008C6AE8"/>
    <w:rsid w:val="008C7573"/>
    <w:rsid w:val="008D1A74"/>
    <w:rsid w:val="008D34F1"/>
    <w:rsid w:val="008D39D8"/>
    <w:rsid w:val="008D6D1A"/>
    <w:rsid w:val="008E0927"/>
    <w:rsid w:val="008E1909"/>
    <w:rsid w:val="008F1E54"/>
    <w:rsid w:val="008F1EAB"/>
    <w:rsid w:val="008F33DC"/>
    <w:rsid w:val="008F477F"/>
    <w:rsid w:val="008F75FA"/>
    <w:rsid w:val="00902350"/>
    <w:rsid w:val="0090336B"/>
    <w:rsid w:val="009053AA"/>
    <w:rsid w:val="00906939"/>
    <w:rsid w:val="00910B7D"/>
    <w:rsid w:val="00911B55"/>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3B4"/>
    <w:rsid w:val="00953920"/>
    <w:rsid w:val="00953D47"/>
    <w:rsid w:val="0095681E"/>
    <w:rsid w:val="009572D4"/>
    <w:rsid w:val="00961921"/>
    <w:rsid w:val="0096430A"/>
    <w:rsid w:val="0096554B"/>
    <w:rsid w:val="0096584A"/>
    <w:rsid w:val="00971F08"/>
    <w:rsid w:val="00975009"/>
    <w:rsid w:val="0097603D"/>
    <w:rsid w:val="00976949"/>
    <w:rsid w:val="0098046B"/>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7CD"/>
    <w:rsid w:val="009D4FF0"/>
    <w:rsid w:val="009D703C"/>
    <w:rsid w:val="009D718F"/>
    <w:rsid w:val="009D7FF9"/>
    <w:rsid w:val="009E0308"/>
    <w:rsid w:val="009E068F"/>
    <w:rsid w:val="009E14E0"/>
    <w:rsid w:val="009E35DB"/>
    <w:rsid w:val="009E47A3"/>
    <w:rsid w:val="009E5DCE"/>
    <w:rsid w:val="009F08F3"/>
    <w:rsid w:val="009F344F"/>
    <w:rsid w:val="00A048A8"/>
    <w:rsid w:val="00A13E54"/>
    <w:rsid w:val="00A17F63"/>
    <w:rsid w:val="00A20747"/>
    <w:rsid w:val="00A2193B"/>
    <w:rsid w:val="00A2351A"/>
    <w:rsid w:val="00A24038"/>
    <w:rsid w:val="00A264A9"/>
    <w:rsid w:val="00A27785"/>
    <w:rsid w:val="00A27FDB"/>
    <w:rsid w:val="00A30187"/>
    <w:rsid w:val="00A3448A"/>
    <w:rsid w:val="00A36297"/>
    <w:rsid w:val="00A36D0F"/>
    <w:rsid w:val="00A41E2B"/>
    <w:rsid w:val="00A43349"/>
    <w:rsid w:val="00A45B74"/>
    <w:rsid w:val="00A52E1D"/>
    <w:rsid w:val="00A61499"/>
    <w:rsid w:val="00A62A77"/>
    <w:rsid w:val="00A63483"/>
    <w:rsid w:val="00A63752"/>
    <w:rsid w:val="00A657D7"/>
    <w:rsid w:val="00A660AC"/>
    <w:rsid w:val="00A67E6C"/>
    <w:rsid w:val="00A71B99"/>
    <w:rsid w:val="00A739D0"/>
    <w:rsid w:val="00A761D4"/>
    <w:rsid w:val="00A77EC4"/>
    <w:rsid w:val="00A92879"/>
    <w:rsid w:val="00A9442A"/>
    <w:rsid w:val="00A97CD6"/>
    <w:rsid w:val="00AA016F"/>
    <w:rsid w:val="00AA1ED6"/>
    <w:rsid w:val="00AA4180"/>
    <w:rsid w:val="00AA51D6"/>
    <w:rsid w:val="00AB0BC8"/>
    <w:rsid w:val="00AB0D8A"/>
    <w:rsid w:val="00AB11CA"/>
    <w:rsid w:val="00AB14D9"/>
    <w:rsid w:val="00AB4AB8"/>
    <w:rsid w:val="00AB655E"/>
    <w:rsid w:val="00AC007F"/>
    <w:rsid w:val="00AC2ECD"/>
    <w:rsid w:val="00AC3119"/>
    <w:rsid w:val="00AC49FB"/>
    <w:rsid w:val="00AC5A10"/>
    <w:rsid w:val="00AD0AA3"/>
    <w:rsid w:val="00AD3F94"/>
    <w:rsid w:val="00AD4A5A"/>
    <w:rsid w:val="00AE27AC"/>
    <w:rsid w:val="00AE32EB"/>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48E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F10"/>
    <w:rsid w:val="00BE0815"/>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A6F"/>
    <w:rsid w:val="00C14D4B"/>
    <w:rsid w:val="00C154BB"/>
    <w:rsid w:val="00C279B5"/>
    <w:rsid w:val="00C27C45"/>
    <w:rsid w:val="00C35EDA"/>
    <w:rsid w:val="00C3719D"/>
    <w:rsid w:val="00C42B48"/>
    <w:rsid w:val="00C46DF7"/>
    <w:rsid w:val="00C54995"/>
    <w:rsid w:val="00C54D41"/>
    <w:rsid w:val="00C60783"/>
    <w:rsid w:val="00C64672"/>
    <w:rsid w:val="00C70697"/>
    <w:rsid w:val="00C714D4"/>
    <w:rsid w:val="00C72EF4"/>
    <w:rsid w:val="00C75D2F"/>
    <w:rsid w:val="00C767BE"/>
    <w:rsid w:val="00C76E3C"/>
    <w:rsid w:val="00C76FA5"/>
    <w:rsid w:val="00C81568"/>
    <w:rsid w:val="00C9027A"/>
    <w:rsid w:val="00C9068E"/>
    <w:rsid w:val="00C93C4B"/>
    <w:rsid w:val="00C944AB"/>
    <w:rsid w:val="00C95B40"/>
    <w:rsid w:val="00C96313"/>
    <w:rsid w:val="00CA1DC5"/>
    <w:rsid w:val="00CA1ED8"/>
    <w:rsid w:val="00CB1542"/>
    <w:rsid w:val="00CB1F63"/>
    <w:rsid w:val="00CB1FFB"/>
    <w:rsid w:val="00CB4097"/>
    <w:rsid w:val="00CB7170"/>
    <w:rsid w:val="00CB73A8"/>
    <w:rsid w:val="00CC040E"/>
    <w:rsid w:val="00CC111F"/>
    <w:rsid w:val="00CC2011"/>
    <w:rsid w:val="00CC3EA0"/>
    <w:rsid w:val="00CC50E4"/>
    <w:rsid w:val="00CC50E9"/>
    <w:rsid w:val="00CC7B45"/>
    <w:rsid w:val="00CD1188"/>
    <w:rsid w:val="00CD12A7"/>
    <w:rsid w:val="00CD2ED1"/>
    <w:rsid w:val="00CD337B"/>
    <w:rsid w:val="00CE5FB4"/>
    <w:rsid w:val="00CE7561"/>
    <w:rsid w:val="00CF1354"/>
    <w:rsid w:val="00CF20E4"/>
    <w:rsid w:val="00CF2CA6"/>
    <w:rsid w:val="00CF3B1F"/>
    <w:rsid w:val="00CF3BF6"/>
    <w:rsid w:val="00CF625B"/>
    <w:rsid w:val="00CF687E"/>
    <w:rsid w:val="00D011DA"/>
    <w:rsid w:val="00D0349B"/>
    <w:rsid w:val="00D10249"/>
    <w:rsid w:val="00D115C3"/>
    <w:rsid w:val="00D11897"/>
    <w:rsid w:val="00D13135"/>
    <w:rsid w:val="00D13E4E"/>
    <w:rsid w:val="00D239A7"/>
    <w:rsid w:val="00D23F47"/>
    <w:rsid w:val="00D25F0F"/>
    <w:rsid w:val="00D327BE"/>
    <w:rsid w:val="00D32962"/>
    <w:rsid w:val="00D36E71"/>
    <w:rsid w:val="00D37D87"/>
    <w:rsid w:val="00D40B33"/>
    <w:rsid w:val="00D4318F"/>
    <w:rsid w:val="00D438BF"/>
    <w:rsid w:val="00D440F8"/>
    <w:rsid w:val="00D546FF"/>
    <w:rsid w:val="00D55AD5"/>
    <w:rsid w:val="00D56158"/>
    <w:rsid w:val="00D576CA"/>
    <w:rsid w:val="00D61AF5"/>
    <w:rsid w:val="00D652B5"/>
    <w:rsid w:val="00D66155"/>
    <w:rsid w:val="00D708B0"/>
    <w:rsid w:val="00D77B1D"/>
    <w:rsid w:val="00D8021F"/>
    <w:rsid w:val="00D80383"/>
    <w:rsid w:val="00D81A03"/>
    <w:rsid w:val="00D823C6"/>
    <w:rsid w:val="00D86CA3"/>
    <w:rsid w:val="00D871CE"/>
    <w:rsid w:val="00D9196D"/>
    <w:rsid w:val="00D92982"/>
    <w:rsid w:val="00D95A1B"/>
    <w:rsid w:val="00D96F22"/>
    <w:rsid w:val="00DA305E"/>
    <w:rsid w:val="00DA5417"/>
    <w:rsid w:val="00DA56E8"/>
    <w:rsid w:val="00DA6FFB"/>
    <w:rsid w:val="00DB2A11"/>
    <w:rsid w:val="00DB377D"/>
    <w:rsid w:val="00DC2D36"/>
    <w:rsid w:val="00DC53EF"/>
    <w:rsid w:val="00DD1738"/>
    <w:rsid w:val="00DD26B0"/>
    <w:rsid w:val="00DE5608"/>
    <w:rsid w:val="00DE58D0"/>
    <w:rsid w:val="00DE654F"/>
    <w:rsid w:val="00DE761A"/>
    <w:rsid w:val="00DF0B6E"/>
    <w:rsid w:val="00DF15E0"/>
    <w:rsid w:val="00DF37A0"/>
    <w:rsid w:val="00DF398C"/>
    <w:rsid w:val="00E0099C"/>
    <w:rsid w:val="00E110E7"/>
    <w:rsid w:val="00E11B20"/>
    <w:rsid w:val="00E14AA4"/>
    <w:rsid w:val="00E1533B"/>
    <w:rsid w:val="00E17FA2"/>
    <w:rsid w:val="00E22330"/>
    <w:rsid w:val="00E30B5A"/>
    <w:rsid w:val="00E3123D"/>
    <w:rsid w:val="00E31461"/>
    <w:rsid w:val="00E31D43"/>
    <w:rsid w:val="00E32608"/>
    <w:rsid w:val="00E34188"/>
    <w:rsid w:val="00E34B6E"/>
    <w:rsid w:val="00E35559"/>
    <w:rsid w:val="00E3723A"/>
    <w:rsid w:val="00E37860"/>
    <w:rsid w:val="00E4001E"/>
    <w:rsid w:val="00E446F1"/>
    <w:rsid w:val="00E46886"/>
    <w:rsid w:val="00E47AEF"/>
    <w:rsid w:val="00E53B75"/>
    <w:rsid w:val="00E54E3B"/>
    <w:rsid w:val="00E57565"/>
    <w:rsid w:val="00E579F3"/>
    <w:rsid w:val="00E57EE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4F74"/>
    <w:rsid w:val="00EC27C6"/>
    <w:rsid w:val="00EC4207"/>
    <w:rsid w:val="00EC5653"/>
    <w:rsid w:val="00EC56A4"/>
    <w:rsid w:val="00EC5CC3"/>
    <w:rsid w:val="00EC71CE"/>
    <w:rsid w:val="00ED1006"/>
    <w:rsid w:val="00EF02DB"/>
    <w:rsid w:val="00EF18FE"/>
    <w:rsid w:val="00EF2B20"/>
    <w:rsid w:val="00EF5787"/>
    <w:rsid w:val="00EF60D0"/>
    <w:rsid w:val="00F0528D"/>
    <w:rsid w:val="00F06C67"/>
    <w:rsid w:val="00F06DFD"/>
    <w:rsid w:val="00F071D1"/>
    <w:rsid w:val="00F0735B"/>
    <w:rsid w:val="00F07533"/>
    <w:rsid w:val="00F10629"/>
    <w:rsid w:val="00F14CF4"/>
    <w:rsid w:val="00F15FA5"/>
    <w:rsid w:val="00F16236"/>
    <w:rsid w:val="00F209B7"/>
    <w:rsid w:val="00F2376F"/>
    <w:rsid w:val="00F243D8"/>
    <w:rsid w:val="00F30828"/>
    <w:rsid w:val="00F313D6"/>
    <w:rsid w:val="00F40F0C"/>
    <w:rsid w:val="00F437EF"/>
    <w:rsid w:val="00F4766C"/>
    <w:rsid w:val="00F507D1"/>
    <w:rsid w:val="00F519CE"/>
    <w:rsid w:val="00F51ADA"/>
    <w:rsid w:val="00F51B86"/>
    <w:rsid w:val="00F607C5"/>
    <w:rsid w:val="00F60DEA"/>
    <w:rsid w:val="00F62A65"/>
    <w:rsid w:val="00F6302A"/>
    <w:rsid w:val="00F64C2B"/>
    <w:rsid w:val="00F651BE"/>
    <w:rsid w:val="00F67F53"/>
    <w:rsid w:val="00F703BE"/>
    <w:rsid w:val="00F71F69"/>
    <w:rsid w:val="00F72B72"/>
    <w:rsid w:val="00F74BB9"/>
    <w:rsid w:val="00F75582"/>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4470"/>
    <w:rsid w:val="00FB4C80"/>
    <w:rsid w:val="00FB6A6A"/>
    <w:rsid w:val="00FC7429"/>
    <w:rsid w:val="00FD07F6"/>
    <w:rsid w:val="00FD1EC8"/>
    <w:rsid w:val="00FD47ED"/>
    <w:rsid w:val="00FD74DB"/>
    <w:rsid w:val="00FD7660"/>
    <w:rsid w:val="00FE0655"/>
    <w:rsid w:val="00FE18D6"/>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3B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533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33B4"/>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qFormat/>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 w:type="paragraph" w:styleId="NoSpacing">
    <w:name w:val="No Spacing"/>
    <w:uiPriority w:val="1"/>
    <w:qFormat/>
    <w:rsid w:val="00C76FA5"/>
    <w:pPr>
      <w:overflowPunct w:val="0"/>
      <w:autoSpaceDE w:val="0"/>
      <w:autoSpaceDN w:val="0"/>
      <w:adjustRightInd w:val="0"/>
    </w:pPr>
    <w:rPr>
      <w:rFonts w:ascii="Times New Roman" w:eastAsia="MS Mincho" w:hAnsi="Times New Roman"/>
      <w:lang w:val="en-GB"/>
    </w:rPr>
  </w:style>
  <w:style w:type="character" w:customStyle="1" w:styleId="TACChar">
    <w:name w:val="TAC Char"/>
    <w:link w:val="TAC"/>
    <w:qFormat/>
    <w:rsid w:val="00F16236"/>
    <w:rPr>
      <w:rFonts w:asciiTheme="minorHAnsi" w:eastAsiaTheme="minorHAnsi" w:hAnsiTheme="minorHAnsi" w:cstheme="minorBidi"/>
      <w:sz w:val="18"/>
      <w:szCs w:val="22"/>
    </w:rPr>
  </w:style>
  <w:style w:type="character" w:customStyle="1" w:styleId="THChar">
    <w:name w:val="TH Char"/>
    <w:link w:val="TH"/>
    <w:qFormat/>
    <w:rsid w:val="00F16236"/>
    <w:rPr>
      <w:rFonts w:asciiTheme="minorHAnsi" w:eastAsiaTheme="minorHAnsi" w:hAnsiTheme="minorHAnsi" w:cstheme="minorBidi"/>
      <w:b/>
      <w:sz w:val="22"/>
      <w:szCs w:val="22"/>
    </w:rPr>
  </w:style>
  <w:style w:type="paragraph" w:customStyle="1" w:styleId="BL">
    <w:name w:val="BL"/>
    <w:basedOn w:val="Normal"/>
    <w:qFormat/>
    <w:rsid w:val="00F16236"/>
    <w:pPr>
      <w:numPr>
        <w:numId w:val="47"/>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0666">
      <w:bodyDiv w:val="1"/>
      <w:marLeft w:val="0"/>
      <w:marRight w:val="0"/>
      <w:marTop w:val="0"/>
      <w:marBottom w:val="0"/>
      <w:divBdr>
        <w:top w:val="none" w:sz="0" w:space="0" w:color="auto"/>
        <w:left w:val="none" w:sz="0" w:space="0" w:color="auto"/>
        <w:bottom w:val="none" w:sz="0" w:space="0" w:color="auto"/>
        <w:right w:val="none" w:sz="0" w:space="0" w:color="auto"/>
      </w:divBdr>
      <w:divsChild>
        <w:div w:id="1495416211">
          <w:marLeft w:val="360"/>
          <w:marRight w:val="0"/>
          <w:marTop w:val="120"/>
          <w:marBottom w:val="180"/>
          <w:divBdr>
            <w:top w:val="none" w:sz="0" w:space="0" w:color="auto"/>
            <w:left w:val="none" w:sz="0" w:space="0" w:color="auto"/>
            <w:bottom w:val="none" w:sz="0" w:space="0" w:color="auto"/>
            <w:right w:val="none" w:sz="0" w:space="0" w:color="auto"/>
          </w:divBdr>
        </w:div>
        <w:div w:id="1302998066">
          <w:marLeft w:val="1080"/>
          <w:marRight w:val="0"/>
          <w:marTop w:val="0"/>
          <w:marBottom w:val="180"/>
          <w:divBdr>
            <w:top w:val="none" w:sz="0" w:space="0" w:color="auto"/>
            <w:left w:val="none" w:sz="0" w:space="0" w:color="auto"/>
            <w:bottom w:val="none" w:sz="0" w:space="0" w:color="auto"/>
            <w:right w:val="none" w:sz="0" w:space="0" w:color="auto"/>
          </w:divBdr>
        </w:div>
        <w:div w:id="1349717016">
          <w:marLeft w:val="360"/>
          <w:marRight w:val="0"/>
          <w:marTop w:val="120"/>
          <w:marBottom w:val="180"/>
          <w:divBdr>
            <w:top w:val="none" w:sz="0" w:space="0" w:color="auto"/>
            <w:left w:val="none" w:sz="0" w:space="0" w:color="auto"/>
            <w:bottom w:val="none" w:sz="0" w:space="0" w:color="auto"/>
            <w:right w:val="none" w:sz="0" w:space="0" w:color="auto"/>
          </w:divBdr>
        </w:div>
        <w:div w:id="558587830">
          <w:marLeft w:val="1080"/>
          <w:marRight w:val="0"/>
          <w:marTop w:val="0"/>
          <w:marBottom w:val="180"/>
          <w:divBdr>
            <w:top w:val="none" w:sz="0" w:space="0" w:color="auto"/>
            <w:left w:val="none" w:sz="0" w:space="0" w:color="auto"/>
            <w:bottom w:val="none" w:sz="0" w:space="0" w:color="auto"/>
            <w:right w:val="none" w:sz="0" w:space="0" w:color="auto"/>
          </w:divBdr>
        </w:div>
        <w:div w:id="1748918751">
          <w:marLeft w:val="1800"/>
          <w:marRight w:val="0"/>
          <w:marTop w:val="0"/>
          <w:marBottom w:val="180"/>
          <w:divBdr>
            <w:top w:val="none" w:sz="0" w:space="0" w:color="auto"/>
            <w:left w:val="none" w:sz="0" w:space="0" w:color="auto"/>
            <w:bottom w:val="none" w:sz="0" w:space="0" w:color="auto"/>
            <w:right w:val="none" w:sz="0" w:space="0" w:color="auto"/>
          </w:divBdr>
        </w:div>
        <w:div w:id="1749234076">
          <w:marLeft w:val="1800"/>
          <w:marRight w:val="0"/>
          <w:marTop w:val="0"/>
          <w:marBottom w:val="180"/>
          <w:divBdr>
            <w:top w:val="none" w:sz="0" w:space="0" w:color="auto"/>
            <w:left w:val="none" w:sz="0" w:space="0" w:color="auto"/>
            <w:bottom w:val="none" w:sz="0" w:space="0" w:color="auto"/>
            <w:right w:val="none" w:sz="0" w:space="0" w:color="auto"/>
          </w:divBdr>
        </w:div>
        <w:div w:id="1208253826">
          <w:marLeft w:val="1080"/>
          <w:marRight w:val="0"/>
          <w:marTop w:val="0"/>
          <w:marBottom w:val="180"/>
          <w:divBdr>
            <w:top w:val="none" w:sz="0" w:space="0" w:color="auto"/>
            <w:left w:val="none" w:sz="0" w:space="0" w:color="auto"/>
            <w:bottom w:val="none" w:sz="0" w:space="0" w:color="auto"/>
            <w:right w:val="none" w:sz="0" w:space="0" w:color="auto"/>
          </w:divBdr>
        </w:div>
        <w:div w:id="1264921867">
          <w:marLeft w:val="1800"/>
          <w:marRight w:val="0"/>
          <w:marTop w:val="0"/>
          <w:marBottom w:val="180"/>
          <w:divBdr>
            <w:top w:val="none" w:sz="0" w:space="0" w:color="auto"/>
            <w:left w:val="none" w:sz="0" w:space="0" w:color="auto"/>
            <w:bottom w:val="none" w:sz="0" w:space="0" w:color="auto"/>
            <w:right w:val="none" w:sz="0" w:space="0" w:color="auto"/>
          </w:divBdr>
        </w:div>
        <w:div w:id="112478223">
          <w:marLeft w:val="1800"/>
          <w:marRight w:val="0"/>
          <w:marTop w:val="0"/>
          <w:marBottom w:val="180"/>
          <w:divBdr>
            <w:top w:val="none" w:sz="0" w:space="0" w:color="auto"/>
            <w:left w:val="none" w:sz="0" w:space="0" w:color="auto"/>
            <w:bottom w:val="none" w:sz="0" w:space="0" w:color="auto"/>
            <w:right w:val="none" w:sz="0" w:space="0" w:color="auto"/>
          </w:divBdr>
        </w:div>
      </w:divsChild>
    </w:div>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281501389">
      <w:bodyDiv w:val="1"/>
      <w:marLeft w:val="0"/>
      <w:marRight w:val="0"/>
      <w:marTop w:val="0"/>
      <w:marBottom w:val="0"/>
      <w:divBdr>
        <w:top w:val="none" w:sz="0" w:space="0" w:color="auto"/>
        <w:left w:val="none" w:sz="0" w:space="0" w:color="auto"/>
        <w:bottom w:val="none" w:sz="0" w:space="0" w:color="auto"/>
        <w:right w:val="none" w:sz="0" w:space="0" w:color="auto"/>
      </w:divBdr>
      <w:divsChild>
        <w:div w:id="665474194">
          <w:marLeft w:val="1080"/>
          <w:marRight w:val="0"/>
          <w:marTop w:val="100"/>
          <w:marBottom w:val="0"/>
          <w:divBdr>
            <w:top w:val="none" w:sz="0" w:space="0" w:color="auto"/>
            <w:left w:val="none" w:sz="0" w:space="0" w:color="auto"/>
            <w:bottom w:val="none" w:sz="0" w:space="0" w:color="auto"/>
            <w:right w:val="none" w:sz="0" w:space="0" w:color="auto"/>
          </w:divBdr>
        </w:div>
        <w:div w:id="1457405124">
          <w:marLeft w:val="1080"/>
          <w:marRight w:val="0"/>
          <w:marTop w:val="100"/>
          <w:marBottom w:val="0"/>
          <w:divBdr>
            <w:top w:val="none" w:sz="0" w:space="0" w:color="auto"/>
            <w:left w:val="none" w:sz="0" w:space="0" w:color="auto"/>
            <w:bottom w:val="none" w:sz="0" w:space="0" w:color="auto"/>
            <w:right w:val="none" w:sz="0" w:space="0" w:color="auto"/>
          </w:divBdr>
        </w:div>
        <w:div w:id="767122397">
          <w:marLeft w:val="1080"/>
          <w:marRight w:val="0"/>
          <w:marTop w:val="100"/>
          <w:marBottom w:val="0"/>
          <w:divBdr>
            <w:top w:val="none" w:sz="0" w:space="0" w:color="auto"/>
            <w:left w:val="none" w:sz="0" w:space="0" w:color="auto"/>
            <w:bottom w:val="none" w:sz="0" w:space="0" w:color="auto"/>
            <w:right w:val="none" w:sz="0" w:space="0" w:color="auto"/>
          </w:divBdr>
        </w:div>
        <w:div w:id="914121255">
          <w:marLeft w:val="1080"/>
          <w:marRight w:val="0"/>
          <w:marTop w:val="100"/>
          <w:marBottom w:val="0"/>
          <w:divBdr>
            <w:top w:val="none" w:sz="0" w:space="0" w:color="auto"/>
            <w:left w:val="none" w:sz="0" w:space="0" w:color="auto"/>
            <w:bottom w:val="none" w:sz="0" w:space="0" w:color="auto"/>
            <w:right w:val="none" w:sz="0" w:space="0" w:color="auto"/>
          </w:divBdr>
        </w:div>
        <w:div w:id="74909257">
          <w:marLeft w:val="1080"/>
          <w:marRight w:val="0"/>
          <w:marTop w:val="100"/>
          <w:marBottom w:val="0"/>
          <w:divBdr>
            <w:top w:val="none" w:sz="0" w:space="0" w:color="auto"/>
            <w:left w:val="none" w:sz="0" w:space="0" w:color="auto"/>
            <w:bottom w:val="none" w:sz="0" w:space="0" w:color="auto"/>
            <w:right w:val="none" w:sz="0" w:space="0" w:color="auto"/>
          </w:divBdr>
        </w:div>
        <w:div w:id="979843106">
          <w:marLeft w:val="1080"/>
          <w:marRight w:val="0"/>
          <w:marTop w:val="10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311565463">
      <w:bodyDiv w:val="1"/>
      <w:marLeft w:val="0"/>
      <w:marRight w:val="0"/>
      <w:marTop w:val="0"/>
      <w:marBottom w:val="0"/>
      <w:divBdr>
        <w:top w:val="none" w:sz="0" w:space="0" w:color="auto"/>
        <w:left w:val="none" w:sz="0" w:space="0" w:color="auto"/>
        <w:bottom w:val="none" w:sz="0" w:space="0" w:color="auto"/>
        <w:right w:val="none" w:sz="0" w:space="0" w:color="auto"/>
      </w:divBdr>
      <w:divsChild>
        <w:div w:id="1175607591">
          <w:marLeft w:val="360"/>
          <w:marRight w:val="0"/>
          <w:marTop w:val="200"/>
          <w:marBottom w:val="0"/>
          <w:divBdr>
            <w:top w:val="none" w:sz="0" w:space="0" w:color="auto"/>
            <w:left w:val="none" w:sz="0" w:space="0" w:color="auto"/>
            <w:bottom w:val="none" w:sz="0" w:space="0" w:color="auto"/>
            <w:right w:val="none" w:sz="0" w:space="0" w:color="auto"/>
          </w:divBdr>
        </w:div>
        <w:div w:id="390150952">
          <w:marLeft w:val="360"/>
          <w:marRight w:val="0"/>
          <w:marTop w:val="200"/>
          <w:marBottom w:val="0"/>
          <w:divBdr>
            <w:top w:val="none" w:sz="0" w:space="0" w:color="auto"/>
            <w:left w:val="none" w:sz="0" w:space="0" w:color="auto"/>
            <w:bottom w:val="none" w:sz="0" w:space="0" w:color="auto"/>
            <w:right w:val="none" w:sz="0" w:space="0" w:color="auto"/>
          </w:divBdr>
        </w:div>
        <w:div w:id="1295326927">
          <w:marLeft w:val="360"/>
          <w:marRight w:val="0"/>
          <w:marTop w:val="200"/>
          <w:marBottom w:val="0"/>
          <w:divBdr>
            <w:top w:val="none" w:sz="0" w:space="0" w:color="auto"/>
            <w:left w:val="none" w:sz="0" w:space="0" w:color="auto"/>
            <w:bottom w:val="none" w:sz="0" w:space="0" w:color="auto"/>
            <w:right w:val="none" w:sz="0" w:space="0" w:color="auto"/>
          </w:divBdr>
        </w:div>
        <w:div w:id="1375353750">
          <w:marLeft w:val="360"/>
          <w:marRight w:val="0"/>
          <w:marTop w:val="200"/>
          <w:marBottom w:val="0"/>
          <w:divBdr>
            <w:top w:val="none" w:sz="0" w:space="0" w:color="auto"/>
            <w:left w:val="none" w:sz="0" w:space="0" w:color="auto"/>
            <w:bottom w:val="none" w:sz="0" w:space="0" w:color="auto"/>
            <w:right w:val="none" w:sz="0" w:space="0" w:color="auto"/>
          </w:divBdr>
        </w:div>
      </w:divsChild>
    </w:div>
    <w:div w:id="392192848">
      <w:bodyDiv w:val="1"/>
      <w:marLeft w:val="0"/>
      <w:marRight w:val="0"/>
      <w:marTop w:val="0"/>
      <w:marBottom w:val="0"/>
      <w:divBdr>
        <w:top w:val="none" w:sz="0" w:space="0" w:color="auto"/>
        <w:left w:val="none" w:sz="0" w:space="0" w:color="auto"/>
        <w:bottom w:val="none" w:sz="0" w:space="0" w:color="auto"/>
        <w:right w:val="none" w:sz="0" w:space="0" w:color="auto"/>
      </w:divBdr>
      <w:divsChild>
        <w:div w:id="346565026">
          <w:marLeft w:val="1080"/>
          <w:marRight w:val="0"/>
          <w:marTop w:val="100"/>
          <w:marBottom w:val="0"/>
          <w:divBdr>
            <w:top w:val="none" w:sz="0" w:space="0" w:color="auto"/>
            <w:left w:val="none" w:sz="0" w:space="0" w:color="auto"/>
            <w:bottom w:val="none" w:sz="0" w:space="0" w:color="auto"/>
            <w:right w:val="none" w:sz="0" w:space="0" w:color="auto"/>
          </w:divBdr>
        </w:div>
        <w:div w:id="1696077246">
          <w:marLeft w:val="1080"/>
          <w:marRight w:val="0"/>
          <w:marTop w:val="100"/>
          <w:marBottom w:val="0"/>
          <w:divBdr>
            <w:top w:val="none" w:sz="0" w:space="0" w:color="auto"/>
            <w:left w:val="none" w:sz="0" w:space="0" w:color="auto"/>
            <w:bottom w:val="none" w:sz="0" w:space="0" w:color="auto"/>
            <w:right w:val="none" w:sz="0" w:space="0" w:color="auto"/>
          </w:divBdr>
        </w:div>
      </w:divsChild>
    </w:div>
    <w:div w:id="536548204">
      <w:bodyDiv w:val="1"/>
      <w:marLeft w:val="0"/>
      <w:marRight w:val="0"/>
      <w:marTop w:val="0"/>
      <w:marBottom w:val="0"/>
      <w:divBdr>
        <w:top w:val="none" w:sz="0" w:space="0" w:color="auto"/>
        <w:left w:val="none" w:sz="0" w:space="0" w:color="auto"/>
        <w:bottom w:val="none" w:sz="0" w:space="0" w:color="auto"/>
        <w:right w:val="none" w:sz="0" w:space="0" w:color="auto"/>
      </w:divBdr>
      <w:divsChild>
        <w:div w:id="2113016165">
          <w:marLeft w:val="1080"/>
          <w:marRight w:val="0"/>
          <w:marTop w:val="100"/>
          <w:marBottom w:val="0"/>
          <w:divBdr>
            <w:top w:val="none" w:sz="0" w:space="0" w:color="auto"/>
            <w:left w:val="none" w:sz="0" w:space="0" w:color="auto"/>
            <w:bottom w:val="none" w:sz="0" w:space="0" w:color="auto"/>
            <w:right w:val="none" w:sz="0" w:space="0" w:color="auto"/>
          </w:divBdr>
        </w:div>
        <w:div w:id="1495606337">
          <w:marLeft w:val="1800"/>
          <w:marRight w:val="0"/>
          <w:marTop w:val="100"/>
          <w:marBottom w:val="0"/>
          <w:divBdr>
            <w:top w:val="none" w:sz="0" w:space="0" w:color="auto"/>
            <w:left w:val="none" w:sz="0" w:space="0" w:color="auto"/>
            <w:bottom w:val="none" w:sz="0" w:space="0" w:color="auto"/>
            <w:right w:val="none" w:sz="0" w:space="0" w:color="auto"/>
          </w:divBdr>
        </w:div>
        <w:div w:id="1893227737">
          <w:marLeft w:val="1800"/>
          <w:marRight w:val="0"/>
          <w:marTop w:val="100"/>
          <w:marBottom w:val="0"/>
          <w:divBdr>
            <w:top w:val="none" w:sz="0" w:space="0" w:color="auto"/>
            <w:left w:val="none" w:sz="0" w:space="0" w:color="auto"/>
            <w:bottom w:val="none" w:sz="0" w:space="0" w:color="auto"/>
            <w:right w:val="none" w:sz="0" w:space="0" w:color="auto"/>
          </w:divBdr>
        </w:div>
      </w:divsChild>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626856933">
      <w:bodyDiv w:val="1"/>
      <w:marLeft w:val="0"/>
      <w:marRight w:val="0"/>
      <w:marTop w:val="0"/>
      <w:marBottom w:val="0"/>
      <w:divBdr>
        <w:top w:val="none" w:sz="0" w:space="0" w:color="auto"/>
        <w:left w:val="none" w:sz="0" w:space="0" w:color="auto"/>
        <w:bottom w:val="none" w:sz="0" w:space="0" w:color="auto"/>
        <w:right w:val="none" w:sz="0" w:space="0" w:color="auto"/>
      </w:divBdr>
      <w:divsChild>
        <w:div w:id="1222252495">
          <w:marLeft w:val="360"/>
          <w:marRight w:val="0"/>
          <w:marTop w:val="120"/>
          <w:marBottom w:val="180"/>
          <w:divBdr>
            <w:top w:val="none" w:sz="0" w:space="0" w:color="auto"/>
            <w:left w:val="none" w:sz="0" w:space="0" w:color="auto"/>
            <w:bottom w:val="none" w:sz="0" w:space="0" w:color="auto"/>
            <w:right w:val="none" w:sz="0" w:space="0" w:color="auto"/>
          </w:divBdr>
        </w:div>
        <w:div w:id="1936480246">
          <w:marLeft w:val="1080"/>
          <w:marRight w:val="0"/>
          <w:marTop w:val="0"/>
          <w:marBottom w:val="180"/>
          <w:divBdr>
            <w:top w:val="none" w:sz="0" w:space="0" w:color="auto"/>
            <w:left w:val="none" w:sz="0" w:space="0" w:color="auto"/>
            <w:bottom w:val="none" w:sz="0" w:space="0" w:color="auto"/>
            <w:right w:val="none" w:sz="0" w:space="0" w:color="auto"/>
          </w:divBdr>
        </w:div>
        <w:div w:id="1337076536">
          <w:marLeft w:val="360"/>
          <w:marRight w:val="0"/>
          <w:marTop w:val="120"/>
          <w:marBottom w:val="180"/>
          <w:divBdr>
            <w:top w:val="none" w:sz="0" w:space="0" w:color="auto"/>
            <w:left w:val="none" w:sz="0" w:space="0" w:color="auto"/>
            <w:bottom w:val="none" w:sz="0" w:space="0" w:color="auto"/>
            <w:right w:val="none" w:sz="0" w:space="0" w:color="auto"/>
          </w:divBdr>
        </w:div>
        <w:div w:id="1189486502">
          <w:marLeft w:val="1080"/>
          <w:marRight w:val="0"/>
          <w:marTop w:val="0"/>
          <w:marBottom w:val="180"/>
          <w:divBdr>
            <w:top w:val="none" w:sz="0" w:space="0" w:color="auto"/>
            <w:left w:val="none" w:sz="0" w:space="0" w:color="auto"/>
            <w:bottom w:val="none" w:sz="0" w:space="0" w:color="auto"/>
            <w:right w:val="none" w:sz="0" w:space="0" w:color="auto"/>
          </w:divBdr>
        </w:div>
        <w:div w:id="1862624997">
          <w:marLeft w:val="1800"/>
          <w:marRight w:val="0"/>
          <w:marTop w:val="0"/>
          <w:marBottom w:val="180"/>
          <w:divBdr>
            <w:top w:val="none" w:sz="0" w:space="0" w:color="auto"/>
            <w:left w:val="none" w:sz="0" w:space="0" w:color="auto"/>
            <w:bottom w:val="none" w:sz="0" w:space="0" w:color="auto"/>
            <w:right w:val="none" w:sz="0" w:space="0" w:color="auto"/>
          </w:divBdr>
        </w:div>
        <w:div w:id="362559390">
          <w:marLeft w:val="1800"/>
          <w:marRight w:val="0"/>
          <w:marTop w:val="0"/>
          <w:marBottom w:val="180"/>
          <w:divBdr>
            <w:top w:val="none" w:sz="0" w:space="0" w:color="auto"/>
            <w:left w:val="none" w:sz="0" w:space="0" w:color="auto"/>
            <w:bottom w:val="none" w:sz="0" w:space="0" w:color="auto"/>
            <w:right w:val="none" w:sz="0" w:space="0" w:color="auto"/>
          </w:divBdr>
        </w:div>
        <w:div w:id="1349210978">
          <w:marLeft w:val="1080"/>
          <w:marRight w:val="0"/>
          <w:marTop w:val="0"/>
          <w:marBottom w:val="180"/>
          <w:divBdr>
            <w:top w:val="none" w:sz="0" w:space="0" w:color="auto"/>
            <w:left w:val="none" w:sz="0" w:space="0" w:color="auto"/>
            <w:bottom w:val="none" w:sz="0" w:space="0" w:color="auto"/>
            <w:right w:val="none" w:sz="0" w:space="0" w:color="auto"/>
          </w:divBdr>
        </w:div>
        <w:div w:id="989480353">
          <w:marLeft w:val="1800"/>
          <w:marRight w:val="0"/>
          <w:marTop w:val="0"/>
          <w:marBottom w:val="180"/>
          <w:divBdr>
            <w:top w:val="none" w:sz="0" w:space="0" w:color="auto"/>
            <w:left w:val="none" w:sz="0" w:space="0" w:color="auto"/>
            <w:bottom w:val="none" w:sz="0" w:space="0" w:color="auto"/>
            <w:right w:val="none" w:sz="0" w:space="0" w:color="auto"/>
          </w:divBdr>
        </w:div>
        <w:div w:id="1940484005">
          <w:marLeft w:val="1800"/>
          <w:marRight w:val="0"/>
          <w:marTop w:val="0"/>
          <w:marBottom w:val="180"/>
          <w:divBdr>
            <w:top w:val="none" w:sz="0" w:space="0" w:color="auto"/>
            <w:left w:val="none" w:sz="0" w:space="0" w:color="auto"/>
            <w:bottom w:val="none" w:sz="0" w:space="0" w:color="auto"/>
            <w:right w:val="none" w:sz="0" w:space="0" w:color="auto"/>
          </w:divBdr>
        </w:div>
      </w:divsChild>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8425962">
      <w:bodyDiv w:val="1"/>
      <w:marLeft w:val="0"/>
      <w:marRight w:val="0"/>
      <w:marTop w:val="0"/>
      <w:marBottom w:val="0"/>
      <w:divBdr>
        <w:top w:val="none" w:sz="0" w:space="0" w:color="auto"/>
        <w:left w:val="none" w:sz="0" w:space="0" w:color="auto"/>
        <w:bottom w:val="none" w:sz="0" w:space="0" w:color="auto"/>
        <w:right w:val="none" w:sz="0" w:space="0" w:color="auto"/>
      </w:divBdr>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19846198">
      <w:bodyDiv w:val="1"/>
      <w:marLeft w:val="0"/>
      <w:marRight w:val="0"/>
      <w:marTop w:val="0"/>
      <w:marBottom w:val="0"/>
      <w:divBdr>
        <w:top w:val="none" w:sz="0" w:space="0" w:color="auto"/>
        <w:left w:val="none" w:sz="0" w:space="0" w:color="auto"/>
        <w:bottom w:val="none" w:sz="0" w:space="0" w:color="auto"/>
        <w:right w:val="none" w:sz="0" w:space="0" w:color="auto"/>
      </w:divBdr>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69017347">
      <w:bodyDiv w:val="1"/>
      <w:marLeft w:val="0"/>
      <w:marRight w:val="0"/>
      <w:marTop w:val="0"/>
      <w:marBottom w:val="0"/>
      <w:divBdr>
        <w:top w:val="none" w:sz="0" w:space="0" w:color="auto"/>
        <w:left w:val="none" w:sz="0" w:space="0" w:color="auto"/>
        <w:bottom w:val="none" w:sz="0" w:space="0" w:color="auto"/>
        <w:right w:val="none" w:sz="0" w:space="0" w:color="auto"/>
      </w:divBdr>
      <w:divsChild>
        <w:div w:id="703142201">
          <w:marLeft w:val="360"/>
          <w:marRight w:val="0"/>
          <w:marTop w:val="200"/>
          <w:marBottom w:val="0"/>
          <w:divBdr>
            <w:top w:val="none" w:sz="0" w:space="0" w:color="auto"/>
            <w:left w:val="none" w:sz="0" w:space="0" w:color="auto"/>
            <w:bottom w:val="none" w:sz="0" w:space="0" w:color="auto"/>
            <w:right w:val="none" w:sz="0" w:space="0" w:color="auto"/>
          </w:divBdr>
        </w:div>
        <w:div w:id="1328364625">
          <w:marLeft w:val="1080"/>
          <w:marRight w:val="0"/>
          <w:marTop w:val="100"/>
          <w:marBottom w:val="0"/>
          <w:divBdr>
            <w:top w:val="none" w:sz="0" w:space="0" w:color="auto"/>
            <w:left w:val="none" w:sz="0" w:space="0" w:color="auto"/>
            <w:bottom w:val="none" w:sz="0" w:space="0" w:color="auto"/>
            <w:right w:val="none" w:sz="0" w:space="0" w:color="auto"/>
          </w:divBdr>
        </w:div>
        <w:div w:id="797332483">
          <w:marLeft w:val="1080"/>
          <w:marRight w:val="0"/>
          <w:marTop w:val="100"/>
          <w:marBottom w:val="0"/>
          <w:divBdr>
            <w:top w:val="none" w:sz="0" w:space="0" w:color="auto"/>
            <w:left w:val="none" w:sz="0" w:space="0" w:color="auto"/>
            <w:bottom w:val="none" w:sz="0" w:space="0" w:color="auto"/>
            <w:right w:val="none" w:sz="0" w:space="0" w:color="auto"/>
          </w:divBdr>
        </w:div>
        <w:div w:id="1308441129">
          <w:marLeft w:val="360"/>
          <w:marRight w:val="0"/>
          <w:marTop w:val="200"/>
          <w:marBottom w:val="0"/>
          <w:divBdr>
            <w:top w:val="none" w:sz="0" w:space="0" w:color="auto"/>
            <w:left w:val="none" w:sz="0" w:space="0" w:color="auto"/>
            <w:bottom w:val="none" w:sz="0" w:space="0" w:color="auto"/>
            <w:right w:val="none" w:sz="0" w:space="0" w:color="auto"/>
          </w:divBdr>
        </w:div>
        <w:div w:id="138034833">
          <w:marLeft w:val="1080"/>
          <w:marRight w:val="0"/>
          <w:marTop w:val="100"/>
          <w:marBottom w:val="0"/>
          <w:divBdr>
            <w:top w:val="none" w:sz="0" w:space="0" w:color="auto"/>
            <w:left w:val="none" w:sz="0" w:space="0" w:color="auto"/>
            <w:bottom w:val="none" w:sz="0" w:space="0" w:color="auto"/>
            <w:right w:val="none" w:sz="0" w:space="0" w:color="auto"/>
          </w:divBdr>
        </w:div>
        <w:div w:id="1627152423">
          <w:marLeft w:val="1080"/>
          <w:marRight w:val="0"/>
          <w:marTop w:val="10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820611970">
      <w:bodyDiv w:val="1"/>
      <w:marLeft w:val="0"/>
      <w:marRight w:val="0"/>
      <w:marTop w:val="0"/>
      <w:marBottom w:val="0"/>
      <w:divBdr>
        <w:top w:val="none" w:sz="0" w:space="0" w:color="auto"/>
        <w:left w:val="none" w:sz="0" w:space="0" w:color="auto"/>
        <w:bottom w:val="none" w:sz="0" w:space="0" w:color="auto"/>
        <w:right w:val="none" w:sz="0" w:space="0" w:color="auto"/>
      </w:divBdr>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2008-01-31T07:09:00Z</cp:lastPrinted>
  <dcterms:created xsi:type="dcterms:W3CDTF">2021-08-06T11:53:00Z</dcterms:created>
  <dcterms:modified xsi:type="dcterms:W3CDTF">2021-08-06T18:31:00Z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