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8CA23" w14:textId="6DEE671D" w:rsidR="00E90E49" w:rsidRPr="00EA0DBA" w:rsidRDefault="00E90E49" w:rsidP="00EA0DBA">
      <w:pPr>
        <w:pStyle w:val="3GPPHeader"/>
        <w:spacing w:after="60"/>
        <w:rPr>
          <w:rFonts w:ascii="Arial" w:hAnsi="Arial" w:cs="Arial"/>
          <w:sz w:val="32"/>
          <w:szCs w:val="28"/>
        </w:rPr>
      </w:pPr>
      <w:bookmarkStart w:id="0" w:name="_Hlk71014806"/>
      <w:r w:rsidRPr="00EA0DBA">
        <w:rPr>
          <w:rFonts w:ascii="Arial" w:hAnsi="Arial" w:cs="Arial"/>
          <w:b w:val="0"/>
          <w:bCs/>
          <w:sz w:val="32"/>
          <w:szCs w:val="28"/>
        </w:rPr>
        <w:t>3GPP TSG-RAN WG</w:t>
      </w:r>
      <w:r w:rsidR="00D32962" w:rsidRPr="00EA0DBA">
        <w:rPr>
          <w:rFonts w:ascii="Arial" w:hAnsi="Arial" w:cs="Arial"/>
          <w:b w:val="0"/>
          <w:bCs/>
          <w:sz w:val="32"/>
          <w:szCs w:val="28"/>
        </w:rPr>
        <w:t>4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#</w:t>
      </w:r>
      <w:r w:rsidR="007848BC">
        <w:rPr>
          <w:rFonts w:ascii="Arial" w:hAnsi="Arial" w:cs="Arial"/>
          <w:b w:val="0"/>
          <w:bCs/>
          <w:sz w:val="32"/>
          <w:szCs w:val="28"/>
        </w:rPr>
        <w:t>100</w:t>
      </w:r>
      <w:r w:rsidR="00D32962" w:rsidRPr="00EA0DBA">
        <w:rPr>
          <w:rFonts w:ascii="Arial" w:hAnsi="Arial" w:cs="Arial"/>
          <w:b w:val="0"/>
          <w:bCs/>
          <w:sz w:val="32"/>
          <w:szCs w:val="28"/>
        </w:rPr>
        <w:t>-e</w:t>
      </w:r>
      <w:r w:rsidR="00EA0DBA" w:rsidRPr="00EA0DBA">
        <w:rPr>
          <w:rFonts w:ascii="Arial" w:hAnsi="Arial" w:cs="Arial"/>
          <w:b w:val="0"/>
          <w:bCs/>
          <w:sz w:val="32"/>
          <w:szCs w:val="28"/>
        </w:rPr>
        <w:t xml:space="preserve"> meeting</w:t>
      </w:r>
      <w:bookmarkEnd w:id="0"/>
      <w:r w:rsidRPr="00EA0DBA">
        <w:rPr>
          <w:rFonts w:ascii="Arial" w:hAnsi="Arial" w:cs="Arial"/>
        </w:rPr>
        <w:tab/>
      </w:r>
      <w:r w:rsidR="00DE761A" w:rsidRPr="00EA0DBA">
        <w:rPr>
          <w:rFonts w:ascii="Arial" w:hAnsi="Arial" w:cs="Arial"/>
          <w:sz w:val="32"/>
          <w:szCs w:val="32"/>
        </w:rPr>
        <w:t>R4</w:t>
      </w:r>
      <w:r w:rsidR="00091557" w:rsidRPr="00EA0DBA">
        <w:rPr>
          <w:rFonts w:ascii="Arial" w:hAnsi="Arial" w:cs="Arial"/>
          <w:sz w:val="32"/>
          <w:szCs w:val="32"/>
        </w:rPr>
        <w:t>-</w:t>
      </w:r>
      <w:r w:rsidR="00085EBA" w:rsidRPr="00085EBA">
        <w:rPr>
          <w:rFonts w:ascii="Arial" w:hAnsi="Arial" w:cs="Arial"/>
          <w:sz w:val="32"/>
          <w:szCs w:val="32"/>
        </w:rPr>
        <w:t>21</w:t>
      </w:r>
      <w:r w:rsidR="003327BA">
        <w:rPr>
          <w:rFonts w:ascii="Arial" w:hAnsi="Arial" w:cs="Arial"/>
          <w:sz w:val="32"/>
          <w:szCs w:val="32"/>
        </w:rPr>
        <w:t>13658</w:t>
      </w:r>
      <w:r w:rsidR="008A1D01" w:rsidRPr="00EA0DBA">
        <w:rPr>
          <w:rFonts w:ascii="Arial" w:hAnsi="Arial" w:cs="Arial"/>
          <w:sz w:val="32"/>
          <w:szCs w:val="28"/>
        </w:rPr>
        <w:t xml:space="preserve"> </w:t>
      </w:r>
    </w:p>
    <w:p w14:paraId="638F8112" w14:textId="35E216CC" w:rsidR="00E90E49" w:rsidRPr="00EA0DBA" w:rsidRDefault="00EA0DBA" w:rsidP="00357380">
      <w:pPr>
        <w:pStyle w:val="3GPPHeader"/>
        <w:rPr>
          <w:rFonts w:ascii="Arial" w:hAnsi="Arial" w:cs="Arial"/>
          <w:b w:val="0"/>
          <w:bCs/>
        </w:rPr>
      </w:pPr>
      <w:bookmarkStart w:id="1" w:name="_Hlk71014831"/>
      <w:r w:rsidRPr="00EA0DBA">
        <w:rPr>
          <w:rFonts w:ascii="Arial" w:hAnsi="Arial" w:cs="Arial"/>
          <w:b w:val="0"/>
          <w:bCs/>
          <w:sz w:val="32"/>
          <w:szCs w:val="28"/>
        </w:rPr>
        <w:t>1</w:t>
      </w:r>
      <w:r w:rsidR="007848BC">
        <w:rPr>
          <w:rFonts w:ascii="Arial" w:hAnsi="Arial" w:cs="Arial"/>
          <w:b w:val="0"/>
          <w:bCs/>
          <w:sz w:val="32"/>
          <w:szCs w:val="28"/>
        </w:rPr>
        <w:t>6</w:t>
      </w:r>
      <w:r w:rsidRPr="00EA0DBA">
        <w:rPr>
          <w:rFonts w:ascii="Arial" w:hAnsi="Arial" w:cs="Arial"/>
          <w:b w:val="0"/>
          <w:bCs/>
          <w:sz w:val="32"/>
          <w:szCs w:val="28"/>
          <w:vertAlign w:val="superscript"/>
        </w:rPr>
        <w:t>th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– 27</w:t>
      </w:r>
      <w:r w:rsidRPr="00EA0DBA">
        <w:rPr>
          <w:rFonts w:ascii="Arial" w:hAnsi="Arial" w:cs="Arial"/>
          <w:b w:val="0"/>
          <w:bCs/>
          <w:sz w:val="32"/>
          <w:szCs w:val="28"/>
          <w:vertAlign w:val="superscript"/>
        </w:rPr>
        <w:t>th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of </w:t>
      </w:r>
      <w:r w:rsidR="007848BC">
        <w:rPr>
          <w:rFonts w:ascii="Arial" w:hAnsi="Arial" w:cs="Arial"/>
          <w:b w:val="0"/>
          <w:bCs/>
          <w:sz w:val="32"/>
          <w:szCs w:val="28"/>
        </w:rPr>
        <w:t>August</w:t>
      </w:r>
      <w:r w:rsidRPr="00EA0DBA">
        <w:rPr>
          <w:rFonts w:ascii="Arial" w:hAnsi="Arial" w:cs="Arial"/>
          <w:b w:val="0"/>
          <w:bCs/>
          <w:sz w:val="32"/>
          <w:szCs w:val="28"/>
        </w:rPr>
        <w:t xml:space="preserve"> 2021</w:t>
      </w:r>
    </w:p>
    <w:bookmarkEnd w:id="1"/>
    <w:p w14:paraId="3F0C3716" w14:textId="77777777" w:rsidR="00EA0DBA" w:rsidRDefault="00EA0DBA" w:rsidP="00F64C2B">
      <w:pPr>
        <w:pStyle w:val="3GPPHeader"/>
        <w:rPr>
          <w:rFonts w:ascii="Arial" w:hAnsi="Arial" w:cs="Arial"/>
          <w:sz w:val="22"/>
        </w:rPr>
      </w:pPr>
    </w:p>
    <w:p w14:paraId="13578002" w14:textId="143136B3" w:rsidR="00E90E49" w:rsidRPr="00EA0DBA" w:rsidRDefault="00E90E49" w:rsidP="00F64C2B">
      <w:pPr>
        <w:pStyle w:val="3GPPHeader"/>
        <w:rPr>
          <w:rFonts w:ascii="Arial" w:hAnsi="Arial" w:cs="Arial"/>
          <w:sz w:val="22"/>
        </w:rPr>
      </w:pPr>
      <w:r w:rsidRPr="00EA0DBA">
        <w:rPr>
          <w:rFonts w:ascii="Arial" w:hAnsi="Arial" w:cs="Arial"/>
          <w:sz w:val="22"/>
        </w:rPr>
        <w:t>Source:</w:t>
      </w:r>
      <w:r w:rsidRPr="00EA0DBA">
        <w:rPr>
          <w:rFonts w:ascii="Arial" w:hAnsi="Arial" w:cs="Arial"/>
          <w:sz w:val="22"/>
        </w:rPr>
        <w:tab/>
      </w:r>
      <w:r w:rsidR="00F64C2B" w:rsidRPr="00EA0DBA">
        <w:rPr>
          <w:rFonts w:ascii="Arial" w:hAnsi="Arial" w:cs="Arial"/>
          <w:b w:val="0"/>
          <w:bCs/>
          <w:sz w:val="22"/>
        </w:rPr>
        <w:t>Ericsson</w:t>
      </w:r>
      <w:r w:rsidRPr="00EA0DBA">
        <w:rPr>
          <w:rFonts w:ascii="Arial" w:hAnsi="Arial" w:cs="Arial"/>
          <w:b w:val="0"/>
          <w:bCs/>
          <w:sz w:val="22"/>
        </w:rPr>
        <w:t xml:space="preserve"> </w:t>
      </w:r>
    </w:p>
    <w:p w14:paraId="1ED698DB" w14:textId="3F8CA0A0" w:rsidR="00E90E49" w:rsidRPr="00EA0DBA" w:rsidRDefault="00E90E49" w:rsidP="00311702">
      <w:pPr>
        <w:pStyle w:val="3GPPHeader"/>
        <w:rPr>
          <w:rFonts w:ascii="Arial" w:hAnsi="Arial" w:cs="Arial"/>
          <w:b w:val="0"/>
          <w:bCs/>
          <w:sz w:val="22"/>
        </w:rPr>
      </w:pPr>
      <w:r w:rsidRPr="00EA0DBA">
        <w:rPr>
          <w:rFonts w:ascii="Arial" w:hAnsi="Arial" w:cs="Arial"/>
          <w:sz w:val="22"/>
        </w:rPr>
        <w:t>Title:</w:t>
      </w:r>
      <w:r w:rsidRPr="00EA0DBA">
        <w:rPr>
          <w:rFonts w:ascii="Arial" w:hAnsi="Arial" w:cs="Arial"/>
          <w:sz w:val="22"/>
        </w:rPr>
        <w:tab/>
      </w:r>
      <w:r w:rsidR="009C05FB">
        <w:rPr>
          <w:rFonts w:ascii="Arial" w:hAnsi="Arial" w:cs="Arial"/>
          <w:b w:val="0"/>
          <w:bCs/>
          <w:sz w:val="22"/>
        </w:rPr>
        <w:t xml:space="preserve">Extreme temp conditions </w:t>
      </w:r>
      <w:r w:rsidR="007848BC">
        <w:rPr>
          <w:rFonts w:ascii="Arial" w:hAnsi="Arial" w:cs="Arial"/>
          <w:b w:val="0"/>
          <w:bCs/>
          <w:sz w:val="22"/>
        </w:rPr>
        <w:t>FR2 LS response</w:t>
      </w:r>
    </w:p>
    <w:p w14:paraId="29B2D204" w14:textId="3A871B43" w:rsidR="00DE761A" w:rsidRPr="00EA0DBA" w:rsidRDefault="00DE761A" w:rsidP="00DE761A">
      <w:pPr>
        <w:pStyle w:val="3GPPHeader"/>
        <w:rPr>
          <w:rFonts w:ascii="Arial" w:hAnsi="Arial" w:cs="Arial"/>
          <w:sz w:val="22"/>
        </w:rPr>
      </w:pPr>
      <w:r w:rsidRPr="00EA0DBA">
        <w:rPr>
          <w:rFonts w:ascii="Arial" w:hAnsi="Arial" w:cs="Arial"/>
          <w:sz w:val="22"/>
        </w:rPr>
        <w:t>Agenda Item:</w:t>
      </w:r>
      <w:r w:rsidRPr="00EA0DBA">
        <w:rPr>
          <w:rFonts w:ascii="Arial" w:hAnsi="Arial" w:cs="Arial"/>
          <w:sz w:val="22"/>
        </w:rPr>
        <w:tab/>
      </w:r>
      <w:r w:rsidR="00E07332">
        <w:rPr>
          <w:rFonts w:ascii="Arial" w:hAnsi="Arial" w:cs="Arial"/>
          <w:b w:val="0"/>
          <w:bCs/>
          <w:sz w:val="22"/>
        </w:rPr>
        <w:t>12.2</w:t>
      </w:r>
    </w:p>
    <w:p w14:paraId="4C2FAFBB" w14:textId="6BC840B0" w:rsidR="00E90E49" w:rsidRPr="00EA0DBA" w:rsidRDefault="00E90E49" w:rsidP="00D546FF">
      <w:pPr>
        <w:pStyle w:val="3GPPHeader"/>
        <w:rPr>
          <w:rFonts w:ascii="Arial" w:hAnsi="Arial" w:cs="Arial"/>
          <w:sz w:val="22"/>
        </w:rPr>
      </w:pPr>
      <w:r w:rsidRPr="00EA0DBA">
        <w:rPr>
          <w:rFonts w:ascii="Arial" w:hAnsi="Arial" w:cs="Arial"/>
          <w:sz w:val="22"/>
        </w:rPr>
        <w:t>Document for:</w:t>
      </w:r>
      <w:r w:rsidRPr="00EA0DBA">
        <w:rPr>
          <w:rFonts w:ascii="Arial" w:hAnsi="Arial" w:cs="Arial"/>
          <w:sz w:val="22"/>
        </w:rPr>
        <w:tab/>
      </w:r>
      <w:r w:rsidR="001E5EA1" w:rsidRPr="00EA0DBA">
        <w:rPr>
          <w:rFonts w:ascii="Arial" w:hAnsi="Arial" w:cs="Arial"/>
          <w:b w:val="0"/>
          <w:bCs/>
          <w:sz w:val="22"/>
        </w:rPr>
        <w:t>Approval</w:t>
      </w:r>
    </w:p>
    <w:p w14:paraId="5C756F53" w14:textId="77777777" w:rsidR="00E90E49" w:rsidRPr="00F6302A" w:rsidRDefault="00E90E49" w:rsidP="00E90E49"/>
    <w:p w14:paraId="203CAD8E" w14:textId="77777777" w:rsidR="00E90E49" w:rsidRPr="00646933" w:rsidRDefault="00E90E49" w:rsidP="00E90E49">
      <w:pPr>
        <w:pStyle w:val="Heading1"/>
        <w:rPr>
          <w:lang w:val="en-US"/>
        </w:rPr>
      </w:pPr>
      <w:r w:rsidRPr="00646933">
        <w:rPr>
          <w:lang w:val="en-US"/>
        </w:rPr>
        <w:t>Introduction</w:t>
      </w:r>
    </w:p>
    <w:p w14:paraId="7CA05418" w14:textId="732B77C5" w:rsidR="00CB73A8" w:rsidRDefault="007848BC" w:rsidP="00CB73A8">
      <w:pPr>
        <w:rPr>
          <w:lang w:eastAsia="zh-CN"/>
        </w:rPr>
      </w:pPr>
      <w:r>
        <w:rPr>
          <w:lang w:eastAsia="zh-CN"/>
        </w:rPr>
        <w:t>RAN5 send an LS</w:t>
      </w:r>
      <w:r w:rsidR="008317CF">
        <w:rPr>
          <w:lang w:eastAsia="zh-CN"/>
        </w:rPr>
        <w:t xml:space="preserve"> [1]</w:t>
      </w:r>
      <w:r>
        <w:rPr>
          <w:lang w:eastAsia="zh-CN"/>
        </w:rPr>
        <w:t xml:space="preserve"> (R5-21</w:t>
      </w:r>
      <w:r w:rsidR="009C05FB">
        <w:rPr>
          <w:lang w:eastAsia="zh-CN"/>
        </w:rPr>
        <w:t>3821</w:t>
      </w:r>
      <w:r>
        <w:rPr>
          <w:lang w:eastAsia="zh-CN"/>
        </w:rPr>
        <w:t>, “</w:t>
      </w:r>
      <w:r w:rsidR="009C05FB" w:rsidRPr="009C05FB">
        <w:rPr>
          <w:lang w:eastAsia="zh-CN"/>
        </w:rPr>
        <w:t>LS on FR2 Extreme temperature conditions clarifications</w:t>
      </w:r>
      <w:r>
        <w:rPr>
          <w:lang w:eastAsia="zh-CN"/>
        </w:rPr>
        <w:t xml:space="preserve">”) where </w:t>
      </w:r>
      <w:r w:rsidR="008317CF">
        <w:rPr>
          <w:lang w:eastAsia="zh-CN"/>
        </w:rPr>
        <w:t xml:space="preserve">RAN5 </w:t>
      </w:r>
      <w:r w:rsidR="009C05FB">
        <w:rPr>
          <w:lang w:eastAsia="zh-CN"/>
        </w:rPr>
        <w:t>ask</w:t>
      </w:r>
      <w:r w:rsidR="008317CF">
        <w:rPr>
          <w:lang w:eastAsia="zh-CN"/>
        </w:rPr>
        <w:t>s</w:t>
      </w:r>
      <w:r w:rsidR="009C05FB">
        <w:rPr>
          <w:lang w:eastAsia="zh-CN"/>
        </w:rPr>
        <w:t xml:space="preserve"> for clarification test case applicability to test under extreme temperature conditions</w:t>
      </w:r>
      <w:r>
        <w:rPr>
          <w:lang w:eastAsia="zh-CN"/>
        </w:rPr>
        <w:t xml:space="preserve">. </w:t>
      </w:r>
    </w:p>
    <w:p w14:paraId="2F9EC024" w14:textId="7599A71F" w:rsidR="004000E8" w:rsidRDefault="004000E8" w:rsidP="004000E8">
      <w:pPr>
        <w:pStyle w:val="Heading1"/>
        <w:rPr>
          <w:lang w:val="en-US"/>
        </w:rPr>
      </w:pPr>
      <w:bookmarkStart w:id="2" w:name="_Ref178064866"/>
      <w:r w:rsidRPr="00F6302A">
        <w:rPr>
          <w:lang w:val="en-US"/>
        </w:rPr>
        <w:t>Discussion</w:t>
      </w:r>
      <w:bookmarkEnd w:id="2"/>
    </w:p>
    <w:p w14:paraId="536CC66E" w14:textId="3C08DCB7" w:rsidR="00BC7BF4" w:rsidRDefault="009C05FB" w:rsidP="00025D24">
      <w:r>
        <w:t xml:space="preserve">In the LS RAN5 </w:t>
      </w:r>
      <w:r w:rsidR="008317CF">
        <w:t>asks RAN4 to clarify whether the core requirements not explicitly limited to Normal temperature conditions are applicable to Extreme Temperature conditions.</w:t>
      </w:r>
      <w:r w:rsidR="008943AA">
        <w:t xml:space="preserve"> RAN5 also pinpoints several test cases where the requirements </w:t>
      </w:r>
      <w:r w:rsidR="00DA310F">
        <w:t>have</w:t>
      </w:r>
      <w:r w:rsidR="008943AA">
        <w:t xml:space="preserve"> an exception, those are (</w:t>
      </w:r>
      <w:r w:rsidR="00002365">
        <w:t>as stated in</w:t>
      </w:r>
      <w:r w:rsidR="008943AA">
        <w:t xml:space="preserve"> the LS):</w:t>
      </w:r>
    </w:p>
    <w:p w14:paraId="68D52975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6.2.1 UE maximum output power (Spherical coverage only for all power classes)</w:t>
      </w:r>
    </w:p>
    <w:p w14:paraId="54A46E88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6.3.4 Power control</w:t>
      </w:r>
    </w:p>
    <w:p w14:paraId="43312901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6.3A.4 Power control for CA</w:t>
      </w:r>
    </w:p>
    <w:p w14:paraId="4FFEDDC9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6.4.2.1 Error vector magnitude</w:t>
      </w:r>
    </w:p>
    <w:p w14:paraId="7F8F3A5D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6.4.2.4 EVM equalizer spectrum flatness</w:t>
      </w:r>
    </w:p>
    <w:p w14:paraId="34BEF387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6.4.2.5 EVM spectral flatness for Pi/2 BPSK modulation</w:t>
      </w:r>
    </w:p>
    <w:p w14:paraId="1C9151B2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6.6.4 Beam correspondence for power class 3</w:t>
      </w:r>
    </w:p>
    <w:p w14:paraId="0DF7D05D" w14:textId="77777777" w:rsidR="008943AA" w:rsidRPr="008943AA" w:rsidRDefault="008943AA" w:rsidP="008943AA">
      <w:pPr>
        <w:pStyle w:val="ListParagraph"/>
        <w:numPr>
          <w:ilvl w:val="0"/>
          <w:numId w:val="30"/>
        </w:numPr>
        <w:spacing w:before="120" w:after="120" w:line="240" w:lineRule="auto"/>
        <w:rPr>
          <w:rFonts w:asciiTheme="minorHAnsi" w:hAnsiTheme="minorHAnsi" w:cstheme="minorHAnsi"/>
        </w:rPr>
      </w:pPr>
      <w:r w:rsidRPr="008943AA">
        <w:rPr>
          <w:rFonts w:asciiTheme="minorHAnsi" w:hAnsiTheme="minorHAnsi" w:cstheme="minorHAnsi"/>
        </w:rPr>
        <w:t>7.3.4 EIS spherical coverage</w:t>
      </w:r>
    </w:p>
    <w:p w14:paraId="2F009EB8" w14:textId="6678A232" w:rsidR="008943AA" w:rsidRDefault="008943AA" w:rsidP="00025D24">
      <w:r>
        <w:t>The explicit action to RAN4 is stated as: “</w:t>
      </w:r>
      <w:r w:rsidRPr="008943AA">
        <w:rPr>
          <w:lang w:val="en-GB"/>
        </w:rPr>
        <w:t xml:space="preserve">RAN5 kindly asks RAN4 group to clarify whether </w:t>
      </w:r>
      <w:r w:rsidRPr="008943AA">
        <w:t>core requirements not explicitly limited to Nominal Temperature conditions are applicable to Extreme Temperature Conditions.</w:t>
      </w:r>
      <w:r>
        <w:t>”</w:t>
      </w:r>
      <w:r w:rsidR="00DA310F">
        <w:t xml:space="preserve"> We propose to confirm the assumption:</w:t>
      </w:r>
    </w:p>
    <w:p w14:paraId="09A042CF" w14:textId="2AE4EEC1" w:rsidR="006E45F2" w:rsidRPr="00F85D94" w:rsidRDefault="001212A4" w:rsidP="00F473F0">
      <w:pPr>
        <w:rPr>
          <w:lang w:val="en-GB"/>
        </w:rPr>
      </w:pPr>
      <w:r w:rsidRPr="002011A1">
        <w:rPr>
          <w:b/>
          <w:bCs/>
        </w:rPr>
        <w:t>Proposal 1</w:t>
      </w:r>
      <w:r>
        <w:rPr>
          <w:b/>
          <w:bCs/>
        </w:rPr>
        <w:t xml:space="preserve">: </w:t>
      </w:r>
      <w:r w:rsidR="00DA310F">
        <w:rPr>
          <w:b/>
          <w:bCs/>
        </w:rPr>
        <w:t xml:space="preserve">Confirm in a response LS that </w:t>
      </w:r>
      <w:r w:rsidR="00DA310F" w:rsidRPr="00DA310F">
        <w:rPr>
          <w:b/>
          <w:bCs/>
        </w:rPr>
        <w:t>the requirements are applicable to both Normal and Extreme temperature conditions unless explicitly stated</w:t>
      </w:r>
      <w:r w:rsidR="00DA310F">
        <w:rPr>
          <w:b/>
          <w:bCs/>
        </w:rPr>
        <w:t>. A draft LS response is available in Appendix</w:t>
      </w:r>
    </w:p>
    <w:p w14:paraId="5BE7961B" w14:textId="2DB2DD3C" w:rsidR="00DA310F" w:rsidRPr="00F85D94" w:rsidRDefault="003E64AF" w:rsidP="00F473F0">
      <w:pPr>
        <w:rPr>
          <w:lang w:val="en-GB"/>
        </w:rPr>
      </w:pPr>
      <w:r>
        <w:rPr>
          <w:lang w:val="en-GB"/>
        </w:rPr>
        <w:t xml:space="preserve">When it comes to possible testability questions for </w:t>
      </w:r>
      <w:r w:rsidR="00F85D94" w:rsidRPr="00F85D94">
        <w:rPr>
          <w:lang w:val="en-GB"/>
        </w:rPr>
        <w:t>the</w:t>
      </w:r>
      <w:r w:rsidR="00F85D94">
        <w:rPr>
          <w:lang w:val="en-GB"/>
        </w:rPr>
        <w:t xml:space="preserve"> </w:t>
      </w:r>
      <w:r w:rsidR="00F85D94" w:rsidRPr="00F85D94">
        <w:rPr>
          <w:lang w:val="en-GB"/>
        </w:rPr>
        <w:t>mentioned test cases with exceptions</w:t>
      </w:r>
      <w:r w:rsidR="00F85D94">
        <w:rPr>
          <w:lang w:val="en-GB"/>
        </w:rPr>
        <w:t xml:space="preserve"> listed </w:t>
      </w:r>
      <w:proofErr w:type="gramStart"/>
      <w:r w:rsidR="00F85D94">
        <w:rPr>
          <w:lang w:val="en-GB"/>
        </w:rPr>
        <w:t>above</w:t>
      </w:r>
      <w:proofErr w:type="gramEnd"/>
      <w:r w:rsidR="00F85D94">
        <w:rPr>
          <w:lang w:val="en-GB"/>
        </w:rPr>
        <w:t xml:space="preserve"> </w:t>
      </w:r>
      <w:r w:rsidR="00F85D94" w:rsidRPr="00F85D94">
        <w:rPr>
          <w:lang w:val="en-GB"/>
        </w:rPr>
        <w:t xml:space="preserve">we suggest </w:t>
      </w:r>
      <w:r w:rsidR="00B03BAF" w:rsidRPr="00F85D94">
        <w:rPr>
          <w:lang w:val="en-GB"/>
        </w:rPr>
        <w:t>referring</w:t>
      </w:r>
      <w:r w:rsidR="00F85D94" w:rsidRPr="00F85D94">
        <w:rPr>
          <w:lang w:val="en-GB"/>
        </w:rPr>
        <w:t xml:space="preserve"> RAN5 to the ongoing Study Item</w:t>
      </w:r>
      <w:r w:rsidR="00F85D94">
        <w:rPr>
          <w:lang w:val="en-GB"/>
        </w:rPr>
        <w:t xml:space="preserve"> “</w:t>
      </w:r>
      <w:r w:rsidR="00F85D94" w:rsidRPr="00F85D94">
        <w:rPr>
          <w:lang w:val="en-GB"/>
        </w:rPr>
        <w:t>Study on enhanced test methods for FR2 NR UEs</w:t>
      </w:r>
      <w:r w:rsidR="00F85D94">
        <w:rPr>
          <w:lang w:val="en-GB"/>
        </w:rPr>
        <w:t>” SID in [2]</w:t>
      </w:r>
      <w:r w:rsidR="00D27180">
        <w:rPr>
          <w:lang w:val="en-GB"/>
        </w:rPr>
        <w:t xml:space="preserve">, </w:t>
      </w:r>
      <w:r w:rsidR="00F85D94">
        <w:rPr>
          <w:lang w:val="en-GB"/>
        </w:rPr>
        <w:t>latest SR in [3]</w:t>
      </w:r>
      <w:r w:rsidR="00D27180">
        <w:rPr>
          <w:lang w:val="en-GB"/>
        </w:rPr>
        <w:t xml:space="preserve"> and draft version of TR38.884 [4]</w:t>
      </w:r>
      <w:r w:rsidR="00F85D94">
        <w:rPr>
          <w:lang w:val="en-GB"/>
        </w:rPr>
        <w:t>.</w:t>
      </w:r>
    </w:p>
    <w:p w14:paraId="002CD9B8" w14:textId="26A6512E" w:rsidR="00DA310F" w:rsidRDefault="00B03BAF" w:rsidP="00F473F0">
      <w:pPr>
        <w:rPr>
          <w:lang w:val="en-GB"/>
        </w:rPr>
      </w:pPr>
      <w:r w:rsidRPr="00B03BAF">
        <w:rPr>
          <w:lang w:val="en-GB"/>
        </w:rPr>
        <w:t>The 4</w:t>
      </w:r>
      <w:r w:rsidRPr="00B03BAF">
        <w:rPr>
          <w:vertAlign w:val="superscript"/>
          <w:lang w:val="en-GB"/>
        </w:rPr>
        <w:t>th</w:t>
      </w:r>
      <w:r w:rsidRPr="00B03BAF">
        <w:rPr>
          <w:lang w:val="en-GB"/>
        </w:rPr>
        <w:t xml:space="preserve"> </w:t>
      </w:r>
      <w:r w:rsidR="00350765" w:rsidRPr="00B03BAF">
        <w:rPr>
          <w:lang w:val="en-GB"/>
        </w:rPr>
        <w:t>Objective</w:t>
      </w:r>
      <w:r w:rsidRPr="00B03BAF">
        <w:rPr>
          <w:lang w:val="en-GB"/>
        </w:rPr>
        <w:t xml:space="preserve"> in the study is </w:t>
      </w:r>
      <w:r w:rsidR="00350765">
        <w:rPr>
          <w:lang w:val="en-GB"/>
        </w:rPr>
        <w:t>“</w:t>
      </w:r>
      <w:r w:rsidR="00350765">
        <w:t>Support extreme temperature conditions for all applicable FR2 UE RF test cases</w:t>
      </w:r>
      <w:r w:rsidR="00350765">
        <w:rPr>
          <w:lang w:val="en-GB"/>
        </w:rPr>
        <w:t>”.</w:t>
      </w:r>
      <w:r w:rsidR="003E64AF">
        <w:rPr>
          <w:lang w:val="en-GB"/>
        </w:rPr>
        <w:t xml:space="preserve"> And according to the latest SR no open issues remain for that objective.</w:t>
      </w:r>
    </w:p>
    <w:p w14:paraId="24C172C4" w14:textId="3B083611" w:rsidR="00BA4BAE" w:rsidRDefault="003E64AF" w:rsidP="00F473F0">
      <w:pPr>
        <w:rPr>
          <w:lang w:val="en-GB"/>
        </w:rPr>
      </w:pPr>
      <w:r>
        <w:rPr>
          <w:lang w:val="en-GB"/>
        </w:rPr>
        <w:lastRenderedPageBreak/>
        <w:t xml:space="preserve">Regarding future removal of the exception of Extreme Temperature testing for the list of test cases we suggest </w:t>
      </w:r>
      <w:r w:rsidR="00176E45">
        <w:rPr>
          <w:lang w:val="en-GB"/>
        </w:rPr>
        <w:t>informing</w:t>
      </w:r>
      <w:r>
        <w:rPr>
          <w:lang w:val="en-GB"/>
        </w:rPr>
        <w:t xml:space="preserve"> RAN5 in a general manner that </w:t>
      </w:r>
      <w:r w:rsidR="00BA4BAE">
        <w:rPr>
          <w:lang w:val="en-GB"/>
        </w:rPr>
        <w:t xml:space="preserve">RAN5 will be informed if any exceptions are changed, </w:t>
      </w:r>
      <w:proofErr w:type="gramStart"/>
      <w:r w:rsidR="00BA4BAE">
        <w:rPr>
          <w:lang w:val="en-GB"/>
        </w:rPr>
        <w:t>I.e.</w:t>
      </w:r>
      <w:proofErr w:type="gramEnd"/>
      <w:r w:rsidR="00BA4BAE">
        <w:rPr>
          <w:lang w:val="en-GB"/>
        </w:rPr>
        <w:t xml:space="preserve"> “Business as usual” for any changed requirement.</w:t>
      </w:r>
    </w:p>
    <w:p w14:paraId="7055CE35" w14:textId="74DDEC38" w:rsidR="00DA310F" w:rsidRDefault="00176E45" w:rsidP="00F473F0">
      <w:pPr>
        <w:rPr>
          <w:b/>
          <w:bCs/>
          <w:lang w:val="en-GB"/>
        </w:rPr>
      </w:pPr>
      <w:r w:rsidRPr="002011A1">
        <w:rPr>
          <w:b/>
          <w:bCs/>
        </w:rPr>
        <w:t xml:space="preserve">Proposal </w:t>
      </w:r>
      <w:r>
        <w:rPr>
          <w:b/>
          <w:bCs/>
        </w:rPr>
        <w:t xml:space="preserve">2: Indicate to RAN5 in the LS response that the test methodology for extreme temperature conditions have been studied </w:t>
      </w:r>
      <w:r w:rsidR="00D27180">
        <w:rPr>
          <w:b/>
          <w:bCs/>
        </w:rPr>
        <w:t>in the study item “</w:t>
      </w:r>
      <w:r w:rsidR="00D27180" w:rsidRPr="00D27180">
        <w:rPr>
          <w:b/>
          <w:bCs/>
        </w:rPr>
        <w:t>Study on enhanced test methods for FR2 NR UEs</w:t>
      </w:r>
      <w:r w:rsidR="00D27180">
        <w:rPr>
          <w:b/>
          <w:bCs/>
        </w:rPr>
        <w:t xml:space="preserve">” </w:t>
      </w:r>
      <w:r>
        <w:rPr>
          <w:b/>
          <w:bCs/>
        </w:rPr>
        <w:t>and captured in the draft TR</w:t>
      </w:r>
      <w:r w:rsidR="00D27180">
        <w:rPr>
          <w:b/>
          <w:bCs/>
        </w:rPr>
        <w:t xml:space="preserve"> 38.884</w:t>
      </w:r>
      <w:r w:rsidR="00F9761A">
        <w:rPr>
          <w:b/>
          <w:bCs/>
        </w:rPr>
        <w:t xml:space="preserve"> clause 5.4.</w:t>
      </w:r>
    </w:p>
    <w:p w14:paraId="48908C4F" w14:textId="6357602D" w:rsidR="00DA310F" w:rsidRPr="00F9761A" w:rsidRDefault="0050371D" w:rsidP="0050371D">
      <w:pPr>
        <w:pStyle w:val="Heading2"/>
      </w:pPr>
      <w:r w:rsidRPr="008943AA">
        <w:rPr>
          <w:rFonts w:asciiTheme="minorHAnsi" w:hAnsiTheme="minorHAnsi" w:cstheme="minorHAnsi"/>
        </w:rPr>
        <w:t>UE maximum output power</w:t>
      </w:r>
    </w:p>
    <w:p w14:paraId="3FD7558A" w14:textId="3CDF4DD1" w:rsidR="00DA310F" w:rsidRDefault="0050371D" w:rsidP="00F473F0">
      <w:pPr>
        <w:rPr>
          <w:lang w:val="en-GB"/>
        </w:rPr>
      </w:pPr>
      <w:r>
        <w:rPr>
          <w:lang w:val="en-GB"/>
        </w:rPr>
        <w:t>For 6.2.1 UE maximum output power the requirement for UE spherical coverage states that the test shall be in normal conditions only in a note in the requirement table, see example below for PC3.</w:t>
      </w:r>
    </w:p>
    <w:p w14:paraId="2B30C8A0" w14:textId="77777777" w:rsidR="0050371D" w:rsidRPr="0050371D" w:rsidRDefault="0050371D" w:rsidP="0050371D">
      <w:pPr>
        <w:pStyle w:val="TH"/>
        <w:rPr>
          <w:i/>
          <w:iCs/>
        </w:rPr>
      </w:pPr>
      <w:r w:rsidRPr="0050371D">
        <w:rPr>
          <w:i/>
          <w:iCs/>
        </w:rPr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50371D" w:rsidRPr="0050371D" w14:paraId="26DD43D5" w14:textId="77777777" w:rsidTr="00A65C58">
        <w:trPr>
          <w:trHeight w:val="438"/>
        </w:trPr>
        <w:tc>
          <w:tcPr>
            <w:tcW w:w="2694" w:type="dxa"/>
            <w:shd w:val="clear" w:color="auto" w:fill="auto"/>
          </w:tcPr>
          <w:p w14:paraId="098D6EEE" w14:textId="77777777" w:rsidR="0050371D" w:rsidRPr="0050371D" w:rsidRDefault="0050371D" w:rsidP="00A65C58">
            <w:pPr>
              <w:pStyle w:val="TAH"/>
              <w:rPr>
                <w:i/>
                <w:iCs/>
              </w:rPr>
            </w:pPr>
            <w:r w:rsidRPr="0050371D">
              <w:rPr>
                <w:i/>
                <w:iCs/>
              </w:rPr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11E55AE8" w14:textId="77777777" w:rsidR="0050371D" w:rsidRPr="0050371D" w:rsidRDefault="0050371D" w:rsidP="00A65C58">
            <w:pPr>
              <w:pStyle w:val="TAH"/>
              <w:rPr>
                <w:i/>
                <w:iCs/>
              </w:rPr>
            </w:pPr>
            <w:r w:rsidRPr="0050371D">
              <w:rPr>
                <w:i/>
                <w:iCs/>
              </w:rPr>
              <w:t>Min EIRP at 50</w:t>
            </w:r>
            <w:r w:rsidRPr="0050371D">
              <w:rPr>
                <w:i/>
                <w:iCs/>
                <w:vertAlign w:val="superscript"/>
              </w:rPr>
              <w:t xml:space="preserve"> </w:t>
            </w:r>
            <w:r w:rsidRPr="0050371D">
              <w:rPr>
                <w:i/>
                <w:iCs/>
              </w:rPr>
              <w:t>%-tile CDF (dBm)</w:t>
            </w:r>
          </w:p>
        </w:tc>
      </w:tr>
      <w:tr w:rsidR="0050371D" w:rsidRPr="0050371D" w14:paraId="5FC1A2F3" w14:textId="77777777" w:rsidTr="00A65C58">
        <w:trPr>
          <w:trHeight w:val="105"/>
        </w:trPr>
        <w:tc>
          <w:tcPr>
            <w:tcW w:w="2694" w:type="dxa"/>
            <w:shd w:val="clear" w:color="auto" w:fill="auto"/>
          </w:tcPr>
          <w:p w14:paraId="11801C25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n257</w:t>
            </w:r>
          </w:p>
        </w:tc>
        <w:tc>
          <w:tcPr>
            <w:tcW w:w="2734" w:type="dxa"/>
            <w:shd w:val="clear" w:color="auto" w:fill="auto"/>
          </w:tcPr>
          <w:p w14:paraId="7AC48224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11.5</w:t>
            </w:r>
          </w:p>
        </w:tc>
      </w:tr>
      <w:tr w:rsidR="0050371D" w:rsidRPr="0050371D" w14:paraId="4358F1F1" w14:textId="77777777" w:rsidTr="00A65C58">
        <w:trPr>
          <w:trHeight w:val="110"/>
        </w:trPr>
        <w:tc>
          <w:tcPr>
            <w:tcW w:w="2694" w:type="dxa"/>
            <w:shd w:val="clear" w:color="auto" w:fill="auto"/>
          </w:tcPr>
          <w:p w14:paraId="2295387E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n258</w:t>
            </w:r>
          </w:p>
        </w:tc>
        <w:tc>
          <w:tcPr>
            <w:tcW w:w="2734" w:type="dxa"/>
            <w:shd w:val="clear" w:color="auto" w:fill="auto"/>
          </w:tcPr>
          <w:p w14:paraId="51A5090C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11.5</w:t>
            </w:r>
          </w:p>
        </w:tc>
      </w:tr>
      <w:tr w:rsidR="0050371D" w:rsidRPr="0050371D" w14:paraId="0686DDD9" w14:textId="77777777" w:rsidTr="00A65C58">
        <w:trPr>
          <w:trHeight w:val="110"/>
        </w:trPr>
        <w:tc>
          <w:tcPr>
            <w:tcW w:w="2694" w:type="dxa"/>
            <w:shd w:val="clear" w:color="auto" w:fill="auto"/>
          </w:tcPr>
          <w:p w14:paraId="4646898F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n259</w:t>
            </w:r>
          </w:p>
        </w:tc>
        <w:tc>
          <w:tcPr>
            <w:tcW w:w="2734" w:type="dxa"/>
            <w:shd w:val="clear" w:color="auto" w:fill="auto"/>
          </w:tcPr>
          <w:p w14:paraId="1B181914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5.8</w:t>
            </w:r>
          </w:p>
        </w:tc>
      </w:tr>
      <w:tr w:rsidR="0050371D" w:rsidRPr="0050371D" w14:paraId="1965FE21" w14:textId="77777777" w:rsidTr="00A65C58">
        <w:trPr>
          <w:trHeight w:val="110"/>
        </w:trPr>
        <w:tc>
          <w:tcPr>
            <w:tcW w:w="2694" w:type="dxa"/>
            <w:shd w:val="clear" w:color="auto" w:fill="auto"/>
          </w:tcPr>
          <w:p w14:paraId="7EF98F8A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n260</w:t>
            </w:r>
          </w:p>
        </w:tc>
        <w:tc>
          <w:tcPr>
            <w:tcW w:w="2734" w:type="dxa"/>
            <w:shd w:val="clear" w:color="auto" w:fill="auto"/>
          </w:tcPr>
          <w:p w14:paraId="4704ACCD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8</w:t>
            </w:r>
          </w:p>
        </w:tc>
      </w:tr>
      <w:tr w:rsidR="0050371D" w:rsidRPr="0050371D" w14:paraId="53E65770" w14:textId="77777777" w:rsidTr="00A65C58">
        <w:trPr>
          <w:trHeight w:val="110"/>
        </w:trPr>
        <w:tc>
          <w:tcPr>
            <w:tcW w:w="2694" w:type="dxa"/>
            <w:shd w:val="clear" w:color="auto" w:fill="auto"/>
          </w:tcPr>
          <w:p w14:paraId="78D300AA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n261</w:t>
            </w:r>
          </w:p>
        </w:tc>
        <w:tc>
          <w:tcPr>
            <w:tcW w:w="2734" w:type="dxa"/>
            <w:shd w:val="clear" w:color="auto" w:fill="auto"/>
          </w:tcPr>
          <w:p w14:paraId="51CD814D" w14:textId="77777777" w:rsidR="0050371D" w:rsidRPr="0050371D" w:rsidRDefault="0050371D" w:rsidP="00A65C58">
            <w:pPr>
              <w:pStyle w:val="TAC"/>
              <w:rPr>
                <w:i/>
                <w:iCs/>
              </w:rPr>
            </w:pPr>
            <w:r w:rsidRPr="0050371D">
              <w:rPr>
                <w:i/>
                <w:iCs/>
              </w:rPr>
              <w:t>11.5</w:t>
            </w:r>
          </w:p>
        </w:tc>
      </w:tr>
      <w:tr w:rsidR="0050371D" w:rsidRPr="0050371D" w14:paraId="1720F9F3" w14:textId="77777777" w:rsidTr="00A65C58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46B5562E" w14:textId="77777777" w:rsidR="0050371D" w:rsidRPr="0050371D" w:rsidRDefault="0050371D" w:rsidP="00A65C58">
            <w:pPr>
              <w:pStyle w:val="TAN"/>
              <w:rPr>
                <w:i/>
                <w:iCs/>
              </w:rPr>
            </w:pPr>
            <w:r w:rsidRPr="0050371D">
              <w:rPr>
                <w:i/>
                <w:iCs/>
              </w:rPr>
              <w:t>NOTE 1:</w:t>
            </w:r>
            <w:r w:rsidRPr="0050371D">
              <w:rPr>
                <w:i/>
                <w:iCs/>
              </w:rPr>
              <w:tab/>
              <w:t>Minimum EIRP at 50 %-tile CDF is defined as the lower limit without tolerance</w:t>
            </w:r>
          </w:p>
          <w:p w14:paraId="35B7EB2B" w14:textId="77777777" w:rsidR="0050371D" w:rsidRPr="0050371D" w:rsidRDefault="0050371D" w:rsidP="00A65C58">
            <w:pPr>
              <w:pStyle w:val="TAN"/>
              <w:rPr>
                <w:i/>
                <w:iCs/>
              </w:rPr>
            </w:pPr>
            <w:r w:rsidRPr="0050371D">
              <w:rPr>
                <w:i/>
                <w:iCs/>
              </w:rPr>
              <w:t>NOTE 2:</w:t>
            </w:r>
            <w:r w:rsidRPr="0050371D">
              <w:rPr>
                <w:i/>
                <w:iCs/>
              </w:rPr>
              <w:tab/>
              <w:t>Void</w:t>
            </w:r>
          </w:p>
          <w:p w14:paraId="6BC59CE5" w14:textId="77777777" w:rsidR="0050371D" w:rsidRPr="0050371D" w:rsidRDefault="0050371D" w:rsidP="00A65C58">
            <w:pPr>
              <w:pStyle w:val="TAN"/>
              <w:rPr>
                <w:i/>
                <w:iCs/>
              </w:rPr>
            </w:pPr>
            <w:r w:rsidRPr="0050371D">
              <w:rPr>
                <w:i/>
                <w:iCs/>
              </w:rPr>
              <w:t>NOTE 3:</w:t>
            </w:r>
            <w:r w:rsidRPr="0050371D">
              <w:rPr>
                <w:i/>
                <w:iCs/>
              </w:rPr>
              <w:tab/>
              <w:t>The requirements in this table are verified only under normal temperature conditions as defined in Annex E.2.1.</w:t>
            </w:r>
          </w:p>
        </w:tc>
      </w:tr>
    </w:tbl>
    <w:p w14:paraId="27645540" w14:textId="77777777" w:rsidR="0050371D" w:rsidRPr="0050371D" w:rsidRDefault="0050371D" w:rsidP="00F473F0"/>
    <w:p w14:paraId="01EA80ED" w14:textId="10911F3F" w:rsidR="0050371D" w:rsidRDefault="0050371D" w:rsidP="00F473F0">
      <w:pPr>
        <w:rPr>
          <w:lang w:val="en-GB"/>
        </w:rPr>
      </w:pPr>
      <w:r>
        <w:rPr>
          <w:lang w:val="en-GB"/>
        </w:rPr>
        <w:t>NOTE 3 states “</w:t>
      </w:r>
      <w:r w:rsidRPr="00C04A08">
        <w:t xml:space="preserve">The requirements in this table </w:t>
      </w:r>
      <w:r w:rsidRPr="0050371D">
        <w:rPr>
          <w:highlight w:val="yellow"/>
        </w:rPr>
        <w:t>are verified</w:t>
      </w:r>
      <w:r w:rsidRPr="00C04A08">
        <w:t xml:space="preserve"> only under normal temperature conditions as defined in Annex E.2.1.</w:t>
      </w:r>
      <w:r>
        <w:rPr>
          <w:lang w:val="en-GB"/>
        </w:rPr>
        <w:t>”</w:t>
      </w:r>
    </w:p>
    <w:p w14:paraId="2A688077" w14:textId="059112AD" w:rsidR="0050371D" w:rsidRDefault="0050371D" w:rsidP="00F473F0">
      <w:pPr>
        <w:rPr>
          <w:lang w:val="en-GB"/>
        </w:rPr>
      </w:pPr>
      <w:r>
        <w:rPr>
          <w:lang w:val="en-GB"/>
        </w:rPr>
        <w:t xml:space="preserve">It is indicated by the wording (highlighted in yellow) of the note that the limit to only use normal conditions is due to initial testability issues. Considering the ongoing </w:t>
      </w:r>
      <w:r w:rsidRPr="00F85D94">
        <w:rPr>
          <w:lang w:val="en-GB"/>
        </w:rPr>
        <w:t>Study Item</w:t>
      </w:r>
      <w:r>
        <w:rPr>
          <w:lang w:val="en-GB"/>
        </w:rPr>
        <w:t xml:space="preserve"> “</w:t>
      </w:r>
      <w:r w:rsidRPr="00F85D94">
        <w:rPr>
          <w:lang w:val="en-GB"/>
        </w:rPr>
        <w:t>Study on enhanced test methods for FR2 NR UEs</w:t>
      </w:r>
      <w:r>
        <w:rPr>
          <w:lang w:val="en-GB"/>
        </w:rPr>
        <w:t>” and the conclusion on test methodology/procedure for ETC in the draft TR38.884 we propose to remove the test limit of normal conditions</w:t>
      </w:r>
      <w:r w:rsidR="00501327">
        <w:rPr>
          <w:lang w:val="en-GB"/>
        </w:rPr>
        <w:t xml:space="preserve"> by making the note 3 “void” for all power classes. It is worth noting that the corresponding requirement for </w:t>
      </w:r>
      <w:proofErr w:type="gramStart"/>
      <w:r w:rsidR="00501327">
        <w:rPr>
          <w:lang w:val="en-GB"/>
        </w:rPr>
        <w:t>e.g.</w:t>
      </w:r>
      <w:proofErr w:type="gramEnd"/>
      <w:r w:rsidR="00501327">
        <w:rPr>
          <w:lang w:val="en-GB"/>
        </w:rPr>
        <w:t xml:space="preserve"> LTE and NR FR1 is to be verified in both normal and extreme conditions.</w:t>
      </w:r>
    </w:p>
    <w:p w14:paraId="718E8B53" w14:textId="43E2452C" w:rsidR="00501327" w:rsidRDefault="00501327" w:rsidP="00F473F0">
      <w:pPr>
        <w:rPr>
          <w:lang w:val="en-GB"/>
        </w:rPr>
      </w:pPr>
      <w:r w:rsidRPr="002011A1">
        <w:rPr>
          <w:b/>
          <w:bCs/>
        </w:rPr>
        <w:t xml:space="preserve">Proposal </w:t>
      </w:r>
      <w:r>
        <w:rPr>
          <w:b/>
          <w:bCs/>
        </w:rPr>
        <w:t>3: Agree to remove the limit of verification of the UE maximum output power requirement in only normal conditions by voiding note 3 in the requirement tables for all power classes for FR2</w:t>
      </w:r>
      <w:r w:rsidR="00002365">
        <w:rPr>
          <w:b/>
          <w:bCs/>
        </w:rPr>
        <w:t xml:space="preserve"> from Release 15</w:t>
      </w:r>
      <w:r>
        <w:rPr>
          <w:b/>
          <w:bCs/>
        </w:rPr>
        <w:t>.</w:t>
      </w:r>
    </w:p>
    <w:p w14:paraId="5A6D805C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34D13B1A" w14:textId="02D4BEE3" w:rsidR="00712693" w:rsidRDefault="00712693" w:rsidP="00712693">
      <w:r>
        <w:t xml:space="preserve">In this paper we propose </w:t>
      </w:r>
      <w:r w:rsidR="00C714D4">
        <w:t xml:space="preserve">and observe </w:t>
      </w:r>
      <w:r>
        <w:t xml:space="preserve">the following: </w:t>
      </w:r>
    </w:p>
    <w:p w14:paraId="0B5AAA9A" w14:textId="77777777" w:rsidR="001B230C" w:rsidRPr="00F85D94" w:rsidRDefault="001B230C" w:rsidP="001B230C">
      <w:pPr>
        <w:rPr>
          <w:lang w:val="en-GB"/>
        </w:rPr>
      </w:pPr>
      <w:r w:rsidRPr="002011A1">
        <w:rPr>
          <w:b/>
          <w:bCs/>
        </w:rPr>
        <w:t>Proposal 1</w:t>
      </w:r>
      <w:r>
        <w:rPr>
          <w:b/>
          <w:bCs/>
        </w:rPr>
        <w:t xml:space="preserve">: Confirm in a response LS that </w:t>
      </w:r>
      <w:r w:rsidRPr="00DA310F">
        <w:rPr>
          <w:b/>
          <w:bCs/>
        </w:rPr>
        <w:t>the requirements are applicable to both Normal and Extreme temperature conditions unless explicitly stated</w:t>
      </w:r>
      <w:r>
        <w:rPr>
          <w:b/>
          <w:bCs/>
        </w:rPr>
        <w:t>. A draft LS response is available in Appendix</w:t>
      </w:r>
    </w:p>
    <w:p w14:paraId="77C7B559" w14:textId="438520AD" w:rsidR="001B230C" w:rsidRDefault="001B230C" w:rsidP="001B230C">
      <w:pPr>
        <w:rPr>
          <w:b/>
          <w:bCs/>
        </w:rPr>
      </w:pPr>
      <w:r w:rsidRPr="002011A1">
        <w:rPr>
          <w:b/>
          <w:bCs/>
        </w:rPr>
        <w:t xml:space="preserve">Proposal </w:t>
      </w:r>
      <w:r>
        <w:rPr>
          <w:b/>
          <w:bCs/>
        </w:rPr>
        <w:t>2: Indicate to RAN5 in the LS response that the test methodology for extreme temperature conditions have been studied in the study item “</w:t>
      </w:r>
      <w:r w:rsidRPr="00D27180">
        <w:rPr>
          <w:b/>
          <w:bCs/>
        </w:rPr>
        <w:t>Study on enhanced test methods for FR2 NR UEs</w:t>
      </w:r>
      <w:r>
        <w:rPr>
          <w:b/>
          <w:bCs/>
        </w:rPr>
        <w:t>” and captured in the draft TR 38.884 clause 5.4.</w:t>
      </w:r>
    </w:p>
    <w:p w14:paraId="74B95BE7" w14:textId="77777777" w:rsidR="001B230C" w:rsidRDefault="001B230C" w:rsidP="001B230C">
      <w:pPr>
        <w:rPr>
          <w:lang w:val="en-GB"/>
        </w:rPr>
      </w:pPr>
      <w:r w:rsidRPr="002011A1">
        <w:rPr>
          <w:b/>
          <w:bCs/>
        </w:rPr>
        <w:lastRenderedPageBreak/>
        <w:t xml:space="preserve">Proposal </w:t>
      </w:r>
      <w:r>
        <w:rPr>
          <w:b/>
          <w:bCs/>
        </w:rPr>
        <w:t>3: Agree to remove the limit of verification of the UE maximum output power requirement in only normal conditions by voiding note 3 in the requirement tables for all power classes for FR2.</w:t>
      </w:r>
    </w:p>
    <w:p w14:paraId="654364BD" w14:textId="77777777" w:rsidR="001B230C" w:rsidRDefault="001B230C" w:rsidP="001B230C">
      <w:pPr>
        <w:rPr>
          <w:b/>
          <w:bCs/>
          <w:lang w:val="en-GB"/>
        </w:rPr>
      </w:pPr>
    </w:p>
    <w:p w14:paraId="4063E805" w14:textId="77777777" w:rsidR="00F507D1" w:rsidRPr="00F6302A" w:rsidRDefault="00F507D1" w:rsidP="00F507D1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14:paraId="4479711A" w14:textId="1DB809C1" w:rsidR="000C14B8" w:rsidRDefault="00156054" w:rsidP="000C14B8">
      <w:pPr>
        <w:pStyle w:val="Reference"/>
      </w:pPr>
      <w:r w:rsidRPr="00156054">
        <w:rPr>
          <w:lang w:eastAsia="zh-CN"/>
        </w:rPr>
        <w:t>R4-2111716</w:t>
      </w:r>
      <w:r>
        <w:rPr>
          <w:lang w:eastAsia="zh-CN"/>
        </w:rPr>
        <w:t>(</w:t>
      </w:r>
      <w:r w:rsidR="008317CF">
        <w:rPr>
          <w:lang w:eastAsia="zh-CN"/>
        </w:rPr>
        <w:t>R5-213821</w:t>
      </w:r>
      <w:r>
        <w:rPr>
          <w:lang w:eastAsia="zh-CN"/>
        </w:rPr>
        <w:t>)</w:t>
      </w:r>
      <w:r w:rsidR="008317CF">
        <w:rPr>
          <w:lang w:eastAsia="zh-CN"/>
        </w:rPr>
        <w:t>, “</w:t>
      </w:r>
      <w:r w:rsidR="008317CF" w:rsidRPr="009C05FB">
        <w:rPr>
          <w:lang w:eastAsia="zh-CN"/>
        </w:rPr>
        <w:t>LS on FR2 Extreme temperature conditions clarifications</w:t>
      </w:r>
      <w:r w:rsidR="00585A8F">
        <w:t xml:space="preserve">, </w:t>
      </w:r>
      <w:r w:rsidR="001212A4">
        <w:t>Keysight</w:t>
      </w:r>
    </w:p>
    <w:p w14:paraId="37FEF9A8" w14:textId="3CBA00B6" w:rsidR="000C14B8" w:rsidRDefault="00F85D94" w:rsidP="000C14B8">
      <w:pPr>
        <w:pStyle w:val="Reference"/>
      </w:pPr>
      <w:r w:rsidRPr="00F85D94">
        <w:t>RP-210633</w:t>
      </w:r>
      <w:r w:rsidR="000C14B8">
        <w:t>, “</w:t>
      </w:r>
      <w:r w:rsidRPr="00F85D94">
        <w:t>Revised SID: Study on enhanced test methods for FR2</w:t>
      </w:r>
      <w:r w:rsidR="000C14B8">
        <w:t xml:space="preserve">”, </w:t>
      </w:r>
      <w:r>
        <w:t>Apple Inc., Vivo</w:t>
      </w:r>
    </w:p>
    <w:p w14:paraId="46BA2247" w14:textId="1C3B2214" w:rsidR="00F85D94" w:rsidRDefault="00F85D94" w:rsidP="000C14B8">
      <w:pPr>
        <w:pStyle w:val="Reference"/>
      </w:pPr>
      <w:r w:rsidRPr="00F85D94">
        <w:t>RP-21</w:t>
      </w:r>
      <w:r>
        <w:t>1504, “</w:t>
      </w:r>
      <w:bookmarkStart w:id="3" w:name="_Hlk76482365"/>
      <w:r w:rsidRPr="00C518DF">
        <w:t>Study on enhanced test methods for FR2 NR UEs</w:t>
      </w:r>
      <w:bookmarkEnd w:id="3"/>
      <w:proofErr w:type="gramStart"/>
      <w:r w:rsidR="00C518DF" w:rsidRPr="00C518DF">
        <w:t xml:space="preserve">” </w:t>
      </w:r>
      <w:r w:rsidR="00C518DF">
        <w:t>,</w:t>
      </w:r>
      <w:proofErr w:type="gramEnd"/>
      <w:r w:rsidR="00C518DF">
        <w:t xml:space="preserve"> Apple Inc., Vivo</w:t>
      </w:r>
    </w:p>
    <w:p w14:paraId="23970912" w14:textId="1B6807B3" w:rsidR="00C518DF" w:rsidRDefault="00176E45" w:rsidP="000C14B8">
      <w:pPr>
        <w:pStyle w:val="Reference"/>
      </w:pPr>
      <w:r w:rsidRPr="00F772F8">
        <w:t>R4-2108098</w:t>
      </w:r>
      <w:r>
        <w:t>, “</w:t>
      </w:r>
      <w:r w:rsidRPr="00D7090F">
        <w:t>Draft TR38.884 Study on enhanced test methods for FR2 NR UEs v0.</w:t>
      </w:r>
      <w:r>
        <w:t>4</w:t>
      </w:r>
      <w:r w:rsidRPr="00D7090F">
        <w:t>.0</w:t>
      </w:r>
      <w:r>
        <w:t>”, Apple Inc., Vivo</w:t>
      </w:r>
    </w:p>
    <w:p w14:paraId="00FC182D" w14:textId="77777777" w:rsidR="00176E45" w:rsidRDefault="00176E45" w:rsidP="000C14B8">
      <w:pPr>
        <w:pStyle w:val="Reference"/>
      </w:pPr>
    </w:p>
    <w:p w14:paraId="57C73EED" w14:textId="77777777" w:rsidR="00291415" w:rsidRPr="00F6302A" w:rsidRDefault="00291415" w:rsidP="00291415">
      <w:pPr>
        <w:pStyle w:val="Reference"/>
        <w:numPr>
          <w:ilvl w:val="0"/>
          <w:numId w:val="0"/>
        </w:numPr>
      </w:pPr>
    </w:p>
    <w:p w14:paraId="0A001774" w14:textId="77777777" w:rsidR="007C38C0" w:rsidRDefault="007C38C0">
      <w:pPr>
        <w:spacing w:after="0" w:line="240" w:lineRule="auto"/>
        <w:rPr>
          <w:rFonts w:ascii="Arial" w:eastAsia="Times New Roman" w:hAnsi="Arial" w:cs="Arial"/>
          <w:sz w:val="36"/>
          <w:szCs w:val="36"/>
          <w:lang w:val="en-GB" w:eastAsia="zh-CN"/>
        </w:rPr>
      </w:pPr>
      <w:r>
        <w:br w:type="page"/>
      </w:r>
    </w:p>
    <w:p w14:paraId="5BB3E524" w14:textId="6641EBCD" w:rsidR="003A7EF3" w:rsidRDefault="00933C1C" w:rsidP="00933C1C">
      <w:pPr>
        <w:pStyle w:val="Heading1"/>
        <w:numPr>
          <w:ilvl w:val="0"/>
          <w:numId w:val="0"/>
        </w:numPr>
      </w:pPr>
      <w:r>
        <w:lastRenderedPageBreak/>
        <w:t>Appendix: DRAFT LS to RAN5</w:t>
      </w:r>
    </w:p>
    <w:p w14:paraId="4CD74F45" w14:textId="073A24FD" w:rsidR="00933C1C" w:rsidRPr="004E3939" w:rsidRDefault="00933C1C" w:rsidP="00933C1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Pr="00AE438E">
        <w:rPr>
          <w:rFonts w:ascii="Arial" w:hAnsi="Arial" w:cs="Arial"/>
          <w:bCs/>
        </w:rPr>
        <w:t xml:space="preserve">LS on </w:t>
      </w:r>
      <w:r w:rsidR="002617D6">
        <w:rPr>
          <w:rFonts w:ascii="Arial" w:hAnsi="Arial" w:cs="Arial"/>
          <w:bCs/>
        </w:rPr>
        <w:t>clarifications on Extreme temperature conditions for FR2</w:t>
      </w:r>
      <w:r w:rsidR="004D45FB">
        <w:rPr>
          <w:rFonts w:ascii="Arial" w:hAnsi="Arial" w:cs="Arial"/>
          <w:bCs/>
        </w:rPr>
        <w:t xml:space="preserve"> requirements</w:t>
      </w:r>
    </w:p>
    <w:p w14:paraId="7B08DE35" w14:textId="742D3CCC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4D45FB">
        <w:rPr>
          <w:rFonts w:ascii="Arial" w:hAnsi="Arial" w:cs="Arial"/>
        </w:rPr>
        <w:t>R5-21</w:t>
      </w:r>
      <w:r w:rsidR="002617D6">
        <w:rPr>
          <w:rFonts w:ascii="Arial" w:hAnsi="Arial" w:cs="Arial"/>
        </w:rPr>
        <w:t>3821</w:t>
      </w:r>
    </w:p>
    <w:p w14:paraId="1E4196C9" w14:textId="04CBD7B0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Pr="00AE438E">
        <w:rPr>
          <w:rFonts w:ascii="Arial" w:hAnsi="Arial" w:cs="Arial"/>
        </w:rPr>
        <w:t>1</w:t>
      </w:r>
      <w:r w:rsidR="004D45FB">
        <w:rPr>
          <w:rFonts w:ascii="Arial" w:hAnsi="Arial" w:cs="Arial"/>
        </w:rPr>
        <w:t>5</w:t>
      </w:r>
    </w:p>
    <w:bookmarkEnd w:id="6"/>
    <w:bookmarkEnd w:id="7"/>
    <w:bookmarkEnd w:id="8"/>
    <w:p w14:paraId="6CFCDF76" w14:textId="77777777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</w:p>
    <w:p w14:paraId="3C159AD8" w14:textId="2B933AFC" w:rsidR="00933C1C" w:rsidRPr="00AE438E" w:rsidRDefault="00933C1C" w:rsidP="00933C1C">
      <w:pPr>
        <w:spacing w:after="60"/>
        <w:ind w:left="1985" w:hanging="1985"/>
        <w:rPr>
          <w:rFonts w:ascii="Arial" w:hAnsi="Arial" w:cs="Arial"/>
          <w:bCs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Pr="00AE438E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23E21661" w14:textId="2E933680" w:rsidR="00933C1C" w:rsidRPr="00AE438E" w:rsidRDefault="00933C1C" w:rsidP="00933C1C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Pr="00AE438E">
        <w:rPr>
          <w:rFonts w:ascii="Arial" w:hAnsi="Arial" w:cs="Arial"/>
        </w:rPr>
        <w:t>TSG RAN WG</w:t>
      </w:r>
      <w:r>
        <w:rPr>
          <w:rFonts w:ascii="Arial" w:hAnsi="Arial" w:cs="Arial"/>
        </w:rPr>
        <w:t>5</w:t>
      </w:r>
    </w:p>
    <w:p w14:paraId="33814CC6" w14:textId="77777777" w:rsidR="00933C1C" w:rsidRPr="00B71B17" w:rsidRDefault="00933C1C" w:rsidP="00933C1C">
      <w:pPr>
        <w:spacing w:after="60"/>
        <w:ind w:left="1985" w:hanging="1985"/>
        <w:rPr>
          <w:rFonts w:ascii="Arial" w:hAnsi="Arial" w:cs="Arial"/>
          <w:bCs/>
        </w:rPr>
      </w:pPr>
    </w:p>
    <w:p w14:paraId="026B10FD" w14:textId="507D6D44" w:rsidR="00933C1C" w:rsidRPr="00F85D94" w:rsidRDefault="00933C1C" w:rsidP="00933C1C">
      <w:pPr>
        <w:spacing w:after="60"/>
        <w:ind w:left="1985" w:hanging="1985"/>
        <w:rPr>
          <w:rFonts w:ascii="Arial" w:hAnsi="Arial" w:cs="Arial"/>
        </w:rPr>
      </w:pPr>
      <w:r w:rsidRPr="00F85D94">
        <w:rPr>
          <w:rFonts w:ascii="Arial" w:hAnsi="Arial" w:cs="Arial"/>
          <w:b/>
        </w:rPr>
        <w:t>Contact person:</w:t>
      </w:r>
      <w:r w:rsidRPr="00F85D94">
        <w:rPr>
          <w:rFonts w:ascii="Arial" w:hAnsi="Arial" w:cs="Arial"/>
          <w:b/>
          <w:bCs/>
        </w:rPr>
        <w:tab/>
      </w:r>
      <w:r w:rsidRPr="00F85D94">
        <w:rPr>
          <w:rFonts w:ascii="Arial" w:hAnsi="Arial" w:cs="Arial"/>
        </w:rPr>
        <w:t>Fredrik Sundström</w:t>
      </w:r>
    </w:p>
    <w:p w14:paraId="60777135" w14:textId="4AAA7DB5" w:rsidR="00933C1C" w:rsidRPr="00F85D94" w:rsidRDefault="00933C1C" w:rsidP="00933C1C">
      <w:pPr>
        <w:spacing w:after="60"/>
        <w:ind w:left="1985" w:hanging="1985"/>
        <w:rPr>
          <w:rFonts w:ascii="Arial" w:hAnsi="Arial" w:cs="Arial"/>
        </w:rPr>
      </w:pPr>
      <w:r w:rsidRPr="00F85D94">
        <w:rPr>
          <w:rFonts w:ascii="Arial" w:hAnsi="Arial" w:cs="Arial"/>
        </w:rPr>
        <w:tab/>
      </w:r>
      <w:proofErr w:type="spellStart"/>
      <w:r w:rsidRPr="00F85D94">
        <w:rPr>
          <w:rFonts w:ascii="Arial" w:hAnsi="Arial" w:cs="Arial"/>
        </w:rPr>
        <w:t>Fredrik.Sundstrom</w:t>
      </w:r>
      <w:proofErr w:type="spellEnd"/>
      <w:r w:rsidRPr="00F85D94">
        <w:rPr>
          <w:rFonts w:ascii="Arial" w:hAnsi="Arial" w:cs="Arial"/>
        </w:rPr>
        <w:t xml:space="preserve"> @ Ericsson.com</w:t>
      </w:r>
    </w:p>
    <w:p w14:paraId="613EDA0B" w14:textId="77777777" w:rsidR="00933C1C" w:rsidRDefault="00933C1C" w:rsidP="00933C1C">
      <w:pPr>
        <w:pStyle w:val="Heading1"/>
        <w:numPr>
          <w:ilvl w:val="0"/>
          <w:numId w:val="0"/>
        </w:numPr>
      </w:pPr>
      <w:r>
        <w:t>1</w:t>
      </w:r>
      <w:r>
        <w:tab/>
        <w:t>Overall description</w:t>
      </w:r>
    </w:p>
    <w:p w14:paraId="54D65A13" w14:textId="6B29F87F" w:rsidR="004D45FB" w:rsidRDefault="004D45FB" w:rsidP="00933C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have discussed the content and question on the </w:t>
      </w:r>
      <w:r w:rsidR="00BD3F06">
        <w:rPr>
          <w:rFonts w:ascii="Arial" w:hAnsi="Arial" w:cs="Arial"/>
        </w:rPr>
        <w:t>LS from RAN5 in R5-214106.</w:t>
      </w:r>
    </w:p>
    <w:p w14:paraId="503E4184" w14:textId="3477F967" w:rsidR="000903E6" w:rsidRDefault="000903E6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following question w</w:t>
      </w:r>
      <w:r w:rsidR="000D05E8">
        <w:rPr>
          <w:rFonts w:ascii="Arial" w:hAnsi="Arial" w:cs="Arial"/>
          <w:color w:val="000000"/>
        </w:rPr>
        <w:t>as</w:t>
      </w:r>
      <w:r>
        <w:rPr>
          <w:rFonts w:ascii="Arial" w:hAnsi="Arial" w:cs="Arial"/>
          <w:color w:val="000000"/>
        </w:rPr>
        <w:t xml:space="preserve"> asked by RAN5:</w:t>
      </w:r>
      <w:r w:rsidR="000D05E8">
        <w:rPr>
          <w:rFonts w:ascii="Arial" w:hAnsi="Arial" w:cs="Arial"/>
          <w:color w:val="000000"/>
        </w:rPr>
        <w:t xml:space="preserve"> “</w:t>
      </w:r>
      <w:r w:rsidR="000D05E8" w:rsidRPr="000D05E8">
        <w:rPr>
          <w:rFonts w:ascii="Arial" w:hAnsi="Arial" w:cs="Arial"/>
          <w:color w:val="000000"/>
          <w:lang w:val="en-GB"/>
        </w:rPr>
        <w:t xml:space="preserve">RAN5 kindly asks RAN4 group to clarify whether </w:t>
      </w:r>
      <w:r w:rsidR="000D05E8" w:rsidRPr="000D05E8">
        <w:rPr>
          <w:rFonts w:ascii="Arial" w:hAnsi="Arial" w:cs="Arial"/>
          <w:color w:val="000000"/>
        </w:rPr>
        <w:t>core requirements not explicitly limited to Nominal Temperature conditions are applicable to Extreme Temperature Conditions.</w:t>
      </w:r>
      <w:r w:rsidR="000D05E8">
        <w:rPr>
          <w:rFonts w:ascii="Arial" w:hAnsi="Arial" w:cs="Arial"/>
          <w:color w:val="000000"/>
        </w:rPr>
        <w:t>”</w:t>
      </w:r>
    </w:p>
    <w:p w14:paraId="2B00DF9D" w14:textId="5B8F4BD2" w:rsidR="000D05E8" w:rsidRDefault="000D05E8">
      <w:pPr>
        <w:spacing w:after="0" w:line="240" w:lineRule="auto"/>
        <w:rPr>
          <w:rFonts w:ascii="Arial" w:hAnsi="Arial" w:cs="Arial"/>
          <w:color w:val="000000"/>
        </w:rPr>
      </w:pPr>
    </w:p>
    <w:p w14:paraId="235CA390" w14:textId="275CF44E" w:rsidR="000D05E8" w:rsidRDefault="000D05E8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confirms </w:t>
      </w:r>
      <w:bookmarkStart w:id="9" w:name="_Hlk76473809"/>
      <w:r>
        <w:rPr>
          <w:rFonts w:ascii="Arial" w:hAnsi="Arial" w:cs="Arial"/>
          <w:color w:val="000000"/>
        </w:rPr>
        <w:t>that the requirements are applicable to both N</w:t>
      </w:r>
      <w:r w:rsidR="006E45A6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rmal and Extreme temperature conditions unless explicitly stated</w:t>
      </w:r>
      <w:bookmarkEnd w:id="9"/>
      <w:r>
        <w:rPr>
          <w:rFonts w:ascii="Arial" w:hAnsi="Arial" w:cs="Arial"/>
          <w:color w:val="000000"/>
        </w:rPr>
        <w:t>.</w:t>
      </w:r>
    </w:p>
    <w:p w14:paraId="56C0090F" w14:textId="34152902" w:rsidR="000D05E8" w:rsidRDefault="000D05E8">
      <w:pPr>
        <w:spacing w:after="0" w:line="240" w:lineRule="auto"/>
        <w:rPr>
          <w:rFonts w:ascii="Arial" w:hAnsi="Arial" w:cs="Arial"/>
          <w:color w:val="000000"/>
        </w:rPr>
      </w:pPr>
    </w:p>
    <w:p w14:paraId="2AD2EEF2" w14:textId="42C93B0C" w:rsidR="006E45A6" w:rsidRDefault="006E45A6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RAN5 </w:t>
      </w:r>
      <w:r w:rsidR="00AD43F8">
        <w:rPr>
          <w:rFonts w:ascii="Arial" w:hAnsi="Arial" w:cs="Arial"/>
          <w:color w:val="000000"/>
        </w:rPr>
        <w:t xml:space="preserve">also included a </w:t>
      </w:r>
      <w:r>
        <w:rPr>
          <w:rFonts w:ascii="Arial" w:hAnsi="Arial" w:cs="Arial"/>
          <w:color w:val="000000"/>
        </w:rPr>
        <w:t>list</w:t>
      </w:r>
      <w:r w:rsidR="00AD43F8">
        <w:rPr>
          <w:rFonts w:ascii="Arial" w:hAnsi="Arial" w:cs="Arial"/>
          <w:color w:val="000000"/>
        </w:rPr>
        <w:t xml:space="preserve"> containing </w:t>
      </w:r>
      <w:r>
        <w:rPr>
          <w:rFonts w:ascii="Arial" w:hAnsi="Arial" w:cs="Arial"/>
          <w:color w:val="000000"/>
        </w:rPr>
        <w:t>test</w:t>
      </w:r>
      <w:r w:rsidR="00AD43F8">
        <w:rPr>
          <w:rFonts w:ascii="Arial" w:hAnsi="Arial" w:cs="Arial"/>
          <w:color w:val="000000"/>
        </w:rPr>
        <w:t xml:space="preserve"> cases where exceptions are present:</w:t>
      </w:r>
    </w:p>
    <w:p w14:paraId="04248E39" w14:textId="77777777" w:rsidR="006E45A6" w:rsidRDefault="006E45A6">
      <w:pPr>
        <w:spacing w:after="0" w:line="240" w:lineRule="auto"/>
        <w:rPr>
          <w:rFonts w:ascii="Arial" w:hAnsi="Arial" w:cs="Arial"/>
          <w:color w:val="000000"/>
        </w:rPr>
      </w:pPr>
    </w:p>
    <w:p w14:paraId="5D0BB382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6.2.1 UE maximum output power (Spherical coverage only for all power classes)</w:t>
      </w:r>
    </w:p>
    <w:p w14:paraId="24F27D43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6.3.4 Power control</w:t>
      </w:r>
    </w:p>
    <w:p w14:paraId="05BC308F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6.3A.4 Power control for CA</w:t>
      </w:r>
    </w:p>
    <w:p w14:paraId="1F9FA0CA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6.4.2.1 Error vector magnitude</w:t>
      </w:r>
    </w:p>
    <w:p w14:paraId="49E819C2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6.4.2.4 EVM equalizer spectrum flatness</w:t>
      </w:r>
    </w:p>
    <w:p w14:paraId="6831000A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6.4.2.5 EVM spectral flatness for Pi/2 BPSK modulation</w:t>
      </w:r>
    </w:p>
    <w:p w14:paraId="3ADB744C" w14:textId="77777777" w:rsidR="006E45A6" w:rsidRP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6.6.4 Beam correspondence for power class 3</w:t>
      </w:r>
    </w:p>
    <w:p w14:paraId="3E3E0420" w14:textId="10095A55" w:rsidR="006E45A6" w:rsidRDefault="006E45A6" w:rsidP="006E45A6">
      <w:pPr>
        <w:spacing w:after="0" w:line="240" w:lineRule="auto"/>
        <w:rPr>
          <w:rFonts w:ascii="Arial" w:hAnsi="Arial" w:cs="Arial"/>
          <w:color w:val="000000"/>
        </w:rPr>
      </w:pPr>
      <w:r w:rsidRPr="006E45A6">
        <w:rPr>
          <w:rFonts w:ascii="Arial" w:hAnsi="Arial" w:cs="Arial"/>
          <w:color w:val="000000"/>
        </w:rPr>
        <w:t>•</w:t>
      </w:r>
      <w:r w:rsidRPr="006E45A6">
        <w:rPr>
          <w:rFonts w:ascii="Arial" w:hAnsi="Arial" w:cs="Arial"/>
          <w:color w:val="000000"/>
        </w:rPr>
        <w:tab/>
        <w:t>7.3.4 EIS spherical coverage</w:t>
      </w:r>
    </w:p>
    <w:p w14:paraId="4B1D075E" w14:textId="33B08BD9" w:rsidR="000D05E8" w:rsidRDefault="000D05E8">
      <w:pPr>
        <w:spacing w:after="0" w:line="240" w:lineRule="auto"/>
        <w:rPr>
          <w:rFonts w:ascii="Arial" w:hAnsi="Arial" w:cs="Arial"/>
          <w:color w:val="000000"/>
        </w:rPr>
      </w:pPr>
    </w:p>
    <w:p w14:paraId="5F968744" w14:textId="77777777" w:rsidR="00F9761A" w:rsidRDefault="00F9761A">
      <w:pPr>
        <w:spacing w:after="0" w:line="240" w:lineRule="auto"/>
        <w:rPr>
          <w:rFonts w:ascii="Arial" w:hAnsi="Arial" w:cs="Arial"/>
          <w:color w:val="000000"/>
        </w:rPr>
      </w:pPr>
    </w:p>
    <w:p w14:paraId="485B2A33" w14:textId="4BA1EC04" w:rsidR="00F9761A" w:rsidRDefault="00F9761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When it comes to testing methodology/procedures for Extreme Temperature conditions RAN4 have studied that in the ongoing Study Item “</w:t>
      </w:r>
      <w:r w:rsidRPr="00F9761A">
        <w:rPr>
          <w:rFonts w:ascii="Arial" w:hAnsi="Arial" w:cs="Arial"/>
          <w:color w:val="000000"/>
        </w:rPr>
        <w:t>Study on enhanced test methods for FR2 NR UEs</w:t>
      </w:r>
      <w:r>
        <w:rPr>
          <w:rFonts w:ascii="Arial" w:hAnsi="Arial" w:cs="Arial"/>
          <w:color w:val="000000"/>
        </w:rPr>
        <w:t xml:space="preserve">” and have concluded </w:t>
      </w:r>
      <w:r w:rsidR="001D6B3F">
        <w:rPr>
          <w:rFonts w:ascii="Arial" w:hAnsi="Arial" w:cs="Arial"/>
          <w:color w:val="000000"/>
        </w:rPr>
        <w:t>on methodology/procedures and capture the outcome in the draft TR38.884</w:t>
      </w:r>
      <w:r w:rsidR="001B230C">
        <w:rPr>
          <w:rFonts w:ascii="Arial" w:hAnsi="Arial" w:cs="Arial"/>
          <w:color w:val="000000"/>
        </w:rPr>
        <w:t>, clause 5.4</w:t>
      </w:r>
      <w:r w:rsidR="001D6B3F">
        <w:rPr>
          <w:rFonts w:ascii="Arial" w:hAnsi="Arial" w:cs="Arial"/>
          <w:color w:val="000000"/>
        </w:rPr>
        <w:t xml:space="preserve"> (see R4-2108098</w:t>
      </w:r>
      <w:r w:rsidR="002C0D28">
        <w:rPr>
          <w:rFonts w:ascii="Arial" w:hAnsi="Arial" w:cs="Arial"/>
          <w:color w:val="000000"/>
        </w:rPr>
        <w:t xml:space="preserve">), note that the </w:t>
      </w:r>
      <w:r w:rsidR="001D6B3F">
        <w:rPr>
          <w:rFonts w:ascii="Arial" w:hAnsi="Arial" w:cs="Arial"/>
          <w:color w:val="000000"/>
        </w:rPr>
        <w:t>Study Item is still ongoing</w:t>
      </w:r>
      <w:r w:rsidR="002C0D28">
        <w:rPr>
          <w:rFonts w:ascii="Arial" w:hAnsi="Arial" w:cs="Arial"/>
          <w:color w:val="000000"/>
        </w:rPr>
        <w:t xml:space="preserve"> but the objective for ETC have no open issues</w:t>
      </w:r>
      <w:r w:rsidR="001D6B3F">
        <w:rPr>
          <w:rFonts w:ascii="Arial" w:hAnsi="Arial" w:cs="Arial"/>
          <w:color w:val="000000"/>
        </w:rPr>
        <w:t>.</w:t>
      </w:r>
    </w:p>
    <w:p w14:paraId="6F696CBB" w14:textId="77777777" w:rsidR="00F9761A" w:rsidRDefault="00F9761A">
      <w:pPr>
        <w:spacing w:after="0" w:line="240" w:lineRule="auto"/>
        <w:rPr>
          <w:rFonts w:ascii="Arial" w:hAnsi="Arial" w:cs="Arial"/>
          <w:color w:val="000000"/>
        </w:rPr>
      </w:pPr>
    </w:p>
    <w:p w14:paraId="16F1D07D" w14:textId="2BB1211D" w:rsidR="000D05E8" w:rsidRDefault="00AD43F8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</w:t>
      </w:r>
      <w:r w:rsidR="001D6B3F">
        <w:rPr>
          <w:rFonts w:ascii="Arial" w:hAnsi="Arial" w:cs="Arial"/>
          <w:color w:val="000000"/>
        </w:rPr>
        <w:t xml:space="preserve">might </w:t>
      </w:r>
      <w:r>
        <w:rPr>
          <w:rFonts w:ascii="Arial" w:hAnsi="Arial" w:cs="Arial"/>
          <w:color w:val="000000"/>
        </w:rPr>
        <w:t>further evaluat</w:t>
      </w:r>
      <w:r w:rsidR="001D6B3F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 </w:t>
      </w:r>
      <w:r w:rsidR="001A6FA6">
        <w:rPr>
          <w:rFonts w:ascii="Arial" w:hAnsi="Arial" w:cs="Arial"/>
          <w:color w:val="000000"/>
        </w:rPr>
        <w:t>whether the exceptions of extreme temperature conditions should be changed for any of those test cases. RAN4 will keep RAN5 posted on</w:t>
      </w:r>
      <w:r w:rsidR="00246C90">
        <w:rPr>
          <w:rFonts w:ascii="Arial" w:hAnsi="Arial" w:cs="Arial"/>
          <w:color w:val="000000"/>
        </w:rPr>
        <w:t xml:space="preserve"> any changes</w:t>
      </w:r>
    </w:p>
    <w:p w14:paraId="764948C6" w14:textId="3CEB0F5B" w:rsidR="00C51E81" w:rsidRPr="000903E6" w:rsidRDefault="00C51E81" w:rsidP="000903E6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  <w:color w:val="000000"/>
        </w:rPr>
      </w:pPr>
      <w:r w:rsidRPr="000903E6">
        <w:rPr>
          <w:rFonts w:ascii="Arial" w:hAnsi="Arial" w:cs="Arial"/>
          <w:color w:val="000000"/>
        </w:rPr>
        <w:br w:type="page"/>
      </w:r>
    </w:p>
    <w:p w14:paraId="7DB63F68" w14:textId="77777777" w:rsidR="00933C1C" w:rsidRDefault="00933C1C" w:rsidP="00933C1C">
      <w:pPr>
        <w:pStyle w:val="Heading1"/>
        <w:numPr>
          <w:ilvl w:val="0"/>
          <w:numId w:val="0"/>
        </w:numPr>
        <w:ind w:left="432" w:hanging="432"/>
      </w:pPr>
      <w:r>
        <w:lastRenderedPageBreak/>
        <w:t>2</w:t>
      </w:r>
      <w:r>
        <w:tab/>
        <w:t>Actions</w:t>
      </w:r>
    </w:p>
    <w:p w14:paraId="53AB82CC" w14:textId="05BEAF4D" w:rsidR="00933C1C" w:rsidRPr="00F2599A" w:rsidRDefault="00933C1C" w:rsidP="00933C1C">
      <w:pPr>
        <w:spacing w:after="120"/>
        <w:ind w:left="1985" w:hanging="1985"/>
        <w:rPr>
          <w:rFonts w:ascii="Arial" w:hAnsi="Arial" w:cs="Arial"/>
          <w:b/>
        </w:rPr>
      </w:pPr>
      <w:r w:rsidRPr="00F2599A">
        <w:rPr>
          <w:rFonts w:ascii="Arial" w:hAnsi="Arial" w:cs="Arial"/>
          <w:b/>
        </w:rPr>
        <w:t>To TSG RAN WG</w:t>
      </w:r>
      <w:r>
        <w:rPr>
          <w:rFonts w:ascii="Arial" w:hAnsi="Arial" w:cs="Arial"/>
          <w:b/>
        </w:rPr>
        <w:t>5</w:t>
      </w:r>
      <w:r w:rsidRPr="00F2599A">
        <w:rPr>
          <w:rFonts w:ascii="Arial" w:hAnsi="Arial" w:cs="Arial"/>
          <w:b/>
        </w:rPr>
        <w:t xml:space="preserve"> </w:t>
      </w:r>
    </w:p>
    <w:p w14:paraId="0D5A8490" w14:textId="45462954" w:rsidR="00F37D10" w:rsidRDefault="00933C1C" w:rsidP="00933C1C">
      <w:pPr>
        <w:spacing w:after="120"/>
        <w:ind w:left="993" w:hanging="993"/>
        <w:rPr>
          <w:rFonts w:ascii="Arial" w:hAnsi="Arial" w:cs="Arial"/>
          <w:lang w:eastAsia="zh-CN"/>
        </w:rPr>
      </w:pPr>
      <w:r w:rsidRPr="00F2599A">
        <w:rPr>
          <w:rFonts w:ascii="Arial" w:hAnsi="Arial" w:cs="Arial"/>
          <w:b/>
        </w:rPr>
        <w:t xml:space="preserve">ACTION: </w:t>
      </w:r>
      <w:r w:rsidRPr="00C617B8">
        <w:rPr>
          <w:rFonts w:ascii="Arial" w:hAnsi="Arial" w:cs="Arial"/>
          <w:b/>
          <w:color w:val="0070C0"/>
        </w:rPr>
        <w:tab/>
      </w:r>
      <w:r w:rsidR="000903E6">
        <w:rPr>
          <w:rFonts w:ascii="Arial" w:hAnsi="Arial" w:cs="Arial"/>
          <w:lang w:eastAsia="zh-CN"/>
        </w:rPr>
        <w:t>Please take the above answers into consideration</w:t>
      </w:r>
    </w:p>
    <w:p w14:paraId="75C5BC6D" w14:textId="442F1BC5" w:rsidR="00933C1C" w:rsidRPr="00F2599A" w:rsidRDefault="00933C1C" w:rsidP="00933C1C">
      <w:pPr>
        <w:spacing w:after="120"/>
        <w:ind w:left="993" w:hanging="993"/>
        <w:rPr>
          <w:i/>
          <w:iCs/>
          <w:color w:val="0070C0"/>
        </w:rPr>
      </w:pPr>
    </w:p>
    <w:p w14:paraId="3DDA8627" w14:textId="03882B51" w:rsidR="00933C1C" w:rsidRDefault="00933C1C" w:rsidP="00933C1C">
      <w:pPr>
        <w:pStyle w:val="Heading1"/>
        <w:numPr>
          <w:ilvl w:val="0"/>
          <w:numId w:val="0"/>
        </w:numPr>
        <w:ind w:left="432" w:hanging="432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bCs/>
        </w:rPr>
        <w:t xml:space="preserve">TSG </w:t>
      </w:r>
      <w:r>
        <w:rPr>
          <w:bCs/>
        </w:rPr>
        <w:t>RAN</w:t>
      </w:r>
      <w:r w:rsidRPr="000F6242">
        <w:rPr>
          <w:bCs/>
        </w:rPr>
        <w:t xml:space="preserve"> WG</w:t>
      </w:r>
      <w:r>
        <w:rPr>
          <w:bCs/>
        </w:rPr>
        <w:t>4</w:t>
      </w:r>
      <w:r>
        <w:t xml:space="preserve"> m</w:t>
      </w:r>
      <w:r w:rsidRPr="000F6242">
        <w:t>eetings</w:t>
      </w:r>
    </w:p>
    <w:p w14:paraId="03595705" w14:textId="12243844" w:rsidR="00933C1C" w:rsidRPr="00F37D10" w:rsidRDefault="00933C1C" w:rsidP="00933C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F37D10">
        <w:rPr>
          <w:rFonts w:ascii="Arial" w:hAnsi="Arial" w:cs="Arial"/>
          <w:bCs/>
          <w:lang w:eastAsia="zh-CN"/>
        </w:rPr>
        <w:t>TSG RAN WG</w:t>
      </w:r>
      <w:r w:rsidR="00F37D10">
        <w:rPr>
          <w:rFonts w:ascii="Arial" w:hAnsi="Arial" w:cs="Arial"/>
          <w:bCs/>
          <w:lang w:eastAsia="zh-CN"/>
        </w:rPr>
        <w:t>4</w:t>
      </w:r>
      <w:r w:rsidRPr="00F37D10">
        <w:rPr>
          <w:rFonts w:ascii="Arial" w:hAnsi="Arial" w:cs="Arial"/>
          <w:bCs/>
          <w:lang w:eastAsia="zh-CN"/>
        </w:rPr>
        <w:t xml:space="preserve"> Meeting #10</w:t>
      </w:r>
      <w:r w:rsidR="000903E6">
        <w:rPr>
          <w:rFonts w:ascii="Arial" w:hAnsi="Arial" w:cs="Arial"/>
          <w:bCs/>
          <w:lang w:eastAsia="zh-CN"/>
        </w:rPr>
        <w:t>1</w:t>
      </w:r>
      <w:r w:rsidRPr="00F37D10">
        <w:rPr>
          <w:rFonts w:ascii="Arial" w:hAnsi="Arial" w:cs="Arial"/>
          <w:bCs/>
          <w:lang w:eastAsia="zh-CN"/>
        </w:rPr>
        <w:t>-e</w:t>
      </w:r>
      <w:r w:rsidRPr="00F37D10">
        <w:rPr>
          <w:rFonts w:ascii="Arial" w:hAnsi="Arial" w:cs="Arial"/>
          <w:bCs/>
          <w:lang w:eastAsia="zh-CN"/>
        </w:rPr>
        <w:tab/>
      </w:r>
      <w:r w:rsidR="00B1484E" w:rsidRPr="00B1484E">
        <w:rPr>
          <w:rFonts w:ascii="Arial" w:hAnsi="Arial" w:cs="Arial"/>
          <w:bCs/>
          <w:lang w:eastAsia="zh-CN"/>
        </w:rPr>
        <w:t>01</w:t>
      </w:r>
      <w:r w:rsidRPr="00B1484E">
        <w:rPr>
          <w:rFonts w:ascii="Arial" w:hAnsi="Arial" w:cs="Arial"/>
          <w:bCs/>
          <w:lang w:eastAsia="zh-CN"/>
        </w:rPr>
        <w:t xml:space="preserve"> </w:t>
      </w:r>
      <w:r w:rsidR="00B1484E" w:rsidRPr="00B1484E">
        <w:rPr>
          <w:rFonts w:ascii="Arial" w:hAnsi="Arial" w:cs="Arial"/>
          <w:bCs/>
          <w:lang w:eastAsia="zh-CN"/>
        </w:rPr>
        <w:t>–</w:t>
      </w:r>
      <w:r w:rsidRPr="00B1484E">
        <w:rPr>
          <w:rFonts w:ascii="Arial" w:hAnsi="Arial" w:cs="Arial"/>
          <w:bCs/>
          <w:lang w:eastAsia="zh-CN"/>
        </w:rPr>
        <w:t xml:space="preserve"> </w:t>
      </w:r>
      <w:r w:rsidR="00B1484E" w:rsidRPr="00B1484E">
        <w:rPr>
          <w:rFonts w:ascii="Arial" w:hAnsi="Arial" w:cs="Arial"/>
          <w:bCs/>
          <w:lang w:eastAsia="zh-CN"/>
        </w:rPr>
        <w:t>1</w:t>
      </w:r>
      <w:r w:rsidRPr="00B1484E">
        <w:rPr>
          <w:rFonts w:ascii="Arial" w:hAnsi="Arial" w:cs="Arial"/>
          <w:bCs/>
          <w:lang w:eastAsia="zh-CN"/>
        </w:rPr>
        <w:t>2</w:t>
      </w:r>
      <w:r w:rsidR="00B1484E" w:rsidRPr="00B1484E">
        <w:rPr>
          <w:rFonts w:ascii="Arial" w:hAnsi="Arial" w:cs="Arial"/>
          <w:bCs/>
          <w:lang w:eastAsia="zh-CN"/>
        </w:rPr>
        <w:t xml:space="preserve"> of November</w:t>
      </w:r>
      <w:r w:rsidRPr="00B1484E">
        <w:rPr>
          <w:rFonts w:ascii="Arial" w:hAnsi="Arial" w:cs="Arial"/>
          <w:bCs/>
          <w:lang w:eastAsia="zh-CN"/>
        </w:rPr>
        <w:t xml:space="preserve"> 2021 </w:t>
      </w:r>
      <w:r w:rsidRPr="00B1484E">
        <w:rPr>
          <w:rFonts w:ascii="Arial" w:hAnsi="Arial" w:cs="Arial"/>
          <w:bCs/>
          <w:lang w:eastAsia="zh-CN"/>
        </w:rPr>
        <w:tab/>
        <w:t>Online</w:t>
      </w:r>
    </w:p>
    <w:p w14:paraId="156C0DEC" w14:textId="3B523E8B" w:rsidR="00933C1C" w:rsidRDefault="00933C1C" w:rsidP="00933C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F37D10">
        <w:rPr>
          <w:rFonts w:ascii="Arial" w:hAnsi="Arial" w:cs="Arial"/>
          <w:bCs/>
          <w:lang w:eastAsia="zh-CN"/>
        </w:rPr>
        <w:t>TSG RAN WG</w:t>
      </w:r>
      <w:r w:rsidR="00F37D10">
        <w:rPr>
          <w:rFonts w:ascii="Arial" w:hAnsi="Arial" w:cs="Arial"/>
          <w:bCs/>
          <w:lang w:eastAsia="zh-CN"/>
        </w:rPr>
        <w:t>4</w:t>
      </w:r>
      <w:r w:rsidRPr="00F37D10">
        <w:rPr>
          <w:rFonts w:ascii="Arial" w:hAnsi="Arial" w:cs="Arial"/>
          <w:bCs/>
          <w:lang w:eastAsia="zh-CN"/>
        </w:rPr>
        <w:t xml:space="preserve"> Meeting #10</w:t>
      </w:r>
      <w:r w:rsidR="000903E6">
        <w:rPr>
          <w:rFonts w:ascii="Arial" w:hAnsi="Arial" w:cs="Arial"/>
          <w:bCs/>
          <w:lang w:eastAsia="zh-CN"/>
        </w:rPr>
        <w:t>2</w:t>
      </w:r>
      <w:r w:rsidRPr="00F37D10">
        <w:rPr>
          <w:rFonts w:ascii="Arial" w:hAnsi="Arial" w:cs="Arial"/>
          <w:bCs/>
          <w:lang w:eastAsia="zh-CN"/>
        </w:rPr>
        <w:tab/>
      </w:r>
      <w:r w:rsidR="00B1484E" w:rsidRPr="00B1484E">
        <w:rPr>
          <w:rFonts w:ascii="Arial" w:hAnsi="Arial" w:cs="Arial"/>
          <w:bCs/>
          <w:lang w:eastAsia="zh-CN"/>
        </w:rPr>
        <w:t>2</w:t>
      </w:r>
      <w:r w:rsidR="00F37D10" w:rsidRPr="00B1484E">
        <w:rPr>
          <w:rFonts w:ascii="Arial" w:hAnsi="Arial" w:cs="Arial"/>
          <w:bCs/>
          <w:lang w:eastAsia="zh-CN"/>
        </w:rPr>
        <w:t>1</w:t>
      </w:r>
      <w:r w:rsidRPr="00B1484E">
        <w:rPr>
          <w:rFonts w:ascii="Arial" w:hAnsi="Arial" w:cs="Arial"/>
          <w:bCs/>
          <w:lang w:eastAsia="zh-CN"/>
        </w:rPr>
        <w:t xml:space="preserve"> - </w:t>
      </w:r>
      <w:r w:rsidR="00B1484E" w:rsidRPr="00B1484E">
        <w:rPr>
          <w:rFonts w:ascii="Arial" w:hAnsi="Arial" w:cs="Arial"/>
          <w:bCs/>
          <w:lang w:eastAsia="zh-CN"/>
        </w:rPr>
        <w:t>25</w:t>
      </w:r>
      <w:r w:rsidRPr="00B1484E">
        <w:rPr>
          <w:rFonts w:ascii="Arial" w:hAnsi="Arial" w:cs="Arial"/>
          <w:bCs/>
          <w:lang w:eastAsia="zh-CN"/>
        </w:rPr>
        <w:t xml:space="preserve"> </w:t>
      </w:r>
      <w:r w:rsidR="00B1484E" w:rsidRPr="00B1484E">
        <w:rPr>
          <w:rFonts w:ascii="Arial" w:hAnsi="Arial" w:cs="Arial"/>
          <w:bCs/>
          <w:lang w:eastAsia="zh-CN"/>
        </w:rPr>
        <w:t>February</w:t>
      </w:r>
      <w:r w:rsidR="00F37D10" w:rsidRPr="00B1484E">
        <w:rPr>
          <w:rFonts w:ascii="Arial" w:hAnsi="Arial" w:cs="Arial"/>
          <w:bCs/>
          <w:lang w:eastAsia="zh-CN"/>
        </w:rPr>
        <w:t xml:space="preserve"> </w:t>
      </w:r>
      <w:r w:rsidRPr="00B1484E">
        <w:rPr>
          <w:rFonts w:ascii="Arial" w:hAnsi="Arial" w:cs="Arial"/>
          <w:bCs/>
          <w:lang w:eastAsia="zh-CN"/>
        </w:rPr>
        <w:t>202</w:t>
      </w:r>
      <w:r w:rsidR="00B1484E" w:rsidRPr="00B1484E">
        <w:rPr>
          <w:rFonts w:ascii="Arial" w:hAnsi="Arial" w:cs="Arial"/>
          <w:bCs/>
          <w:lang w:eastAsia="zh-CN"/>
        </w:rPr>
        <w:t>2</w:t>
      </w:r>
      <w:r w:rsidRPr="00B1484E">
        <w:rPr>
          <w:rFonts w:ascii="Arial" w:hAnsi="Arial" w:cs="Arial"/>
          <w:bCs/>
          <w:lang w:eastAsia="zh-CN"/>
        </w:rPr>
        <w:tab/>
      </w:r>
      <w:r w:rsidR="00A81B0D">
        <w:rPr>
          <w:rFonts w:ascii="Arial" w:hAnsi="Arial" w:cs="Arial"/>
          <w:bCs/>
          <w:lang w:eastAsia="zh-CN"/>
        </w:rPr>
        <w:tab/>
      </w:r>
    </w:p>
    <w:p w14:paraId="37E52A8B" w14:textId="6D9DFB32" w:rsidR="00933C1C" w:rsidRPr="00933C1C" w:rsidRDefault="00933C1C" w:rsidP="00933C1C">
      <w:pPr>
        <w:rPr>
          <w:lang w:eastAsia="zh-CN"/>
        </w:rPr>
      </w:pPr>
    </w:p>
    <w:p w14:paraId="60BAB229" w14:textId="77777777" w:rsidR="00933C1C" w:rsidRPr="00933C1C" w:rsidRDefault="00933C1C" w:rsidP="00933C1C">
      <w:pPr>
        <w:rPr>
          <w:lang w:val="en-GB" w:eastAsia="zh-CN"/>
        </w:rPr>
      </w:pPr>
    </w:p>
    <w:p w14:paraId="65A460A8" w14:textId="77777777" w:rsidR="00933C1C" w:rsidRPr="00933C1C" w:rsidRDefault="00933C1C" w:rsidP="00933C1C">
      <w:pPr>
        <w:rPr>
          <w:lang w:eastAsia="zh-CN"/>
        </w:rPr>
      </w:pPr>
    </w:p>
    <w:sectPr w:rsidR="00933C1C" w:rsidRPr="00933C1C" w:rsidSect="00BB7B3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BC1E5" w14:textId="77777777" w:rsidR="00DB28E2" w:rsidRDefault="00DB28E2">
      <w:r>
        <w:separator/>
      </w:r>
    </w:p>
  </w:endnote>
  <w:endnote w:type="continuationSeparator" w:id="0">
    <w:p w14:paraId="27EAF594" w14:textId="77777777" w:rsidR="00DB28E2" w:rsidRDefault="00DB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6F20F" w14:textId="77777777" w:rsidR="00060501" w:rsidRDefault="000605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78675" w14:textId="77777777" w:rsidR="00DB28E2" w:rsidRDefault="00DB28E2">
      <w:r>
        <w:separator/>
      </w:r>
    </w:p>
  </w:footnote>
  <w:footnote w:type="continuationSeparator" w:id="0">
    <w:p w14:paraId="034881C1" w14:textId="77777777" w:rsidR="00DB28E2" w:rsidRDefault="00DB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F1EC" w14:textId="77777777" w:rsidR="00060501" w:rsidRDefault="000605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BE81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24F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12B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2F5"/>
    <w:multiLevelType w:val="hybridMultilevel"/>
    <w:tmpl w:val="295CF8D8"/>
    <w:lvl w:ilvl="0" w:tplc="EC8081D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7A7AF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96B22"/>
    <w:multiLevelType w:val="hybridMultilevel"/>
    <w:tmpl w:val="A94EAA8E"/>
    <w:lvl w:ilvl="0" w:tplc="0409000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B1219F"/>
    <w:multiLevelType w:val="hybridMultilevel"/>
    <w:tmpl w:val="ED38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243FA0"/>
    <w:multiLevelType w:val="hybridMultilevel"/>
    <w:tmpl w:val="22B61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C3F2F"/>
    <w:multiLevelType w:val="hybridMultilevel"/>
    <w:tmpl w:val="66A8CD88"/>
    <w:lvl w:ilvl="0" w:tplc="84624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5B0C">
      <w:numFmt w:val="none"/>
      <w:lvlText w:val=""/>
      <w:lvlJc w:val="left"/>
      <w:pPr>
        <w:tabs>
          <w:tab w:val="num" w:pos="360"/>
        </w:tabs>
      </w:pPr>
    </w:lvl>
    <w:lvl w:ilvl="2" w:tplc="476A0202">
      <w:numFmt w:val="none"/>
      <w:lvlText w:val=""/>
      <w:lvlJc w:val="left"/>
      <w:pPr>
        <w:tabs>
          <w:tab w:val="num" w:pos="360"/>
        </w:tabs>
      </w:pPr>
    </w:lvl>
    <w:lvl w:ilvl="3" w:tplc="42FE7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A43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4F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A0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4E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E5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6A1497"/>
    <w:multiLevelType w:val="multilevel"/>
    <w:tmpl w:val="C9BCB1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56BC2"/>
    <w:multiLevelType w:val="hybridMultilevel"/>
    <w:tmpl w:val="BCDCBCD8"/>
    <w:lvl w:ilvl="0" w:tplc="526C4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2327E">
      <w:numFmt w:val="none"/>
      <w:lvlText w:val=""/>
      <w:lvlJc w:val="left"/>
      <w:pPr>
        <w:tabs>
          <w:tab w:val="num" w:pos="360"/>
        </w:tabs>
      </w:pPr>
    </w:lvl>
    <w:lvl w:ilvl="2" w:tplc="66F4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66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8A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E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EA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C8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54172"/>
    <w:multiLevelType w:val="hybridMultilevel"/>
    <w:tmpl w:val="A34AB5EE"/>
    <w:lvl w:ilvl="0" w:tplc="B2DC1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553F8"/>
    <w:multiLevelType w:val="hybridMultilevel"/>
    <w:tmpl w:val="229AC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E55DA"/>
    <w:multiLevelType w:val="hybridMultilevel"/>
    <w:tmpl w:val="9C5E6B88"/>
    <w:lvl w:ilvl="0" w:tplc="B6686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CC132">
      <w:numFmt w:val="none"/>
      <w:lvlText w:val=""/>
      <w:lvlJc w:val="left"/>
      <w:pPr>
        <w:tabs>
          <w:tab w:val="num" w:pos="360"/>
        </w:tabs>
      </w:pPr>
    </w:lvl>
    <w:lvl w:ilvl="2" w:tplc="277E8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40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43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82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22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26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4C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42044"/>
    <w:multiLevelType w:val="hybridMultilevel"/>
    <w:tmpl w:val="0EB8EA58"/>
    <w:lvl w:ilvl="0" w:tplc="C7C44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066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A5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C6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82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105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820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9AC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9A1547"/>
    <w:multiLevelType w:val="hybridMultilevel"/>
    <w:tmpl w:val="9AC88BA0"/>
    <w:lvl w:ilvl="0" w:tplc="6A2E063C">
      <w:start w:val="3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C3AC0"/>
    <w:multiLevelType w:val="hybridMultilevel"/>
    <w:tmpl w:val="26E43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21"/>
  </w:num>
  <w:num w:numId="8">
    <w:abstractNumId w:val="14"/>
  </w:num>
  <w:num w:numId="9">
    <w:abstractNumId w:val="12"/>
  </w:num>
  <w:num w:numId="10">
    <w:abstractNumId w:val="22"/>
  </w:num>
  <w:num w:numId="11">
    <w:abstractNumId w:val="10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28"/>
  </w:num>
  <w:num w:numId="18">
    <w:abstractNumId w:val="9"/>
  </w:num>
  <w:num w:numId="19">
    <w:abstractNumId w:val="18"/>
  </w:num>
  <w:num w:numId="20">
    <w:abstractNumId w:val="25"/>
  </w:num>
  <w:num w:numId="21">
    <w:abstractNumId w:val="6"/>
  </w:num>
  <w:num w:numId="22">
    <w:abstractNumId w:val="27"/>
  </w:num>
  <w:num w:numId="23">
    <w:abstractNumId w:val="11"/>
  </w:num>
  <w:num w:numId="24">
    <w:abstractNumId w:val="29"/>
  </w:num>
  <w:num w:numId="25">
    <w:abstractNumId w:val="3"/>
  </w:num>
  <w:num w:numId="26">
    <w:abstractNumId w:val="5"/>
  </w:num>
  <w:num w:numId="27">
    <w:abstractNumId w:val="24"/>
  </w:num>
  <w:num w:numId="28">
    <w:abstractNumId w:val="19"/>
  </w:num>
  <w:num w:numId="29">
    <w:abstractNumId w:val="26"/>
  </w:num>
  <w:num w:numId="30">
    <w:abstractNumId w:val="8"/>
  </w:num>
  <w:num w:numId="3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365"/>
    <w:rsid w:val="00002A37"/>
    <w:rsid w:val="00006446"/>
    <w:rsid w:val="00006896"/>
    <w:rsid w:val="00007CDC"/>
    <w:rsid w:val="00011B28"/>
    <w:rsid w:val="00015D15"/>
    <w:rsid w:val="0002564D"/>
    <w:rsid w:val="00025D24"/>
    <w:rsid w:val="00025ECA"/>
    <w:rsid w:val="000325B8"/>
    <w:rsid w:val="00034C15"/>
    <w:rsid w:val="00035724"/>
    <w:rsid w:val="00036BA1"/>
    <w:rsid w:val="000422E2"/>
    <w:rsid w:val="00042F22"/>
    <w:rsid w:val="000444EF"/>
    <w:rsid w:val="00052A07"/>
    <w:rsid w:val="000534E3"/>
    <w:rsid w:val="0005606A"/>
    <w:rsid w:val="00057117"/>
    <w:rsid w:val="00060501"/>
    <w:rsid w:val="000616E7"/>
    <w:rsid w:val="0006487E"/>
    <w:rsid w:val="00065D5B"/>
    <w:rsid w:val="00065E1A"/>
    <w:rsid w:val="00077E5F"/>
    <w:rsid w:val="00077FBC"/>
    <w:rsid w:val="0008036A"/>
    <w:rsid w:val="00081AE6"/>
    <w:rsid w:val="000855EB"/>
    <w:rsid w:val="00085B52"/>
    <w:rsid w:val="00085EBA"/>
    <w:rsid w:val="000866F2"/>
    <w:rsid w:val="0009009F"/>
    <w:rsid w:val="000903E6"/>
    <w:rsid w:val="00091557"/>
    <w:rsid w:val="000924C1"/>
    <w:rsid w:val="000924F0"/>
    <w:rsid w:val="00093474"/>
    <w:rsid w:val="0009510F"/>
    <w:rsid w:val="000A1B7B"/>
    <w:rsid w:val="000A56F2"/>
    <w:rsid w:val="000B2719"/>
    <w:rsid w:val="000B302B"/>
    <w:rsid w:val="000B3A8F"/>
    <w:rsid w:val="000B4AB9"/>
    <w:rsid w:val="000B58C3"/>
    <w:rsid w:val="000B61E9"/>
    <w:rsid w:val="000C14B8"/>
    <w:rsid w:val="000C165A"/>
    <w:rsid w:val="000C2E19"/>
    <w:rsid w:val="000D05E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BCF"/>
    <w:rsid w:val="00113CF4"/>
    <w:rsid w:val="001153EA"/>
    <w:rsid w:val="00115643"/>
    <w:rsid w:val="00116765"/>
    <w:rsid w:val="001212A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761"/>
    <w:rsid w:val="00151E23"/>
    <w:rsid w:val="001526E0"/>
    <w:rsid w:val="001551B5"/>
    <w:rsid w:val="00156054"/>
    <w:rsid w:val="001659C1"/>
    <w:rsid w:val="00173A8E"/>
    <w:rsid w:val="00176E45"/>
    <w:rsid w:val="0018143F"/>
    <w:rsid w:val="00190AC1"/>
    <w:rsid w:val="0019341A"/>
    <w:rsid w:val="00197DF9"/>
    <w:rsid w:val="001A1987"/>
    <w:rsid w:val="001A2564"/>
    <w:rsid w:val="001A6173"/>
    <w:rsid w:val="001A6CBA"/>
    <w:rsid w:val="001A6FA6"/>
    <w:rsid w:val="001B0D97"/>
    <w:rsid w:val="001B230C"/>
    <w:rsid w:val="001B5A5D"/>
    <w:rsid w:val="001C1CE5"/>
    <w:rsid w:val="001C3D2A"/>
    <w:rsid w:val="001D3949"/>
    <w:rsid w:val="001D51BA"/>
    <w:rsid w:val="001D6342"/>
    <w:rsid w:val="001D6B3F"/>
    <w:rsid w:val="001D6D53"/>
    <w:rsid w:val="001E58E2"/>
    <w:rsid w:val="001E5EA1"/>
    <w:rsid w:val="001E7AED"/>
    <w:rsid w:val="001F3916"/>
    <w:rsid w:val="001F54C5"/>
    <w:rsid w:val="001F63CF"/>
    <w:rsid w:val="001F662C"/>
    <w:rsid w:val="001F7074"/>
    <w:rsid w:val="00200490"/>
    <w:rsid w:val="002011A1"/>
    <w:rsid w:val="00201F3A"/>
    <w:rsid w:val="00203F96"/>
    <w:rsid w:val="002069B2"/>
    <w:rsid w:val="00207FA3"/>
    <w:rsid w:val="00213FAA"/>
    <w:rsid w:val="00214DA8"/>
    <w:rsid w:val="00215423"/>
    <w:rsid w:val="002158FA"/>
    <w:rsid w:val="00216A98"/>
    <w:rsid w:val="00220600"/>
    <w:rsid w:val="00221419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6C90"/>
    <w:rsid w:val="002500C8"/>
    <w:rsid w:val="00257543"/>
    <w:rsid w:val="002617D6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15"/>
    <w:rsid w:val="00292EB7"/>
    <w:rsid w:val="002934EF"/>
    <w:rsid w:val="00296227"/>
    <w:rsid w:val="00296F44"/>
    <w:rsid w:val="0029777D"/>
    <w:rsid w:val="002A055E"/>
    <w:rsid w:val="002A1D4E"/>
    <w:rsid w:val="002A2869"/>
    <w:rsid w:val="002B24D6"/>
    <w:rsid w:val="002C0D28"/>
    <w:rsid w:val="002C189B"/>
    <w:rsid w:val="002C41E6"/>
    <w:rsid w:val="002D071A"/>
    <w:rsid w:val="002D34B2"/>
    <w:rsid w:val="002D7637"/>
    <w:rsid w:val="002E0D49"/>
    <w:rsid w:val="002E17F2"/>
    <w:rsid w:val="002E3139"/>
    <w:rsid w:val="002E7CAE"/>
    <w:rsid w:val="002F2771"/>
    <w:rsid w:val="002F37A9"/>
    <w:rsid w:val="00301CE6"/>
    <w:rsid w:val="0030256B"/>
    <w:rsid w:val="0030501F"/>
    <w:rsid w:val="00307BA1"/>
    <w:rsid w:val="00311702"/>
    <w:rsid w:val="00311D37"/>
    <w:rsid w:val="00311E82"/>
    <w:rsid w:val="00313FD6"/>
    <w:rsid w:val="003143BD"/>
    <w:rsid w:val="003203ED"/>
    <w:rsid w:val="00322C9F"/>
    <w:rsid w:val="00324D23"/>
    <w:rsid w:val="00331751"/>
    <w:rsid w:val="003327BA"/>
    <w:rsid w:val="00334579"/>
    <w:rsid w:val="00335858"/>
    <w:rsid w:val="00336BDA"/>
    <w:rsid w:val="00342BD7"/>
    <w:rsid w:val="00346DB5"/>
    <w:rsid w:val="00346EB8"/>
    <w:rsid w:val="003477B1"/>
    <w:rsid w:val="00350765"/>
    <w:rsid w:val="00357380"/>
    <w:rsid w:val="003602D9"/>
    <w:rsid w:val="003604CE"/>
    <w:rsid w:val="00363A6B"/>
    <w:rsid w:val="00370E47"/>
    <w:rsid w:val="003742AC"/>
    <w:rsid w:val="0037726C"/>
    <w:rsid w:val="00377CE1"/>
    <w:rsid w:val="00385BF0"/>
    <w:rsid w:val="0039068C"/>
    <w:rsid w:val="003939FF"/>
    <w:rsid w:val="003A2223"/>
    <w:rsid w:val="003A2A0F"/>
    <w:rsid w:val="003A45A1"/>
    <w:rsid w:val="003A5B0A"/>
    <w:rsid w:val="003A6BAC"/>
    <w:rsid w:val="003A6DDE"/>
    <w:rsid w:val="003A7EF3"/>
    <w:rsid w:val="003B159C"/>
    <w:rsid w:val="003B369F"/>
    <w:rsid w:val="003B36A3"/>
    <w:rsid w:val="003B6436"/>
    <w:rsid w:val="003B7FE5"/>
    <w:rsid w:val="003C11C8"/>
    <w:rsid w:val="003C2702"/>
    <w:rsid w:val="003C7806"/>
    <w:rsid w:val="003D0E60"/>
    <w:rsid w:val="003D109F"/>
    <w:rsid w:val="003D2478"/>
    <w:rsid w:val="003D5B1F"/>
    <w:rsid w:val="003E0AF6"/>
    <w:rsid w:val="003E15FA"/>
    <w:rsid w:val="003E55E4"/>
    <w:rsid w:val="003E64AF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75"/>
    <w:rsid w:val="0041263E"/>
    <w:rsid w:val="00413AAC"/>
    <w:rsid w:val="00421105"/>
    <w:rsid w:val="004242F4"/>
    <w:rsid w:val="00427248"/>
    <w:rsid w:val="00434447"/>
    <w:rsid w:val="00437447"/>
    <w:rsid w:val="0044007B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028C"/>
    <w:rsid w:val="004A16BC"/>
    <w:rsid w:val="004A2B94"/>
    <w:rsid w:val="004B7C0C"/>
    <w:rsid w:val="004C3898"/>
    <w:rsid w:val="004D36B1"/>
    <w:rsid w:val="004D45FB"/>
    <w:rsid w:val="004D7EBD"/>
    <w:rsid w:val="004E2680"/>
    <w:rsid w:val="004E28F9"/>
    <w:rsid w:val="004E31AE"/>
    <w:rsid w:val="004E462E"/>
    <w:rsid w:val="004E56DC"/>
    <w:rsid w:val="004E76F4"/>
    <w:rsid w:val="004F0B4E"/>
    <w:rsid w:val="004F0B6C"/>
    <w:rsid w:val="004F2078"/>
    <w:rsid w:val="004F4DA3"/>
    <w:rsid w:val="00501327"/>
    <w:rsid w:val="0050371D"/>
    <w:rsid w:val="005062E5"/>
    <w:rsid w:val="00506557"/>
    <w:rsid w:val="0050677A"/>
    <w:rsid w:val="005108D8"/>
    <w:rsid w:val="005116F9"/>
    <w:rsid w:val="005153A7"/>
    <w:rsid w:val="00515B3A"/>
    <w:rsid w:val="005219CF"/>
    <w:rsid w:val="00534B59"/>
    <w:rsid w:val="00536759"/>
    <w:rsid w:val="00537C62"/>
    <w:rsid w:val="00546970"/>
    <w:rsid w:val="00554E19"/>
    <w:rsid w:val="0056121F"/>
    <w:rsid w:val="00572505"/>
    <w:rsid w:val="005811B1"/>
    <w:rsid w:val="00582809"/>
    <w:rsid w:val="00585A8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6D5"/>
    <w:rsid w:val="005C74FB"/>
    <w:rsid w:val="005C7936"/>
    <w:rsid w:val="005D02B7"/>
    <w:rsid w:val="005D1602"/>
    <w:rsid w:val="005E385F"/>
    <w:rsid w:val="005E5370"/>
    <w:rsid w:val="005E5B81"/>
    <w:rsid w:val="005E7138"/>
    <w:rsid w:val="005F1309"/>
    <w:rsid w:val="005F2CB1"/>
    <w:rsid w:val="005F618C"/>
    <w:rsid w:val="005F70BD"/>
    <w:rsid w:val="005F7386"/>
    <w:rsid w:val="0060107C"/>
    <w:rsid w:val="0060283C"/>
    <w:rsid w:val="00604F14"/>
    <w:rsid w:val="00611B83"/>
    <w:rsid w:val="00613257"/>
    <w:rsid w:val="00620A34"/>
    <w:rsid w:val="00620A71"/>
    <w:rsid w:val="00620D80"/>
    <w:rsid w:val="006234A6"/>
    <w:rsid w:val="00630001"/>
    <w:rsid w:val="00630F45"/>
    <w:rsid w:val="006311B3"/>
    <w:rsid w:val="0063284C"/>
    <w:rsid w:val="0063392F"/>
    <w:rsid w:val="00636398"/>
    <w:rsid w:val="006368D3"/>
    <w:rsid w:val="006377EC"/>
    <w:rsid w:val="0064151F"/>
    <w:rsid w:val="00641533"/>
    <w:rsid w:val="0064208D"/>
    <w:rsid w:val="00642AEE"/>
    <w:rsid w:val="00643475"/>
    <w:rsid w:val="00643853"/>
    <w:rsid w:val="0064396A"/>
    <w:rsid w:val="0064624E"/>
    <w:rsid w:val="00646933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CE9"/>
    <w:rsid w:val="00695FC2"/>
    <w:rsid w:val="00696949"/>
    <w:rsid w:val="00697052"/>
    <w:rsid w:val="006A3C5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5A6"/>
    <w:rsid w:val="006E45F2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B9C"/>
    <w:rsid w:val="00712287"/>
    <w:rsid w:val="00712693"/>
    <w:rsid w:val="00712772"/>
    <w:rsid w:val="007148D3"/>
    <w:rsid w:val="00715B9A"/>
    <w:rsid w:val="00726EA6"/>
    <w:rsid w:val="00727208"/>
    <w:rsid w:val="00727680"/>
    <w:rsid w:val="00727BB6"/>
    <w:rsid w:val="007348B1"/>
    <w:rsid w:val="007362A6"/>
    <w:rsid w:val="00736D7D"/>
    <w:rsid w:val="00740E58"/>
    <w:rsid w:val="007445A0"/>
    <w:rsid w:val="0074524B"/>
    <w:rsid w:val="00747AAA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3C49"/>
    <w:rsid w:val="007848BC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B2D"/>
    <w:rsid w:val="007B3D2D"/>
    <w:rsid w:val="007B50AE"/>
    <w:rsid w:val="007B51DF"/>
    <w:rsid w:val="007C05DD"/>
    <w:rsid w:val="007C18C9"/>
    <w:rsid w:val="007C38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DB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7CF"/>
    <w:rsid w:val="008376AC"/>
    <w:rsid w:val="00837F7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3AA"/>
    <w:rsid w:val="00894A88"/>
    <w:rsid w:val="00895386"/>
    <w:rsid w:val="008A1D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F0B"/>
    <w:rsid w:val="008C4958"/>
    <w:rsid w:val="008C4BAA"/>
    <w:rsid w:val="008C6AE8"/>
    <w:rsid w:val="008C7573"/>
    <w:rsid w:val="008D1A74"/>
    <w:rsid w:val="008D34F1"/>
    <w:rsid w:val="008D39D8"/>
    <w:rsid w:val="008D6D1A"/>
    <w:rsid w:val="008E0927"/>
    <w:rsid w:val="008E1909"/>
    <w:rsid w:val="008F1E54"/>
    <w:rsid w:val="008F1EAB"/>
    <w:rsid w:val="008F33DC"/>
    <w:rsid w:val="008F477F"/>
    <w:rsid w:val="008F75F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C1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05FB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D51"/>
    <w:rsid w:val="009F344F"/>
    <w:rsid w:val="00A048A8"/>
    <w:rsid w:val="00A13E54"/>
    <w:rsid w:val="00A17F63"/>
    <w:rsid w:val="00A20747"/>
    <w:rsid w:val="00A2193B"/>
    <w:rsid w:val="00A2351A"/>
    <w:rsid w:val="00A235B4"/>
    <w:rsid w:val="00A264A9"/>
    <w:rsid w:val="00A27785"/>
    <w:rsid w:val="00A27FDB"/>
    <w:rsid w:val="00A30187"/>
    <w:rsid w:val="00A3448A"/>
    <w:rsid w:val="00A36297"/>
    <w:rsid w:val="00A41E2B"/>
    <w:rsid w:val="00A45B74"/>
    <w:rsid w:val="00A52E1D"/>
    <w:rsid w:val="00A5748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B1D"/>
    <w:rsid w:val="00A81B0D"/>
    <w:rsid w:val="00A85AD2"/>
    <w:rsid w:val="00A92879"/>
    <w:rsid w:val="00A9442A"/>
    <w:rsid w:val="00A97CD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3F8"/>
    <w:rsid w:val="00AD4A5A"/>
    <w:rsid w:val="00AE27AC"/>
    <w:rsid w:val="00AE40E0"/>
    <w:rsid w:val="00AE4DBA"/>
    <w:rsid w:val="00AE4F07"/>
    <w:rsid w:val="00AF1C5D"/>
    <w:rsid w:val="00AF42D7"/>
    <w:rsid w:val="00AF67A6"/>
    <w:rsid w:val="00B006FE"/>
    <w:rsid w:val="00B007CB"/>
    <w:rsid w:val="00B02AA9"/>
    <w:rsid w:val="00B02FA3"/>
    <w:rsid w:val="00B03BAF"/>
    <w:rsid w:val="00B05084"/>
    <w:rsid w:val="00B11636"/>
    <w:rsid w:val="00B13E8D"/>
    <w:rsid w:val="00B1484E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C04"/>
    <w:rsid w:val="00B57049"/>
    <w:rsid w:val="00B664C7"/>
    <w:rsid w:val="00B739F6"/>
    <w:rsid w:val="00B81A6C"/>
    <w:rsid w:val="00B85DE5"/>
    <w:rsid w:val="00B90F73"/>
    <w:rsid w:val="00B93B59"/>
    <w:rsid w:val="00B9406A"/>
    <w:rsid w:val="00B9751B"/>
    <w:rsid w:val="00BA2280"/>
    <w:rsid w:val="00BA2A08"/>
    <w:rsid w:val="00BA4BAE"/>
    <w:rsid w:val="00BA56D2"/>
    <w:rsid w:val="00BA76E0"/>
    <w:rsid w:val="00BB2A25"/>
    <w:rsid w:val="00BB51E9"/>
    <w:rsid w:val="00BB7B3D"/>
    <w:rsid w:val="00BC0FDC"/>
    <w:rsid w:val="00BC3053"/>
    <w:rsid w:val="00BC4D2E"/>
    <w:rsid w:val="00BC7BF4"/>
    <w:rsid w:val="00BD3F06"/>
    <w:rsid w:val="00BD48AC"/>
    <w:rsid w:val="00BD5F1A"/>
    <w:rsid w:val="00BE0D03"/>
    <w:rsid w:val="00BE1234"/>
    <w:rsid w:val="00BE1A99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A6F"/>
    <w:rsid w:val="00C14D4B"/>
    <w:rsid w:val="00C154BB"/>
    <w:rsid w:val="00C279B5"/>
    <w:rsid w:val="00C27C45"/>
    <w:rsid w:val="00C35EDA"/>
    <w:rsid w:val="00C3719D"/>
    <w:rsid w:val="00C518DF"/>
    <w:rsid w:val="00C51E81"/>
    <w:rsid w:val="00C54995"/>
    <w:rsid w:val="00C54D41"/>
    <w:rsid w:val="00C60783"/>
    <w:rsid w:val="00C617B8"/>
    <w:rsid w:val="00C64672"/>
    <w:rsid w:val="00C70697"/>
    <w:rsid w:val="00C714D4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59E"/>
    <w:rsid w:val="00CB1542"/>
    <w:rsid w:val="00CB1F63"/>
    <w:rsid w:val="00CB4228"/>
    <w:rsid w:val="00CB7170"/>
    <w:rsid w:val="00CB73A8"/>
    <w:rsid w:val="00CC040E"/>
    <w:rsid w:val="00CC111F"/>
    <w:rsid w:val="00CC2011"/>
    <w:rsid w:val="00CC3EA0"/>
    <w:rsid w:val="00CC50E9"/>
    <w:rsid w:val="00CC7B45"/>
    <w:rsid w:val="00CD1188"/>
    <w:rsid w:val="00CD2ED1"/>
    <w:rsid w:val="00CD337B"/>
    <w:rsid w:val="00CE7561"/>
    <w:rsid w:val="00CF1354"/>
    <w:rsid w:val="00CF20E4"/>
    <w:rsid w:val="00CF3B1F"/>
    <w:rsid w:val="00CF3BF6"/>
    <w:rsid w:val="00CF625B"/>
    <w:rsid w:val="00CF687E"/>
    <w:rsid w:val="00D0349B"/>
    <w:rsid w:val="00D10249"/>
    <w:rsid w:val="00D10584"/>
    <w:rsid w:val="00D115C3"/>
    <w:rsid w:val="00D11897"/>
    <w:rsid w:val="00D13135"/>
    <w:rsid w:val="00D13E4E"/>
    <w:rsid w:val="00D239A7"/>
    <w:rsid w:val="00D23F47"/>
    <w:rsid w:val="00D25505"/>
    <w:rsid w:val="00D27180"/>
    <w:rsid w:val="00D327BE"/>
    <w:rsid w:val="00D3296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03"/>
    <w:rsid w:val="00D823C6"/>
    <w:rsid w:val="00D86CA3"/>
    <w:rsid w:val="00D871CE"/>
    <w:rsid w:val="00D9196D"/>
    <w:rsid w:val="00D92982"/>
    <w:rsid w:val="00D96F22"/>
    <w:rsid w:val="00DA305E"/>
    <w:rsid w:val="00DA310F"/>
    <w:rsid w:val="00DA5417"/>
    <w:rsid w:val="00DA56E8"/>
    <w:rsid w:val="00DB28E2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0733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B75"/>
    <w:rsid w:val="00E87822"/>
    <w:rsid w:val="00E90395"/>
    <w:rsid w:val="00E90E49"/>
    <w:rsid w:val="00E917F9"/>
    <w:rsid w:val="00E9291C"/>
    <w:rsid w:val="00E93FFE"/>
    <w:rsid w:val="00E94F8A"/>
    <w:rsid w:val="00EA0DBA"/>
    <w:rsid w:val="00EA7A41"/>
    <w:rsid w:val="00EB077B"/>
    <w:rsid w:val="00EB1A31"/>
    <w:rsid w:val="00EB4EA2"/>
    <w:rsid w:val="00EC27C6"/>
    <w:rsid w:val="00EC3F16"/>
    <w:rsid w:val="00EC4207"/>
    <w:rsid w:val="00EC5653"/>
    <w:rsid w:val="00EC5CC3"/>
    <w:rsid w:val="00EC71CE"/>
    <w:rsid w:val="00ED1006"/>
    <w:rsid w:val="00EF02D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CF4"/>
    <w:rsid w:val="00F15FA5"/>
    <w:rsid w:val="00F209B7"/>
    <w:rsid w:val="00F2376F"/>
    <w:rsid w:val="00F243D8"/>
    <w:rsid w:val="00F30828"/>
    <w:rsid w:val="00F313D6"/>
    <w:rsid w:val="00F35DC1"/>
    <w:rsid w:val="00F37D10"/>
    <w:rsid w:val="00F40F0C"/>
    <w:rsid w:val="00F473F0"/>
    <w:rsid w:val="00F4766C"/>
    <w:rsid w:val="00F507D1"/>
    <w:rsid w:val="00F519CE"/>
    <w:rsid w:val="00F51ADA"/>
    <w:rsid w:val="00F607C5"/>
    <w:rsid w:val="00F60DEA"/>
    <w:rsid w:val="00F62A65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D94"/>
    <w:rsid w:val="00F868F5"/>
    <w:rsid w:val="00F9056A"/>
    <w:rsid w:val="00F9065B"/>
    <w:rsid w:val="00F90F8D"/>
    <w:rsid w:val="00F92782"/>
    <w:rsid w:val="00F92ECC"/>
    <w:rsid w:val="00F93AA9"/>
    <w:rsid w:val="00F96985"/>
    <w:rsid w:val="00F96B71"/>
    <w:rsid w:val="00F9761A"/>
    <w:rsid w:val="00F97838"/>
    <w:rsid w:val="00FA2BB3"/>
    <w:rsid w:val="00FA6EA7"/>
    <w:rsid w:val="00FB09D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425EE"/>
  <w15:chartTrackingRefBased/>
  <w15:docId w15:val="{3D79C24C-E14D-4B6E-8072-3F75DB58A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7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23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23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27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27B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link w:val="TANChar"/>
    <w:qFormat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qFormat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table" w:styleId="TableGrid">
    <w:name w:val="Table Grid"/>
    <w:basedOn w:val="TableNormal"/>
    <w:rsid w:val="002E0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E0D49"/>
    <w:pPr>
      <w:spacing w:after="240"/>
      <w:contextualSpacing/>
    </w:pPr>
    <w:rPr>
      <w:rFonts w:ascii="Ericsson Hilda" w:eastAsia="Ericsson Hilda" w:hAnsi="Ericsson Hilda" w:cs="Verdana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E0D49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2E0D49"/>
    <w:rPr>
      <w:rFonts w:ascii="Arial" w:hAnsi="Arial"/>
      <w:b/>
      <w:bCs/>
      <w:lang w:val="en-GB" w:eastAsia="zh-CN"/>
    </w:rPr>
  </w:style>
  <w:style w:type="character" w:customStyle="1" w:styleId="TAHCar">
    <w:name w:val="TAH Car"/>
    <w:link w:val="TAH"/>
    <w:qFormat/>
    <w:locked/>
    <w:rsid w:val="002E0D4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35B4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47AAA"/>
    <w:rPr>
      <w:rFonts w:asciiTheme="minorHAnsi" w:eastAsia="PMingLiU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F473F0"/>
    <w:rPr>
      <w:rFonts w:asciiTheme="minorHAnsi" w:eastAsiaTheme="minorHAnsi" w:hAnsiTheme="minorHAnsi" w:cstheme="minorBidi"/>
      <w:sz w:val="18"/>
      <w:szCs w:val="22"/>
    </w:rPr>
  </w:style>
  <w:style w:type="character" w:customStyle="1" w:styleId="THChar">
    <w:name w:val="TH Char"/>
    <w:link w:val="TH"/>
    <w:qFormat/>
    <w:rsid w:val="00EB1A31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CRCoverPage">
    <w:name w:val="CR Cover Page"/>
    <w:link w:val="CRCoverPageChar"/>
    <w:rsid w:val="000C14B8"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RCoverPageChar">
    <w:name w:val="CR Cover Page Char"/>
    <w:link w:val="CRCoverPage"/>
    <w:rsid w:val="000C14B8"/>
    <w:rPr>
      <w:rFonts w:ascii="Arial" w:eastAsia="Malgun Gothic" w:hAnsi="Arial"/>
      <w:lang w:val="en-GB" w:eastAsia="ko-KR"/>
    </w:rPr>
  </w:style>
  <w:style w:type="character" w:customStyle="1" w:styleId="TANChar">
    <w:name w:val="TAN Char"/>
    <w:link w:val="TAN"/>
    <w:qFormat/>
    <w:rsid w:val="0050371D"/>
    <w:rPr>
      <w:rFonts w:asciiTheme="minorHAnsi" w:eastAsiaTheme="minorHAnsi" w:hAnsiTheme="minorHAnsi" w:cstheme="minorBidi"/>
      <w:sz w:val="18"/>
      <w:szCs w:val="22"/>
    </w:rPr>
  </w:style>
  <w:style w:type="paragraph" w:customStyle="1" w:styleId="BL">
    <w:name w:val="BL"/>
    <w:basedOn w:val="Normal"/>
    <w:rsid w:val="0050371D"/>
    <w:pPr>
      <w:numPr>
        <w:numId w:val="31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20" w:hanging="360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6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171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42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554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55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650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57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151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21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63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3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08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03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17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6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</cp:revision>
  <cp:lastPrinted>2008-01-31T07:09:00Z</cp:lastPrinted>
  <dcterms:created xsi:type="dcterms:W3CDTF">2021-08-06T10:48:00Z</dcterms:created>
  <dcterms:modified xsi:type="dcterms:W3CDTF">2021-08-06T18:26:00Z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