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A0A8" w14:textId="712F779E" w:rsidR="00DF3EC1" w:rsidRPr="00DF3EC1" w:rsidRDefault="00DF3EC1" w:rsidP="004D619C">
      <w:pPr>
        <w:tabs>
          <w:tab w:val="left" w:pos="1980"/>
        </w:tabs>
        <w:spacing w:after="180"/>
        <w:ind w:left="1980" w:hanging="1980"/>
        <w:jc w:val="right"/>
        <w:rPr>
          <w:rFonts w:ascii="Arial" w:hAnsi="Arial" w:cs="Arial"/>
          <w:b/>
          <w:sz w:val="24"/>
          <w:szCs w:val="24"/>
        </w:rPr>
      </w:pPr>
      <w:r w:rsidRPr="00DF3EC1">
        <w:rPr>
          <w:rFonts w:ascii="Arial" w:hAnsi="Arial" w:cs="Arial"/>
          <w:b/>
          <w:sz w:val="24"/>
          <w:szCs w:val="24"/>
        </w:rPr>
        <w:t>3GPP TSG-RAN WG4 Meeting # 100-e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DF3EC1">
        <w:rPr>
          <w:rFonts w:ascii="Arial" w:hAnsi="Arial" w:cs="Arial"/>
          <w:b/>
          <w:sz w:val="24"/>
          <w:szCs w:val="24"/>
        </w:rPr>
        <w:tab/>
      </w:r>
      <w:r w:rsidR="00C41A9F" w:rsidRPr="00C41A9F">
        <w:rPr>
          <w:rFonts w:ascii="Arial" w:hAnsi="Arial" w:cs="Arial"/>
          <w:b/>
          <w:sz w:val="24"/>
          <w:szCs w:val="24"/>
        </w:rPr>
        <w:t>R4-2112196</w:t>
      </w:r>
    </w:p>
    <w:p w14:paraId="2915E340" w14:textId="402F0980" w:rsidR="000A3687" w:rsidRDefault="00DF3EC1" w:rsidP="000A3687">
      <w:pPr>
        <w:tabs>
          <w:tab w:val="left" w:pos="1980"/>
        </w:tabs>
        <w:spacing w:after="180"/>
        <w:ind w:left="1980" w:hanging="1980"/>
        <w:rPr>
          <w:rFonts w:ascii="Arial" w:hAnsi="Arial" w:cs="Arial"/>
          <w:b/>
          <w:sz w:val="24"/>
          <w:szCs w:val="24"/>
        </w:rPr>
      </w:pPr>
      <w:r w:rsidRPr="00DF3EC1">
        <w:rPr>
          <w:rFonts w:ascii="Arial" w:hAnsi="Arial" w:cs="Arial"/>
          <w:b/>
          <w:sz w:val="24"/>
          <w:szCs w:val="24"/>
        </w:rPr>
        <w:t>Electronic Meeting, August 16-27, 2021</w:t>
      </w:r>
    </w:p>
    <w:p w14:paraId="678C3A4E" w14:textId="77777777" w:rsidR="008D0C53" w:rsidRPr="00897D20" w:rsidRDefault="008D0C53" w:rsidP="000A3687">
      <w:pPr>
        <w:tabs>
          <w:tab w:val="left" w:pos="1980"/>
        </w:tabs>
        <w:spacing w:after="180"/>
        <w:ind w:left="1980" w:hanging="1980"/>
        <w:rPr>
          <w:rFonts w:ascii="Arial" w:hAnsi="Arial" w:cs="Arial"/>
          <w:b/>
          <w:sz w:val="24"/>
          <w:szCs w:val="24"/>
        </w:rPr>
      </w:pPr>
    </w:p>
    <w:p w14:paraId="47BBE039" w14:textId="717AED88"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Agenda item:</w:t>
      </w:r>
      <w:r w:rsidRPr="000A3687">
        <w:rPr>
          <w:rFonts w:ascii="Arial" w:hAnsi="Arial" w:cs="Arial"/>
          <w:b/>
          <w:sz w:val="24"/>
          <w:szCs w:val="24"/>
        </w:rPr>
        <w:tab/>
        <w:t>9.5.1.</w:t>
      </w:r>
      <w:r w:rsidR="00F11CB0">
        <w:rPr>
          <w:rFonts w:ascii="Arial" w:hAnsi="Arial" w:cs="Arial"/>
          <w:b/>
          <w:sz w:val="24"/>
          <w:szCs w:val="24"/>
        </w:rPr>
        <w:t>3</w:t>
      </w:r>
    </w:p>
    <w:p w14:paraId="0D95B99C" w14:textId="77777777"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 xml:space="preserve">Source: </w:t>
      </w:r>
      <w:r w:rsidRPr="000A3687">
        <w:rPr>
          <w:rFonts w:ascii="Arial" w:hAnsi="Arial" w:cs="Arial"/>
          <w:b/>
          <w:sz w:val="24"/>
          <w:szCs w:val="24"/>
        </w:rPr>
        <w:tab/>
        <w:t>CMCC</w:t>
      </w:r>
    </w:p>
    <w:p w14:paraId="43FE536A" w14:textId="5CE84C1D"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 xml:space="preserve">Title: </w:t>
      </w:r>
      <w:r w:rsidRPr="000A3687">
        <w:rPr>
          <w:rFonts w:ascii="Arial" w:hAnsi="Arial" w:cs="Arial"/>
          <w:b/>
          <w:sz w:val="24"/>
          <w:szCs w:val="24"/>
        </w:rPr>
        <w:tab/>
        <w:t xml:space="preserve">Discussion on </w:t>
      </w:r>
      <w:r w:rsidR="006C49EF">
        <w:rPr>
          <w:rFonts w:ascii="Arial" w:hAnsi="Arial" w:cs="Arial"/>
          <w:b/>
          <w:sz w:val="24"/>
          <w:szCs w:val="24"/>
        </w:rPr>
        <w:t>TDD synchronization related requirements</w:t>
      </w:r>
    </w:p>
    <w:p w14:paraId="0D9D767F" w14:textId="0ED2D6C3" w:rsidR="000A3687" w:rsidRPr="00556A8C"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Document for:</w:t>
      </w:r>
      <w:r w:rsidRPr="000A3687">
        <w:rPr>
          <w:rFonts w:ascii="Arial" w:hAnsi="Arial" w:cs="Arial"/>
          <w:b/>
          <w:sz w:val="24"/>
          <w:szCs w:val="24"/>
        </w:rPr>
        <w:tab/>
        <w:t>Discussion</w:t>
      </w:r>
    </w:p>
    <w:p w14:paraId="4A2F650D"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E7E9AA9" w14:textId="1A21D21D" w:rsidR="00A81BBC" w:rsidRDefault="00675677" w:rsidP="00A81BBC">
      <w:pPr>
        <w:pStyle w:val="NoSpacing"/>
        <w:spacing w:afterLines="50" w:after="156"/>
        <w:rPr>
          <w:rFonts w:ascii="Times New Roman" w:hAnsi="Times New Roman"/>
          <w:sz w:val="20"/>
          <w:szCs w:val="22"/>
        </w:rPr>
      </w:pPr>
      <w:r w:rsidRPr="00675677">
        <w:rPr>
          <w:rFonts w:ascii="Times New Roman" w:hAnsi="Times New Roman"/>
          <w:sz w:val="20"/>
          <w:szCs w:val="22"/>
        </w:rPr>
        <w:t>In last RAN4 #9</w:t>
      </w:r>
      <w:r w:rsidR="008B43DE">
        <w:rPr>
          <w:rFonts w:ascii="Times New Roman" w:hAnsi="Times New Roman"/>
          <w:sz w:val="20"/>
          <w:szCs w:val="22"/>
        </w:rPr>
        <w:t>9</w:t>
      </w:r>
      <w:r w:rsidR="0012717D">
        <w:rPr>
          <w:rFonts w:ascii="Times New Roman" w:hAnsi="Times New Roman"/>
          <w:sz w:val="20"/>
          <w:szCs w:val="22"/>
        </w:rPr>
        <w:t xml:space="preserve"> e-</w:t>
      </w:r>
      <w:r w:rsidRPr="00675677">
        <w:rPr>
          <w:rFonts w:ascii="Times New Roman" w:hAnsi="Times New Roman"/>
          <w:sz w:val="20"/>
          <w:szCs w:val="22"/>
        </w:rPr>
        <w:t xml:space="preserve">meeting, a new </w:t>
      </w:r>
      <w:r>
        <w:rPr>
          <w:rFonts w:ascii="Times New Roman" w:hAnsi="Times New Roman"/>
          <w:sz w:val="20"/>
          <w:szCs w:val="22"/>
        </w:rPr>
        <w:t>WF for TDD repeater</w:t>
      </w:r>
      <w:r w:rsidRPr="00675677">
        <w:rPr>
          <w:rFonts w:ascii="Times New Roman" w:hAnsi="Times New Roman"/>
          <w:sz w:val="20"/>
          <w:szCs w:val="22"/>
        </w:rPr>
        <w:t xml:space="preserve"> [</w:t>
      </w:r>
      <w:r w:rsidR="00D7258F">
        <w:rPr>
          <w:rFonts w:ascii="Times New Roman" w:hAnsi="Times New Roman"/>
          <w:sz w:val="20"/>
          <w:szCs w:val="22"/>
        </w:rPr>
        <w:t>1</w:t>
      </w:r>
      <w:r w:rsidRPr="00675677">
        <w:rPr>
          <w:rFonts w:ascii="Times New Roman" w:hAnsi="Times New Roman"/>
          <w:sz w:val="20"/>
          <w:szCs w:val="22"/>
        </w:rPr>
        <w:t>] is approved</w:t>
      </w:r>
      <w:r w:rsidR="00BB1347">
        <w:rPr>
          <w:rFonts w:ascii="Times New Roman" w:hAnsi="Times New Roman"/>
          <w:sz w:val="20"/>
          <w:szCs w:val="22"/>
        </w:rPr>
        <w:t xml:space="preserve"> with following agreements:</w:t>
      </w:r>
    </w:p>
    <w:p w14:paraId="04DBD9F9" w14:textId="1B8E0E66" w:rsidR="008B43DE" w:rsidRPr="008B43DE" w:rsidRDefault="00CA3A74">
      <w:pPr>
        <w:pStyle w:val="NoSpacing"/>
        <w:numPr>
          <w:ilvl w:val="0"/>
          <w:numId w:val="27"/>
        </w:numPr>
        <w:spacing w:afterLines="50" w:after="156"/>
        <w:rPr>
          <w:rFonts w:ascii="Times New Roman" w:hAnsi="Times New Roman"/>
          <w:sz w:val="20"/>
          <w:szCs w:val="22"/>
        </w:rPr>
      </w:pPr>
      <w:r>
        <w:rPr>
          <w:rFonts w:ascii="Times New Roman" w:hAnsi="Times New Roman"/>
          <w:sz w:val="20"/>
          <w:szCs w:val="22"/>
        </w:rPr>
        <w:t>For group delay</w:t>
      </w:r>
      <w:r w:rsidR="00813F1E">
        <w:rPr>
          <w:rFonts w:ascii="Times New Roman" w:hAnsi="Times New Roman"/>
          <w:sz w:val="20"/>
          <w:szCs w:val="22"/>
        </w:rPr>
        <w:t>:</w:t>
      </w:r>
      <w:r w:rsidR="008B43DE">
        <w:rPr>
          <w:rFonts w:ascii="Times New Roman" w:hAnsi="Times New Roman"/>
          <w:sz w:val="20"/>
          <w:szCs w:val="22"/>
        </w:rPr>
        <w:t xml:space="preserve"> </w:t>
      </w:r>
      <w:r w:rsidR="008B43DE" w:rsidRPr="008B43DE">
        <w:rPr>
          <w:rFonts w:ascii="Times New Roman" w:hAnsi="Times New Roman"/>
          <w:sz w:val="20"/>
          <w:szCs w:val="22"/>
        </w:rPr>
        <w:t>Is a group delay requirement needed?</w:t>
      </w:r>
    </w:p>
    <w:p w14:paraId="0145EA8C" w14:textId="72A7C3C3" w:rsidR="008B43DE" w:rsidRPr="008B43DE" w:rsidRDefault="008B43DE" w:rsidP="004D619C">
      <w:pPr>
        <w:pStyle w:val="NoSpacing"/>
        <w:numPr>
          <w:ilvl w:val="1"/>
          <w:numId w:val="28"/>
        </w:numPr>
        <w:spacing w:afterLines="50" w:after="156"/>
        <w:rPr>
          <w:rFonts w:ascii="Times New Roman" w:hAnsi="Times New Roman"/>
          <w:sz w:val="20"/>
          <w:szCs w:val="22"/>
        </w:rPr>
      </w:pPr>
      <w:r w:rsidRPr="008B43DE">
        <w:rPr>
          <w:rFonts w:ascii="Times New Roman" w:hAnsi="Times New Roman"/>
          <w:sz w:val="20"/>
          <w:szCs w:val="22"/>
        </w:rPr>
        <w:t>Would a group delay requirement or excessively long group delay constrain certain implementations or deployment?</w:t>
      </w:r>
    </w:p>
    <w:p w14:paraId="77AC4510" w14:textId="12A68528" w:rsidR="00404D91" w:rsidRPr="008B43DE" w:rsidRDefault="008B43DE" w:rsidP="004D619C">
      <w:pPr>
        <w:pStyle w:val="NoSpacing"/>
        <w:numPr>
          <w:ilvl w:val="1"/>
          <w:numId w:val="28"/>
        </w:numPr>
        <w:spacing w:afterLines="50" w:after="156"/>
        <w:rPr>
          <w:rFonts w:ascii="Times New Roman" w:hAnsi="Times New Roman"/>
          <w:sz w:val="20"/>
          <w:szCs w:val="22"/>
        </w:rPr>
      </w:pPr>
      <w:r w:rsidRPr="008B43DE">
        <w:rPr>
          <w:rFonts w:ascii="Times New Roman" w:hAnsi="Times New Roman"/>
          <w:sz w:val="20"/>
          <w:szCs w:val="22"/>
        </w:rPr>
        <w:t>Should a group delay requirement apply only to an integrated repeater?</w:t>
      </w:r>
    </w:p>
    <w:p w14:paraId="46034274" w14:textId="00370385" w:rsidR="00404D91" w:rsidRDefault="008B43DE" w:rsidP="00404D91">
      <w:pPr>
        <w:pStyle w:val="NoSpacing"/>
        <w:numPr>
          <w:ilvl w:val="0"/>
          <w:numId w:val="27"/>
        </w:numPr>
        <w:spacing w:afterLines="50" w:after="156"/>
        <w:rPr>
          <w:rFonts w:ascii="Times New Roman" w:hAnsi="Times New Roman"/>
          <w:sz w:val="20"/>
          <w:szCs w:val="22"/>
        </w:rPr>
      </w:pPr>
      <w:r>
        <w:rPr>
          <w:rFonts w:ascii="Times New Roman" w:hAnsi="Times New Roman"/>
          <w:sz w:val="20"/>
          <w:szCs w:val="22"/>
        </w:rPr>
        <w:t>F</w:t>
      </w:r>
      <w:r>
        <w:rPr>
          <w:rFonts w:ascii="Times New Roman" w:hAnsi="Times New Roman" w:hint="eastAsia"/>
          <w:sz w:val="20"/>
          <w:szCs w:val="22"/>
        </w:rPr>
        <w:t>or</w:t>
      </w:r>
      <w:r>
        <w:rPr>
          <w:rFonts w:ascii="Times New Roman" w:hAnsi="Times New Roman"/>
          <w:sz w:val="20"/>
          <w:szCs w:val="22"/>
        </w:rPr>
        <w:t xml:space="preserve"> </w:t>
      </w:r>
      <w:r w:rsidR="00404D91">
        <w:rPr>
          <w:rFonts w:ascii="Times New Roman" w:hAnsi="Times New Roman" w:hint="eastAsia"/>
          <w:sz w:val="20"/>
          <w:szCs w:val="22"/>
        </w:rPr>
        <w:t>T</w:t>
      </w:r>
      <w:r w:rsidR="00404D91">
        <w:rPr>
          <w:rFonts w:ascii="Times New Roman" w:hAnsi="Times New Roman"/>
          <w:sz w:val="20"/>
          <w:szCs w:val="22"/>
        </w:rPr>
        <w:t>DD switching:</w:t>
      </w:r>
      <w:r>
        <w:rPr>
          <w:rFonts w:ascii="Times New Roman" w:hAnsi="Times New Roman"/>
          <w:sz w:val="20"/>
          <w:szCs w:val="22"/>
        </w:rPr>
        <w:t xml:space="preserve"> a figure is taken as baseline</w:t>
      </w:r>
    </w:p>
    <w:p w14:paraId="36ED9932" w14:textId="18FC4BD0"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How to differentiate the two directions (UL/DL) in the diagram and the requirements?</w:t>
      </w:r>
    </w:p>
    <w:p w14:paraId="541ADA92" w14:textId="35A7E9EB"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How to measure gain switching?</w:t>
      </w:r>
    </w:p>
    <w:p w14:paraId="253FF0DA" w14:textId="77777777"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Stimulus signal should remain ON for the whole time or also switch ON/OFF at TDD switching times?</w:t>
      </w:r>
    </w:p>
    <w:p w14:paraId="21079E8F" w14:textId="20A91CFE"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How to specify requirement to avoid stimulus signal power being measured (for OTA)?</w:t>
      </w:r>
    </w:p>
    <w:p w14:paraId="3C5A92BD" w14:textId="77777777"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Are the above questions only conformance or are they relevant for how the core requirement is specified?</w:t>
      </w:r>
    </w:p>
    <w:p w14:paraId="79BC3EBD" w14:textId="0B60DE55"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Whether there is any requirement impact from the connection between DL switching occasion and UL switching occasion or can they be treated independently?</w:t>
      </w:r>
    </w:p>
    <w:p w14:paraId="45BFCFF2" w14:textId="77777777"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Whether the test can be merged to other requirements such as output power, off power, EVM, etc</w:t>
      </w:r>
    </w:p>
    <w:p w14:paraId="6A995758" w14:textId="77777777"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Further refine the figure is not excluded. Repeater gain for DL and UL can be different.</w:t>
      </w:r>
    </w:p>
    <w:p w14:paraId="17B8C268" w14:textId="77777777" w:rsidR="00606072" w:rsidRPr="00606072" w:rsidRDefault="00606072" w:rsidP="004D619C">
      <w:pPr>
        <w:pStyle w:val="NoSpacing"/>
        <w:numPr>
          <w:ilvl w:val="1"/>
          <w:numId w:val="29"/>
        </w:numPr>
        <w:spacing w:afterLines="50" w:after="156"/>
        <w:rPr>
          <w:rFonts w:ascii="Times New Roman" w:hAnsi="Times New Roman"/>
          <w:sz w:val="20"/>
          <w:szCs w:val="22"/>
        </w:rPr>
      </w:pPr>
      <w:r w:rsidRPr="00606072">
        <w:rPr>
          <w:rFonts w:ascii="Times New Roman" w:hAnsi="Times New Roman"/>
          <w:sz w:val="20"/>
          <w:szCs w:val="22"/>
        </w:rPr>
        <w:t>How to name the requirement.</w:t>
      </w:r>
    </w:p>
    <w:p w14:paraId="17447BB1" w14:textId="1E3B0D5F" w:rsidR="005A407F" w:rsidRDefault="00675677" w:rsidP="00024FB6">
      <w:pPr>
        <w:pStyle w:val="NoSpacing"/>
        <w:spacing w:afterLines="50" w:after="156"/>
        <w:rPr>
          <w:rFonts w:ascii="Times New Roman" w:hAnsi="Times New Roman"/>
          <w:sz w:val="20"/>
          <w:szCs w:val="22"/>
        </w:rPr>
      </w:pPr>
      <w:r w:rsidRPr="00675677">
        <w:rPr>
          <w:rFonts w:ascii="Times New Roman" w:hAnsi="Times New Roman"/>
          <w:sz w:val="20"/>
          <w:szCs w:val="22"/>
        </w:rPr>
        <w:t xml:space="preserve">In this contribution, we focus on </w:t>
      </w:r>
      <w:r w:rsidR="003A358E">
        <w:rPr>
          <w:rFonts w:ascii="Times New Roman" w:hAnsi="Times New Roman"/>
          <w:sz w:val="20"/>
          <w:szCs w:val="22"/>
        </w:rPr>
        <w:t>TDD synchronization</w:t>
      </w:r>
      <w:r w:rsidRPr="00675677">
        <w:rPr>
          <w:rFonts w:ascii="Times New Roman" w:hAnsi="Times New Roman"/>
          <w:sz w:val="20"/>
          <w:szCs w:val="22"/>
        </w:rPr>
        <w:t xml:space="preserve"> related requirements for NR repeater</w:t>
      </w:r>
      <w:r w:rsidR="008C30AE">
        <w:rPr>
          <w:rFonts w:ascii="Times New Roman" w:hAnsi="Times New Roman"/>
          <w:sz w:val="20"/>
          <w:szCs w:val="22"/>
        </w:rPr>
        <w:t>.</w:t>
      </w:r>
    </w:p>
    <w:p w14:paraId="3949F238" w14:textId="77777777"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A28E8D8" w14:textId="7DF1AFC2" w:rsidR="003872E6" w:rsidRDefault="001C01E6" w:rsidP="007938B6">
      <w:pPr>
        <w:spacing w:after="160"/>
        <w:rPr>
          <w:rFonts w:ascii="Times New Roman" w:hAnsi="Times New Roman"/>
          <w:sz w:val="20"/>
          <w:szCs w:val="20"/>
          <w:lang w:val="en-GB"/>
        </w:rPr>
      </w:pPr>
      <w:r>
        <w:rPr>
          <w:rFonts w:ascii="Times New Roman" w:hAnsi="Times New Roman"/>
          <w:sz w:val="20"/>
          <w:szCs w:val="20"/>
          <w:lang w:val="en-GB"/>
        </w:rPr>
        <w:t xml:space="preserve">In </w:t>
      </w:r>
      <w:r w:rsidR="00935CFF">
        <w:rPr>
          <w:rFonts w:ascii="Times New Roman" w:hAnsi="Times New Roman" w:hint="eastAsia"/>
          <w:sz w:val="20"/>
          <w:szCs w:val="20"/>
          <w:lang w:val="en-GB"/>
        </w:rPr>
        <w:t>UTRA</w:t>
      </w:r>
      <w:r w:rsidR="00935CFF">
        <w:rPr>
          <w:rFonts w:ascii="Times New Roman" w:hAnsi="Times New Roman"/>
          <w:sz w:val="20"/>
          <w:szCs w:val="20"/>
          <w:lang w:val="en-GB"/>
        </w:rPr>
        <w:t xml:space="preserve"> </w:t>
      </w:r>
      <w:r>
        <w:rPr>
          <w:rFonts w:ascii="Times New Roman" w:hAnsi="Times New Roman"/>
          <w:sz w:val="20"/>
          <w:szCs w:val="20"/>
          <w:lang w:val="en-GB"/>
        </w:rPr>
        <w:t>repeater spec, time delay is introduce</w:t>
      </w:r>
      <w:r w:rsidR="00673A7A">
        <w:rPr>
          <w:rFonts w:ascii="Times New Roman" w:hAnsi="Times New Roman"/>
          <w:sz w:val="20"/>
          <w:szCs w:val="20"/>
          <w:lang w:val="en-GB"/>
        </w:rPr>
        <w:t>d</w:t>
      </w:r>
      <w:r>
        <w:rPr>
          <w:rFonts w:ascii="Times New Roman" w:hAnsi="Times New Roman"/>
          <w:sz w:val="20"/>
          <w:szCs w:val="20"/>
          <w:lang w:val="en-GB"/>
        </w:rPr>
        <w:t xml:space="preserve"> to specify the total delay introduce</w:t>
      </w:r>
      <w:r w:rsidR="006F7289">
        <w:rPr>
          <w:rFonts w:ascii="Times New Roman" w:hAnsi="Times New Roman" w:hint="eastAsia"/>
          <w:sz w:val="20"/>
          <w:szCs w:val="20"/>
          <w:lang w:val="en-GB"/>
        </w:rPr>
        <w:t>d</w:t>
      </w:r>
      <w:r>
        <w:rPr>
          <w:rFonts w:ascii="Times New Roman" w:hAnsi="Times New Roman"/>
          <w:sz w:val="20"/>
          <w:szCs w:val="20"/>
          <w:lang w:val="en-GB"/>
        </w:rPr>
        <w:t xml:space="preserve"> by repeater, including the group delay in repeater itself and extra travelling delay </w:t>
      </w:r>
      <w:r w:rsidR="00190E81">
        <w:rPr>
          <w:rFonts w:ascii="Times New Roman" w:hAnsi="Times New Roman"/>
          <w:sz w:val="20"/>
          <w:szCs w:val="20"/>
          <w:lang w:val="en-GB"/>
        </w:rPr>
        <w:t>caused by the distance difference since t</w:t>
      </w:r>
      <w:r w:rsidR="00771BA4">
        <w:rPr>
          <w:rFonts w:ascii="Times New Roman" w:hAnsi="Times New Roman"/>
          <w:sz w:val="20"/>
          <w:szCs w:val="20"/>
          <w:lang w:val="en-GB"/>
        </w:rPr>
        <w:t xml:space="preserve">he signal path through repeater would be longer than </w:t>
      </w:r>
      <w:r w:rsidR="009854FD">
        <w:rPr>
          <w:rFonts w:ascii="Times New Roman" w:hAnsi="Times New Roman"/>
          <w:sz w:val="20"/>
          <w:szCs w:val="20"/>
          <w:lang w:val="en-GB"/>
        </w:rPr>
        <w:t>the direct path</w:t>
      </w:r>
      <w:r w:rsidR="00673A7A">
        <w:rPr>
          <w:rFonts w:ascii="Times New Roman" w:hAnsi="Times New Roman"/>
          <w:sz w:val="20"/>
          <w:szCs w:val="20"/>
          <w:lang w:val="en-GB"/>
        </w:rPr>
        <w:t xml:space="preserve">. </w:t>
      </w:r>
      <w:r w:rsidR="00844C12">
        <w:rPr>
          <w:rFonts w:ascii="Times New Roman" w:hAnsi="Times New Roman"/>
          <w:sz w:val="20"/>
          <w:szCs w:val="20"/>
          <w:lang w:val="en-GB"/>
        </w:rPr>
        <w:t>I</w:t>
      </w:r>
      <w:r w:rsidR="00432C8A">
        <w:rPr>
          <w:rFonts w:ascii="Times New Roman" w:hAnsi="Times New Roman"/>
          <w:sz w:val="20"/>
          <w:szCs w:val="20"/>
          <w:lang w:val="en-GB"/>
        </w:rPr>
        <w:t>n</w:t>
      </w:r>
      <w:r w:rsidR="00432C8A" w:rsidRPr="00432C8A">
        <w:rPr>
          <w:rFonts w:ascii="Times New Roman" w:hAnsi="Times New Roman"/>
          <w:sz w:val="20"/>
          <w:szCs w:val="20"/>
          <w:lang w:val="en-GB"/>
        </w:rPr>
        <w:t xml:space="preserve"> UTRA repeater spec, </w:t>
      </w:r>
      <w:r w:rsidR="00941639">
        <w:rPr>
          <w:rFonts w:ascii="Times New Roman" w:hAnsi="Times New Roman"/>
          <w:sz w:val="20"/>
          <w:szCs w:val="20"/>
          <w:lang w:val="en-GB"/>
        </w:rPr>
        <w:t>total</w:t>
      </w:r>
      <w:r w:rsidR="00941639" w:rsidRPr="00432C8A">
        <w:rPr>
          <w:rFonts w:ascii="Times New Roman" w:hAnsi="Times New Roman"/>
          <w:sz w:val="20"/>
          <w:szCs w:val="20"/>
          <w:lang w:val="en-GB"/>
        </w:rPr>
        <w:t xml:space="preserve"> </w:t>
      </w:r>
      <w:r w:rsidR="00432C8A" w:rsidRPr="00432C8A">
        <w:rPr>
          <w:rFonts w:ascii="Times New Roman" w:hAnsi="Times New Roman"/>
          <w:sz w:val="20"/>
          <w:szCs w:val="20"/>
          <w:lang w:val="en-GB"/>
        </w:rPr>
        <w:t>time delay of 5-6us is introduced</w:t>
      </w:r>
      <w:r w:rsidR="00535F9F">
        <w:rPr>
          <w:rFonts w:ascii="Times New Roman" w:hAnsi="Times New Roman"/>
          <w:sz w:val="20"/>
          <w:szCs w:val="20"/>
          <w:lang w:val="en-GB"/>
        </w:rPr>
        <w:t xml:space="preserve"> in TR 25.956 </w:t>
      </w:r>
      <w:r w:rsidR="00B267C5">
        <w:rPr>
          <w:rFonts w:ascii="Times New Roman" w:hAnsi="Times New Roman"/>
          <w:sz w:val="20"/>
          <w:szCs w:val="20"/>
          <w:lang w:val="en-GB"/>
        </w:rPr>
        <w:t>only for</w:t>
      </w:r>
      <w:r w:rsidR="00535F9F">
        <w:rPr>
          <w:rFonts w:ascii="Times New Roman" w:hAnsi="Times New Roman"/>
          <w:sz w:val="20"/>
          <w:szCs w:val="20"/>
          <w:lang w:val="en-GB"/>
        </w:rPr>
        <w:t xml:space="preserve"> </w:t>
      </w:r>
      <w:r w:rsidR="001F3033">
        <w:rPr>
          <w:rFonts w:ascii="Times New Roman" w:hAnsi="Times New Roman"/>
          <w:sz w:val="20"/>
          <w:szCs w:val="20"/>
          <w:lang w:val="en-GB"/>
        </w:rPr>
        <w:t xml:space="preserve">UTRA </w:t>
      </w:r>
      <w:r w:rsidR="00535F9F">
        <w:rPr>
          <w:rFonts w:ascii="Times New Roman" w:hAnsi="Times New Roman"/>
          <w:sz w:val="20"/>
          <w:szCs w:val="20"/>
          <w:lang w:val="en-GB"/>
        </w:rPr>
        <w:lastRenderedPageBreak/>
        <w:t>repeater planning</w:t>
      </w:r>
      <w:r w:rsidR="00B267C5">
        <w:rPr>
          <w:rFonts w:ascii="Times New Roman" w:hAnsi="Times New Roman"/>
          <w:sz w:val="20"/>
          <w:szCs w:val="20"/>
          <w:lang w:val="en-GB"/>
        </w:rPr>
        <w:t xml:space="preserve"> guidance and system analysis</w:t>
      </w:r>
      <w:r w:rsidR="00535F9F">
        <w:rPr>
          <w:rFonts w:ascii="Times New Roman" w:hAnsi="Times New Roman"/>
          <w:sz w:val="20"/>
          <w:szCs w:val="20"/>
          <w:lang w:val="en-GB"/>
        </w:rPr>
        <w:t>.</w:t>
      </w:r>
      <w:r w:rsidR="00B267C5">
        <w:rPr>
          <w:rFonts w:ascii="Times New Roman" w:hAnsi="Times New Roman"/>
          <w:sz w:val="20"/>
          <w:szCs w:val="20"/>
          <w:lang w:val="en-GB"/>
        </w:rPr>
        <w:t xml:space="preserve"> However</w:t>
      </w:r>
      <w:r w:rsidR="008C2B96">
        <w:rPr>
          <w:rFonts w:ascii="Times New Roman" w:hAnsi="Times New Roman"/>
          <w:sz w:val="20"/>
          <w:szCs w:val="20"/>
          <w:lang w:val="en-GB"/>
        </w:rPr>
        <w:t>,</w:t>
      </w:r>
      <w:r w:rsidR="00B267C5">
        <w:rPr>
          <w:rFonts w:ascii="Times New Roman" w:hAnsi="Times New Roman"/>
          <w:sz w:val="20"/>
          <w:szCs w:val="20"/>
          <w:lang w:val="en-GB"/>
        </w:rPr>
        <w:t xml:space="preserve"> in the </w:t>
      </w:r>
      <w:r w:rsidR="00E50693">
        <w:rPr>
          <w:rFonts w:ascii="Times New Roman" w:hAnsi="Times New Roman"/>
          <w:sz w:val="20"/>
          <w:szCs w:val="20"/>
          <w:lang w:val="en-GB"/>
        </w:rPr>
        <w:t xml:space="preserve">corresponding </w:t>
      </w:r>
      <w:r w:rsidR="001F3033">
        <w:rPr>
          <w:rFonts w:ascii="Times New Roman" w:hAnsi="Times New Roman"/>
          <w:sz w:val="20"/>
          <w:szCs w:val="20"/>
          <w:lang w:val="en-GB"/>
        </w:rPr>
        <w:t xml:space="preserve">UTRA </w:t>
      </w:r>
      <w:r w:rsidR="002B1598">
        <w:rPr>
          <w:rFonts w:ascii="Times New Roman" w:hAnsi="Times New Roman"/>
          <w:sz w:val="20"/>
          <w:szCs w:val="20"/>
          <w:lang w:val="en-GB"/>
        </w:rPr>
        <w:t xml:space="preserve">repeater </w:t>
      </w:r>
      <w:r w:rsidR="00E50693">
        <w:rPr>
          <w:rFonts w:ascii="Times New Roman" w:hAnsi="Times New Roman"/>
          <w:sz w:val="20"/>
          <w:szCs w:val="20"/>
          <w:lang w:val="en-GB"/>
        </w:rPr>
        <w:t xml:space="preserve">TS </w:t>
      </w:r>
      <w:r w:rsidR="00B267C5">
        <w:rPr>
          <w:rFonts w:ascii="Times New Roman" w:hAnsi="Times New Roman"/>
          <w:sz w:val="20"/>
          <w:szCs w:val="20"/>
          <w:lang w:val="en-GB"/>
        </w:rPr>
        <w:t>spec, there is no dedicated group delay requirements</w:t>
      </w:r>
      <w:r w:rsidR="001F3033">
        <w:rPr>
          <w:rFonts w:ascii="Times New Roman" w:hAnsi="Times New Roman"/>
          <w:sz w:val="20"/>
          <w:szCs w:val="20"/>
          <w:lang w:val="en-GB"/>
        </w:rPr>
        <w:t>. Maybe</w:t>
      </w:r>
      <w:r w:rsidR="0058793C">
        <w:rPr>
          <w:rFonts w:ascii="Times New Roman" w:hAnsi="Times New Roman"/>
          <w:sz w:val="20"/>
          <w:szCs w:val="20"/>
          <w:lang w:val="en-GB"/>
        </w:rPr>
        <w:t xml:space="preserve"> we could guess the </w:t>
      </w:r>
      <w:r w:rsidR="001F3033">
        <w:rPr>
          <w:rFonts w:ascii="Times New Roman" w:hAnsi="Times New Roman"/>
          <w:sz w:val="20"/>
          <w:szCs w:val="20"/>
          <w:lang w:val="en-GB"/>
        </w:rPr>
        <w:t xml:space="preserve">group delay </w:t>
      </w:r>
      <w:r w:rsidR="0058793C">
        <w:rPr>
          <w:rFonts w:ascii="Times New Roman" w:hAnsi="Times New Roman"/>
          <w:sz w:val="20"/>
          <w:szCs w:val="20"/>
          <w:lang w:val="en-GB"/>
        </w:rPr>
        <w:t xml:space="preserve">value is </w:t>
      </w:r>
      <w:r w:rsidR="001F3033">
        <w:rPr>
          <w:rFonts w:ascii="Times New Roman" w:hAnsi="Times New Roman"/>
          <w:sz w:val="20"/>
          <w:szCs w:val="20"/>
          <w:lang w:val="en-GB"/>
        </w:rPr>
        <w:t xml:space="preserve">assumed to be </w:t>
      </w:r>
      <w:r w:rsidR="0058793C">
        <w:rPr>
          <w:rFonts w:ascii="Times New Roman" w:hAnsi="Times New Roman"/>
          <w:sz w:val="20"/>
          <w:szCs w:val="20"/>
          <w:lang w:val="en-GB"/>
        </w:rPr>
        <w:t>less than 5-6 us</w:t>
      </w:r>
      <w:r w:rsidR="002B1598">
        <w:rPr>
          <w:rFonts w:ascii="Times New Roman" w:hAnsi="Times New Roman"/>
          <w:sz w:val="20"/>
          <w:szCs w:val="20"/>
          <w:lang w:val="en-GB"/>
        </w:rPr>
        <w:t xml:space="preserve"> and based on implementation.</w:t>
      </w:r>
    </w:p>
    <w:p w14:paraId="484C8D6C" w14:textId="4C1C9D97" w:rsidR="00510CC2" w:rsidRPr="00066F4A" w:rsidRDefault="00446EB7" w:rsidP="005F7011">
      <w:pPr>
        <w:spacing w:after="160"/>
        <w:jc w:val="left"/>
        <w:rPr>
          <w:rFonts w:ascii="Times New Roman" w:hAnsi="Times New Roman"/>
          <w:sz w:val="20"/>
          <w:szCs w:val="20"/>
          <w:lang w:val="en-GB"/>
        </w:rPr>
      </w:pPr>
      <w:r>
        <w:rPr>
          <w:rFonts w:ascii="Times New Roman" w:hAnsi="Times New Roman"/>
          <w:sz w:val="20"/>
          <w:szCs w:val="20"/>
          <w:lang w:val="en-GB"/>
        </w:rPr>
        <w:t xml:space="preserve">The ideal value for group delay is less than CP length to avoid any </w:t>
      </w:r>
      <w:r w:rsidR="00C23DF3">
        <w:rPr>
          <w:rFonts w:ascii="Times New Roman" w:hAnsi="Times New Roman"/>
          <w:sz w:val="20"/>
          <w:szCs w:val="20"/>
          <w:lang w:val="en-GB"/>
        </w:rPr>
        <w:t>inter-symbol interference between</w:t>
      </w:r>
      <w:r>
        <w:rPr>
          <w:rFonts w:ascii="Times New Roman" w:hAnsi="Times New Roman"/>
          <w:sz w:val="20"/>
          <w:szCs w:val="20"/>
          <w:lang w:val="en-GB"/>
        </w:rPr>
        <w:t xml:space="preserve"> </w:t>
      </w:r>
      <w:r w:rsidR="00BB1D0F">
        <w:rPr>
          <w:rFonts w:ascii="Times New Roman" w:hAnsi="Times New Roman"/>
          <w:sz w:val="20"/>
          <w:szCs w:val="20"/>
          <w:lang w:val="en-GB"/>
        </w:rPr>
        <w:t xml:space="preserve">direct signal from BS/UE and signal </w:t>
      </w:r>
      <w:r w:rsidR="000D03A7">
        <w:rPr>
          <w:rFonts w:ascii="Times New Roman" w:hAnsi="Times New Roman"/>
          <w:sz w:val="20"/>
          <w:szCs w:val="20"/>
          <w:lang w:val="en-GB"/>
        </w:rPr>
        <w:t>through</w:t>
      </w:r>
      <w:r w:rsidR="00BB1D0F">
        <w:rPr>
          <w:rFonts w:ascii="Times New Roman" w:hAnsi="Times New Roman"/>
          <w:sz w:val="20"/>
          <w:szCs w:val="20"/>
          <w:lang w:val="en-GB"/>
        </w:rPr>
        <w:t xml:space="preserve"> repeater</w:t>
      </w:r>
      <w:r w:rsidR="00C23DF3">
        <w:rPr>
          <w:rFonts w:ascii="Times New Roman" w:hAnsi="Times New Roman"/>
          <w:sz w:val="20"/>
          <w:szCs w:val="20"/>
          <w:lang w:val="en-GB"/>
        </w:rPr>
        <w:t>.</w:t>
      </w:r>
      <w:r w:rsidR="00BE53E5">
        <w:rPr>
          <w:rFonts w:ascii="Times New Roman" w:hAnsi="Times New Roman"/>
          <w:sz w:val="20"/>
          <w:szCs w:val="20"/>
          <w:lang w:val="en-GB"/>
        </w:rPr>
        <w:t xml:space="preserve"> For 30</w:t>
      </w:r>
      <w:r w:rsidR="00790FAD">
        <w:rPr>
          <w:rFonts w:ascii="Times New Roman" w:hAnsi="Times New Roman"/>
          <w:sz w:val="20"/>
          <w:szCs w:val="20"/>
          <w:lang w:val="en-GB"/>
        </w:rPr>
        <w:t>k</w:t>
      </w:r>
      <w:r w:rsidR="00BE53E5">
        <w:rPr>
          <w:rFonts w:ascii="Times New Roman" w:hAnsi="Times New Roman"/>
          <w:sz w:val="20"/>
          <w:szCs w:val="20"/>
          <w:lang w:val="en-GB"/>
        </w:rPr>
        <w:t>Hz SCS, the normal CP is 2.34us, which is very hard to be achieved by RF repeater</w:t>
      </w:r>
      <w:r w:rsidR="00E3383F">
        <w:rPr>
          <w:rFonts w:ascii="Times New Roman" w:hAnsi="Times New Roman"/>
          <w:sz w:val="20"/>
          <w:szCs w:val="20"/>
          <w:lang w:val="en-GB"/>
        </w:rPr>
        <w:t>, let alone the other larger SCS with less CP.</w:t>
      </w:r>
      <w:r w:rsidR="00066F4A">
        <w:rPr>
          <w:rFonts w:ascii="Times New Roman" w:hAnsi="Times New Roman"/>
          <w:sz w:val="20"/>
          <w:szCs w:val="20"/>
          <w:lang w:val="en-GB"/>
        </w:rPr>
        <w:t xml:space="preserve"> </w:t>
      </w:r>
      <w:r w:rsidR="00510CC2" w:rsidRPr="00066F4A">
        <w:rPr>
          <w:rFonts w:ascii="Times New Roman" w:hAnsi="Times New Roman"/>
          <w:sz w:val="20"/>
          <w:szCs w:val="20"/>
          <w:lang w:val="en-GB"/>
        </w:rPr>
        <w:t>However, this kind of inter-symbol interference could be reduced or even avoided by repeater deployment</w:t>
      </w:r>
      <w:r w:rsidR="00597722" w:rsidRPr="00066F4A">
        <w:rPr>
          <w:rFonts w:ascii="Times New Roman" w:hAnsi="Times New Roman"/>
          <w:sz w:val="20"/>
          <w:szCs w:val="20"/>
          <w:lang w:val="en-GB"/>
        </w:rPr>
        <w:t xml:space="preserve"> planning</w:t>
      </w:r>
      <w:r w:rsidR="00510CC2" w:rsidRPr="00066F4A">
        <w:rPr>
          <w:rFonts w:ascii="Times New Roman" w:hAnsi="Times New Roman"/>
          <w:sz w:val="20"/>
          <w:szCs w:val="20"/>
          <w:lang w:val="en-GB"/>
        </w:rPr>
        <w:t>. For example, one typical coverage hole is</w:t>
      </w:r>
      <w:r w:rsidR="007121A2" w:rsidRPr="00066F4A">
        <w:rPr>
          <w:rFonts w:ascii="Times New Roman" w:hAnsi="Times New Roman"/>
          <w:sz w:val="20"/>
          <w:szCs w:val="20"/>
          <w:lang w:val="en-GB"/>
        </w:rPr>
        <w:t xml:space="preserve"> the basement scenario </w:t>
      </w:r>
      <w:r w:rsidR="008545D9" w:rsidRPr="00066F4A">
        <w:rPr>
          <w:rFonts w:ascii="Times New Roman" w:hAnsi="Times New Roman"/>
          <w:sz w:val="20"/>
          <w:szCs w:val="20"/>
          <w:lang w:val="en-GB"/>
        </w:rPr>
        <w:t xml:space="preserve">where the signal directly from gNB is too weak to interfere the signal received from repeater </w:t>
      </w:r>
      <w:r w:rsidR="00F3348B">
        <w:rPr>
          <w:rFonts w:ascii="Times New Roman" w:hAnsi="Times New Roman" w:hint="eastAsia"/>
          <w:sz w:val="20"/>
          <w:szCs w:val="20"/>
          <w:lang w:val="en-GB"/>
        </w:rPr>
        <w:t>at</w:t>
      </w:r>
      <w:r w:rsidR="00F3348B">
        <w:rPr>
          <w:rFonts w:ascii="Times New Roman" w:hAnsi="Times New Roman"/>
          <w:sz w:val="20"/>
          <w:szCs w:val="20"/>
          <w:lang w:val="en-GB"/>
        </w:rPr>
        <w:t xml:space="preserve"> UE side </w:t>
      </w:r>
      <w:r w:rsidR="008545D9" w:rsidRPr="00066F4A">
        <w:rPr>
          <w:rFonts w:ascii="Times New Roman" w:hAnsi="Times New Roman"/>
          <w:sz w:val="20"/>
          <w:szCs w:val="20"/>
          <w:lang w:val="en-GB"/>
        </w:rPr>
        <w:t>and then the group delay could be allowed larger than C</w:t>
      </w:r>
      <w:r w:rsidR="004C7883" w:rsidRPr="00066F4A">
        <w:rPr>
          <w:rFonts w:ascii="Times New Roman" w:hAnsi="Times New Roman"/>
          <w:sz w:val="20"/>
          <w:szCs w:val="20"/>
          <w:lang w:val="en-GB"/>
        </w:rPr>
        <w:t>P</w:t>
      </w:r>
      <w:r w:rsidR="008545D9" w:rsidRPr="00066F4A">
        <w:rPr>
          <w:rFonts w:ascii="Times New Roman" w:hAnsi="Times New Roman"/>
          <w:sz w:val="20"/>
          <w:szCs w:val="20"/>
          <w:lang w:val="en-GB"/>
        </w:rPr>
        <w:t xml:space="preserve"> length</w:t>
      </w:r>
      <w:r w:rsidR="004C7883" w:rsidRPr="00066F4A">
        <w:rPr>
          <w:rFonts w:ascii="Times New Roman" w:hAnsi="Times New Roman"/>
          <w:sz w:val="20"/>
          <w:szCs w:val="20"/>
          <w:lang w:val="en-GB"/>
        </w:rPr>
        <w:t xml:space="preserve"> without any ISI</w:t>
      </w:r>
      <w:r w:rsidR="008545D9" w:rsidRPr="00066F4A">
        <w:rPr>
          <w:rFonts w:ascii="Times New Roman" w:hAnsi="Times New Roman"/>
          <w:sz w:val="20"/>
          <w:szCs w:val="20"/>
          <w:lang w:val="en-GB"/>
        </w:rPr>
        <w:t>.</w:t>
      </w:r>
      <w:r w:rsidR="00510CC2" w:rsidRPr="00066F4A">
        <w:rPr>
          <w:rFonts w:ascii="Times New Roman" w:hAnsi="Times New Roman"/>
          <w:sz w:val="20"/>
          <w:szCs w:val="20"/>
          <w:lang w:val="en-GB"/>
        </w:rPr>
        <w:t xml:space="preserve"> </w:t>
      </w:r>
    </w:p>
    <w:p w14:paraId="1520A8CF" w14:textId="77777777" w:rsidR="00857F38" w:rsidRDefault="00CB0539" w:rsidP="005F7011">
      <w:pPr>
        <w:spacing w:after="160"/>
        <w:jc w:val="left"/>
        <w:rPr>
          <w:rFonts w:ascii="Times New Roman" w:hAnsi="Times New Roman"/>
          <w:sz w:val="20"/>
          <w:szCs w:val="20"/>
          <w:lang w:val="en-GB"/>
        </w:rPr>
      </w:pPr>
      <w:r>
        <w:rPr>
          <w:rFonts w:ascii="Times New Roman" w:hAnsi="Times New Roman"/>
          <w:sz w:val="20"/>
          <w:szCs w:val="20"/>
          <w:lang w:val="en-GB"/>
        </w:rPr>
        <w:t xml:space="preserve">Compared with ISI interference, </w:t>
      </w:r>
      <w:r w:rsidR="00BE53E5">
        <w:rPr>
          <w:rFonts w:ascii="Times New Roman" w:hAnsi="Times New Roman"/>
          <w:sz w:val="20"/>
          <w:szCs w:val="20"/>
          <w:lang w:val="en-GB"/>
        </w:rPr>
        <w:t>DL-UL interference</w:t>
      </w:r>
      <w:r>
        <w:rPr>
          <w:rFonts w:ascii="Times New Roman" w:hAnsi="Times New Roman"/>
          <w:sz w:val="20"/>
          <w:szCs w:val="20"/>
          <w:lang w:val="en-GB"/>
        </w:rPr>
        <w:t xml:space="preserve"> is much severe and should be total </w:t>
      </w:r>
      <w:r w:rsidR="00F240CD">
        <w:rPr>
          <w:rFonts w:ascii="Times New Roman" w:hAnsi="Times New Roman"/>
          <w:sz w:val="20"/>
          <w:szCs w:val="20"/>
          <w:lang w:val="en-GB"/>
        </w:rPr>
        <w:t>inhabit</w:t>
      </w:r>
      <w:r w:rsidR="00C74845">
        <w:rPr>
          <w:rFonts w:ascii="Times New Roman" w:hAnsi="Times New Roman"/>
          <w:sz w:val="20"/>
          <w:szCs w:val="20"/>
          <w:lang w:val="en-GB"/>
        </w:rPr>
        <w:t>e</w:t>
      </w:r>
      <w:r w:rsidR="00F240CD">
        <w:rPr>
          <w:rFonts w:ascii="Times New Roman" w:hAnsi="Times New Roman"/>
          <w:sz w:val="20"/>
          <w:szCs w:val="20"/>
          <w:lang w:val="en-GB"/>
        </w:rPr>
        <w:t>d</w:t>
      </w:r>
      <w:r w:rsidR="00D64C09">
        <w:rPr>
          <w:rFonts w:ascii="Times New Roman" w:hAnsi="Times New Roman"/>
          <w:sz w:val="20"/>
          <w:szCs w:val="20"/>
          <w:lang w:val="en-GB"/>
        </w:rPr>
        <w:t xml:space="preserve">. </w:t>
      </w:r>
    </w:p>
    <w:p w14:paraId="6481C055" w14:textId="7C015C1B" w:rsidR="00742EBC" w:rsidRDefault="00742EBC">
      <w:pPr>
        <w:spacing w:after="160"/>
        <w:jc w:val="left"/>
        <w:rPr>
          <w:rFonts w:ascii="Times New Roman" w:hAnsi="Times New Roman"/>
          <w:sz w:val="20"/>
          <w:szCs w:val="20"/>
          <w:lang w:val="en-GB"/>
        </w:rPr>
      </w:pPr>
      <w:r>
        <w:rPr>
          <w:rFonts w:ascii="Times New Roman" w:hAnsi="Times New Roman"/>
          <w:sz w:val="20"/>
          <w:szCs w:val="20"/>
          <w:lang w:val="en-GB"/>
        </w:rPr>
        <w:t>In order to avoid DL-UL cross link interference,</w:t>
      </w:r>
      <w:r w:rsidRPr="00742EBC">
        <w:rPr>
          <w:rFonts w:ascii="Times New Roman" w:hAnsi="Times New Roman"/>
          <w:sz w:val="20"/>
          <w:szCs w:val="20"/>
          <w:lang w:val="en-GB"/>
        </w:rPr>
        <w:t xml:space="preserve"> DL </w:t>
      </w:r>
      <w:r>
        <w:rPr>
          <w:rFonts w:ascii="Times New Roman" w:hAnsi="Times New Roman"/>
          <w:sz w:val="20"/>
          <w:szCs w:val="20"/>
          <w:lang w:val="en-GB"/>
        </w:rPr>
        <w:t>should be</w:t>
      </w:r>
      <w:r w:rsidRPr="00742EBC">
        <w:rPr>
          <w:rFonts w:ascii="Times New Roman" w:hAnsi="Times New Roman"/>
          <w:sz w:val="20"/>
          <w:szCs w:val="20"/>
          <w:lang w:val="en-GB"/>
        </w:rPr>
        <w:t xml:space="preserve"> synchron</w:t>
      </w:r>
      <w:r>
        <w:rPr>
          <w:rFonts w:ascii="Times New Roman" w:hAnsi="Times New Roman"/>
          <w:sz w:val="20"/>
          <w:szCs w:val="20"/>
          <w:lang w:val="en-GB"/>
        </w:rPr>
        <w:t>ized</w:t>
      </w:r>
      <w:r w:rsidRPr="00742EBC">
        <w:rPr>
          <w:rFonts w:ascii="Times New Roman" w:hAnsi="Times New Roman"/>
          <w:sz w:val="20"/>
          <w:szCs w:val="20"/>
          <w:lang w:val="en-GB"/>
        </w:rPr>
        <w:t xml:space="preserve"> </w:t>
      </w:r>
      <w:r>
        <w:rPr>
          <w:rFonts w:ascii="Times New Roman" w:hAnsi="Times New Roman"/>
          <w:sz w:val="20"/>
          <w:szCs w:val="20"/>
          <w:lang w:val="en-GB"/>
        </w:rPr>
        <w:t>to</w:t>
      </w:r>
      <w:r w:rsidRPr="00742EBC">
        <w:rPr>
          <w:rFonts w:ascii="Times New Roman" w:hAnsi="Times New Roman"/>
          <w:sz w:val="20"/>
          <w:szCs w:val="20"/>
          <w:lang w:val="en-GB"/>
        </w:rPr>
        <w:t xml:space="preserve"> gNB TX timing</w:t>
      </w:r>
      <w:r>
        <w:rPr>
          <w:rFonts w:ascii="Times New Roman" w:hAnsi="Times New Roman"/>
          <w:sz w:val="20"/>
          <w:szCs w:val="20"/>
          <w:lang w:val="en-GB"/>
        </w:rPr>
        <w:t xml:space="preserve"> and UL follows the TA control command to guarantee received UL signal at gNB is </w:t>
      </w:r>
      <w:proofErr w:type="gramStart"/>
      <w:r>
        <w:rPr>
          <w:rFonts w:ascii="Times New Roman" w:hAnsi="Times New Roman"/>
          <w:sz w:val="20"/>
          <w:szCs w:val="20"/>
          <w:lang w:val="en-GB"/>
        </w:rPr>
        <w:t>T</w:t>
      </w:r>
      <w:r w:rsidRPr="004D619C">
        <w:rPr>
          <w:rFonts w:ascii="Times New Roman" w:hAnsi="Times New Roman"/>
          <w:sz w:val="20"/>
          <w:szCs w:val="20"/>
          <w:vertAlign w:val="subscript"/>
          <w:lang w:val="en-GB"/>
        </w:rPr>
        <w:t>TA,offset</w:t>
      </w:r>
      <w:proofErr w:type="gramEnd"/>
      <w:r>
        <w:rPr>
          <w:rFonts w:ascii="Times New Roman" w:hAnsi="Times New Roman"/>
          <w:sz w:val="20"/>
          <w:szCs w:val="20"/>
          <w:vertAlign w:val="subscript"/>
          <w:lang w:val="en-GB"/>
        </w:rPr>
        <w:t xml:space="preserve"> </w:t>
      </w:r>
      <w:r>
        <w:rPr>
          <w:rFonts w:ascii="Times New Roman" w:hAnsi="Times New Roman"/>
          <w:sz w:val="20"/>
          <w:szCs w:val="20"/>
          <w:lang w:val="en-GB"/>
        </w:rPr>
        <w:t>in advance</w:t>
      </w:r>
      <w:r w:rsidR="003844B1">
        <w:rPr>
          <w:rFonts w:ascii="Times New Roman" w:hAnsi="Times New Roman"/>
          <w:sz w:val="20"/>
          <w:szCs w:val="20"/>
          <w:lang w:val="en-GB"/>
        </w:rPr>
        <w:t xml:space="preserve"> compared with DL slot to guarantee enough time for gNB to switch from Rx to Tx.</w:t>
      </w:r>
    </w:p>
    <w:p w14:paraId="10B5702C" w14:textId="08C655CA" w:rsidR="00446EB7" w:rsidRDefault="00D64C09" w:rsidP="005F7011">
      <w:pPr>
        <w:spacing w:after="160"/>
        <w:jc w:val="left"/>
        <w:rPr>
          <w:rFonts w:ascii="Times New Roman" w:hAnsi="Times New Roman"/>
          <w:sz w:val="20"/>
          <w:szCs w:val="20"/>
          <w:lang w:val="en-GB"/>
        </w:rPr>
      </w:pPr>
      <w:r>
        <w:rPr>
          <w:rFonts w:ascii="Times New Roman" w:hAnsi="Times New Roman"/>
          <w:sz w:val="20"/>
          <w:szCs w:val="20"/>
          <w:lang w:val="en-GB"/>
        </w:rPr>
        <w:t xml:space="preserve">Following </w:t>
      </w:r>
      <w:r w:rsidR="00C2139E">
        <w:rPr>
          <w:rFonts w:ascii="Times New Roman" w:hAnsi="Times New Roman"/>
          <w:sz w:val="20"/>
          <w:szCs w:val="20"/>
          <w:lang w:val="en-GB"/>
        </w:rPr>
        <w:t xml:space="preserve">two </w:t>
      </w:r>
      <w:r>
        <w:rPr>
          <w:rFonts w:ascii="Times New Roman" w:hAnsi="Times New Roman"/>
          <w:sz w:val="20"/>
          <w:szCs w:val="20"/>
          <w:lang w:val="en-GB"/>
        </w:rPr>
        <w:t>schematic diagram</w:t>
      </w:r>
      <w:r w:rsidR="00C2139E">
        <w:rPr>
          <w:rFonts w:ascii="Times New Roman" w:hAnsi="Times New Roman"/>
          <w:sz w:val="20"/>
          <w:szCs w:val="20"/>
          <w:lang w:val="en-GB"/>
        </w:rPr>
        <w:t>s</w:t>
      </w:r>
      <w:r>
        <w:rPr>
          <w:rFonts w:ascii="Times New Roman" w:hAnsi="Times New Roman"/>
          <w:sz w:val="20"/>
          <w:szCs w:val="20"/>
          <w:lang w:val="en-GB"/>
        </w:rPr>
        <w:t xml:space="preserve"> illustrate the </w:t>
      </w:r>
      <w:r w:rsidR="003844B1">
        <w:rPr>
          <w:rFonts w:ascii="Times New Roman" w:hAnsi="Times New Roman"/>
          <w:sz w:val="20"/>
          <w:szCs w:val="20"/>
          <w:lang w:val="en-GB"/>
        </w:rPr>
        <w:t>slot timing</w:t>
      </w:r>
      <w:r>
        <w:rPr>
          <w:rFonts w:ascii="Times New Roman" w:hAnsi="Times New Roman"/>
          <w:sz w:val="20"/>
          <w:szCs w:val="20"/>
          <w:lang w:val="en-GB"/>
        </w:rPr>
        <w:t xml:space="preserve"> for network deployed with repeater</w:t>
      </w:r>
      <w:r w:rsidR="00C2139E">
        <w:rPr>
          <w:rFonts w:ascii="Times New Roman" w:hAnsi="Times New Roman"/>
          <w:sz w:val="20"/>
          <w:szCs w:val="20"/>
          <w:lang w:val="en-GB"/>
        </w:rPr>
        <w:t xml:space="preserve"> and fig 1 for </w:t>
      </w:r>
      <w:r w:rsidR="00AC2DA6">
        <w:rPr>
          <w:rFonts w:ascii="Times New Roman" w:hAnsi="Times New Roman"/>
          <w:sz w:val="20"/>
          <w:szCs w:val="20"/>
          <w:lang w:val="en-GB"/>
        </w:rPr>
        <w:t>switching from DL</w:t>
      </w:r>
      <w:r w:rsidR="00C2139E">
        <w:rPr>
          <w:rFonts w:ascii="Times New Roman" w:hAnsi="Times New Roman"/>
          <w:sz w:val="20"/>
          <w:szCs w:val="20"/>
          <w:lang w:val="en-GB"/>
        </w:rPr>
        <w:t xml:space="preserve"> to UL and fig 2 for switching </w:t>
      </w:r>
      <w:r w:rsidR="006C219D">
        <w:rPr>
          <w:rFonts w:ascii="Times New Roman" w:hAnsi="Times New Roman"/>
          <w:sz w:val="20"/>
          <w:szCs w:val="20"/>
          <w:lang w:val="en-GB"/>
        </w:rPr>
        <w:t xml:space="preserve">from UL </w:t>
      </w:r>
      <w:r w:rsidR="00C2139E">
        <w:rPr>
          <w:rFonts w:ascii="Times New Roman" w:hAnsi="Times New Roman"/>
          <w:sz w:val="20"/>
          <w:szCs w:val="20"/>
          <w:lang w:val="en-GB"/>
        </w:rPr>
        <w:t>to DL.</w:t>
      </w:r>
    </w:p>
    <w:p w14:paraId="586BDAE1" w14:textId="64E3378D" w:rsidR="00D64C09" w:rsidRDefault="00611237" w:rsidP="005F7011">
      <w:pPr>
        <w:spacing w:after="160"/>
        <w:jc w:val="left"/>
        <w:rPr>
          <w:rFonts w:ascii="Times New Roman" w:hAnsi="Times New Roman"/>
          <w:sz w:val="20"/>
          <w:szCs w:val="20"/>
          <w:lang w:val="en-GB"/>
        </w:rPr>
      </w:pPr>
      <w:r>
        <w:object w:dxaOrig="20690" w:dyaOrig="9711" w14:anchorId="4365A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228.9pt" o:ole="">
            <v:imagedata r:id="rId8" o:title=""/>
          </v:shape>
          <o:OLEObject Type="Embed" ProgID="Visio.Drawing.15" ShapeID="_x0000_i1025" DrawAspect="Content" ObjectID="_1689777668" r:id="rId9"/>
        </w:object>
      </w:r>
    </w:p>
    <w:p w14:paraId="29106E4F" w14:textId="5DE72372" w:rsidR="00BA64F1" w:rsidRPr="004D619C" w:rsidRDefault="007D60D0" w:rsidP="00BA64F1">
      <w:pPr>
        <w:spacing w:after="160"/>
        <w:jc w:val="center"/>
        <w:rPr>
          <w:rFonts w:ascii="Times New Roman" w:hAnsi="Times New Roman"/>
          <w:i/>
          <w:iCs/>
          <w:sz w:val="20"/>
          <w:szCs w:val="20"/>
          <w:lang w:val="en-GB"/>
        </w:rPr>
      </w:pPr>
      <w:r>
        <w:rPr>
          <w:rFonts w:ascii="Times New Roman" w:hAnsi="Times New Roman"/>
          <w:i/>
          <w:iCs/>
          <w:sz w:val="20"/>
          <w:szCs w:val="20"/>
          <w:lang w:val="en-GB"/>
        </w:rPr>
        <w:t>fig</w:t>
      </w:r>
      <w:r w:rsidR="00BA64F1" w:rsidRPr="004D619C">
        <w:rPr>
          <w:rFonts w:ascii="Times New Roman" w:hAnsi="Times New Roman"/>
          <w:i/>
          <w:iCs/>
          <w:sz w:val="20"/>
          <w:szCs w:val="20"/>
          <w:lang w:val="en-GB"/>
        </w:rPr>
        <w:t xml:space="preserve"> 1: </w:t>
      </w:r>
      <w:r w:rsidR="00B74CA7" w:rsidRPr="004D619C">
        <w:rPr>
          <w:rFonts w:ascii="Times New Roman" w:hAnsi="Times New Roman"/>
          <w:i/>
          <w:iCs/>
          <w:sz w:val="20"/>
          <w:szCs w:val="20"/>
          <w:lang w:val="en-GB"/>
        </w:rPr>
        <w:t>DL-&gt;UL time</w:t>
      </w:r>
      <w:r w:rsidR="008A1AD4">
        <w:rPr>
          <w:rFonts w:ascii="Times New Roman" w:hAnsi="Times New Roman" w:hint="eastAsia"/>
          <w:i/>
          <w:iCs/>
          <w:sz w:val="20"/>
          <w:szCs w:val="20"/>
          <w:lang w:val="en-GB"/>
        </w:rPr>
        <w:t>line</w:t>
      </w:r>
      <w:r w:rsidR="00BA64F1" w:rsidRPr="004D619C">
        <w:rPr>
          <w:rFonts w:ascii="Times New Roman" w:hAnsi="Times New Roman"/>
          <w:i/>
          <w:iCs/>
          <w:sz w:val="20"/>
          <w:szCs w:val="20"/>
          <w:lang w:val="en-GB"/>
        </w:rPr>
        <w:t xml:space="preserve"> for network deployed with repeater</w:t>
      </w:r>
      <w:r w:rsidR="003432A5" w:rsidRPr="004D619C">
        <w:rPr>
          <w:rFonts w:ascii="Times New Roman" w:hAnsi="Times New Roman"/>
          <w:i/>
          <w:iCs/>
          <w:sz w:val="20"/>
          <w:szCs w:val="20"/>
          <w:lang w:val="en-GB"/>
        </w:rPr>
        <w:t xml:space="preserve"> </w:t>
      </w:r>
    </w:p>
    <w:p w14:paraId="0DF7BC05" w14:textId="4130287D" w:rsidR="000A6745" w:rsidRPr="004D619C" w:rsidRDefault="000A6745" w:rsidP="004D619C">
      <w:pPr>
        <w:spacing w:after="160"/>
        <w:jc w:val="left"/>
        <w:rPr>
          <w:rFonts w:ascii="Times New Roman" w:hAnsi="Times New Roman"/>
          <w:i/>
          <w:iCs/>
          <w:sz w:val="20"/>
          <w:szCs w:val="20"/>
          <w:lang w:val="en-GB"/>
        </w:rPr>
      </w:pPr>
      <w:r w:rsidRPr="004D619C">
        <w:rPr>
          <w:rFonts w:ascii="Times New Roman" w:hAnsi="Times New Roman"/>
          <w:i/>
          <w:iCs/>
          <w:sz w:val="20"/>
          <w:szCs w:val="20"/>
          <w:lang w:val="en-GB"/>
        </w:rPr>
        <w:t xml:space="preserve">Note: in the above diagram, DL-&gt;UL switching time means the time period that repeater </w:t>
      </w:r>
      <w:r w:rsidR="00EE11B8" w:rsidRPr="004D619C">
        <w:rPr>
          <w:rFonts w:ascii="Times New Roman" w:hAnsi="Times New Roman"/>
          <w:i/>
          <w:iCs/>
          <w:sz w:val="20"/>
          <w:szCs w:val="20"/>
          <w:lang w:val="en-GB"/>
        </w:rPr>
        <w:t>terminate</w:t>
      </w:r>
      <w:r w:rsidRPr="004D619C">
        <w:rPr>
          <w:rFonts w:ascii="Times New Roman" w:hAnsi="Times New Roman"/>
          <w:i/>
          <w:iCs/>
          <w:sz w:val="20"/>
          <w:szCs w:val="20"/>
          <w:lang w:val="en-GB"/>
        </w:rPr>
        <w:t xml:space="preserve"> gain amplification</w:t>
      </w:r>
      <w:r w:rsidR="00EE11B8" w:rsidRPr="004D619C">
        <w:rPr>
          <w:rFonts w:ascii="Times New Roman" w:hAnsi="Times New Roman"/>
          <w:i/>
          <w:iCs/>
          <w:sz w:val="20"/>
          <w:szCs w:val="20"/>
          <w:lang w:val="en-GB"/>
        </w:rPr>
        <w:t xml:space="preserve"> and maintain the gain OFF status</w:t>
      </w:r>
      <w:r w:rsidRPr="004D619C">
        <w:rPr>
          <w:rFonts w:ascii="Times New Roman" w:hAnsi="Times New Roman"/>
          <w:i/>
          <w:iCs/>
          <w:sz w:val="20"/>
          <w:szCs w:val="20"/>
          <w:lang w:val="en-GB"/>
        </w:rPr>
        <w:t>.</w:t>
      </w:r>
    </w:p>
    <w:p w14:paraId="3C63CC1D" w14:textId="73A6F815" w:rsidR="00B74CA7" w:rsidRDefault="00BC0D36" w:rsidP="00BA64F1">
      <w:pPr>
        <w:spacing w:after="160"/>
        <w:jc w:val="center"/>
      </w:pPr>
      <w:r>
        <w:object w:dxaOrig="20290" w:dyaOrig="9480" w14:anchorId="22B9FF42">
          <v:shape id="_x0000_i1026" type="#_x0000_t75" style="width:486.95pt;height:227.65pt" o:ole="">
            <v:imagedata r:id="rId10" o:title=""/>
          </v:shape>
          <o:OLEObject Type="Embed" ProgID="Visio.Drawing.15" ShapeID="_x0000_i1026" DrawAspect="Content" ObjectID="_1689777669" r:id="rId11"/>
        </w:object>
      </w:r>
    </w:p>
    <w:p w14:paraId="337A5097" w14:textId="6EEB8C0F" w:rsidR="00B74CA7" w:rsidRPr="004D619C" w:rsidRDefault="009D6C2A" w:rsidP="004D619C">
      <w:pPr>
        <w:spacing w:after="160"/>
        <w:jc w:val="center"/>
        <w:rPr>
          <w:rFonts w:ascii="Times New Roman" w:hAnsi="Times New Roman"/>
          <w:i/>
          <w:iCs/>
          <w:sz w:val="20"/>
          <w:szCs w:val="20"/>
          <w:lang w:val="en-GB"/>
        </w:rPr>
      </w:pPr>
      <w:r>
        <w:rPr>
          <w:rFonts w:ascii="Times New Roman" w:hAnsi="Times New Roman"/>
          <w:i/>
          <w:iCs/>
          <w:sz w:val="20"/>
          <w:szCs w:val="20"/>
          <w:lang w:val="en-GB"/>
        </w:rPr>
        <w:t>fig</w:t>
      </w:r>
      <w:r w:rsidR="00B74CA7" w:rsidRPr="004D619C">
        <w:rPr>
          <w:rFonts w:ascii="Times New Roman" w:hAnsi="Times New Roman"/>
          <w:i/>
          <w:iCs/>
          <w:sz w:val="20"/>
          <w:szCs w:val="20"/>
          <w:lang w:val="en-GB"/>
        </w:rPr>
        <w:t xml:space="preserve"> </w:t>
      </w:r>
      <w:r w:rsidR="00857F38" w:rsidRPr="004D619C">
        <w:rPr>
          <w:rFonts w:ascii="Times New Roman" w:hAnsi="Times New Roman"/>
          <w:i/>
          <w:iCs/>
          <w:sz w:val="20"/>
          <w:szCs w:val="20"/>
          <w:lang w:val="en-GB"/>
        </w:rPr>
        <w:t>2</w:t>
      </w:r>
      <w:r w:rsidR="00B74CA7" w:rsidRPr="004D619C">
        <w:rPr>
          <w:rFonts w:ascii="Times New Roman" w:hAnsi="Times New Roman"/>
          <w:i/>
          <w:iCs/>
          <w:sz w:val="20"/>
          <w:szCs w:val="20"/>
          <w:lang w:val="en-GB"/>
        </w:rPr>
        <w:t>: UL-&gt;DL time</w:t>
      </w:r>
      <w:r w:rsidR="00497477">
        <w:rPr>
          <w:rFonts w:ascii="Times New Roman" w:hAnsi="Times New Roman"/>
          <w:i/>
          <w:iCs/>
          <w:sz w:val="20"/>
          <w:szCs w:val="20"/>
          <w:lang w:val="en-GB"/>
        </w:rPr>
        <w:t>line</w:t>
      </w:r>
      <w:r w:rsidR="00B74CA7" w:rsidRPr="004D619C">
        <w:rPr>
          <w:rFonts w:ascii="Times New Roman" w:hAnsi="Times New Roman"/>
          <w:i/>
          <w:iCs/>
          <w:sz w:val="20"/>
          <w:szCs w:val="20"/>
          <w:lang w:val="en-GB"/>
        </w:rPr>
        <w:t xml:space="preserve"> for network deployed with repeater</w:t>
      </w:r>
      <w:r w:rsidR="003432A5" w:rsidRPr="004D619C">
        <w:rPr>
          <w:rFonts w:ascii="Times New Roman" w:hAnsi="Times New Roman"/>
          <w:i/>
          <w:iCs/>
          <w:sz w:val="20"/>
          <w:szCs w:val="20"/>
          <w:lang w:val="en-GB"/>
        </w:rPr>
        <w:t xml:space="preserve"> </w:t>
      </w:r>
    </w:p>
    <w:p w14:paraId="4938AA66" w14:textId="165769FC" w:rsidR="00BA64F1" w:rsidRPr="004D619C" w:rsidRDefault="00B74CA7" w:rsidP="005F7011">
      <w:pPr>
        <w:spacing w:after="160"/>
        <w:jc w:val="left"/>
        <w:rPr>
          <w:rFonts w:ascii="Times New Roman" w:hAnsi="Times New Roman"/>
          <w:i/>
          <w:iCs/>
          <w:sz w:val="20"/>
          <w:szCs w:val="20"/>
          <w:lang w:val="en-GB"/>
        </w:rPr>
      </w:pPr>
      <w:r w:rsidRPr="004D619C">
        <w:rPr>
          <w:rFonts w:ascii="Times New Roman" w:hAnsi="Times New Roman"/>
          <w:i/>
          <w:iCs/>
          <w:sz w:val="20"/>
          <w:szCs w:val="20"/>
          <w:lang w:val="en-GB"/>
        </w:rPr>
        <w:t xml:space="preserve">Note: in above diagram, UL-&gt;DL </w:t>
      </w:r>
      <w:r w:rsidR="00BA64F1" w:rsidRPr="004D619C">
        <w:rPr>
          <w:rFonts w:ascii="Times New Roman" w:hAnsi="Times New Roman"/>
          <w:i/>
          <w:iCs/>
          <w:sz w:val="20"/>
          <w:szCs w:val="20"/>
          <w:lang w:val="en-GB"/>
        </w:rPr>
        <w:t>switching time</w:t>
      </w:r>
      <w:r w:rsidRPr="004D619C">
        <w:rPr>
          <w:rFonts w:ascii="Times New Roman" w:hAnsi="Times New Roman"/>
          <w:i/>
          <w:iCs/>
          <w:sz w:val="20"/>
          <w:szCs w:val="20"/>
          <w:lang w:val="en-GB"/>
        </w:rPr>
        <w:t xml:space="preserve"> means </w:t>
      </w:r>
      <w:r w:rsidR="000A6745" w:rsidRPr="004D619C">
        <w:rPr>
          <w:rFonts w:ascii="Times New Roman" w:hAnsi="Times New Roman"/>
          <w:i/>
          <w:iCs/>
          <w:sz w:val="20"/>
          <w:szCs w:val="20"/>
          <w:lang w:val="en-GB"/>
        </w:rPr>
        <w:t xml:space="preserve">the time period that </w:t>
      </w:r>
      <w:r w:rsidR="00EE11B8" w:rsidRPr="004D619C">
        <w:rPr>
          <w:rFonts w:ascii="Times New Roman" w:hAnsi="Times New Roman"/>
          <w:i/>
          <w:iCs/>
          <w:sz w:val="20"/>
          <w:szCs w:val="20"/>
          <w:lang w:val="en-GB"/>
        </w:rPr>
        <w:t>repeater terminate gain amplification and maintain the gain OFF status</w:t>
      </w:r>
      <w:r w:rsidR="000A6745" w:rsidRPr="004D619C">
        <w:rPr>
          <w:rFonts w:ascii="Times New Roman" w:hAnsi="Times New Roman"/>
          <w:i/>
          <w:iCs/>
          <w:sz w:val="20"/>
          <w:szCs w:val="20"/>
          <w:lang w:val="en-GB"/>
        </w:rPr>
        <w:t>.</w:t>
      </w:r>
    </w:p>
    <w:p w14:paraId="6908D94E" w14:textId="0CFB603D" w:rsidR="00EA1EF4" w:rsidRDefault="00773C6D" w:rsidP="00773C6D">
      <w:pPr>
        <w:spacing w:after="160"/>
        <w:rPr>
          <w:rFonts w:ascii="Times New Roman" w:hAnsi="Times New Roman"/>
          <w:sz w:val="20"/>
          <w:szCs w:val="20"/>
          <w:lang w:val="en-GB"/>
        </w:rPr>
      </w:pPr>
      <w:r w:rsidRPr="00575573">
        <w:rPr>
          <w:rFonts w:ascii="Times New Roman" w:hAnsi="Times New Roman"/>
          <w:sz w:val="20"/>
          <w:szCs w:val="20"/>
          <w:lang w:val="en-GB"/>
        </w:rPr>
        <w:t xml:space="preserve">In last meeting, it </w:t>
      </w:r>
      <w:r>
        <w:rPr>
          <w:rFonts w:ascii="Times New Roman" w:hAnsi="Times New Roman"/>
          <w:sz w:val="20"/>
          <w:szCs w:val="20"/>
          <w:lang w:val="en-GB"/>
        </w:rPr>
        <w:t>was approved to take following diagram as the baseline for TDD switching requirements</w:t>
      </w:r>
      <w:r w:rsidR="00027B48">
        <w:rPr>
          <w:rFonts w:ascii="Times New Roman" w:hAnsi="Times New Roman"/>
          <w:sz w:val="20"/>
          <w:szCs w:val="20"/>
          <w:lang w:val="en-GB"/>
        </w:rPr>
        <w:t>, which consists of DL and UL two part and each part illustrate</w:t>
      </w:r>
      <w:r w:rsidR="00A323D3">
        <w:rPr>
          <w:rFonts w:ascii="Times New Roman" w:hAnsi="Times New Roman"/>
          <w:sz w:val="20"/>
          <w:szCs w:val="20"/>
          <w:lang w:val="en-GB"/>
        </w:rPr>
        <w:t>s</w:t>
      </w:r>
      <w:r w:rsidR="00027B48">
        <w:rPr>
          <w:rFonts w:ascii="Times New Roman" w:hAnsi="Times New Roman"/>
          <w:sz w:val="20"/>
          <w:szCs w:val="20"/>
          <w:lang w:val="en-GB"/>
        </w:rPr>
        <w:t xml:space="preserve"> </w:t>
      </w:r>
      <w:r w:rsidR="0083078C">
        <w:rPr>
          <w:rFonts w:ascii="Times New Roman" w:hAnsi="Times New Roman"/>
          <w:sz w:val="20"/>
          <w:szCs w:val="20"/>
          <w:lang w:val="en-GB"/>
        </w:rPr>
        <w:t xml:space="preserve">that </w:t>
      </w:r>
      <w:r w:rsidR="00027B48">
        <w:rPr>
          <w:rFonts w:ascii="Times New Roman" w:hAnsi="Times New Roman"/>
          <w:sz w:val="20"/>
          <w:szCs w:val="20"/>
          <w:lang w:val="en-GB"/>
        </w:rPr>
        <w:t xml:space="preserve">repeater should start its amplification in advance of the corresponding </w:t>
      </w:r>
      <w:r w:rsidR="0083078C">
        <w:rPr>
          <w:rFonts w:ascii="Times New Roman" w:hAnsi="Times New Roman"/>
          <w:sz w:val="20"/>
          <w:szCs w:val="20"/>
          <w:lang w:val="en-GB"/>
        </w:rPr>
        <w:t>DL/UL</w:t>
      </w:r>
      <w:r w:rsidR="00027B48">
        <w:rPr>
          <w:rFonts w:ascii="Times New Roman" w:hAnsi="Times New Roman"/>
          <w:sz w:val="20"/>
          <w:szCs w:val="20"/>
          <w:lang w:val="en-GB"/>
        </w:rPr>
        <w:t xml:space="preserve"> </w:t>
      </w:r>
      <w:r w:rsidR="0083078C">
        <w:rPr>
          <w:rFonts w:ascii="Times New Roman" w:hAnsi="Times New Roman"/>
          <w:sz w:val="20"/>
          <w:szCs w:val="20"/>
          <w:lang w:val="en-GB"/>
        </w:rPr>
        <w:t xml:space="preserve">target </w:t>
      </w:r>
      <w:r w:rsidR="00027B48">
        <w:rPr>
          <w:rFonts w:ascii="Times New Roman" w:hAnsi="Times New Roman"/>
          <w:sz w:val="20"/>
          <w:szCs w:val="20"/>
          <w:lang w:val="en-GB"/>
        </w:rPr>
        <w:t xml:space="preserve">timeline and terminate its amplification after the corresponding </w:t>
      </w:r>
      <w:r w:rsidR="0083078C">
        <w:rPr>
          <w:rFonts w:ascii="Times New Roman" w:hAnsi="Times New Roman"/>
          <w:sz w:val="20"/>
          <w:szCs w:val="20"/>
          <w:lang w:val="en-GB"/>
        </w:rPr>
        <w:t>target</w:t>
      </w:r>
      <w:r w:rsidR="00027B48">
        <w:rPr>
          <w:rFonts w:ascii="Times New Roman" w:hAnsi="Times New Roman"/>
          <w:sz w:val="20"/>
          <w:szCs w:val="20"/>
          <w:lang w:val="en-GB"/>
        </w:rPr>
        <w:t xml:space="preserve"> timeline.</w:t>
      </w:r>
      <w:r w:rsidR="00845149">
        <w:rPr>
          <w:rFonts w:ascii="Times New Roman" w:hAnsi="Times New Roman"/>
          <w:sz w:val="20"/>
          <w:szCs w:val="20"/>
          <w:lang w:val="en-GB"/>
        </w:rPr>
        <w:t xml:space="preserve"> </w:t>
      </w:r>
    </w:p>
    <w:p w14:paraId="01BA6F54" w14:textId="314DDDBD" w:rsidR="00EA1EF4" w:rsidRDefault="00EA1EF4" w:rsidP="00773C6D">
      <w:pPr>
        <w:spacing w:after="160"/>
      </w:pPr>
      <w:r>
        <w:object w:dxaOrig="16210" w:dyaOrig="4221" w14:anchorId="1FD906B0">
          <v:shape id="_x0000_i1027" type="#_x0000_t75" style="width:486.95pt;height:126.95pt" o:ole="">
            <v:imagedata r:id="rId12" o:title=""/>
          </v:shape>
          <o:OLEObject Type="Embed" ProgID="Visio.Drawing.15" ShapeID="_x0000_i1027" DrawAspect="Content" ObjectID="_1689777670" r:id="rId13"/>
        </w:object>
      </w:r>
    </w:p>
    <w:p w14:paraId="13405728" w14:textId="7BF402D1" w:rsidR="001C433D" w:rsidRDefault="001C433D" w:rsidP="004D619C">
      <w:pPr>
        <w:spacing w:after="160"/>
        <w:jc w:val="center"/>
        <w:rPr>
          <w:rFonts w:ascii="Times New Roman" w:hAnsi="Times New Roman"/>
          <w:sz w:val="20"/>
          <w:szCs w:val="20"/>
          <w:lang w:val="en-GB"/>
        </w:rPr>
      </w:pPr>
      <w:r w:rsidRPr="004D619C">
        <w:rPr>
          <w:rFonts w:ascii="Times New Roman" w:hAnsi="Times New Roman"/>
          <w:sz w:val="20"/>
          <w:szCs w:val="20"/>
          <w:lang w:val="en-GB"/>
        </w:rPr>
        <w:t xml:space="preserve">Fig </w:t>
      </w:r>
      <w:r w:rsidR="005C64C0">
        <w:rPr>
          <w:rFonts w:ascii="Times New Roman" w:hAnsi="Times New Roman"/>
          <w:sz w:val="20"/>
          <w:szCs w:val="20"/>
          <w:lang w:val="en-GB"/>
        </w:rPr>
        <w:t>3. illustration for TDD switching requirements</w:t>
      </w:r>
    </w:p>
    <w:p w14:paraId="75235123" w14:textId="7E427E72" w:rsidR="00CE5509" w:rsidRPr="00CE5509" w:rsidRDefault="00CE5509" w:rsidP="00CE5509">
      <w:pPr>
        <w:spacing w:after="160"/>
        <w:jc w:val="left"/>
        <w:rPr>
          <w:rFonts w:ascii="Times New Roman" w:hAnsi="Times New Roman"/>
          <w:sz w:val="20"/>
          <w:szCs w:val="20"/>
          <w:lang w:val="en-GB"/>
        </w:rPr>
      </w:pPr>
      <w:r>
        <w:rPr>
          <w:rFonts w:ascii="Times New Roman" w:hAnsi="Times New Roman"/>
          <w:sz w:val="20"/>
          <w:szCs w:val="20"/>
          <w:lang w:val="en-GB"/>
        </w:rPr>
        <w:t xml:space="preserve">Besides, </w:t>
      </w:r>
      <w:r w:rsidRPr="00CE5509">
        <w:rPr>
          <w:rFonts w:ascii="Times New Roman" w:hAnsi="Times New Roman"/>
          <w:sz w:val="20"/>
          <w:szCs w:val="20"/>
          <w:lang w:val="en-GB"/>
        </w:rPr>
        <w:t>there are two open issues related to the TDD switching requirements.</w:t>
      </w:r>
    </w:p>
    <w:p w14:paraId="66EC967C" w14:textId="77777777" w:rsidR="00CE5509" w:rsidRPr="004D619C" w:rsidRDefault="00CE5509" w:rsidP="00CE5509">
      <w:pPr>
        <w:spacing w:after="160"/>
        <w:jc w:val="left"/>
        <w:rPr>
          <w:rFonts w:ascii="Times New Roman" w:hAnsi="Times New Roman"/>
          <w:b/>
          <w:bCs/>
          <w:sz w:val="20"/>
          <w:szCs w:val="20"/>
          <w:u w:val="single"/>
          <w:lang w:val="en-GB"/>
        </w:rPr>
      </w:pPr>
      <w:r w:rsidRPr="004D619C">
        <w:rPr>
          <w:rFonts w:ascii="Times New Roman" w:hAnsi="Times New Roman"/>
          <w:b/>
          <w:bCs/>
          <w:sz w:val="20"/>
          <w:szCs w:val="20"/>
          <w:u w:val="single"/>
          <w:lang w:val="en-GB"/>
        </w:rPr>
        <w:t>Issue 1: using output power or gain to regulate TDD switching requirement?</w:t>
      </w:r>
    </w:p>
    <w:p w14:paraId="1D560D1C" w14:textId="77777777" w:rsidR="00CE5509" w:rsidRPr="00CE5509" w:rsidRDefault="00CE5509" w:rsidP="00CE5509">
      <w:pPr>
        <w:spacing w:after="160"/>
        <w:jc w:val="left"/>
        <w:rPr>
          <w:rFonts w:ascii="Times New Roman" w:hAnsi="Times New Roman"/>
          <w:sz w:val="20"/>
          <w:szCs w:val="20"/>
          <w:lang w:val="en-GB"/>
        </w:rPr>
      </w:pPr>
      <w:r w:rsidRPr="00CE5509">
        <w:rPr>
          <w:rFonts w:ascii="Times New Roman" w:hAnsi="Times New Roman"/>
          <w:sz w:val="20"/>
          <w:szCs w:val="20"/>
          <w:lang w:val="en-GB"/>
        </w:rPr>
        <w:t>This issue is related to how to test the switching requirements. Gain is much easy to be tested because if we obtain repeater’s target output power and received input power then we could calculate corresponding amplification gain. However, the issue is if we use gain as the criteria for TDD switching requirement, we don’t know how much gain is reasonable for corresponding TDD switching requirements. As we know different classes may have different amplification gain, we don’t have specific knowledge how much amplification gain is enough to cover all deployment scenarios. For output power, we could use the specified maximum output power to test TDD switching requirements. Therefore, maximum output power could be tested together with TDD switching requirements.</w:t>
      </w:r>
    </w:p>
    <w:p w14:paraId="305F8603" w14:textId="3F0C90B8" w:rsidR="00773C6D" w:rsidRDefault="00CE5509" w:rsidP="00CE5509">
      <w:pPr>
        <w:spacing w:after="160"/>
        <w:jc w:val="left"/>
        <w:rPr>
          <w:rFonts w:ascii="Times New Roman" w:hAnsi="Times New Roman"/>
          <w:b/>
          <w:bCs/>
          <w:sz w:val="20"/>
          <w:szCs w:val="20"/>
          <w:lang w:val="en-GB"/>
        </w:rPr>
      </w:pPr>
      <w:r w:rsidRPr="004D619C">
        <w:rPr>
          <w:rFonts w:ascii="Times New Roman" w:hAnsi="Times New Roman"/>
          <w:b/>
          <w:bCs/>
          <w:sz w:val="20"/>
          <w:szCs w:val="20"/>
          <w:lang w:val="en-GB"/>
        </w:rPr>
        <w:lastRenderedPageBreak/>
        <w:t>Proposal 1: maximum output power could be tested together with TDD switching requirements.</w:t>
      </w:r>
    </w:p>
    <w:p w14:paraId="6018B603" w14:textId="4DDE4F06" w:rsidR="00CE5509" w:rsidRDefault="00CE5509" w:rsidP="00CE5509">
      <w:pPr>
        <w:spacing w:after="160"/>
        <w:rPr>
          <w:rFonts w:ascii="Times New Roman" w:hAnsi="Times New Roman"/>
          <w:b/>
          <w:bCs/>
          <w:sz w:val="20"/>
          <w:szCs w:val="20"/>
          <w:u w:val="single"/>
        </w:rPr>
      </w:pPr>
      <w:r w:rsidRPr="00C46514">
        <w:rPr>
          <w:rFonts w:ascii="Times New Roman" w:hAnsi="Times New Roman"/>
          <w:b/>
          <w:bCs/>
          <w:sz w:val="20"/>
          <w:szCs w:val="20"/>
          <w:u w:val="single"/>
        </w:rPr>
        <w:t>Issue 2: TDD switching related requirements</w:t>
      </w:r>
    </w:p>
    <w:p w14:paraId="648A7244" w14:textId="20F9C919" w:rsidR="00D64925" w:rsidRPr="004D619C" w:rsidRDefault="00D64925" w:rsidP="004D619C">
      <w:pPr>
        <w:spacing w:after="160"/>
        <w:rPr>
          <w:rFonts w:ascii="Times New Roman" w:hAnsi="Times New Roman"/>
          <w:sz w:val="20"/>
          <w:szCs w:val="20"/>
        </w:rPr>
      </w:pPr>
      <w:r w:rsidRPr="004D619C">
        <w:rPr>
          <w:rFonts w:ascii="Times New Roman" w:hAnsi="Times New Roman"/>
          <w:sz w:val="20"/>
          <w:szCs w:val="20"/>
        </w:rPr>
        <w:t xml:space="preserve">We list the candidate </w:t>
      </w:r>
      <w:r>
        <w:rPr>
          <w:rFonts w:ascii="Times New Roman" w:hAnsi="Times New Roman"/>
          <w:sz w:val="20"/>
          <w:szCs w:val="20"/>
        </w:rPr>
        <w:t>schematic diagram</w:t>
      </w:r>
      <w:r w:rsidRPr="004D619C">
        <w:rPr>
          <w:rFonts w:ascii="Times New Roman" w:hAnsi="Times New Roman"/>
          <w:sz w:val="20"/>
          <w:szCs w:val="20"/>
        </w:rPr>
        <w:t xml:space="preserve"> of TDD switching </w:t>
      </w:r>
      <w:r w:rsidR="007A67C3">
        <w:rPr>
          <w:rFonts w:ascii="Times New Roman" w:hAnsi="Times New Roman"/>
          <w:sz w:val="20"/>
          <w:szCs w:val="20"/>
        </w:rPr>
        <w:t xml:space="preserve">related </w:t>
      </w:r>
      <w:r w:rsidRPr="004D619C">
        <w:rPr>
          <w:rFonts w:ascii="Times New Roman" w:hAnsi="Times New Roman"/>
          <w:sz w:val="20"/>
          <w:szCs w:val="20"/>
        </w:rPr>
        <w:t>requirements as below based on above fig 1-3.</w:t>
      </w:r>
    </w:p>
    <w:p w14:paraId="41D6D33F" w14:textId="659326B3" w:rsidR="00E40C60" w:rsidRDefault="00845400" w:rsidP="004D619C">
      <w:pPr>
        <w:spacing w:after="160"/>
        <w:jc w:val="center"/>
      </w:pPr>
      <w:r w:rsidRPr="00845400">
        <w:rPr>
          <w:noProof/>
        </w:rPr>
        <w:drawing>
          <wp:inline distT="0" distB="0" distL="0" distR="0" wp14:anchorId="59407EC3" wp14:editId="62D3AF20">
            <wp:extent cx="6188710" cy="182816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8710" cy="1828165"/>
                    </a:xfrm>
                    <a:prstGeom prst="rect">
                      <a:avLst/>
                    </a:prstGeom>
                  </pic:spPr>
                </pic:pic>
              </a:graphicData>
            </a:graphic>
          </wp:inline>
        </w:drawing>
      </w:r>
    </w:p>
    <w:p w14:paraId="35386AB6" w14:textId="1A0BF996" w:rsidR="000703C1" w:rsidRDefault="000703C1" w:rsidP="000703C1">
      <w:pPr>
        <w:spacing w:after="160"/>
        <w:jc w:val="center"/>
        <w:rPr>
          <w:rFonts w:ascii="Times New Roman" w:hAnsi="Times New Roman"/>
          <w:sz w:val="20"/>
          <w:szCs w:val="21"/>
        </w:rPr>
      </w:pPr>
      <w:r w:rsidRPr="004D619C">
        <w:rPr>
          <w:rFonts w:ascii="Times New Roman" w:hAnsi="Times New Roman"/>
          <w:sz w:val="20"/>
          <w:szCs w:val="21"/>
        </w:rPr>
        <w:t>Fig 4. Schematic diagram of D-&gt;U</w:t>
      </w:r>
      <w:r w:rsidR="00FE5382">
        <w:rPr>
          <w:rFonts w:ascii="Times New Roman" w:hAnsi="Times New Roman"/>
          <w:sz w:val="20"/>
          <w:szCs w:val="21"/>
        </w:rPr>
        <w:t>-&gt;D</w:t>
      </w:r>
      <w:r w:rsidRPr="004D619C">
        <w:rPr>
          <w:rFonts w:ascii="Times New Roman" w:hAnsi="Times New Roman"/>
          <w:sz w:val="20"/>
          <w:szCs w:val="21"/>
        </w:rPr>
        <w:t xml:space="preserve"> switching </w:t>
      </w:r>
      <w:r w:rsidR="00BD03D4">
        <w:rPr>
          <w:rFonts w:ascii="Times New Roman" w:hAnsi="Times New Roman"/>
          <w:sz w:val="20"/>
          <w:szCs w:val="21"/>
        </w:rPr>
        <w:t>related requirements</w:t>
      </w:r>
    </w:p>
    <w:p w14:paraId="5872A31E" w14:textId="30EFA1C3" w:rsidR="00D807BD" w:rsidRPr="004D619C" w:rsidRDefault="00D807BD" w:rsidP="004D619C">
      <w:pPr>
        <w:spacing w:after="160"/>
        <w:jc w:val="left"/>
        <w:rPr>
          <w:rFonts w:ascii="Times New Roman" w:hAnsi="Times New Roman"/>
          <w:b/>
          <w:bCs/>
          <w:sz w:val="20"/>
          <w:szCs w:val="21"/>
        </w:rPr>
      </w:pPr>
      <w:r w:rsidRPr="004D619C">
        <w:rPr>
          <w:rFonts w:ascii="Times New Roman" w:hAnsi="Times New Roman"/>
          <w:b/>
          <w:bCs/>
          <w:sz w:val="20"/>
          <w:szCs w:val="21"/>
        </w:rPr>
        <w:t xml:space="preserve">Proposal 2: fig 4 is suggested as the schematic diagram of TDD switching related requirements. </w:t>
      </w:r>
    </w:p>
    <w:p w14:paraId="669CA6FD" w14:textId="4B3532EB" w:rsidR="009D018A" w:rsidRPr="004D619C" w:rsidRDefault="0064597D" w:rsidP="0064597D">
      <w:pPr>
        <w:rPr>
          <w:rFonts w:ascii="Times New Roman" w:hAnsi="Times New Roman"/>
          <w:sz w:val="20"/>
          <w:szCs w:val="20"/>
          <w:lang w:val="en-GB"/>
        </w:rPr>
      </w:pPr>
      <w:r w:rsidRPr="004D619C">
        <w:rPr>
          <w:rFonts w:ascii="Times New Roman" w:hAnsi="Times New Roman"/>
          <w:sz w:val="20"/>
          <w:szCs w:val="20"/>
          <w:lang w:val="en-GB"/>
        </w:rPr>
        <w:t>In above diagram GP means the GP at repeat side and equals to</w:t>
      </w:r>
      <w:r w:rsidR="00FE5382">
        <w:rPr>
          <w:rFonts w:ascii="Times New Roman" w:hAnsi="Times New Roman"/>
          <w:sz w:val="20"/>
          <w:szCs w:val="20"/>
          <w:lang w:val="en-GB"/>
        </w:rPr>
        <w:t>:</w:t>
      </w:r>
    </w:p>
    <w:p w14:paraId="5EBBA0F4" w14:textId="4FAB2DC5" w:rsidR="00FE5382" w:rsidRDefault="002F7121" w:rsidP="004D619C">
      <w:pPr>
        <w:jc w:val="center"/>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GP at repeater side=GP at BS side- T</m:t>
              </m:r>
            </m:e>
            <m:sub>
              <m:r>
                <w:rPr>
                  <w:rFonts w:ascii="Cambria Math" w:hAnsi="Cambria Math"/>
                  <w:sz w:val="20"/>
                  <w:szCs w:val="20"/>
                  <w:lang w:val="en-GB"/>
                </w:rPr>
                <m:t>TA,offset</m:t>
              </m:r>
            </m:sub>
          </m:sSub>
          <m: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traveling, BS-repeater</m:t>
              </m:r>
            </m:sub>
          </m:sSub>
        </m:oMath>
      </m:oMathPara>
    </w:p>
    <w:p w14:paraId="18F47F0F" w14:textId="405D84C7" w:rsidR="009D018A" w:rsidRPr="004D619C" w:rsidRDefault="00156B06" w:rsidP="0064597D">
      <w:pPr>
        <w:rPr>
          <w:rFonts w:ascii="Times New Roman" w:hAnsi="Times New Roman"/>
          <w:sz w:val="20"/>
          <w:szCs w:val="20"/>
          <w:lang w:val="en-GB"/>
        </w:rPr>
      </w:pPr>
      <w:r w:rsidRPr="004D619C">
        <w:rPr>
          <w:rFonts w:ascii="Times New Roman" w:hAnsi="Times New Roman"/>
          <w:sz w:val="20"/>
          <w:szCs w:val="20"/>
          <w:lang w:val="en-GB"/>
        </w:rPr>
        <w:t xml:space="preserve">and </w:t>
      </w:r>
    </w:p>
    <w:p w14:paraId="7ED163B0" w14:textId="22BF1E27" w:rsidR="00156B06" w:rsidRPr="004D619C" w:rsidRDefault="00156B06" w:rsidP="004D619C">
      <w:pPr>
        <w:rPr>
          <w:rFonts w:ascii="Times New Roman" w:hAnsi="Times New Roman"/>
          <w:kern w:val="0"/>
          <w:sz w:val="20"/>
          <w:szCs w:val="20"/>
          <w:lang w:val="en-GB"/>
        </w:rPr>
      </w:pPr>
      <m:oMathPara>
        <m:oMathParaPr>
          <m:jc m:val="center"/>
        </m:oMathParaPr>
        <m:oMath>
          <m:r>
            <w:rPr>
              <w:rFonts w:ascii="Cambria Math" w:hAnsi="Cambria Math"/>
              <w:sz w:val="20"/>
              <w:szCs w:val="20"/>
              <w:lang w:val="en-GB"/>
            </w:rPr>
            <m:t>D→U switching time=</m:t>
          </m:r>
          <m:sSub>
            <m:sSubPr>
              <m:ctrlPr>
                <w:rPr>
                  <w:rFonts w:ascii="Cambria Math" w:hAnsi="Cambria Math"/>
                  <w:i/>
                  <w:sz w:val="20"/>
                  <w:szCs w:val="20"/>
                  <w:lang w:val="en-GB"/>
                </w:rPr>
              </m:ctrlPr>
            </m:sSubPr>
            <m:e>
              <m:r>
                <w:rPr>
                  <w:rFonts w:ascii="Cambria Math" w:hAnsi="Cambria Math"/>
                  <w:sz w:val="20"/>
                  <w:szCs w:val="20"/>
                  <w:lang w:val="en-GB"/>
                </w:rPr>
                <m:t>GP at BS side- T</m:t>
              </m:r>
            </m:e>
            <m:sub>
              <m:r>
                <w:rPr>
                  <w:rFonts w:ascii="Cambria Math" w:hAnsi="Cambria Math"/>
                  <w:sz w:val="20"/>
                  <w:szCs w:val="20"/>
                  <w:lang w:val="en-GB"/>
                </w:rPr>
                <m:t>TA,offset</m:t>
              </m:r>
            </m:sub>
          </m:sSub>
          <m: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traveling, BS-repeater</m:t>
              </m:r>
            </m:sub>
          </m:sSub>
          <m:r>
            <w:rPr>
              <w:rFonts w:ascii="Cambria Math" w:hAnsi="Cambria Math"/>
              <w:sz w:val="20"/>
              <w:szCs w:val="20"/>
              <w:lang w:val="en-GB"/>
            </w:rPr>
            <m:t>-2*group delay-power ramp down transition period-power ramp up transition period</m:t>
          </m:r>
        </m:oMath>
      </m:oMathPara>
    </w:p>
    <w:p w14:paraId="6BAF0812" w14:textId="625DB7B5" w:rsidR="00156B06" w:rsidRPr="004D619C" w:rsidRDefault="00156B06" w:rsidP="004D619C">
      <w:pPr>
        <w:rPr>
          <w:rFonts w:ascii="Times New Roman" w:hAnsi="Times New Roman"/>
          <w:sz w:val="20"/>
          <w:szCs w:val="20"/>
          <w:lang w:val="en-GB"/>
        </w:rPr>
      </w:pPr>
    </w:p>
    <w:p w14:paraId="379B8AEB" w14:textId="3DC82369" w:rsidR="00FE5382" w:rsidRDefault="00FE5382" w:rsidP="006F00E1">
      <w:pPr>
        <w:spacing w:after="160"/>
        <w:rPr>
          <w:rFonts w:ascii="Times New Roman" w:hAnsi="Times New Roman"/>
          <w:sz w:val="20"/>
          <w:szCs w:val="20"/>
          <w:lang w:val="en-GB"/>
        </w:rPr>
      </w:pPr>
      <w:bookmarkStart w:id="0" w:name="_Hlk78472213"/>
      <w:r>
        <w:rPr>
          <w:rFonts w:ascii="Times New Roman" w:hAnsi="Times New Roman"/>
          <w:sz w:val="20"/>
          <w:szCs w:val="20"/>
          <w:lang w:val="en-GB"/>
        </w:rPr>
        <w:t>a</w:t>
      </w:r>
      <w:r w:rsidR="00156B06" w:rsidRPr="004D619C">
        <w:rPr>
          <w:rFonts w:ascii="Times New Roman" w:hAnsi="Times New Roman"/>
          <w:sz w:val="20"/>
          <w:szCs w:val="20"/>
          <w:lang w:val="en-GB"/>
        </w:rPr>
        <w:t>nd</w:t>
      </w:r>
    </w:p>
    <w:p w14:paraId="741A8B46" w14:textId="07F5A4EC" w:rsidR="00B43683" w:rsidRPr="004D619C" w:rsidRDefault="00156B06" w:rsidP="004D619C">
      <w:pPr>
        <w:spacing w:after="160"/>
        <w:jc w:val="center"/>
        <w:rPr>
          <w:rFonts w:ascii="Times New Roman" w:hAnsi="Times New Roman"/>
          <w:sz w:val="20"/>
          <w:szCs w:val="20"/>
        </w:rPr>
      </w:pPr>
      <m:oMath>
        <m:r>
          <w:rPr>
            <w:rFonts w:ascii="Cambria Math" w:hAnsi="Cambria Math"/>
            <w:sz w:val="20"/>
            <w:szCs w:val="20"/>
            <w:lang w:val="en-GB"/>
          </w:rPr>
          <m:t>U→D switching time=</m:t>
        </m:r>
        <m:sSub>
          <m:sSubPr>
            <m:ctrlPr>
              <w:rPr>
                <w:rFonts w:ascii="Cambria Math" w:hAnsi="Cambria Math"/>
                <w:i/>
                <w:sz w:val="20"/>
                <w:szCs w:val="20"/>
                <w:lang w:val="en-GB"/>
              </w:rPr>
            </m:ctrlPr>
          </m:sSubPr>
          <m:e>
            <m:r>
              <w:rPr>
                <w:rFonts w:ascii="Cambria Math" w:hAnsi="Cambria Math"/>
                <w:sz w:val="20"/>
                <w:szCs w:val="20"/>
                <w:lang w:val="en-GB"/>
              </w:rPr>
              <m:t xml:space="preserve"> T</m:t>
            </m:r>
          </m:e>
          <m:sub>
            <m:r>
              <w:rPr>
                <w:rFonts w:ascii="Cambria Math" w:hAnsi="Cambria Math"/>
                <w:sz w:val="20"/>
                <w:szCs w:val="20"/>
                <w:lang w:val="en-GB"/>
              </w:rPr>
              <m:t>TA,offset</m:t>
            </m:r>
          </m:sub>
        </m:sSub>
        <m: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traveling, BS-repeater</m:t>
            </m:r>
          </m:sub>
        </m:sSub>
      </m:oMath>
      <w:r w:rsidR="00FE5382">
        <w:rPr>
          <w:rFonts w:ascii="Times New Roman" w:hAnsi="Times New Roman"/>
          <w:sz w:val="20"/>
          <w:szCs w:val="20"/>
          <w:lang w:val="en-GB"/>
        </w:rPr>
        <w:t>.</w:t>
      </w:r>
      <w:bookmarkEnd w:id="0"/>
    </w:p>
    <w:p w14:paraId="61C540CF" w14:textId="3A8ED9CB" w:rsidR="001328AC" w:rsidRDefault="007A3A2E" w:rsidP="006F00E1">
      <w:pPr>
        <w:spacing w:after="160"/>
        <w:rPr>
          <w:rFonts w:ascii="Times New Roman" w:hAnsi="Times New Roman"/>
          <w:sz w:val="20"/>
          <w:szCs w:val="20"/>
        </w:rPr>
      </w:pPr>
      <w:r>
        <w:rPr>
          <w:rFonts w:ascii="Times New Roman" w:hAnsi="Times New Roman"/>
          <w:sz w:val="20"/>
          <w:szCs w:val="20"/>
        </w:rPr>
        <w:t>Based on above analysis</w:t>
      </w:r>
      <w:r w:rsidR="00C6589F" w:rsidRPr="004D619C">
        <w:rPr>
          <w:rFonts w:ascii="Times New Roman" w:hAnsi="Times New Roman"/>
          <w:sz w:val="20"/>
          <w:szCs w:val="20"/>
        </w:rPr>
        <w:t>, TDD switching related requirements include GP</w:t>
      </w:r>
      <w:r w:rsidR="00A94A7F" w:rsidRPr="004D619C">
        <w:rPr>
          <w:rFonts w:ascii="Times New Roman" w:hAnsi="Times New Roman"/>
          <w:sz w:val="20"/>
          <w:szCs w:val="20"/>
        </w:rPr>
        <w:t xml:space="preserve"> at repeater side</w:t>
      </w:r>
      <w:r w:rsidR="00C6589F" w:rsidRPr="004D619C">
        <w:rPr>
          <w:rFonts w:ascii="Times New Roman" w:hAnsi="Times New Roman"/>
          <w:sz w:val="20"/>
          <w:szCs w:val="20"/>
        </w:rPr>
        <w:t>, group delay, TDD switching period</w:t>
      </w:r>
      <w:r w:rsidR="00B774FC" w:rsidRPr="004D619C">
        <w:rPr>
          <w:rFonts w:ascii="Times New Roman" w:hAnsi="Times New Roman"/>
          <w:sz w:val="20"/>
          <w:szCs w:val="20"/>
        </w:rPr>
        <w:t>,</w:t>
      </w:r>
      <w:r w:rsidR="00C6589F" w:rsidRPr="004D619C">
        <w:rPr>
          <w:rFonts w:ascii="Times New Roman" w:hAnsi="Times New Roman"/>
          <w:sz w:val="20"/>
          <w:szCs w:val="20"/>
        </w:rPr>
        <w:t xml:space="preserve"> power ramp down and power ramp up transition period</w:t>
      </w:r>
      <w:r w:rsidR="00A94A7F" w:rsidRPr="004D619C">
        <w:rPr>
          <w:rFonts w:ascii="Times New Roman" w:hAnsi="Times New Roman"/>
          <w:sz w:val="20"/>
          <w:szCs w:val="20"/>
        </w:rPr>
        <w:t xml:space="preserve">. </w:t>
      </w:r>
      <w:r w:rsidR="00462913">
        <w:rPr>
          <w:rFonts w:ascii="Times New Roman" w:hAnsi="Times New Roman"/>
          <w:sz w:val="20"/>
          <w:szCs w:val="20"/>
        </w:rPr>
        <w:t>T</w:t>
      </w:r>
      <w:r w:rsidR="001328AC">
        <w:rPr>
          <w:rFonts w:ascii="Times New Roman" w:hAnsi="Times New Roman"/>
          <w:sz w:val="20"/>
          <w:szCs w:val="20"/>
        </w:rPr>
        <w:t>wo options are listed as below</w:t>
      </w:r>
      <w:r w:rsidR="00462913">
        <w:rPr>
          <w:rFonts w:ascii="Times New Roman" w:hAnsi="Times New Roman"/>
          <w:sz w:val="20"/>
          <w:szCs w:val="20"/>
        </w:rPr>
        <w:t xml:space="preserve"> to show how to define TDD related switching requirements</w:t>
      </w:r>
    </w:p>
    <w:p w14:paraId="0FE93912" w14:textId="1C3A88EA" w:rsidR="001328AC" w:rsidRPr="004D619C" w:rsidRDefault="001328AC" w:rsidP="004D619C">
      <w:pPr>
        <w:pStyle w:val="ListParagraph"/>
        <w:numPr>
          <w:ilvl w:val="0"/>
          <w:numId w:val="30"/>
        </w:numPr>
        <w:spacing w:after="160"/>
        <w:ind w:firstLineChars="0"/>
        <w:rPr>
          <w:rFonts w:ascii="Times New Roman" w:hAnsi="Times New Roman"/>
          <w:sz w:val="20"/>
          <w:szCs w:val="20"/>
        </w:rPr>
      </w:pPr>
      <w:r w:rsidRPr="004D619C">
        <w:rPr>
          <w:rFonts w:ascii="Times New Roman" w:hAnsi="Times New Roman"/>
          <w:sz w:val="20"/>
          <w:szCs w:val="20"/>
        </w:rPr>
        <w:t>Option 1: only list the schematic diagram as in fig4 in the spec without any specific basic limits of TDD switching related requirements.</w:t>
      </w:r>
    </w:p>
    <w:p w14:paraId="6F0482B7" w14:textId="5B5ACA5E" w:rsidR="001328AC" w:rsidRDefault="001328AC" w:rsidP="00E8724E">
      <w:pPr>
        <w:pStyle w:val="ListParagraph"/>
        <w:numPr>
          <w:ilvl w:val="0"/>
          <w:numId w:val="30"/>
        </w:numPr>
        <w:spacing w:after="160"/>
        <w:ind w:firstLineChars="0"/>
        <w:rPr>
          <w:rFonts w:ascii="Times New Roman" w:hAnsi="Times New Roman"/>
          <w:sz w:val="20"/>
          <w:szCs w:val="20"/>
        </w:rPr>
      </w:pPr>
      <w:r w:rsidRPr="004D619C">
        <w:rPr>
          <w:rFonts w:ascii="Times New Roman" w:hAnsi="Times New Roman"/>
          <w:sz w:val="20"/>
          <w:szCs w:val="20"/>
        </w:rPr>
        <w:t>Option 2: define basic limits for at least one part of above TDD switching related requirements.</w:t>
      </w:r>
    </w:p>
    <w:p w14:paraId="04176E5E" w14:textId="77777777" w:rsidR="00A71FFD" w:rsidRDefault="00A71FFD" w:rsidP="00447D2A">
      <w:pPr>
        <w:spacing w:after="160"/>
        <w:rPr>
          <w:rFonts w:ascii="Times New Roman" w:hAnsi="Times New Roman"/>
          <w:b/>
          <w:bCs/>
          <w:sz w:val="20"/>
          <w:szCs w:val="20"/>
        </w:rPr>
      </w:pPr>
      <w:r w:rsidRPr="00A71FFD">
        <w:rPr>
          <w:rFonts w:ascii="Times New Roman" w:hAnsi="Times New Roman"/>
          <w:b/>
          <w:bCs/>
          <w:sz w:val="20"/>
          <w:szCs w:val="20"/>
        </w:rPr>
        <w:t>Proposal 3: two methods for TDD switching related requirements definition are listed as below. TDD switching related requirements include group delay, TDD switching period, power ramp down and power ramp up transition period.</w:t>
      </w:r>
    </w:p>
    <w:p w14:paraId="2CD6E6D9" w14:textId="427E588A" w:rsidR="00447D2A" w:rsidRPr="00447D2A" w:rsidRDefault="00447D2A" w:rsidP="00447D2A">
      <w:pPr>
        <w:spacing w:after="160"/>
        <w:rPr>
          <w:rFonts w:ascii="Times New Roman" w:hAnsi="Times New Roman"/>
          <w:b/>
          <w:bCs/>
          <w:sz w:val="20"/>
          <w:szCs w:val="20"/>
        </w:rPr>
      </w:pPr>
      <w:r w:rsidRPr="00447D2A">
        <w:rPr>
          <w:rFonts w:ascii="Times New Roman" w:hAnsi="Times New Roman"/>
          <w:b/>
          <w:bCs/>
          <w:sz w:val="20"/>
          <w:szCs w:val="20"/>
        </w:rPr>
        <w:t></w:t>
      </w:r>
      <w:r w:rsidRPr="00447D2A">
        <w:rPr>
          <w:rFonts w:ascii="Times New Roman" w:hAnsi="Times New Roman"/>
          <w:b/>
          <w:bCs/>
          <w:sz w:val="20"/>
          <w:szCs w:val="20"/>
        </w:rPr>
        <w:tab/>
        <w:t>Option 1: only list the schematic diagram as in fig4 in the spec without any specific basic limits of TDD switching related requirements.</w:t>
      </w:r>
    </w:p>
    <w:p w14:paraId="704C840B" w14:textId="0388E9EE" w:rsidR="00447D2A" w:rsidRPr="004D619C" w:rsidRDefault="00447D2A" w:rsidP="00447D2A">
      <w:pPr>
        <w:spacing w:after="160"/>
        <w:rPr>
          <w:rFonts w:ascii="Times New Roman" w:hAnsi="Times New Roman"/>
          <w:b/>
          <w:bCs/>
          <w:sz w:val="20"/>
          <w:szCs w:val="20"/>
        </w:rPr>
      </w:pPr>
      <w:r w:rsidRPr="00447D2A">
        <w:rPr>
          <w:rFonts w:ascii="Times New Roman" w:hAnsi="Times New Roman"/>
          <w:b/>
          <w:bCs/>
          <w:sz w:val="20"/>
          <w:szCs w:val="20"/>
        </w:rPr>
        <w:t></w:t>
      </w:r>
      <w:r w:rsidRPr="00447D2A">
        <w:rPr>
          <w:rFonts w:ascii="Times New Roman" w:hAnsi="Times New Roman"/>
          <w:b/>
          <w:bCs/>
          <w:sz w:val="20"/>
          <w:szCs w:val="20"/>
        </w:rPr>
        <w:tab/>
        <w:t>Option 2: define basic limits for at least one part of TDD switching related requirements</w:t>
      </w:r>
      <w:r w:rsidR="007D3494">
        <w:rPr>
          <w:rFonts w:ascii="Times New Roman" w:hAnsi="Times New Roman"/>
          <w:b/>
          <w:bCs/>
          <w:sz w:val="20"/>
          <w:szCs w:val="20"/>
        </w:rPr>
        <w:t xml:space="preserve"> including </w:t>
      </w:r>
      <w:r w:rsidR="007D3494" w:rsidRPr="007D3494">
        <w:rPr>
          <w:rFonts w:ascii="Times New Roman" w:hAnsi="Times New Roman"/>
          <w:b/>
          <w:bCs/>
          <w:sz w:val="20"/>
          <w:szCs w:val="20"/>
        </w:rPr>
        <w:t>group delay, TDD switching period, power ramp down and power ramp up transition period</w:t>
      </w:r>
      <w:r w:rsidR="007D3494">
        <w:rPr>
          <w:rFonts w:ascii="Times New Roman" w:hAnsi="Times New Roman"/>
          <w:b/>
          <w:bCs/>
          <w:sz w:val="20"/>
          <w:szCs w:val="20"/>
        </w:rPr>
        <w:t xml:space="preserve">. </w:t>
      </w:r>
    </w:p>
    <w:p w14:paraId="4512519D" w14:textId="34EC701C" w:rsidR="00E8724E" w:rsidRDefault="00E8724E" w:rsidP="00E8724E">
      <w:pPr>
        <w:spacing w:after="160"/>
        <w:rPr>
          <w:rFonts w:ascii="Times New Roman" w:hAnsi="Times New Roman"/>
          <w:sz w:val="20"/>
          <w:szCs w:val="20"/>
        </w:rPr>
      </w:pPr>
      <w:r>
        <w:rPr>
          <w:rFonts w:ascii="Times New Roman" w:hAnsi="Times New Roman"/>
          <w:sz w:val="20"/>
          <w:szCs w:val="20"/>
        </w:rPr>
        <w:lastRenderedPageBreak/>
        <w:t>Before the choice of above two options, we should at first know the motivation of TDD switching related requirements. From our point of view, it is defined to guarantee repeater could amplify corresponding signal in advance before it receives and terminate its gain amplification after signals passed through repeater</w:t>
      </w:r>
      <w:r w:rsidR="00466686">
        <w:rPr>
          <w:rFonts w:ascii="Times New Roman" w:hAnsi="Times New Roman"/>
          <w:sz w:val="20"/>
          <w:szCs w:val="20"/>
        </w:rPr>
        <w:t xml:space="preserve"> without introducing cross link interference</w:t>
      </w:r>
      <w:r>
        <w:rPr>
          <w:rFonts w:ascii="Times New Roman" w:hAnsi="Times New Roman"/>
          <w:sz w:val="20"/>
          <w:szCs w:val="20"/>
        </w:rPr>
        <w:t>.</w:t>
      </w:r>
      <w:r w:rsidR="003A0264">
        <w:rPr>
          <w:rFonts w:ascii="Times New Roman" w:hAnsi="Times New Roman"/>
          <w:sz w:val="20"/>
          <w:szCs w:val="20"/>
        </w:rPr>
        <w:t xml:space="preserve"> </w:t>
      </w:r>
      <w:r w:rsidR="00FA0C56">
        <w:rPr>
          <w:rFonts w:ascii="Times New Roman" w:hAnsi="Times New Roman"/>
          <w:sz w:val="20"/>
          <w:szCs w:val="20"/>
        </w:rPr>
        <w:t xml:space="preserve">For example, </w:t>
      </w:r>
      <w:r w:rsidR="003A0264">
        <w:rPr>
          <w:rFonts w:ascii="Times New Roman" w:hAnsi="Times New Roman"/>
          <w:sz w:val="20"/>
          <w:szCs w:val="20"/>
        </w:rPr>
        <w:t xml:space="preserve">D-&gt;U switching </w:t>
      </w:r>
      <w:r w:rsidR="00466686">
        <w:rPr>
          <w:rFonts w:ascii="Times New Roman" w:hAnsi="Times New Roman"/>
          <w:sz w:val="20"/>
          <w:szCs w:val="20"/>
        </w:rPr>
        <w:t>related requirements</w:t>
      </w:r>
      <w:r w:rsidR="003A0264">
        <w:rPr>
          <w:rFonts w:ascii="Times New Roman" w:hAnsi="Times New Roman"/>
          <w:sz w:val="20"/>
          <w:szCs w:val="20"/>
        </w:rPr>
        <w:t xml:space="preserve"> </w:t>
      </w:r>
      <w:r w:rsidR="00466686">
        <w:rPr>
          <w:rFonts w:ascii="Times New Roman" w:hAnsi="Times New Roman"/>
          <w:sz w:val="20"/>
          <w:szCs w:val="20"/>
        </w:rPr>
        <w:t>are</w:t>
      </w:r>
      <w:r w:rsidR="003A0264">
        <w:rPr>
          <w:rFonts w:ascii="Times New Roman" w:hAnsi="Times New Roman"/>
          <w:sz w:val="20"/>
          <w:szCs w:val="20"/>
        </w:rPr>
        <w:t xml:space="preserve"> define</w:t>
      </w:r>
      <w:r w:rsidR="00FA0C56">
        <w:rPr>
          <w:rFonts w:ascii="Times New Roman" w:hAnsi="Times New Roman"/>
          <w:sz w:val="20"/>
          <w:szCs w:val="20"/>
        </w:rPr>
        <w:t>d</w:t>
      </w:r>
      <w:r w:rsidR="003A0264">
        <w:rPr>
          <w:rFonts w:ascii="Times New Roman" w:hAnsi="Times New Roman"/>
          <w:sz w:val="20"/>
          <w:szCs w:val="20"/>
        </w:rPr>
        <w:t xml:space="preserve"> to make repeater could amplify UL received signal before it receives.</w:t>
      </w:r>
      <w:r>
        <w:rPr>
          <w:rFonts w:ascii="Times New Roman" w:hAnsi="Times New Roman"/>
          <w:sz w:val="20"/>
          <w:szCs w:val="20"/>
        </w:rPr>
        <w:t xml:space="preserve"> </w:t>
      </w:r>
      <w:r w:rsidR="001F7CE1">
        <w:rPr>
          <w:rFonts w:ascii="Times New Roman" w:hAnsi="Times New Roman"/>
          <w:sz w:val="20"/>
          <w:szCs w:val="20"/>
        </w:rPr>
        <w:t>Too long</w:t>
      </w:r>
      <w:r w:rsidR="001F7CE1" w:rsidRPr="007C48F7">
        <w:rPr>
          <w:rFonts w:ascii="Times New Roman" w:hAnsi="Times New Roman"/>
          <w:sz w:val="20"/>
          <w:szCs w:val="20"/>
        </w:rPr>
        <w:t xml:space="preserve"> DL-UL switching </w:t>
      </w:r>
      <w:r w:rsidR="001F7CE1">
        <w:rPr>
          <w:rFonts w:ascii="Times New Roman" w:hAnsi="Times New Roman"/>
          <w:sz w:val="20"/>
          <w:szCs w:val="20"/>
        </w:rPr>
        <w:t>related requirements</w:t>
      </w:r>
      <w:r w:rsidR="001F7CE1" w:rsidRPr="007C48F7">
        <w:rPr>
          <w:rFonts w:ascii="Times New Roman" w:hAnsi="Times New Roman"/>
          <w:sz w:val="20"/>
          <w:szCs w:val="20"/>
        </w:rPr>
        <w:t xml:space="preserve"> would make repeater unable to amplify UL signal in time and then some UL signal could be missed </w:t>
      </w:r>
      <w:r w:rsidR="005959E7">
        <w:rPr>
          <w:rFonts w:ascii="Times New Roman" w:hAnsi="Times New Roman"/>
          <w:sz w:val="20"/>
          <w:szCs w:val="20"/>
        </w:rPr>
        <w:t xml:space="preserve">by repeater or </w:t>
      </w:r>
      <w:r w:rsidR="001F7CE1">
        <w:rPr>
          <w:rFonts w:ascii="Times New Roman" w:hAnsi="Times New Roman"/>
          <w:sz w:val="20"/>
          <w:szCs w:val="20"/>
        </w:rPr>
        <w:t>DL-UL cross link interference would occur</w:t>
      </w:r>
      <w:r w:rsidR="001E046C">
        <w:rPr>
          <w:rFonts w:ascii="Times New Roman" w:hAnsi="Times New Roman"/>
          <w:sz w:val="20"/>
          <w:szCs w:val="20"/>
        </w:rPr>
        <w:t xml:space="preserve"> due to repeater amply DL </w:t>
      </w:r>
      <w:r w:rsidR="006632A9">
        <w:rPr>
          <w:rFonts w:ascii="Times New Roman" w:hAnsi="Times New Roman"/>
          <w:sz w:val="20"/>
          <w:szCs w:val="20"/>
        </w:rPr>
        <w:t xml:space="preserve">signal in </w:t>
      </w:r>
      <w:r w:rsidR="001E046C">
        <w:rPr>
          <w:rFonts w:ascii="Times New Roman" w:hAnsi="Times New Roman"/>
          <w:sz w:val="20"/>
          <w:szCs w:val="20"/>
        </w:rPr>
        <w:t>UL slot/symbol</w:t>
      </w:r>
      <w:r w:rsidR="001F7CE1">
        <w:rPr>
          <w:rFonts w:ascii="Times New Roman" w:hAnsi="Times New Roman"/>
          <w:sz w:val="20"/>
          <w:szCs w:val="20"/>
        </w:rPr>
        <w:t>. Therefore, t</w:t>
      </w:r>
      <w:r w:rsidR="00FA0C56">
        <w:rPr>
          <w:rFonts w:ascii="Times New Roman" w:hAnsi="Times New Roman"/>
          <w:sz w:val="20"/>
          <w:szCs w:val="20"/>
        </w:rPr>
        <w:t xml:space="preserve">he key for </w:t>
      </w:r>
      <w:r w:rsidR="00BD03D4">
        <w:rPr>
          <w:rFonts w:ascii="Times New Roman" w:hAnsi="Times New Roman"/>
          <w:sz w:val="20"/>
          <w:szCs w:val="20"/>
        </w:rPr>
        <w:t xml:space="preserve">choice of </w:t>
      </w:r>
      <w:r w:rsidR="00FA0C56">
        <w:rPr>
          <w:rFonts w:ascii="Times New Roman" w:hAnsi="Times New Roman"/>
          <w:sz w:val="20"/>
          <w:szCs w:val="20"/>
        </w:rPr>
        <w:t xml:space="preserve">option 1 </w:t>
      </w:r>
      <w:r w:rsidR="00BD03D4">
        <w:rPr>
          <w:rFonts w:ascii="Times New Roman" w:hAnsi="Times New Roman"/>
          <w:sz w:val="20"/>
          <w:szCs w:val="20"/>
        </w:rPr>
        <w:t>or</w:t>
      </w:r>
      <w:r w:rsidR="00FA0C56">
        <w:rPr>
          <w:rFonts w:ascii="Times New Roman" w:hAnsi="Times New Roman"/>
          <w:sz w:val="20"/>
          <w:szCs w:val="20"/>
        </w:rPr>
        <w:t xml:space="preserve"> option 2 </w:t>
      </w:r>
      <w:r w:rsidR="006632A9">
        <w:rPr>
          <w:rFonts w:ascii="Times New Roman" w:hAnsi="Times New Roman"/>
          <w:sz w:val="20"/>
          <w:szCs w:val="20"/>
        </w:rPr>
        <w:t>is</w:t>
      </w:r>
      <w:r w:rsidR="00FA0C56">
        <w:rPr>
          <w:rFonts w:ascii="Times New Roman" w:hAnsi="Times New Roman"/>
          <w:sz w:val="20"/>
          <w:szCs w:val="20"/>
        </w:rPr>
        <w:t xml:space="preserve"> whether current other RF requirements </w:t>
      </w:r>
      <w:proofErr w:type="gramStart"/>
      <w:r w:rsidR="006632A9">
        <w:rPr>
          <w:rFonts w:ascii="Times New Roman" w:hAnsi="Times New Roman"/>
          <w:sz w:val="20"/>
          <w:szCs w:val="20"/>
        </w:rPr>
        <w:t>e.g.</w:t>
      </w:r>
      <w:proofErr w:type="gramEnd"/>
      <w:r w:rsidR="006632A9">
        <w:rPr>
          <w:rFonts w:ascii="Times New Roman" w:hAnsi="Times New Roman"/>
          <w:sz w:val="20"/>
          <w:szCs w:val="20"/>
        </w:rPr>
        <w:t xml:space="preserve"> EVM </w:t>
      </w:r>
      <w:r w:rsidR="00FA0C56">
        <w:rPr>
          <w:rFonts w:ascii="Times New Roman" w:hAnsi="Times New Roman"/>
          <w:sz w:val="20"/>
          <w:szCs w:val="20"/>
        </w:rPr>
        <w:t>could already achieve above motivation of TDD switching requirements.</w:t>
      </w:r>
      <w:r w:rsidR="001F7CE1" w:rsidRPr="001F7CE1">
        <w:rPr>
          <w:rFonts w:ascii="Times New Roman" w:hAnsi="Times New Roman"/>
          <w:sz w:val="20"/>
          <w:szCs w:val="20"/>
        </w:rPr>
        <w:t xml:space="preserve"> </w:t>
      </w:r>
    </w:p>
    <w:p w14:paraId="377FCC32" w14:textId="0906F731" w:rsidR="00816595" w:rsidRPr="004D619C" w:rsidRDefault="00BD03D4" w:rsidP="004D619C">
      <w:pPr>
        <w:spacing w:after="160"/>
        <w:rPr>
          <w:rFonts w:ascii="Times New Roman" w:hAnsi="Times New Roman"/>
          <w:b/>
          <w:bCs/>
          <w:sz w:val="20"/>
          <w:szCs w:val="20"/>
        </w:rPr>
      </w:pPr>
      <w:r w:rsidRPr="004D619C">
        <w:rPr>
          <w:rFonts w:ascii="Times New Roman" w:hAnsi="Times New Roman"/>
          <w:b/>
          <w:bCs/>
          <w:sz w:val="20"/>
          <w:szCs w:val="20"/>
        </w:rPr>
        <w:t xml:space="preserve">Observation </w:t>
      </w:r>
      <w:r w:rsidR="00EE1EAD">
        <w:rPr>
          <w:rFonts w:ascii="Times New Roman" w:hAnsi="Times New Roman"/>
          <w:b/>
          <w:bCs/>
          <w:sz w:val="20"/>
          <w:szCs w:val="20"/>
        </w:rPr>
        <w:t>1</w:t>
      </w:r>
      <w:r w:rsidRPr="004D619C">
        <w:rPr>
          <w:rFonts w:ascii="Times New Roman" w:hAnsi="Times New Roman"/>
          <w:b/>
          <w:bCs/>
          <w:sz w:val="20"/>
          <w:szCs w:val="20"/>
        </w:rPr>
        <w:t xml:space="preserve">: </w:t>
      </w:r>
      <w:r w:rsidR="00816595">
        <w:rPr>
          <w:rFonts w:ascii="Times New Roman" w:hAnsi="Times New Roman"/>
          <w:b/>
          <w:bCs/>
          <w:sz w:val="20"/>
          <w:szCs w:val="20"/>
        </w:rPr>
        <w:t>before defin</w:t>
      </w:r>
      <w:r w:rsidR="001E1AA9">
        <w:rPr>
          <w:rFonts w:ascii="Times New Roman" w:hAnsi="Times New Roman"/>
          <w:b/>
          <w:bCs/>
          <w:sz w:val="20"/>
          <w:szCs w:val="20"/>
        </w:rPr>
        <w:t>ing</w:t>
      </w:r>
      <w:r w:rsidR="00816595">
        <w:rPr>
          <w:rFonts w:ascii="Times New Roman" w:hAnsi="Times New Roman"/>
          <w:b/>
          <w:bCs/>
          <w:sz w:val="20"/>
          <w:szCs w:val="20"/>
        </w:rPr>
        <w:t xml:space="preserve"> TDD requirements, </w:t>
      </w:r>
      <w:r w:rsidRPr="004D619C">
        <w:rPr>
          <w:rFonts w:ascii="Times New Roman" w:hAnsi="Times New Roman"/>
          <w:b/>
          <w:bCs/>
          <w:sz w:val="20"/>
          <w:szCs w:val="20"/>
        </w:rPr>
        <w:t xml:space="preserve">we should find out whether current RF requirements </w:t>
      </w:r>
      <w:proofErr w:type="gramStart"/>
      <w:r w:rsidR="00D8012B">
        <w:rPr>
          <w:rFonts w:ascii="Times New Roman" w:hAnsi="Times New Roman"/>
          <w:b/>
          <w:bCs/>
          <w:sz w:val="20"/>
          <w:szCs w:val="20"/>
        </w:rPr>
        <w:t>e.g.</w:t>
      </w:r>
      <w:proofErr w:type="gramEnd"/>
      <w:r w:rsidR="00D8012B">
        <w:rPr>
          <w:rFonts w:ascii="Times New Roman" w:hAnsi="Times New Roman"/>
          <w:b/>
          <w:bCs/>
          <w:sz w:val="20"/>
          <w:szCs w:val="20"/>
        </w:rPr>
        <w:t xml:space="preserve"> EVM </w:t>
      </w:r>
      <w:r w:rsidRPr="004D619C">
        <w:rPr>
          <w:rFonts w:ascii="Times New Roman" w:hAnsi="Times New Roman"/>
          <w:b/>
          <w:bCs/>
          <w:sz w:val="20"/>
          <w:szCs w:val="20"/>
        </w:rPr>
        <w:t>could already make sure repeater amplify corresponding signal in advance before it receives and terminate its gain amplification after signals passed through repeater</w:t>
      </w:r>
      <w:r w:rsidR="006632A9">
        <w:rPr>
          <w:rFonts w:ascii="Times New Roman" w:hAnsi="Times New Roman"/>
          <w:b/>
          <w:bCs/>
          <w:sz w:val="20"/>
          <w:szCs w:val="20"/>
        </w:rPr>
        <w:t xml:space="preserve"> </w:t>
      </w:r>
      <w:r w:rsidR="006632A9" w:rsidRPr="006632A9">
        <w:rPr>
          <w:rFonts w:ascii="Times New Roman" w:hAnsi="Times New Roman"/>
          <w:b/>
          <w:bCs/>
          <w:sz w:val="20"/>
          <w:szCs w:val="20"/>
        </w:rPr>
        <w:t>without introducing cross link interference</w:t>
      </w:r>
      <w:r w:rsidR="009D20D3">
        <w:rPr>
          <w:rFonts w:ascii="Times New Roman" w:hAnsi="Times New Roman"/>
          <w:b/>
          <w:bCs/>
          <w:sz w:val="20"/>
          <w:szCs w:val="20"/>
        </w:rPr>
        <w:t>.</w:t>
      </w:r>
    </w:p>
    <w:p w14:paraId="2887478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68CEFE0C" w14:textId="46781BF6" w:rsidR="00D5618B" w:rsidRDefault="00D5618B" w:rsidP="004D6EBB">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1D6516">
        <w:rPr>
          <w:rFonts w:ascii="Times New Roman" w:hAnsi="Times New Roman"/>
          <w:sz w:val="20"/>
          <w:szCs w:val="20"/>
        </w:rPr>
        <w:t xml:space="preserve">TDD </w:t>
      </w:r>
      <w:r w:rsidR="00440F55">
        <w:rPr>
          <w:rFonts w:ascii="Times New Roman" w:hAnsi="Times New Roman"/>
          <w:sz w:val="20"/>
          <w:szCs w:val="20"/>
        </w:rPr>
        <w:t>synchronization related requirements</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B57BD3">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56F81444" w14:textId="78163FA0" w:rsidR="00197528" w:rsidRPr="00440F55" w:rsidRDefault="00197528" w:rsidP="00440F55">
      <w:pPr>
        <w:spacing w:after="160"/>
        <w:rPr>
          <w:rFonts w:ascii="Times New Roman" w:hAnsi="Times New Roman"/>
          <w:b/>
          <w:bCs/>
          <w:sz w:val="20"/>
          <w:szCs w:val="20"/>
          <w:lang w:val="en-GB"/>
        </w:rPr>
      </w:pPr>
      <w:r w:rsidRPr="00197528">
        <w:rPr>
          <w:rFonts w:ascii="Times New Roman" w:hAnsi="Times New Roman"/>
          <w:b/>
          <w:bCs/>
          <w:sz w:val="20"/>
          <w:szCs w:val="20"/>
          <w:lang w:val="en-GB"/>
        </w:rPr>
        <w:t>Proposal 1: maximum output power could be tested together with TDD switching requirements.</w:t>
      </w:r>
    </w:p>
    <w:p w14:paraId="12F7261A" w14:textId="449F59F8" w:rsidR="0058010D" w:rsidRDefault="00845400" w:rsidP="0058010D">
      <w:pPr>
        <w:spacing w:after="160"/>
        <w:jc w:val="center"/>
      </w:pPr>
      <w:r w:rsidRPr="00845400">
        <w:rPr>
          <w:noProof/>
        </w:rPr>
        <w:drawing>
          <wp:inline distT="0" distB="0" distL="0" distR="0" wp14:anchorId="304B51E4" wp14:editId="6CF0FE22">
            <wp:extent cx="6188710" cy="182816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8710" cy="1828165"/>
                    </a:xfrm>
                    <a:prstGeom prst="rect">
                      <a:avLst/>
                    </a:prstGeom>
                  </pic:spPr>
                </pic:pic>
              </a:graphicData>
            </a:graphic>
          </wp:inline>
        </w:drawing>
      </w:r>
    </w:p>
    <w:p w14:paraId="2E7D7EC0" w14:textId="77777777" w:rsidR="0058010D" w:rsidRDefault="0058010D" w:rsidP="0058010D">
      <w:pPr>
        <w:spacing w:after="160"/>
        <w:jc w:val="center"/>
        <w:rPr>
          <w:rFonts w:ascii="Times New Roman" w:hAnsi="Times New Roman"/>
          <w:sz w:val="20"/>
          <w:szCs w:val="21"/>
        </w:rPr>
      </w:pPr>
      <w:r w:rsidRPr="00C46514">
        <w:rPr>
          <w:rFonts w:ascii="Times New Roman" w:hAnsi="Times New Roman"/>
          <w:sz w:val="20"/>
          <w:szCs w:val="21"/>
        </w:rPr>
        <w:t>Fig 4. Schematic diagram of D-&gt;U</w:t>
      </w:r>
      <w:r>
        <w:rPr>
          <w:rFonts w:ascii="Times New Roman" w:hAnsi="Times New Roman"/>
          <w:sz w:val="20"/>
          <w:szCs w:val="21"/>
        </w:rPr>
        <w:t>-&gt;D</w:t>
      </w:r>
      <w:r w:rsidRPr="00C46514">
        <w:rPr>
          <w:rFonts w:ascii="Times New Roman" w:hAnsi="Times New Roman"/>
          <w:sz w:val="20"/>
          <w:szCs w:val="21"/>
        </w:rPr>
        <w:t xml:space="preserve"> switching </w:t>
      </w:r>
      <w:r>
        <w:rPr>
          <w:rFonts w:ascii="Times New Roman" w:hAnsi="Times New Roman"/>
          <w:sz w:val="20"/>
          <w:szCs w:val="21"/>
        </w:rPr>
        <w:t>related requirements</w:t>
      </w:r>
    </w:p>
    <w:p w14:paraId="1F745448" w14:textId="77777777" w:rsidR="0058010D" w:rsidRPr="00C46514" w:rsidRDefault="0058010D" w:rsidP="0058010D">
      <w:pPr>
        <w:spacing w:after="160"/>
        <w:jc w:val="left"/>
        <w:rPr>
          <w:rFonts w:ascii="Times New Roman" w:hAnsi="Times New Roman"/>
          <w:b/>
          <w:bCs/>
          <w:sz w:val="20"/>
          <w:szCs w:val="21"/>
        </w:rPr>
      </w:pPr>
      <w:r w:rsidRPr="00C46514">
        <w:rPr>
          <w:rFonts w:ascii="Times New Roman" w:hAnsi="Times New Roman"/>
          <w:b/>
          <w:bCs/>
          <w:sz w:val="20"/>
          <w:szCs w:val="21"/>
        </w:rPr>
        <w:t xml:space="preserve">Proposal 2: fig 4 is suggested as the schematic diagram of TDD switching related requirements. </w:t>
      </w:r>
    </w:p>
    <w:p w14:paraId="3A2D97C7" w14:textId="47CDFB22" w:rsidR="0058010D" w:rsidRPr="0058010D" w:rsidRDefault="0058010D" w:rsidP="0058010D">
      <w:pPr>
        <w:spacing w:after="160"/>
        <w:jc w:val="left"/>
        <w:rPr>
          <w:rFonts w:ascii="Times New Roman" w:hAnsi="Times New Roman"/>
          <w:b/>
          <w:bCs/>
          <w:sz w:val="20"/>
          <w:szCs w:val="20"/>
          <w:lang w:val="en-GB"/>
        </w:rPr>
      </w:pPr>
      <w:r w:rsidRPr="0058010D">
        <w:rPr>
          <w:rFonts w:ascii="Times New Roman" w:hAnsi="Times New Roman"/>
          <w:b/>
          <w:bCs/>
          <w:sz w:val="20"/>
          <w:szCs w:val="20"/>
          <w:lang w:val="en-GB"/>
        </w:rPr>
        <w:t xml:space="preserve">Proposal 3: two </w:t>
      </w:r>
      <w:r w:rsidR="008755FD">
        <w:rPr>
          <w:rFonts w:ascii="Times New Roman" w:hAnsi="Times New Roman"/>
          <w:b/>
          <w:bCs/>
          <w:sz w:val="20"/>
          <w:szCs w:val="20"/>
          <w:lang w:val="en-GB"/>
        </w:rPr>
        <w:t>methods</w:t>
      </w:r>
      <w:r w:rsidRPr="0058010D">
        <w:rPr>
          <w:rFonts w:ascii="Times New Roman" w:hAnsi="Times New Roman"/>
          <w:b/>
          <w:bCs/>
          <w:sz w:val="20"/>
          <w:szCs w:val="20"/>
          <w:lang w:val="en-GB"/>
        </w:rPr>
        <w:t xml:space="preserve"> for TDD switching related requirements </w:t>
      </w:r>
      <w:r w:rsidR="006529C2">
        <w:rPr>
          <w:rFonts w:ascii="Times New Roman" w:hAnsi="Times New Roman"/>
          <w:b/>
          <w:bCs/>
          <w:sz w:val="20"/>
          <w:szCs w:val="20"/>
          <w:lang w:val="en-GB"/>
        </w:rPr>
        <w:t xml:space="preserve">definition </w:t>
      </w:r>
      <w:r w:rsidRPr="0058010D">
        <w:rPr>
          <w:rFonts w:ascii="Times New Roman" w:hAnsi="Times New Roman"/>
          <w:b/>
          <w:bCs/>
          <w:sz w:val="20"/>
          <w:szCs w:val="20"/>
          <w:lang w:val="en-GB"/>
        </w:rPr>
        <w:t>are listed as below. TDD switching related requirements include group delay, TDD switching period, power ramp down and power ramp up transition period.</w:t>
      </w:r>
    </w:p>
    <w:p w14:paraId="02248962" w14:textId="5942D03C" w:rsidR="0058010D" w:rsidRPr="0038731E" w:rsidRDefault="0058010D" w:rsidP="0038731E">
      <w:pPr>
        <w:pStyle w:val="ListParagraph"/>
        <w:numPr>
          <w:ilvl w:val="0"/>
          <w:numId w:val="31"/>
        </w:numPr>
        <w:spacing w:after="160"/>
        <w:ind w:firstLineChars="0"/>
        <w:jc w:val="left"/>
        <w:rPr>
          <w:rFonts w:ascii="Times New Roman" w:hAnsi="Times New Roman"/>
          <w:b/>
          <w:bCs/>
          <w:sz w:val="20"/>
          <w:szCs w:val="20"/>
          <w:lang w:val="en-GB"/>
        </w:rPr>
      </w:pPr>
      <w:r w:rsidRPr="0038731E">
        <w:rPr>
          <w:rFonts w:ascii="Times New Roman" w:hAnsi="Times New Roman"/>
          <w:b/>
          <w:bCs/>
          <w:sz w:val="20"/>
          <w:szCs w:val="20"/>
          <w:lang w:val="en-GB"/>
        </w:rPr>
        <w:t>Option 1: only list the schematic diagram as in fig4 in the spec without any specific basic limits of TDD switching related requirements.</w:t>
      </w:r>
    </w:p>
    <w:p w14:paraId="1F13EAAA" w14:textId="47030B57" w:rsidR="0058010D" w:rsidRPr="0038731E" w:rsidRDefault="0058010D" w:rsidP="0038731E">
      <w:pPr>
        <w:pStyle w:val="ListParagraph"/>
        <w:numPr>
          <w:ilvl w:val="0"/>
          <w:numId w:val="31"/>
        </w:numPr>
        <w:spacing w:after="160"/>
        <w:ind w:firstLineChars="0"/>
        <w:rPr>
          <w:rFonts w:ascii="Times New Roman" w:hAnsi="Times New Roman"/>
          <w:b/>
          <w:bCs/>
          <w:sz w:val="20"/>
          <w:szCs w:val="20"/>
          <w:lang w:val="en-GB"/>
        </w:rPr>
      </w:pPr>
      <w:r w:rsidRPr="0038731E">
        <w:rPr>
          <w:rFonts w:ascii="Times New Roman" w:hAnsi="Times New Roman"/>
          <w:b/>
          <w:bCs/>
          <w:sz w:val="20"/>
          <w:szCs w:val="20"/>
          <w:lang w:val="en-GB"/>
        </w:rPr>
        <w:t xml:space="preserve">Option 2: define basic limits for at least one part of TDD switching related requirements including group delay, TDD switching period, power ramp down and power ramp up transition period. </w:t>
      </w:r>
    </w:p>
    <w:p w14:paraId="41750225" w14:textId="29E49479" w:rsidR="00E171C7" w:rsidRPr="002D66D6" w:rsidRDefault="0058010D" w:rsidP="002D66D6">
      <w:pPr>
        <w:spacing w:after="160"/>
        <w:rPr>
          <w:rFonts w:ascii="Times New Roman" w:hAnsi="Times New Roman"/>
          <w:b/>
          <w:bCs/>
          <w:sz w:val="20"/>
          <w:szCs w:val="20"/>
          <w:lang w:val="en-GB"/>
        </w:rPr>
      </w:pPr>
      <w:r w:rsidRPr="0058010D">
        <w:rPr>
          <w:rFonts w:ascii="Times New Roman" w:hAnsi="Times New Roman"/>
          <w:b/>
          <w:bCs/>
          <w:sz w:val="20"/>
          <w:szCs w:val="20"/>
          <w:lang w:val="en-GB"/>
        </w:rPr>
        <w:t xml:space="preserve">Observation </w:t>
      </w:r>
      <w:r w:rsidR="008755FD">
        <w:rPr>
          <w:rFonts w:ascii="Times New Roman" w:hAnsi="Times New Roman"/>
          <w:b/>
          <w:bCs/>
          <w:sz w:val="20"/>
          <w:szCs w:val="20"/>
          <w:lang w:val="en-GB"/>
        </w:rPr>
        <w:t>1</w:t>
      </w:r>
      <w:r w:rsidRPr="0058010D">
        <w:rPr>
          <w:rFonts w:ascii="Times New Roman" w:hAnsi="Times New Roman"/>
          <w:b/>
          <w:bCs/>
          <w:sz w:val="20"/>
          <w:szCs w:val="20"/>
          <w:lang w:val="en-GB"/>
        </w:rPr>
        <w:t xml:space="preserve">: before defining TDD requirements, we should find out whether current RF requirements </w:t>
      </w:r>
      <w:proofErr w:type="gramStart"/>
      <w:r w:rsidRPr="0058010D">
        <w:rPr>
          <w:rFonts w:ascii="Times New Roman" w:hAnsi="Times New Roman"/>
          <w:b/>
          <w:bCs/>
          <w:sz w:val="20"/>
          <w:szCs w:val="20"/>
          <w:lang w:val="en-GB"/>
        </w:rPr>
        <w:t>e.g.</w:t>
      </w:r>
      <w:proofErr w:type="gramEnd"/>
      <w:r w:rsidRPr="0058010D">
        <w:rPr>
          <w:rFonts w:ascii="Times New Roman" w:hAnsi="Times New Roman"/>
          <w:b/>
          <w:bCs/>
          <w:sz w:val="20"/>
          <w:szCs w:val="20"/>
          <w:lang w:val="en-GB"/>
        </w:rPr>
        <w:t xml:space="preserve"> EVM could already make sure repeater amplify corresponding signal in advance before it receives and terminate its gain amplification after signals passed through repeater without introducing cross link interference.</w:t>
      </w:r>
    </w:p>
    <w:p w14:paraId="68B6620D" w14:textId="77777777" w:rsidR="00E92937" w:rsidRPr="00556A8C" w:rsidRDefault="00E92937" w:rsidP="00E92937">
      <w:pPr>
        <w:pStyle w:val="Char"/>
        <w:tabs>
          <w:tab w:val="clear" w:pos="1985"/>
          <w:tab w:val="left" w:pos="567"/>
        </w:tabs>
        <w:adjustRightInd w:val="0"/>
        <w:ind w:left="510" w:hanging="510"/>
        <w:rPr>
          <w:rFonts w:ascii="Calibri" w:hAnsi="Calibri"/>
        </w:rPr>
      </w:pPr>
      <w:r>
        <w:lastRenderedPageBreak/>
        <w:t>4</w:t>
      </w:r>
      <w:r w:rsidRPr="00556A8C">
        <w:t xml:space="preserve">. </w:t>
      </w:r>
      <w:r>
        <w:t>Reference</w:t>
      </w:r>
    </w:p>
    <w:p w14:paraId="37DC7938" w14:textId="084E500E" w:rsidR="00AD1321" w:rsidRPr="001A44C4"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1A44C4">
        <w:rPr>
          <w:rFonts w:ascii="Times New Roman" w:hAnsi="Times New Roman" w:hint="eastAsia"/>
          <w:sz w:val="20"/>
          <w:szCs w:val="20"/>
        </w:rPr>
        <w:t>[</w:t>
      </w:r>
      <w:r w:rsidRPr="001A44C4">
        <w:rPr>
          <w:rFonts w:ascii="Times New Roman" w:hAnsi="Times New Roman"/>
          <w:sz w:val="20"/>
          <w:szCs w:val="20"/>
        </w:rPr>
        <w:t xml:space="preserve">1] </w:t>
      </w:r>
      <w:r w:rsidR="008079D9" w:rsidRPr="008079D9">
        <w:rPr>
          <w:rFonts w:ascii="Times New Roman" w:hAnsi="Times New Roman"/>
          <w:sz w:val="20"/>
          <w:szCs w:val="20"/>
        </w:rPr>
        <w:t>R4-2108083</w:t>
      </w:r>
      <w:r w:rsidRPr="001A44C4">
        <w:rPr>
          <w:rFonts w:ascii="Times New Roman" w:hAnsi="Times New Roman"/>
          <w:sz w:val="20"/>
          <w:szCs w:val="20"/>
        </w:rPr>
        <w:t xml:space="preserve">, </w:t>
      </w:r>
      <w:r w:rsidR="008079D9" w:rsidRPr="008079D9">
        <w:rPr>
          <w:rFonts w:ascii="Times New Roman" w:hAnsi="Times New Roman"/>
          <w:sz w:val="20"/>
          <w:szCs w:val="20"/>
        </w:rPr>
        <w:t>WF on Repeater Requirements for TDD</w:t>
      </w:r>
      <w:r w:rsidR="00101AD5">
        <w:rPr>
          <w:rFonts w:ascii="Times New Roman" w:hAnsi="Times New Roman"/>
          <w:sz w:val="20"/>
          <w:szCs w:val="20"/>
        </w:rPr>
        <w:t>, Ericsson</w:t>
      </w:r>
    </w:p>
    <w:sectPr w:rsidR="00AD1321" w:rsidRPr="001A44C4" w:rsidSect="00D5344D">
      <w:head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164AE" w14:textId="77777777" w:rsidR="002F7121" w:rsidRDefault="002F7121" w:rsidP="00D5618B">
      <w:r>
        <w:separator/>
      </w:r>
    </w:p>
  </w:endnote>
  <w:endnote w:type="continuationSeparator" w:id="0">
    <w:p w14:paraId="371F837B" w14:textId="77777777" w:rsidR="002F7121" w:rsidRDefault="002F7121"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6276" w14:textId="77777777" w:rsidR="002F7121" w:rsidRDefault="002F7121" w:rsidP="00D5618B">
      <w:r>
        <w:separator/>
      </w:r>
    </w:p>
  </w:footnote>
  <w:footnote w:type="continuationSeparator" w:id="0">
    <w:p w14:paraId="7A053F02" w14:textId="77777777" w:rsidR="002F7121" w:rsidRDefault="002F7121"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AA0F" w14:textId="77777777" w:rsidR="00E378B1" w:rsidRDefault="00E378B1">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34DA1"/>
    <w:multiLevelType w:val="hybridMultilevel"/>
    <w:tmpl w:val="AED8050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4A4885"/>
    <w:multiLevelType w:val="hybridMultilevel"/>
    <w:tmpl w:val="ABD21418"/>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32F34A06"/>
    <w:multiLevelType w:val="hybridMultilevel"/>
    <w:tmpl w:val="1F00B604"/>
    <w:lvl w:ilvl="0" w:tplc="2A1CE0B6">
      <w:start w:val="1"/>
      <w:numFmt w:val="bullet"/>
      <w:lvlText w:val=""/>
      <w:lvlJc w:val="left"/>
      <w:pPr>
        <w:ind w:left="420" w:hanging="420"/>
      </w:pPr>
      <w:rPr>
        <w:rFonts w:ascii="Wingdings" w:hAnsi="Wingdings" w:hint="default"/>
      </w:rPr>
    </w:lvl>
    <w:lvl w:ilvl="1" w:tplc="6480FD72">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89783E"/>
    <w:multiLevelType w:val="hybridMultilevel"/>
    <w:tmpl w:val="88A4918A"/>
    <w:lvl w:ilvl="0" w:tplc="2A1CE0B6">
      <w:start w:val="1"/>
      <w:numFmt w:val="bullet"/>
      <w:lvlText w:val=""/>
      <w:lvlJc w:val="left"/>
      <w:pPr>
        <w:ind w:left="420" w:hanging="420"/>
      </w:pPr>
      <w:rPr>
        <w:rFonts w:ascii="Wingdings" w:hAnsi="Wingdings" w:hint="default"/>
      </w:rPr>
    </w:lvl>
    <w:lvl w:ilvl="1" w:tplc="6480FD72">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4" w15:restartNumberingAfterBreak="0">
    <w:nsid w:val="6C025475"/>
    <w:multiLevelType w:val="hybridMultilevel"/>
    <w:tmpl w:val="C318FE1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F1A05"/>
    <w:multiLevelType w:val="hybridMultilevel"/>
    <w:tmpl w:val="82349A4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A7D5E7F"/>
    <w:multiLevelType w:val="hybridMultilevel"/>
    <w:tmpl w:val="CC8808C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4"/>
  </w:num>
  <w:num w:numId="4">
    <w:abstractNumId w:val="1"/>
  </w:num>
  <w:num w:numId="5">
    <w:abstractNumId w:val="19"/>
  </w:num>
  <w:num w:numId="6">
    <w:abstractNumId w:val="3"/>
  </w:num>
  <w:num w:numId="7">
    <w:abstractNumId w:val="13"/>
  </w:num>
  <w:num w:numId="8">
    <w:abstractNumId w:val="15"/>
  </w:num>
  <w:num w:numId="9">
    <w:abstractNumId w:val="25"/>
  </w:num>
  <w:num w:numId="10">
    <w:abstractNumId w:val="11"/>
  </w:num>
  <w:num w:numId="11">
    <w:abstractNumId w:val="7"/>
  </w:num>
  <w:num w:numId="12">
    <w:abstractNumId w:val="16"/>
  </w:num>
  <w:num w:numId="13">
    <w:abstractNumId w:val="29"/>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0"/>
  </w:num>
  <w:num w:numId="18">
    <w:abstractNumId w:val="10"/>
  </w:num>
  <w:num w:numId="19">
    <w:abstractNumId w:val="18"/>
  </w:num>
  <w:num w:numId="20">
    <w:abstractNumId w:val="5"/>
  </w:num>
  <w:num w:numId="21">
    <w:abstractNumId w:val="17"/>
  </w:num>
  <w:num w:numId="22">
    <w:abstractNumId w:val="8"/>
  </w:num>
  <w:num w:numId="23">
    <w:abstractNumId w:val="27"/>
  </w:num>
  <w:num w:numId="24">
    <w:abstractNumId w:val="28"/>
  </w:num>
  <w:num w:numId="25">
    <w:abstractNumId w:val="26"/>
  </w:num>
  <w:num w:numId="26">
    <w:abstractNumId w:val="12"/>
  </w:num>
  <w:num w:numId="27">
    <w:abstractNumId w:val="2"/>
  </w:num>
  <w:num w:numId="28">
    <w:abstractNumId w:val="14"/>
  </w:num>
  <w:num w:numId="29">
    <w:abstractNumId w:val="22"/>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304"/>
    <w:rsid w:val="00002DFE"/>
    <w:rsid w:val="00003496"/>
    <w:rsid w:val="0000389F"/>
    <w:rsid w:val="00003EFB"/>
    <w:rsid w:val="000041CA"/>
    <w:rsid w:val="0000477F"/>
    <w:rsid w:val="00005E84"/>
    <w:rsid w:val="00006196"/>
    <w:rsid w:val="00011316"/>
    <w:rsid w:val="000117EF"/>
    <w:rsid w:val="00011927"/>
    <w:rsid w:val="00012206"/>
    <w:rsid w:val="00012C96"/>
    <w:rsid w:val="000138E6"/>
    <w:rsid w:val="00016BC2"/>
    <w:rsid w:val="00021DD4"/>
    <w:rsid w:val="000223C3"/>
    <w:rsid w:val="00024959"/>
    <w:rsid w:val="00024FB6"/>
    <w:rsid w:val="00025ACB"/>
    <w:rsid w:val="00025E8F"/>
    <w:rsid w:val="00027B48"/>
    <w:rsid w:val="00030957"/>
    <w:rsid w:val="000328EF"/>
    <w:rsid w:val="0003334A"/>
    <w:rsid w:val="00034492"/>
    <w:rsid w:val="00040C35"/>
    <w:rsid w:val="00041C3F"/>
    <w:rsid w:val="00043E8D"/>
    <w:rsid w:val="00044652"/>
    <w:rsid w:val="000449E2"/>
    <w:rsid w:val="00044B31"/>
    <w:rsid w:val="0004539C"/>
    <w:rsid w:val="0004564B"/>
    <w:rsid w:val="0004616D"/>
    <w:rsid w:val="00050835"/>
    <w:rsid w:val="00051925"/>
    <w:rsid w:val="00052CB8"/>
    <w:rsid w:val="00052E16"/>
    <w:rsid w:val="00053BCE"/>
    <w:rsid w:val="00054E19"/>
    <w:rsid w:val="00055B1F"/>
    <w:rsid w:val="000573BC"/>
    <w:rsid w:val="00057B7E"/>
    <w:rsid w:val="00057FDD"/>
    <w:rsid w:val="000606D3"/>
    <w:rsid w:val="000660F4"/>
    <w:rsid w:val="00066F4A"/>
    <w:rsid w:val="0006714C"/>
    <w:rsid w:val="00067233"/>
    <w:rsid w:val="000703C1"/>
    <w:rsid w:val="00070B68"/>
    <w:rsid w:val="000726EB"/>
    <w:rsid w:val="000728AA"/>
    <w:rsid w:val="0007501E"/>
    <w:rsid w:val="000752CA"/>
    <w:rsid w:val="00075657"/>
    <w:rsid w:val="000803EE"/>
    <w:rsid w:val="000813B3"/>
    <w:rsid w:val="000826EF"/>
    <w:rsid w:val="0008436C"/>
    <w:rsid w:val="000849ED"/>
    <w:rsid w:val="00084B99"/>
    <w:rsid w:val="00085D8F"/>
    <w:rsid w:val="00086C69"/>
    <w:rsid w:val="00087747"/>
    <w:rsid w:val="00087810"/>
    <w:rsid w:val="00090A5D"/>
    <w:rsid w:val="0009732E"/>
    <w:rsid w:val="00097FBD"/>
    <w:rsid w:val="000A01AE"/>
    <w:rsid w:val="000A0AE8"/>
    <w:rsid w:val="000A0AF7"/>
    <w:rsid w:val="000A0C15"/>
    <w:rsid w:val="000A0E65"/>
    <w:rsid w:val="000A2EF0"/>
    <w:rsid w:val="000A3424"/>
    <w:rsid w:val="000A3687"/>
    <w:rsid w:val="000A429A"/>
    <w:rsid w:val="000A6745"/>
    <w:rsid w:val="000A7904"/>
    <w:rsid w:val="000B032D"/>
    <w:rsid w:val="000B10E1"/>
    <w:rsid w:val="000B1464"/>
    <w:rsid w:val="000B23C0"/>
    <w:rsid w:val="000B55D1"/>
    <w:rsid w:val="000B7D23"/>
    <w:rsid w:val="000C1407"/>
    <w:rsid w:val="000C1C4C"/>
    <w:rsid w:val="000C226C"/>
    <w:rsid w:val="000C2295"/>
    <w:rsid w:val="000C22BE"/>
    <w:rsid w:val="000C41DF"/>
    <w:rsid w:val="000C45CF"/>
    <w:rsid w:val="000C4A40"/>
    <w:rsid w:val="000C51A5"/>
    <w:rsid w:val="000C5B39"/>
    <w:rsid w:val="000D03A7"/>
    <w:rsid w:val="000D06CB"/>
    <w:rsid w:val="000D06F5"/>
    <w:rsid w:val="000D16FB"/>
    <w:rsid w:val="000D1F5A"/>
    <w:rsid w:val="000D2355"/>
    <w:rsid w:val="000D3028"/>
    <w:rsid w:val="000D38A7"/>
    <w:rsid w:val="000D4338"/>
    <w:rsid w:val="000D4519"/>
    <w:rsid w:val="000D630F"/>
    <w:rsid w:val="000D6A04"/>
    <w:rsid w:val="000D6FD9"/>
    <w:rsid w:val="000E001B"/>
    <w:rsid w:val="000E0496"/>
    <w:rsid w:val="000E09ED"/>
    <w:rsid w:val="000E218C"/>
    <w:rsid w:val="000E25FF"/>
    <w:rsid w:val="000E4074"/>
    <w:rsid w:val="000E426E"/>
    <w:rsid w:val="000E4328"/>
    <w:rsid w:val="000E4C06"/>
    <w:rsid w:val="000E6186"/>
    <w:rsid w:val="000E6251"/>
    <w:rsid w:val="000E7663"/>
    <w:rsid w:val="000E7F07"/>
    <w:rsid w:val="000F0B4E"/>
    <w:rsid w:val="000F115E"/>
    <w:rsid w:val="000F145F"/>
    <w:rsid w:val="000F2141"/>
    <w:rsid w:val="000F41BC"/>
    <w:rsid w:val="000F48DD"/>
    <w:rsid w:val="000F4F18"/>
    <w:rsid w:val="000F51C8"/>
    <w:rsid w:val="000F5CC0"/>
    <w:rsid w:val="000F700F"/>
    <w:rsid w:val="000F70C1"/>
    <w:rsid w:val="000F70C8"/>
    <w:rsid w:val="000F7328"/>
    <w:rsid w:val="00100D0E"/>
    <w:rsid w:val="00101AD5"/>
    <w:rsid w:val="00101EC1"/>
    <w:rsid w:val="00102B4D"/>
    <w:rsid w:val="001033DA"/>
    <w:rsid w:val="0010628D"/>
    <w:rsid w:val="0010688E"/>
    <w:rsid w:val="0011154A"/>
    <w:rsid w:val="001137AE"/>
    <w:rsid w:val="00114715"/>
    <w:rsid w:val="001155D6"/>
    <w:rsid w:val="0011636C"/>
    <w:rsid w:val="00116723"/>
    <w:rsid w:val="00116AE7"/>
    <w:rsid w:val="00117381"/>
    <w:rsid w:val="001203E7"/>
    <w:rsid w:val="0012056F"/>
    <w:rsid w:val="00120E0D"/>
    <w:rsid w:val="00122897"/>
    <w:rsid w:val="001229DE"/>
    <w:rsid w:val="00123E6B"/>
    <w:rsid w:val="00123EFD"/>
    <w:rsid w:val="001243E3"/>
    <w:rsid w:val="00125D17"/>
    <w:rsid w:val="0012717D"/>
    <w:rsid w:val="00127262"/>
    <w:rsid w:val="00127741"/>
    <w:rsid w:val="0013029D"/>
    <w:rsid w:val="00131B3F"/>
    <w:rsid w:val="001326C6"/>
    <w:rsid w:val="001328AC"/>
    <w:rsid w:val="001330E3"/>
    <w:rsid w:val="0013477E"/>
    <w:rsid w:val="00136C7A"/>
    <w:rsid w:val="001375A0"/>
    <w:rsid w:val="00137BE3"/>
    <w:rsid w:val="00137E20"/>
    <w:rsid w:val="00140720"/>
    <w:rsid w:val="0014248C"/>
    <w:rsid w:val="00143120"/>
    <w:rsid w:val="00143F1D"/>
    <w:rsid w:val="00144A57"/>
    <w:rsid w:val="00145905"/>
    <w:rsid w:val="00146ADC"/>
    <w:rsid w:val="00147B02"/>
    <w:rsid w:val="00150059"/>
    <w:rsid w:val="001502CC"/>
    <w:rsid w:val="00151D8B"/>
    <w:rsid w:val="001554DD"/>
    <w:rsid w:val="00155651"/>
    <w:rsid w:val="001560D6"/>
    <w:rsid w:val="0015663C"/>
    <w:rsid w:val="00156B06"/>
    <w:rsid w:val="00156DAC"/>
    <w:rsid w:val="0016006A"/>
    <w:rsid w:val="001606D6"/>
    <w:rsid w:val="001611C4"/>
    <w:rsid w:val="00161662"/>
    <w:rsid w:val="00163A38"/>
    <w:rsid w:val="00165020"/>
    <w:rsid w:val="0016673D"/>
    <w:rsid w:val="00172290"/>
    <w:rsid w:val="00173CED"/>
    <w:rsid w:val="00180138"/>
    <w:rsid w:val="00180913"/>
    <w:rsid w:val="001812FF"/>
    <w:rsid w:val="00182088"/>
    <w:rsid w:val="00182DF1"/>
    <w:rsid w:val="00182F03"/>
    <w:rsid w:val="0018317B"/>
    <w:rsid w:val="00183E23"/>
    <w:rsid w:val="0018424B"/>
    <w:rsid w:val="0018458F"/>
    <w:rsid w:val="001856A4"/>
    <w:rsid w:val="00187A01"/>
    <w:rsid w:val="00187F2E"/>
    <w:rsid w:val="00190E81"/>
    <w:rsid w:val="001916DD"/>
    <w:rsid w:val="00194755"/>
    <w:rsid w:val="00194EBD"/>
    <w:rsid w:val="00195377"/>
    <w:rsid w:val="00197528"/>
    <w:rsid w:val="00197697"/>
    <w:rsid w:val="00197ABF"/>
    <w:rsid w:val="001A08E2"/>
    <w:rsid w:val="001A0AC7"/>
    <w:rsid w:val="001A1577"/>
    <w:rsid w:val="001A22BD"/>
    <w:rsid w:val="001A32E3"/>
    <w:rsid w:val="001A43E9"/>
    <w:rsid w:val="001A44C4"/>
    <w:rsid w:val="001A4EEC"/>
    <w:rsid w:val="001A59A4"/>
    <w:rsid w:val="001B12B7"/>
    <w:rsid w:val="001B5FF0"/>
    <w:rsid w:val="001B7CE6"/>
    <w:rsid w:val="001C01E6"/>
    <w:rsid w:val="001C123F"/>
    <w:rsid w:val="001C1A9A"/>
    <w:rsid w:val="001C3C52"/>
    <w:rsid w:val="001C433D"/>
    <w:rsid w:val="001C4DFD"/>
    <w:rsid w:val="001C5032"/>
    <w:rsid w:val="001C63F1"/>
    <w:rsid w:val="001C6E84"/>
    <w:rsid w:val="001C71A1"/>
    <w:rsid w:val="001C7A6D"/>
    <w:rsid w:val="001D109E"/>
    <w:rsid w:val="001D46CD"/>
    <w:rsid w:val="001D4A23"/>
    <w:rsid w:val="001D5025"/>
    <w:rsid w:val="001D51C0"/>
    <w:rsid w:val="001D6516"/>
    <w:rsid w:val="001D66E0"/>
    <w:rsid w:val="001D7806"/>
    <w:rsid w:val="001E046C"/>
    <w:rsid w:val="001E0606"/>
    <w:rsid w:val="001E15AF"/>
    <w:rsid w:val="001E1AA9"/>
    <w:rsid w:val="001E1E04"/>
    <w:rsid w:val="001E2508"/>
    <w:rsid w:val="001E258A"/>
    <w:rsid w:val="001E338A"/>
    <w:rsid w:val="001E5085"/>
    <w:rsid w:val="001E7AE1"/>
    <w:rsid w:val="001F1181"/>
    <w:rsid w:val="001F227B"/>
    <w:rsid w:val="001F2FBC"/>
    <w:rsid w:val="001F3033"/>
    <w:rsid w:val="001F4AE9"/>
    <w:rsid w:val="001F7CE1"/>
    <w:rsid w:val="00200227"/>
    <w:rsid w:val="0020130A"/>
    <w:rsid w:val="00202428"/>
    <w:rsid w:val="00203046"/>
    <w:rsid w:val="00203DEC"/>
    <w:rsid w:val="002068E6"/>
    <w:rsid w:val="00207244"/>
    <w:rsid w:val="00211040"/>
    <w:rsid w:val="00211F9F"/>
    <w:rsid w:val="00212427"/>
    <w:rsid w:val="00212791"/>
    <w:rsid w:val="002131E0"/>
    <w:rsid w:val="00213A14"/>
    <w:rsid w:val="00214B90"/>
    <w:rsid w:val="00214D42"/>
    <w:rsid w:val="00215492"/>
    <w:rsid w:val="00215703"/>
    <w:rsid w:val="002159B3"/>
    <w:rsid w:val="00216E75"/>
    <w:rsid w:val="00217EB5"/>
    <w:rsid w:val="002211D8"/>
    <w:rsid w:val="00221F31"/>
    <w:rsid w:val="00222116"/>
    <w:rsid w:val="00222860"/>
    <w:rsid w:val="0022300D"/>
    <w:rsid w:val="00223A14"/>
    <w:rsid w:val="00224C40"/>
    <w:rsid w:val="00224E27"/>
    <w:rsid w:val="0022587C"/>
    <w:rsid w:val="00230E48"/>
    <w:rsid w:val="002314FD"/>
    <w:rsid w:val="00231ADC"/>
    <w:rsid w:val="00233587"/>
    <w:rsid w:val="0023392F"/>
    <w:rsid w:val="00233B01"/>
    <w:rsid w:val="00235952"/>
    <w:rsid w:val="00235FEF"/>
    <w:rsid w:val="002370D6"/>
    <w:rsid w:val="002379D3"/>
    <w:rsid w:val="002406C0"/>
    <w:rsid w:val="002408B1"/>
    <w:rsid w:val="00242A91"/>
    <w:rsid w:val="00244699"/>
    <w:rsid w:val="00244DCD"/>
    <w:rsid w:val="002451EE"/>
    <w:rsid w:val="002452F2"/>
    <w:rsid w:val="00245C9B"/>
    <w:rsid w:val="00245D14"/>
    <w:rsid w:val="00246D29"/>
    <w:rsid w:val="00247545"/>
    <w:rsid w:val="00247D64"/>
    <w:rsid w:val="002501E8"/>
    <w:rsid w:val="00250C1F"/>
    <w:rsid w:val="002521CD"/>
    <w:rsid w:val="00253AF9"/>
    <w:rsid w:val="00254532"/>
    <w:rsid w:val="00254D80"/>
    <w:rsid w:val="002564E9"/>
    <w:rsid w:val="002628DD"/>
    <w:rsid w:val="00264A81"/>
    <w:rsid w:val="00265211"/>
    <w:rsid w:val="00266120"/>
    <w:rsid w:val="00270690"/>
    <w:rsid w:val="00270EAE"/>
    <w:rsid w:val="00273D06"/>
    <w:rsid w:val="00274A57"/>
    <w:rsid w:val="00276210"/>
    <w:rsid w:val="002767F9"/>
    <w:rsid w:val="002773E8"/>
    <w:rsid w:val="0028013D"/>
    <w:rsid w:val="0028164D"/>
    <w:rsid w:val="00281720"/>
    <w:rsid w:val="002817F4"/>
    <w:rsid w:val="00282717"/>
    <w:rsid w:val="00282B9A"/>
    <w:rsid w:val="002833A3"/>
    <w:rsid w:val="002848FD"/>
    <w:rsid w:val="00284E14"/>
    <w:rsid w:val="00285780"/>
    <w:rsid w:val="00286BA3"/>
    <w:rsid w:val="0029022F"/>
    <w:rsid w:val="002922BF"/>
    <w:rsid w:val="002946D1"/>
    <w:rsid w:val="00296039"/>
    <w:rsid w:val="002A0026"/>
    <w:rsid w:val="002A0945"/>
    <w:rsid w:val="002A09B6"/>
    <w:rsid w:val="002A2CEA"/>
    <w:rsid w:val="002A4066"/>
    <w:rsid w:val="002A44FF"/>
    <w:rsid w:val="002A62D7"/>
    <w:rsid w:val="002A6FFD"/>
    <w:rsid w:val="002A75A5"/>
    <w:rsid w:val="002A7ED3"/>
    <w:rsid w:val="002B0EF7"/>
    <w:rsid w:val="002B1598"/>
    <w:rsid w:val="002B1802"/>
    <w:rsid w:val="002B241D"/>
    <w:rsid w:val="002B2707"/>
    <w:rsid w:val="002B3F1E"/>
    <w:rsid w:val="002C29FD"/>
    <w:rsid w:val="002C3F9E"/>
    <w:rsid w:val="002C5742"/>
    <w:rsid w:val="002C59C0"/>
    <w:rsid w:val="002C6F34"/>
    <w:rsid w:val="002D2311"/>
    <w:rsid w:val="002D289B"/>
    <w:rsid w:val="002D52E9"/>
    <w:rsid w:val="002D6388"/>
    <w:rsid w:val="002D66D6"/>
    <w:rsid w:val="002D6937"/>
    <w:rsid w:val="002D69D0"/>
    <w:rsid w:val="002D706F"/>
    <w:rsid w:val="002D7DEE"/>
    <w:rsid w:val="002E07C5"/>
    <w:rsid w:val="002E0CA4"/>
    <w:rsid w:val="002E1212"/>
    <w:rsid w:val="002E1934"/>
    <w:rsid w:val="002E389B"/>
    <w:rsid w:val="002E4D43"/>
    <w:rsid w:val="002E5905"/>
    <w:rsid w:val="002E5FEF"/>
    <w:rsid w:val="002E767C"/>
    <w:rsid w:val="002F0378"/>
    <w:rsid w:val="002F0C66"/>
    <w:rsid w:val="002F0E6F"/>
    <w:rsid w:val="002F12C4"/>
    <w:rsid w:val="002F1412"/>
    <w:rsid w:val="002F3540"/>
    <w:rsid w:val="002F48AC"/>
    <w:rsid w:val="002F4B9F"/>
    <w:rsid w:val="002F6EBC"/>
    <w:rsid w:val="002F7121"/>
    <w:rsid w:val="002F7E7F"/>
    <w:rsid w:val="00301B1D"/>
    <w:rsid w:val="00302114"/>
    <w:rsid w:val="00302C9A"/>
    <w:rsid w:val="003042F7"/>
    <w:rsid w:val="00304677"/>
    <w:rsid w:val="00305566"/>
    <w:rsid w:val="003057FA"/>
    <w:rsid w:val="00306853"/>
    <w:rsid w:val="003070BF"/>
    <w:rsid w:val="00310B4B"/>
    <w:rsid w:val="003118A2"/>
    <w:rsid w:val="003119B8"/>
    <w:rsid w:val="003140BD"/>
    <w:rsid w:val="00314299"/>
    <w:rsid w:val="003147F0"/>
    <w:rsid w:val="00314999"/>
    <w:rsid w:val="00315028"/>
    <w:rsid w:val="0031509D"/>
    <w:rsid w:val="003159FD"/>
    <w:rsid w:val="0031654A"/>
    <w:rsid w:val="00316C05"/>
    <w:rsid w:val="00316FE6"/>
    <w:rsid w:val="0031750D"/>
    <w:rsid w:val="003202FD"/>
    <w:rsid w:val="00321265"/>
    <w:rsid w:val="003212EF"/>
    <w:rsid w:val="0032140F"/>
    <w:rsid w:val="0032226D"/>
    <w:rsid w:val="00322619"/>
    <w:rsid w:val="003228F5"/>
    <w:rsid w:val="003237D2"/>
    <w:rsid w:val="00325EB5"/>
    <w:rsid w:val="003300C5"/>
    <w:rsid w:val="003316DF"/>
    <w:rsid w:val="003320BB"/>
    <w:rsid w:val="00333021"/>
    <w:rsid w:val="00333F99"/>
    <w:rsid w:val="00336C28"/>
    <w:rsid w:val="0033771A"/>
    <w:rsid w:val="00337A7F"/>
    <w:rsid w:val="00340045"/>
    <w:rsid w:val="00340701"/>
    <w:rsid w:val="00341BB8"/>
    <w:rsid w:val="003420CF"/>
    <w:rsid w:val="003432A5"/>
    <w:rsid w:val="00343BDC"/>
    <w:rsid w:val="003458DD"/>
    <w:rsid w:val="00347500"/>
    <w:rsid w:val="00347FAF"/>
    <w:rsid w:val="00350D07"/>
    <w:rsid w:val="003512E8"/>
    <w:rsid w:val="003542AC"/>
    <w:rsid w:val="00360585"/>
    <w:rsid w:val="00362009"/>
    <w:rsid w:val="0036543A"/>
    <w:rsid w:val="00366467"/>
    <w:rsid w:val="0036723A"/>
    <w:rsid w:val="0036727B"/>
    <w:rsid w:val="00367312"/>
    <w:rsid w:val="003677FB"/>
    <w:rsid w:val="00367BC5"/>
    <w:rsid w:val="00370F86"/>
    <w:rsid w:val="00371172"/>
    <w:rsid w:val="00372D68"/>
    <w:rsid w:val="003741FD"/>
    <w:rsid w:val="003779F7"/>
    <w:rsid w:val="00377AB0"/>
    <w:rsid w:val="00380F5A"/>
    <w:rsid w:val="00382356"/>
    <w:rsid w:val="00382B90"/>
    <w:rsid w:val="00382D05"/>
    <w:rsid w:val="003836CF"/>
    <w:rsid w:val="003842DD"/>
    <w:rsid w:val="003844B1"/>
    <w:rsid w:val="00384DEC"/>
    <w:rsid w:val="003872E6"/>
    <w:rsid w:val="0038731E"/>
    <w:rsid w:val="0039099D"/>
    <w:rsid w:val="003916B5"/>
    <w:rsid w:val="00392BAD"/>
    <w:rsid w:val="003934F2"/>
    <w:rsid w:val="00394CDD"/>
    <w:rsid w:val="00395B8C"/>
    <w:rsid w:val="00397BAF"/>
    <w:rsid w:val="003A0264"/>
    <w:rsid w:val="003A07B8"/>
    <w:rsid w:val="003A358E"/>
    <w:rsid w:val="003A49DF"/>
    <w:rsid w:val="003A709C"/>
    <w:rsid w:val="003A79C0"/>
    <w:rsid w:val="003B1CDF"/>
    <w:rsid w:val="003B231E"/>
    <w:rsid w:val="003B23FF"/>
    <w:rsid w:val="003B4B56"/>
    <w:rsid w:val="003B5818"/>
    <w:rsid w:val="003B5E10"/>
    <w:rsid w:val="003B74FC"/>
    <w:rsid w:val="003C261C"/>
    <w:rsid w:val="003C28A5"/>
    <w:rsid w:val="003C347D"/>
    <w:rsid w:val="003C57A7"/>
    <w:rsid w:val="003C6757"/>
    <w:rsid w:val="003C6A82"/>
    <w:rsid w:val="003C7A12"/>
    <w:rsid w:val="003C7B4D"/>
    <w:rsid w:val="003D06F8"/>
    <w:rsid w:val="003D09FD"/>
    <w:rsid w:val="003D3A57"/>
    <w:rsid w:val="003D3A7F"/>
    <w:rsid w:val="003E0160"/>
    <w:rsid w:val="003E10D8"/>
    <w:rsid w:val="003E17AD"/>
    <w:rsid w:val="003E1E94"/>
    <w:rsid w:val="003E277F"/>
    <w:rsid w:val="003E5A30"/>
    <w:rsid w:val="003E6BE1"/>
    <w:rsid w:val="003E7F0E"/>
    <w:rsid w:val="003F00D7"/>
    <w:rsid w:val="003F2587"/>
    <w:rsid w:val="003F42A4"/>
    <w:rsid w:val="003F51E3"/>
    <w:rsid w:val="003F5B76"/>
    <w:rsid w:val="003F7F29"/>
    <w:rsid w:val="004017E5"/>
    <w:rsid w:val="00403E79"/>
    <w:rsid w:val="0040406D"/>
    <w:rsid w:val="00404D91"/>
    <w:rsid w:val="004100DE"/>
    <w:rsid w:val="004110DE"/>
    <w:rsid w:val="004111A1"/>
    <w:rsid w:val="004119D3"/>
    <w:rsid w:val="00413198"/>
    <w:rsid w:val="004154D7"/>
    <w:rsid w:val="004161E4"/>
    <w:rsid w:val="00416DB1"/>
    <w:rsid w:val="00417A3F"/>
    <w:rsid w:val="004206E1"/>
    <w:rsid w:val="004207F8"/>
    <w:rsid w:val="004220D7"/>
    <w:rsid w:val="00422DCE"/>
    <w:rsid w:val="00423EBA"/>
    <w:rsid w:val="0042784A"/>
    <w:rsid w:val="00427A81"/>
    <w:rsid w:val="0043006D"/>
    <w:rsid w:val="0043043F"/>
    <w:rsid w:val="00430A60"/>
    <w:rsid w:val="00431FC9"/>
    <w:rsid w:val="00432C8A"/>
    <w:rsid w:val="00434694"/>
    <w:rsid w:val="00434E36"/>
    <w:rsid w:val="004362AB"/>
    <w:rsid w:val="00437BD1"/>
    <w:rsid w:val="00440184"/>
    <w:rsid w:val="004406CF"/>
    <w:rsid w:val="00440F55"/>
    <w:rsid w:val="0044165B"/>
    <w:rsid w:val="0044191B"/>
    <w:rsid w:val="0044386A"/>
    <w:rsid w:val="00443A65"/>
    <w:rsid w:val="00443AA8"/>
    <w:rsid w:val="00446EB7"/>
    <w:rsid w:val="00447AB7"/>
    <w:rsid w:val="00447D2A"/>
    <w:rsid w:val="00450AB2"/>
    <w:rsid w:val="0045254B"/>
    <w:rsid w:val="00452D97"/>
    <w:rsid w:val="00452E40"/>
    <w:rsid w:val="004541E1"/>
    <w:rsid w:val="00456965"/>
    <w:rsid w:val="004575C6"/>
    <w:rsid w:val="00461E88"/>
    <w:rsid w:val="00461F16"/>
    <w:rsid w:val="00462913"/>
    <w:rsid w:val="00463461"/>
    <w:rsid w:val="00463C03"/>
    <w:rsid w:val="0046461C"/>
    <w:rsid w:val="00466686"/>
    <w:rsid w:val="0046682E"/>
    <w:rsid w:val="00470A03"/>
    <w:rsid w:val="00471045"/>
    <w:rsid w:val="004723AB"/>
    <w:rsid w:val="004733FB"/>
    <w:rsid w:val="0047357D"/>
    <w:rsid w:val="00473E19"/>
    <w:rsid w:val="00475182"/>
    <w:rsid w:val="0047689D"/>
    <w:rsid w:val="00477DED"/>
    <w:rsid w:val="004806DE"/>
    <w:rsid w:val="00480F1F"/>
    <w:rsid w:val="004825C6"/>
    <w:rsid w:val="00484073"/>
    <w:rsid w:val="00484901"/>
    <w:rsid w:val="0048494B"/>
    <w:rsid w:val="0048586D"/>
    <w:rsid w:val="00485F10"/>
    <w:rsid w:val="00486747"/>
    <w:rsid w:val="004874D1"/>
    <w:rsid w:val="00490804"/>
    <w:rsid w:val="00490D96"/>
    <w:rsid w:val="00491310"/>
    <w:rsid w:val="004922D4"/>
    <w:rsid w:val="0049231C"/>
    <w:rsid w:val="0049240C"/>
    <w:rsid w:val="00494B98"/>
    <w:rsid w:val="00497477"/>
    <w:rsid w:val="004A08BC"/>
    <w:rsid w:val="004A14DB"/>
    <w:rsid w:val="004A3E25"/>
    <w:rsid w:val="004A4965"/>
    <w:rsid w:val="004A5874"/>
    <w:rsid w:val="004A7F9C"/>
    <w:rsid w:val="004B1424"/>
    <w:rsid w:val="004B1C55"/>
    <w:rsid w:val="004B3ACD"/>
    <w:rsid w:val="004B475B"/>
    <w:rsid w:val="004B4E16"/>
    <w:rsid w:val="004B6C66"/>
    <w:rsid w:val="004B6C9D"/>
    <w:rsid w:val="004B7ECF"/>
    <w:rsid w:val="004C046C"/>
    <w:rsid w:val="004C04CB"/>
    <w:rsid w:val="004C0923"/>
    <w:rsid w:val="004C1EFC"/>
    <w:rsid w:val="004C278C"/>
    <w:rsid w:val="004C7883"/>
    <w:rsid w:val="004D317E"/>
    <w:rsid w:val="004D3EEC"/>
    <w:rsid w:val="004D3FC0"/>
    <w:rsid w:val="004D4695"/>
    <w:rsid w:val="004D619C"/>
    <w:rsid w:val="004D6EBB"/>
    <w:rsid w:val="004D6FD2"/>
    <w:rsid w:val="004E12A8"/>
    <w:rsid w:val="004E1789"/>
    <w:rsid w:val="004E2782"/>
    <w:rsid w:val="004E2887"/>
    <w:rsid w:val="004E31F6"/>
    <w:rsid w:val="004E3836"/>
    <w:rsid w:val="004E3A93"/>
    <w:rsid w:val="004E64DB"/>
    <w:rsid w:val="004E7582"/>
    <w:rsid w:val="004F0FC0"/>
    <w:rsid w:val="004F125E"/>
    <w:rsid w:val="004F5EF4"/>
    <w:rsid w:val="004F683B"/>
    <w:rsid w:val="00500B9A"/>
    <w:rsid w:val="00503695"/>
    <w:rsid w:val="00503B32"/>
    <w:rsid w:val="00503C75"/>
    <w:rsid w:val="00504054"/>
    <w:rsid w:val="00505085"/>
    <w:rsid w:val="0050587B"/>
    <w:rsid w:val="00505AC8"/>
    <w:rsid w:val="0051054D"/>
    <w:rsid w:val="00510CC2"/>
    <w:rsid w:val="005112D9"/>
    <w:rsid w:val="00513117"/>
    <w:rsid w:val="00514DEF"/>
    <w:rsid w:val="00514E78"/>
    <w:rsid w:val="005169B2"/>
    <w:rsid w:val="00517014"/>
    <w:rsid w:val="00521416"/>
    <w:rsid w:val="00521E94"/>
    <w:rsid w:val="0052385C"/>
    <w:rsid w:val="00523A16"/>
    <w:rsid w:val="005242FE"/>
    <w:rsid w:val="005247B7"/>
    <w:rsid w:val="0052721A"/>
    <w:rsid w:val="005275FC"/>
    <w:rsid w:val="00531A12"/>
    <w:rsid w:val="00531E0C"/>
    <w:rsid w:val="00534AAF"/>
    <w:rsid w:val="005353CD"/>
    <w:rsid w:val="005359F9"/>
    <w:rsid w:val="00535F3C"/>
    <w:rsid w:val="00535F9F"/>
    <w:rsid w:val="005361CA"/>
    <w:rsid w:val="0053624A"/>
    <w:rsid w:val="005368DB"/>
    <w:rsid w:val="005378E8"/>
    <w:rsid w:val="0054069E"/>
    <w:rsid w:val="00540AFE"/>
    <w:rsid w:val="0054187F"/>
    <w:rsid w:val="00541A8D"/>
    <w:rsid w:val="00542EDC"/>
    <w:rsid w:val="005440D5"/>
    <w:rsid w:val="005443B7"/>
    <w:rsid w:val="00544D5D"/>
    <w:rsid w:val="005453E4"/>
    <w:rsid w:val="005459C3"/>
    <w:rsid w:val="00546142"/>
    <w:rsid w:val="005507CB"/>
    <w:rsid w:val="00553635"/>
    <w:rsid w:val="00553EBA"/>
    <w:rsid w:val="005547F4"/>
    <w:rsid w:val="00556A8C"/>
    <w:rsid w:val="00556B41"/>
    <w:rsid w:val="005578A7"/>
    <w:rsid w:val="0056010A"/>
    <w:rsid w:val="00561894"/>
    <w:rsid w:val="0056268B"/>
    <w:rsid w:val="0056347A"/>
    <w:rsid w:val="005641B8"/>
    <w:rsid w:val="005651D7"/>
    <w:rsid w:val="00566223"/>
    <w:rsid w:val="00566A9F"/>
    <w:rsid w:val="00567ACB"/>
    <w:rsid w:val="00567BC7"/>
    <w:rsid w:val="00567DF7"/>
    <w:rsid w:val="005722FC"/>
    <w:rsid w:val="005725B7"/>
    <w:rsid w:val="00572CC7"/>
    <w:rsid w:val="00574514"/>
    <w:rsid w:val="0057788F"/>
    <w:rsid w:val="00577E91"/>
    <w:rsid w:val="0058010D"/>
    <w:rsid w:val="005815B1"/>
    <w:rsid w:val="005826E8"/>
    <w:rsid w:val="00583A1F"/>
    <w:rsid w:val="0058515D"/>
    <w:rsid w:val="00585DF8"/>
    <w:rsid w:val="00586C99"/>
    <w:rsid w:val="0058793C"/>
    <w:rsid w:val="00591008"/>
    <w:rsid w:val="005922E0"/>
    <w:rsid w:val="00592AB0"/>
    <w:rsid w:val="00592AD8"/>
    <w:rsid w:val="00592B00"/>
    <w:rsid w:val="00593391"/>
    <w:rsid w:val="00594C77"/>
    <w:rsid w:val="005957E0"/>
    <w:rsid w:val="005959E7"/>
    <w:rsid w:val="00596300"/>
    <w:rsid w:val="00597722"/>
    <w:rsid w:val="00597777"/>
    <w:rsid w:val="005A2191"/>
    <w:rsid w:val="005A407F"/>
    <w:rsid w:val="005A64C4"/>
    <w:rsid w:val="005B10D7"/>
    <w:rsid w:val="005B1AA8"/>
    <w:rsid w:val="005B32AA"/>
    <w:rsid w:val="005B368A"/>
    <w:rsid w:val="005C043F"/>
    <w:rsid w:val="005C0DC7"/>
    <w:rsid w:val="005C16A3"/>
    <w:rsid w:val="005C64C0"/>
    <w:rsid w:val="005C6AE1"/>
    <w:rsid w:val="005C6D07"/>
    <w:rsid w:val="005C6E38"/>
    <w:rsid w:val="005C7684"/>
    <w:rsid w:val="005D0B6E"/>
    <w:rsid w:val="005D1D6D"/>
    <w:rsid w:val="005D1F83"/>
    <w:rsid w:val="005D2156"/>
    <w:rsid w:val="005D2995"/>
    <w:rsid w:val="005D3A0C"/>
    <w:rsid w:val="005D3E37"/>
    <w:rsid w:val="005D498C"/>
    <w:rsid w:val="005D6192"/>
    <w:rsid w:val="005D7F7F"/>
    <w:rsid w:val="005E050E"/>
    <w:rsid w:val="005E3114"/>
    <w:rsid w:val="005E318A"/>
    <w:rsid w:val="005E36AC"/>
    <w:rsid w:val="005E37F0"/>
    <w:rsid w:val="005E521D"/>
    <w:rsid w:val="005E52A7"/>
    <w:rsid w:val="005E5317"/>
    <w:rsid w:val="005E5F43"/>
    <w:rsid w:val="005E7594"/>
    <w:rsid w:val="005F099F"/>
    <w:rsid w:val="005F0C6B"/>
    <w:rsid w:val="005F110B"/>
    <w:rsid w:val="005F22C2"/>
    <w:rsid w:val="005F2A4A"/>
    <w:rsid w:val="005F38EE"/>
    <w:rsid w:val="005F4AF2"/>
    <w:rsid w:val="005F551C"/>
    <w:rsid w:val="005F7011"/>
    <w:rsid w:val="005F7D2D"/>
    <w:rsid w:val="0060308E"/>
    <w:rsid w:val="006044E9"/>
    <w:rsid w:val="006051B4"/>
    <w:rsid w:val="00606072"/>
    <w:rsid w:val="00606402"/>
    <w:rsid w:val="00606F5F"/>
    <w:rsid w:val="00607FD5"/>
    <w:rsid w:val="00611237"/>
    <w:rsid w:val="00612000"/>
    <w:rsid w:val="00612375"/>
    <w:rsid w:val="00613223"/>
    <w:rsid w:val="00614CC8"/>
    <w:rsid w:val="00615D04"/>
    <w:rsid w:val="00616292"/>
    <w:rsid w:val="006179F5"/>
    <w:rsid w:val="00621E3D"/>
    <w:rsid w:val="00622AD2"/>
    <w:rsid w:val="00624355"/>
    <w:rsid w:val="00624FA9"/>
    <w:rsid w:val="00630129"/>
    <w:rsid w:val="0063090B"/>
    <w:rsid w:val="00630D0A"/>
    <w:rsid w:val="00632675"/>
    <w:rsid w:val="006337D6"/>
    <w:rsid w:val="0063439D"/>
    <w:rsid w:val="00635599"/>
    <w:rsid w:val="00635C2B"/>
    <w:rsid w:val="006402FA"/>
    <w:rsid w:val="00640D63"/>
    <w:rsid w:val="00640FF0"/>
    <w:rsid w:val="0064113E"/>
    <w:rsid w:val="00643A45"/>
    <w:rsid w:val="0064440D"/>
    <w:rsid w:val="0064597D"/>
    <w:rsid w:val="00645994"/>
    <w:rsid w:val="0064608F"/>
    <w:rsid w:val="0064770F"/>
    <w:rsid w:val="00650061"/>
    <w:rsid w:val="00650BA3"/>
    <w:rsid w:val="00651903"/>
    <w:rsid w:val="006529C2"/>
    <w:rsid w:val="0065331A"/>
    <w:rsid w:val="0065407A"/>
    <w:rsid w:val="00654517"/>
    <w:rsid w:val="00654CB1"/>
    <w:rsid w:val="00660B85"/>
    <w:rsid w:val="00661508"/>
    <w:rsid w:val="00662241"/>
    <w:rsid w:val="00662CE0"/>
    <w:rsid w:val="00662DD6"/>
    <w:rsid w:val="00662FCE"/>
    <w:rsid w:val="006632A9"/>
    <w:rsid w:val="00663B36"/>
    <w:rsid w:val="00665B97"/>
    <w:rsid w:val="00666079"/>
    <w:rsid w:val="00666E2A"/>
    <w:rsid w:val="00666FE5"/>
    <w:rsid w:val="00667B90"/>
    <w:rsid w:val="00667D09"/>
    <w:rsid w:val="0067312A"/>
    <w:rsid w:val="00673A7A"/>
    <w:rsid w:val="00675677"/>
    <w:rsid w:val="006758FA"/>
    <w:rsid w:val="0067601A"/>
    <w:rsid w:val="00676183"/>
    <w:rsid w:val="00676E11"/>
    <w:rsid w:val="0067721F"/>
    <w:rsid w:val="006772CA"/>
    <w:rsid w:val="00677828"/>
    <w:rsid w:val="0067784F"/>
    <w:rsid w:val="006813C6"/>
    <w:rsid w:val="006819D7"/>
    <w:rsid w:val="00686437"/>
    <w:rsid w:val="00693A8D"/>
    <w:rsid w:val="006941CA"/>
    <w:rsid w:val="00695570"/>
    <w:rsid w:val="00695AF7"/>
    <w:rsid w:val="00696996"/>
    <w:rsid w:val="006A0D75"/>
    <w:rsid w:val="006A2E24"/>
    <w:rsid w:val="006A571E"/>
    <w:rsid w:val="006A57EA"/>
    <w:rsid w:val="006A6B04"/>
    <w:rsid w:val="006A7EBB"/>
    <w:rsid w:val="006B014E"/>
    <w:rsid w:val="006B0C19"/>
    <w:rsid w:val="006B1BFD"/>
    <w:rsid w:val="006B4AD6"/>
    <w:rsid w:val="006B4B3C"/>
    <w:rsid w:val="006C0481"/>
    <w:rsid w:val="006C14A0"/>
    <w:rsid w:val="006C1772"/>
    <w:rsid w:val="006C17CE"/>
    <w:rsid w:val="006C1FC4"/>
    <w:rsid w:val="006C219D"/>
    <w:rsid w:val="006C240A"/>
    <w:rsid w:val="006C2FE1"/>
    <w:rsid w:val="006C49EF"/>
    <w:rsid w:val="006D0155"/>
    <w:rsid w:val="006D4D27"/>
    <w:rsid w:val="006D544B"/>
    <w:rsid w:val="006D58E6"/>
    <w:rsid w:val="006D5B25"/>
    <w:rsid w:val="006D7C07"/>
    <w:rsid w:val="006E0E47"/>
    <w:rsid w:val="006E3B58"/>
    <w:rsid w:val="006E4B0B"/>
    <w:rsid w:val="006E5043"/>
    <w:rsid w:val="006E5911"/>
    <w:rsid w:val="006E5B04"/>
    <w:rsid w:val="006E6801"/>
    <w:rsid w:val="006E7B77"/>
    <w:rsid w:val="006E7BDC"/>
    <w:rsid w:val="006F00E1"/>
    <w:rsid w:val="006F0917"/>
    <w:rsid w:val="006F0C64"/>
    <w:rsid w:val="006F15E3"/>
    <w:rsid w:val="006F2E59"/>
    <w:rsid w:val="006F410A"/>
    <w:rsid w:val="006F4FDF"/>
    <w:rsid w:val="006F5CD3"/>
    <w:rsid w:val="006F6A4B"/>
    <w:rsid w:val="006F6FFC"/>
    <w:rsid w:val="006F71A7"/>
    <w:rsid w:val="006F7289"/>
    <w:rsid w:val="00702A9F"/>
    <w:rsid w:val="007032BB"/>
    <w:rsid w:val="00704004"/>
    <w:rsid w:val="007048D3"/>
    <w:rsid w:val="0070781A"/>
    <w:rsid w:val="00710672"/>
    <w:rsid w:val="00710904"/>
    <w:rsid w:val="007121A2"/>
    <w:rsid w:val="00712394"/>
    <w:rsid w:val="007125BA"/>
    <w:rsid w:val="00712DB0"/>
    <w:rsid w:val="00714FA7"/>
    <w:rsid w:val="00715328"/>
    <w:rsid w:val="00715E9D"/>
    <w:rsid w:val="007164AB"/>
    <w:rsid w:val="007169C4"/>
    <w:rsid w:val="00716E29"/>
    <w:rsid w:val="00716FFF"/>
    <w:rsid w:val="00717EE5"/>
    <w:rsid w:val="007212ED"/>
    <w:rsid w:val="00722317"/>
    <w:rsid w:val="007230FF"/>
    <w:rsid w:val="007245E8"/>
    <w:rsid w:val="00724EF7"/>
    <w:rsid w:val="00726D76"/>
    <w:rsid w:val="0073058E"/>
    <w:rsid w:val="007309C0"/>
    <w:rsid w:val="00731CC9"/>
    <w:rsid w:val="007321B4"/>
    <w:rsid w:val="00732743"/>
    <w:rsid w:val="00732F2E"/>
    <w:rsid w:val="00733F7E"/>
    <w:rsid w:val="00740497"/>
    <w:rsid w:val="00742665"/>
    <w:rsid w:val="00742930"/>
    <w:rsid w:val="00742EBC"/>
    <w:rsid w:val="00743202"/>
    <w:rsid w:val="0074547A"/>
    <w:rsid w:val="007533D9"/>
    <w:rsid w:val="007535A2"/>
    <w:rsid w:val="0075463E"/>
    <w:rsid w:val="007554A1"/>
    <w:rsid w:val="00756CD6"/>
    <w:rsid w:val="00757359"/>
    <w:rsid w:val="00757D2F"/>
    <w:rsid w:val="0076111D"/>
    <w:rsid w:val="007628E3"/>
    <w:rsid w:val="007655D8"/>
    <w:rsid w:val="00766289"/>
    <w:rsid w:val="0076776F"/>
    <w:rsid w:val="00767C58"/>
    <w:rsid w:val="00767E21"/>
    <w:rsid w:val="00767E66"/>
    <w:rsid w:val="00770941"/>
    <w:rsid w:val="00770F1D"/>
    <w:rsid w:val="007717E6"/>
    <w:rsid w:val="00771BA4"/>
    <w:rsid w:val="00772224"/>
    <w:rsid w:val="0077249C"/>
    <w:rsid w:val="00773C6D"/>
    <w:rsid w:val="00774C38"/>
    <w:rsid w:val="007776FD"/>
    <w:rsid w:val="00781103"/>
    <w:rsid w:val="007811B6"/>
    <w:rsid w:val="007815EC"/>
    <w:rsid w:val="0078267E"/>
    <w:rsid w:val="007827C9"/>
    <w:rsid w:val="00782B2B"/>
    <w:rsid w:val="0078319E"/>
    <w:rsid w:val="0078357D"/>
    <w:rsid w:val="00783CF1"/>
    <w:rsid w:val="00784545"/>
    <w:rsid w:val="007845C4"/>
    <w:rsid w:val="007848E9"/>
    <w:rsid w:val="00785624"/>
    <w:rsid w:val="007872D4"/>
    <w:rsid w:val="00787C89"/>
    <w:rsid w:val="00787EC7"/>
    <w:rsid w:val="007909E4"/>
    <w:rsid w:val="00790FAD"/>
    <w:rsid w:val="00791112"/>
    <w:rsid w:val="0079192F"/>
    <w:rsid w:val="00791ED1"/>
    <w:rsid w:val="007932ED"/>
    <w:rsid w:val="007938B6"/>
    <w:rsid w:val="00793EC3"/>
    <w:rsid w:val="007940D7"/>
    <w:rsid w:val="00795B9A"/>
    <w:rsid w:val="0079612D"/>
    <w:rsid w:val="007A0FF1"/>
    <w:rsid w:val="007A109A"/>
    <w:rsid w:val="007A10EE"/>
    <w:rsid w:val="007A11F2"/>
    <w:rsid w:val="007A1DC1"/>
    <w:rsid w:val="007A26A0"/>
    <w:rsid w:val="007A2714"/>
    <w:rsid w:val="007A37C0"/>
    <w:rsid w:val="007A3A2E"/>
    <w:rsid w:val="007A5322"/>
    <w:rsid w:val="007A67C3"/>
    <w:rsid w:val="007A6CF2"/>
    <w:rsid w:val="007A7156"/>
    <w:rsid w:val="007A7617"/>
    <w:rsid w:val="007B029D"/>
    <w:rsid w:val="007B1B63"/>
    <w:rsid w:val="007B5315"/>
    <w:rsid w:val="007B7228"/>
    <w:rsid w:val="007B7303"/>
    <w:rsid w:val="007B7C4A"/>
    <w:rsid w:val="007C115B"/>
    <w:rsid w:val="007C35E2"/>
    <w:rsid w:val="007C4281"/>
    <w:rsid w:val="007C4C51"/>
    <w:rsid w:val="007C5027"/>
    <w:rsid w:val="007C5671"/>
    <w:rsid w:val="007C5E63"/>
    <w:rsid w:val="007C6E1E"/>
    <w:rsid w:val="007C7CD3"/>
    <w:rsid w:val="007D0FE7"/>
    <w:rsid w:val="007D3494"/>
    <w:rsid w:val="007D4B4F"/>
    <w:rsid w:val="007D60D0"/>
    <w:rsid w:val="007D763E"/>
    <w:rsid w:val="007D7AB7"/>
    <w:rsid w:val="007E43BA"/>
    <w:rsid w:val="007E44CC"/>
    <w:rsid w:val="007E555D"/>
    <w:rsid w:val="007E5D46"/>
    <w:rsid w:val="007E63C9"/>
    <w:rsid w:val="007E6785"/>
    <w:rsid w:val="007E76F8"/>
    <w:rsid w:val="007E78E7"/>
    <w:rsid w:val="007F1BFD"/>
    <w:rsid w:val="007F1E29"/>
    <w:rsid w:val="007F2AA5"/>
    <w:rsid w:val="007F4113"/>
    <w:rsid w:val="007F5760"/>
    <w:rsid w:val="007F69A1"/>
    <w:rsid w:val="007F6ADD"/>
    <w:rsid w:val="007F7E26"/>
    <w:rsid w:val="008013C3"/>
    <w:rsid w:val="00803DC4"/>
    <w:rsid w:val="00804E24"/>
    <w:rsid w:val="0080605A"/>
    <w:rsid w:val="0080629B"/>
    <w:rsid w:val="00807677"/>
    <w:rsid w:val="008079D9"/>
    <w:rsid w:val="008103EA"/>
    <w:rsid w:val="00810598"/>
    <w:rsid w:val="00811C95"/>
    <w:rsid w:val="00812082"/>
    <w:rsid w:val="00812A06"/>
    <w:rsid w:val="00812C80"/>
    <w:rsid w:val="00813619"/>
    <w:rsid w:val="00813834"/>
    <w:rsid w:val="00813F1E"/>
    <w:rsid w:val="0081515D"/>
    <w:rsid w:val="0081591F"/>
    <w:rsid w:val="00816595"/>
    <w:rsid w:val="00817449"/>
    <w:rsid w:val="008179E7"/>
    <w:rsid w:val="00817F83"/>
    <w:rsid w:val="00820630"/>
    <w:rsid w:val="00820CC2"/>
    <w:rsid w:val="00823A8D"/>
    <w:rsid w:val="00824152"/>
    <w:rsid w:val="0083078C"/>
    <w:rsid w:val="008308D0"/>
    <w:rsid w:val="00830A1C"/>
    <w:rsid w:val="008319F7"/>
    <w:rsid w:val="00834B97"/>
    <w:rsid w:val="008374B8"/>
    <w:rsid w:val="00837A80"/>
    <w:rsid w:val="00840819"/>
    <w:rsid w:val="00841252"/>
    <w:rsid w:val="00841618"/>
    <w:rsid w:val="00842046"/>
    <w:rsid w:val="00842B46"/>
    <w:rsid w:val="00842C6B"/>
    <w:rsid w:val="00843BD4"/>
    <w:rsid w:val="00844C12"/>
    <w:rsid w:val="00845149"/>
    <w:rsid w:val="00845400"/>
    <w:rsid w:val="0084584D"/>
    <w:rsid w:val="008530A5"/>
    <w:rsid w:val="008545D9"/>
    <w:rsid w:val="00857600"/>
    <w:rsid w:val="0085767D"/>
    <w:rsid w:val="00857F38"/>
    <w:rsid w:val="008612FB"/>
    <w:rsid w:val="00862D36"/>
    <w:rsid w:val="00863171"/>
    <w:rsid w:val="0086676B"/>
    <w:rsid w:val="0087152A"/>
    <w:rsid w:val="008717BF"/>
    <w:rsid w:val="00872E44"/>
    <w:rsid w:val="00873799"/>
    <w:rsid w:val="00874CD1"/>
    <w:rsid w:val="008755FD"/>
    <w:rsid w:val="00875A53"/>
    <w:rsid w:val="0087668A"/>
    <w:rsid w:val="00876BF1"/>
    <w:rsid w:val="00877494"/>
    <w:rsid w:val="00877612"/>
    <w:rsid w:val="0087762C"/>
    <w:rsid w:val="00880666"/>
    <w:rsid w:val="00884341"/>
    <w:rsid w:val="00884D26"/>
    <w:rsid w:val="00887F82"/>
    <w:rsid w:val="008937F8"/>
    <w:rsid w:val="00893DD5"/>
    <w:rsid w:val="00895331"/>
    <w:rsid w:val="008978D5"/>
    <w:rsid w:val="00897D20"/>
    <w:rsid w:val="008A0A4A"/>
    <w:rsid w:val="008A14C7"/>
    <w:rsid w:val="008A15E9"/>
    <w:rsid w:val="008A1AD4"/>
    <w:rsid w:val="008A25D3"/>
    <w:rsid w:val="008A285E"/>
    <w:rsid w:val="008A2916"/>
    <w:rsid w:val="008A2B37"/>
    <w:rsid w:val="008A3D9C"/>
    <w:rsid w:val="008A553F"/>
    <w:rsid w:val="008A5F2B"/>
    <w:rsid w:val="008A675E"/>
    <w:rsid w:val="008A778E"/>
    <w:rsid w:val="008B034E"/>
    <w:rsid w:val="008B070E"/>
    <w:rsid w:val="008B091B"/>
    <w:rsid w:val="008B1F6A"/>
    <w:rsid w:val="008B1FD2"/>
    <w:rsid w:val="008B27BD"/>
    <w:rsid w:val="008B43DE"/>
    <w:rsid w:val="008B7337"/>
    <w:rsid w:val="008C0AFC"/>
    <w:rsid w:val="008C2ADE"/>
    <w:rsid w:val="008C2B96"/>
    <w:rsid w:val="008C30AE"/>
    <w:rsid w:val="008C315B"/>
    <w:rsid w:val="008C3721"/>
    <w:rsid w:val="008C5F5F"/>
    <w:rsid w:val="008C659D"/>
    <w:rsid w:val="008D0562"/>
    <w:rsid w:val="008D0C53"/>
    <w:rsid w:val="008D2904"/>
    <w:rsid w:val="008D3C99"/>
    <w:rsid w:val="008D46CE"/>
    <w:rsid w:val="008E005A"/>
    <w:rsid w:val="008E0ED1"/>
    <w:rsid w:val="008E2363"/>
    <w:rsid w:val="008E2EDD"/>
    <w:rsid w:val="008E4462"/>
    <w:rsid w:val="008E5874"/>
    <w:rsid w:val="008E6B18"/>
    <w:rsid w:val="008E7511"/>
    <w:rsid w:val="008E7EE9"/>
    <w:rsid w:val="008F23D4"/>
    <w:rsid w:val="008F29AD"/>
    <w:rsid w:val="008F4E72"/>
    <w:rsid w:val="008F6020"/>
    <w:rsid w:val="008F738B"/>
    <w:rsid w:val="008F7C8A"/>
    <w:rsid w:val="00900A13"/>
    <w:rsid w:val="00904951"/>
    <w:rsid w:val="0090506F"/>
    <w:rsid w:val="00907127"/>
    <w:rsid w:val="009077D2"/>
    <w:rsid w:val="00910214"/>
    <w:rsid w:val="009105D2"/>
    <w:rsid w:val="0091086C"/>
    <w:rsid w:val="00912805"/>
    <w:rsid w:val="009133E6"/>
    <w:rsid w:val="00913B6E"/>
    <w:rsid w:val="00913F8E"/>
    <w:rsid w:val="00914261"/>
    <w:rsid w:val="009155CA"/>
    <w:rsid w:val="009156D4"/>
    <w:rsid w:val="00915CD0"/>
    <w:rsid w:val="00915D99"/>
    <w:rsid w:val="00917CE4"/>
    <w:rsid w:val="00921E24"/>
    <w:rsid w:val="009222D8"/>
    <w:rsid w:val="00922580"/>
    <w:rsid w:val="00924167"/>
    <w:rsid w:val="009269CC"/>
    <w:rsid w:val="00927081"/>
    <w:rsid w:val="00932F45"/>
    <w:rsid w:val="00934C2C"/>
    <w:rsid w:val="00935056"/>
    <w:rsid w:val="00935CFF"/>
    <w:rsid w:val="00936AFE"/>
    <w:rsid w:val="00937BC2"/>
    <w:rsid w:val="00940340"/>
    <w:rsid w:val="00941639"/>
    <w:rsid w:val="00942048"/>
    <w:rsid w:val="009422F7"/>
    <w:rsid w:val="00943230"/>
    <w:rsid w:val="00944822"/>
    <w:rsid w:val="00944882"/>
    <w:rsid w:val="00945F2D"/>
    <w:rsid w:val="0094792C"/>
    <w:rsid w:val="0094796C"/>
    <w:rsid w:val="00952904"/>
    <w:rsid w:val="009533EA"/>
    <w:rsid w:val="009547EC"/>
    <w:rsid w:val="00956081"/>
    <w:rsid w:val="00956A92"/>
    <w:rsid w:val="00957947"/>
    <w:rsid w:val="0096160D"/>
    <w:rsid w:val="009623D3"/>
    <w:rsid w:val="0096366C"/>
    <w:rsid w:val="0096622C"/>
    <w:rsid w:val="00966C59"/>
    <w:rsid w:val="009701D3"/>
    <w:rsid w:val="00970397"/>
    <w:rsid w:val="00970F05"/>
    <w:rsid w:val="009715A5"/>
    <w:rsid w:val="0097597F"/>
    <w:rsid w:val="00976411"/>
    <w:rsid w:val="009774CE"/>
    <w:rsid w:val="009776A3"/>
    <w:rsid w:val="00977818"/>
    <w:rsid w:val="00977BAB"/>
    <w:rsid w:val="00977CEF"/>
    <w:rsid w:val="009819B7"/>
    <w:rsid w:val="00981CF9"/>
    <w:rsid w:val="009837F7"/>
    <w:rsid w:val="00984DB5"/>
    <w:rsid w:val="009854FD"/>
    <w:rsid w:val="0098554F"/>
    <w:rsid w:val="0098611E"/>
    <w:rsid w:val="009870E1"/>
    <w:rsid w:val="00987D82"/>
    <w:rsid w:val="009945F0"/>
    <w:rsid w:val="00995764"/>
    <w:rsid w:val="00995A7C"/>
    <w:rsid w:val="009962DF"/>
    <w:rsid w:val="00996B36"/>
    <w:rsid w:val="00997189"/>
    <w:rsid w:val="009A0F15"/>
    <w:rsid w:val="009A1FDC"/>
    <w:rsid w:val="009A35F1"/>
    <w:rsid w:val="009A7687"/>
    <w:rsid w:val="009A775B"/>
    <w:rsid w:val="009B03A9"/>
    <w:rsid w:val="009B06DB"/>
    <w:rsid w:val="009B0F1D"/>
    <w:rsid w:val="009B1EA2"/>
    <w:rsid w:val="009B23A3"/>
    <w:rsid w:val="009B23D6"/>
    <w:rsid w:val="009B2ABD"/>
    <w:rsid w:val="009C2060"/>
    <w:rsid w:val="009C3C78"/>
    <w:rsid w:val="009C4283"/>
    <w:rsid w:val="009C74C7"/>
    <w:rsid w:val="009D018A"/>
    <w:rsid w:val="009D0D2C"/>
    <w:rsid w:val="009D1B3D"/>
    <w:rsid w:val="009D20D3"/>
    <w:rsid w:val="009D302B"/>
    <w:rsid w:val="009D3546"/>
    <w:rsid w:val="009D3917"/>
    <w:rsid w:val="009D466C"/>
    <w:rsid w:val="009D58CA"/>
    <w:rsid w:val="009D5AA0"/>
    <w:rsid w:val="009D6C2A"/>
    <w:rsid w:val="009D79DD"/>
    <w:rsid w:val="009D7E18"/>
    <w:rsid w:val="009E0162"/>
    <w:rsid w:val="009E25C2"/>
    <w:rsid w:val="009E31BE"/>
    <w:rsid w:val="009E554A"/>
    <w:rsid w:val="009E5CE7"/>
    <w:rsid w:val="009E5DF4"/>
    <w:rsid w:val="009F0C3A"/>
    <w:rsid w:val="009F0EB5"/>
    <w:rsid w:val="009F143F"/>
    <w:rsid w:val="009F152E"/>
    <w:rsid w:val="009F26BF"/>
    <w:rsid w:val="009F3277"/>
    <w:rsid w:val="009F5C4A"/>
    <w:rsid w:val="009F7435"/>
    <w:rsid w:val="00A01397"/>
    <w:rsid w:val="00A02067"/>
    <w:rsid w:val="00A0299A"/>
    <w:rsid w:val="00A04464"/>
    <w:rsid w:val="00A05BD5"/>
    <w:rsid w:val="00A06D67"/>
    <w:rsid w:val="00A07772"/>
    <w:rsid w:val="00A07C27"/>
    <w:rsid w:val="00A07F01"/>
    <w:rsid w:val="00A104FF"/>
    <w:rsid w:val="00A106F7"/>
    <w:rsid w:val="00A11BF7"/>
    <w:rsid w:val="00A12955"/>
    <w:rsid w:val="00A12F53"/>
    <w:rsid w:val="00A13C9E"/>
    <w:rsid w:val="00A1407A"/>
    <w:rsid w:val="00A1685E"/>
    <w:rsid w:val="00A2309A"/>
    <w:rsid w:val="00A24C2D"/>
    <w:rsid w:val="00A24E75"/>
    <w:rsid w:val="00A306FA"/>
    <w:rsid w:val="00A31E45"/>
    <w:rsid w:val="00A31EC4"/>
    <w:rsid w:val="00A321D3"/>
    <w:rsid w:val="00A323D3"/>
    <w:rsid w:val="00A3256F"/>
    <w:rsid w:val="00A32DA4"/>
    <w:rsid w:val="00A334FE"/>
    <w:rsid w:val="00A3395C"/>
    <w:rsid w:val="00A33A97"/>
    <w:rsid w:val="00A34CCB"/>
    <w:rsid w:val="00A40346"/>
    <w:rsid w:val="00A406F7"/>
    <w:rsid w:val="00A41A8D"/>
    <w:rsid w:val="00A42CA4"/>
    <w:rsid w:val="00A4314D"/>
    <w:rsid w:val="00A44BEA"/>
    <w:rsid w:val="00A471FD"/>
    <w:rsid w:val="00A5007F"/>
    <w:rsid w:val="00A51424"/>
    <w:rsid w:val="00A52122"/>
    <w:rsid w:val="00A522AE"/>
    <w:rsid w:val="00A52E98"/>
    <w:rsid w:val="00A54B2D"/>
    <w:rsid w:val="00A55B66"/>
    <w:rsid w:val="00A60442"/>
    <w:rsid w:val="00A612E4"/>
    <w:rsid w:val="00A613BF"/>
    <w:rsid w:val="00A62763"/>
    <w:rsid w:val="00A6349C"/>
    <w:rsid w:val="00A63861"/>
    <w:rsid w:val="00A64429"/>
    <w:rsid w:val="00A65830"/>
    <w:rsid w:val="00A65B0B"/>
    <w:rsid w:val="00A66409"/>
    <w:rsid w:val="00A71FFD"/>
    <w:rsid w:val="00A7270F"/>
    <w:rsid w:val="00A73990"/>
    <w:rsid w:val="00A74469"/>
    <w:rsid w:val="00A756E7"/>
    <w:rsid w:val="00A764CF"/>
    <w:rsid w:val="00A803F2"/>
    <w:rsid w:val="00A81471"/>
    <w:rsid w:val="00A81BBC"/>
    <w:rsid w:val="00A845F2"/>
    <w:rsid w:val="00A84F99"/>
    <w:rsid w:val="00A84FB6"/>
    <w:rsid w:val="00A865C8"/>
    <w:rsid w:val="00A868BC"/>
    <w:rsid w:val="00A91436"/>
    <w:rsid w:val="00A91EDF"/>
    <w:rsid w:val="00A923A1"/>
    <w:rsid w:val="00A9286B"/>
    <w:rsid w:val="00A9398A"/>
    <w:rsid w:val="00A93FE7"/>
    <w:rsid w:val="00A94A7F"/>
    <w:rsid w:val="00A94F0A"/>
    <w:rsid w:val="00A95E18"/>
    <w:rsid w:val="00AA0F24"/>
    <w:rsid w:val="00AA17FC"/>
    <w:rsid w:val="00AA3782"/>
    <w:rsid w:val="00AA6BF3"/>
    <w:rsid w:val="00AA7C27"/>
    <w:rsid w:val="00AA7EF6"/>
    <w:rsid w:val="00AB32BD"/>
    <w:rsid w:val="00AB5C94"/>
    <w:rsid w:val="00AB72EA"/>
    <w:rsid w:val="00AB76A2"/>
    <w:rsid w:val="00AC03F9"/>
    <w:rsid w:val="00AC15BB"/>
    <w:rsid w:val="00AC1CAB"/>
    <w:rsid w:val="00AC2689"/>
    <w:rsid w:val="00AC2905"/>
    <w:rsid w:val="00AC2DA6"/>
    <w:rsid w:val="00AC384E"/>
    <w:rsid w:val="00AC541B"/>
    <w:rsid w:val="00AC552D"/>
    <w:rsid w:val="00AC7D41"/>
    <w:rsid w:val="00AD0445"/>
    <w:rsid w:val="00AD1321"/>
    <w:rsid w:val="00AD1C8F"/>
    <w:rsid w:val="00AD1DE4"/>
    <w:rsid w:val="00AD3B14"/>
    <w:rsid w:val="00AD44C8"/>
    <w:rsid w:val="00AD4BEA"/>
    <w:rsid w:val="00AD7DE9"/>
    <w:rsid w:val="00AE0D56"/>
    <w:rsid w:val="00AE12C0"/>
    <w:rsid w:val="00AE3A35"/>
    <w:rsid w:val="00AE4849"/>
    <w:rsid w:val="00AE4B09"/>
    <w:rsid w:val="00AE5335"/>
    <w:rsid w:val="00AE6994"/>
    <w:rsid w:val="00AE7326"/>
    <w:rsid w:val="00AF08DE"/>
    <w:rsid w:val="00AF1FAA"/>
    <w:rsid w:val="00AF4202"/>
    <w:rsid w:val="00B00D88"/>
    <w:rsid w:val="00B01F4E"/>
    <w:rsid w:val="00B025A1"/>
    <w:rsid w:val="00B02AC8"/>
    <w:rsid w:val="00B02E1E"/>
    <w:rsid w:val="00B03AE4"/>
    <w:rsid w:val="00B058A5"/>
    <w:rsid w:val="00B05AC9"/>
    <w:rsid w:val="00B05EB4"/>
    <w:rsid w:val="00B12225"/>
    <w:rsid w:val="00B129D0"/>
    <w:rsid w:val="00B12EAC"/>
    <w:rsid w:val="00B15D42"/>
    <w:rsid w:val="00B23C21"/>
    <w:rsid w:val="00B23EDC"/>
    <w:rsid w:val="00B24022"/>
    <w:rsid w:val="00B243F0"/>
    <w:rsid w:val="00B244DA"/>
    <w:rsid w:val="00B252F7"/>
    <w:rsid w:val="00B26232"/>
    <w:rsid w:val="00B267C5"/>
    <w:rsid w:val="00B30EE8"/>
    <w:rsid w:val="00B33212"/>
    <w:rsid w:val="00B35354"/>
    <w:rsid w:val="00B36A32"/>
    <w:rsid w:val="00B37699"/>
    <w:rsid w:val="00B377F6"/>
    <w:rsid w:val="00B37979"/>
    <w:rsid w:val="00B404AC"/>
    <w:rsid w:val="00B40727"/>
    <w:rsid w:val="00B42F70"/>
    <w:rsid w:val="00B43683"/>
    <w:rsid w:val="00B44276"/>
    <w:rsid w:val="00B46226"/>
    <w:rsid w:val="00B46B5C"/>
    <w:rsid w:val="00B4766A"/>
    <w:rsid w:val="00B47CBB"/>
    <w:rsid w:val="00B51FE3"/>
    <w:rsid w:val="00B52205"/>
    <w:rsid w:val="00B5289C"/>
    <w:rsid w:val="00B52B42"/>
    <w:rsid w:val="00B54DC1"/>
    <w:rsid w:val="00B5573E"/>
    <w:rsid w:val="00B559E5"/>
    <w:rsid w:val="00B5655E"/>
    <w:rsid w:val="00B570C0"/>
    <w:rsid w:val="00B57BD3"/>
    <w:rsid w:val="00B61BB4"/>
    <w:rsid w:val="00B62881"/>
    <w:rsid w:val="00B639F9"/>
    <w:rsid w:val="00B63BBF"/>
    <w:rsid w:val="00B63D4B"/>
    <w:rsid w:val="00B64BB8"/>
    <w:rsid w:val="00B6633E"/>
    <w:rsid w:val="00B67798"/>
    <w:rsid w:val="00B70686"/>
    <w:rsid w:val="00B70F53"/>
    <w:rsid w:val="00B7156D"/>
    <w:rsid w:val="00B71639"/>
    <w:rsid w:val="00B7311D"/>
    <w:rsid w:val="00B74671"/>
    <w:rsid w:val="00B74CA7"/>
    <w:rsid w:val="00B774FC"/>
    <w:rsid w:val="00B77E7E"/>
    <w:rsid w:val="00B8012C"/>
    <w:rsid w:val="00B81C4D"/>
    <w:rsid w:val="00B81D56"/>
    <w:rsid w:val="00B828DB"/>
    <w:rsid w:val="00B83F58"/>
    <w:rsid w:val="00B84589"/>
    <w:rsid w:val="00B85C8A"/>
    <w:rsid w:val="00B85EE0"/>
    <w:rsid w:val="00B91F5D"/>
    <w:rsid w:val="00B9324B"/>
    <w:rsid w:val="00B93636"/>
    <w:rsid w:val="00B93E50"/>
    <w:rsid w:val="00B94F08"/>
    <w:rsid w:val="00B95AA2"/>
    <w:rsid w:val="00B95B62"/>
    <w:rsid w:val="00B96931"/>
    <w:rsid w:val="00B97C07"/>
    <w:rsid w:val="00BA04F2"/>
    <w:rsid w:val="00BA3304"/>
    <w:rsid w:val="00BA4783"/>
    <w:rsid w:val="00BA4C4F"/>
    <w:rsid w:val="00BA53BD"/>
    <w:rsid w:val="00BA5AF0"/>
    <w:rsid w:val="00BA64F1"/>
    <w:rsid w:val="00BA6595"/>
    <w:rsid w:val="00BA7A38"/>
    <w:rsid w:val="00BB0A7E"/>
    <w:rsid w:val="00BB1347"/>
    <w:rsid w:val="00BB1995"/>
    <w:rsid w:val="00BB1D0F"/>
    <w:rsid w:val="00BB29AD"/>
    <w:rsid w:val="00BB36AA"/>
    <w:rsid w:val="00BB3F8F"/>
    <w:rsid w:val="00BB5BF1"/>
    <w:rsid w:val="00BB6F22"/>
    <w:rsid w:val="00BC0D36"/>
    <w:rsid w:val="00BC21E1"/>
    <w:rsid w:val="00BC4161"/>
    <w:rsid w:val="00BC71D8"/>
    <w:rsid w:val="00BD0394"/>
    <w:rsid w:val="00BD03D4"/>
    <w:rsid w:val="00BD1B05"/>
    <w:rsid w:val="00BD28BC"/>
    <w:rsid w:val="00BD30C7"/>
    <w:rsid w:val="00BD3874"/>
    <w:rsid w:val="00BD7072"/>
    <w:rsid w:val="00BD7DD0"/>
    <w:rsid w:val="00BE03DC"/>
    <w:rsid w:val="00BE1DA0"/>
    <w:rsid w:val="00BE2C95"/>
    <w:rsid w:val="00BE53E5"/>
    <w:rsid w:val="00BE6193"/>
    <w:rsid w:val="00BF0309"/>
    <w:rsid w:val="00BF0374"/>
    <w:rsid w:val="00BF03DC"/>
    <w:rsid w:val="00BF0FCB"/>
    <w:rsid w:val="00BF1B57"/>
    <w:rsid w:val="00BF345A"/>
    <w:rsid w:val="00BF5A85"/>
    <w:rsid w:val="00BF6796"/>
    <w:rsid w:val="00BF67C1"/>
    <w:rsid w:val="00BF718A"/>
    <w:rsid w:val="00BF78B5"/>
    <w:rsid w:val="00C01291"/>
    <w:rsid w:val="00C01F24"/>
    <w:rsid w:val="00C02428"/>
    <w:rsid w:val="00C034CE"/>
    <w:rsid w:val="00C0617E"/>
    <w:rsid w:val="00C062FC"/>
    <w:rsid w:val="00C07198"/>
    <w:rsid w:val="00C105FF"/>
    <w:rsid w:val="00C10797"/>
    <w:rsid w:val="00C10C29"/>
    <w:rsid w:val="00C14D53"/>
    <w:rsid w:val="00C15D66"/>
    <w:rsid w:val="00C15DC7"/>
    <w:rsid w:val="00C16AEC"/>
    <w:rsid w:val="00C17984"/>
    <w:rsid w:val="00C20161"/>
    <w:rsid w:val="00C2034A"/>
    <w:rsid w:val="00C2139E"/>
    <w:rsid w:val="00C21451"/>
    <w:rsid w:val="00C21EAE"/>
    <w:rsid w:val="00C23DF3"/>
    <w:rsid w:val="00C24D7D"/>
    <w:rsid w:val="00C24DA1"/>
    <w:rsid w:val="00C25F46"/>
    <w:rsid w:val="00C27070"/>
    <w:rsid w:val="00C270E9"/>
    <w:rsid w:val="00C273E3"/>
    <w:rsid w:val="00C30847"/>
    <w:rsid w:val="00C31CE4"/>
    <w:rsid w:val="00C34C49"/>
    <w:rsid w:val="00C35037"/>
    <w:rsid w:val="00C3772F"/>
    <w:rsid w:val="00C40103"/>
    <w:rsid w:val="00C41873"/>
    <w:rsid w:val="00C41A9F"/>
    <w:rsid w:val="00C42308"/>
    <w:rsid w:val="00C446D7"/>
    <w:rsid w:val="00C4591C"/>
    <w:rsid w:val="00C47E7F"/>
    <w:rsid w:val="00C51587"/>
    <w:rsid w:val="00C51EED"/>
    <w:rsid w:val="00C5325C"/>
    <w:rsid w:val="00C5342B"/>
    <w:rsid w:val="00C53434"/>
    <w:rsid w:val="00C54E91"/>
    <w:rsid w:val="00C55813"/>
    <w:rsid w:val="00C558FE"/>
    <w:rsid w:val="00C5647C"/>
    <w:rsid w:val="00C57B25"/>
    <w:rsid w:val="00C63A08"/>
    <w:rsid w:val="00C64C4F"/>
    <w:rsid w:val="00C6589F"/>
    <w:rsid w:val="00C65985"/>
    <w:rsid w:val="00C70DD3"/>
    <w:rsid w:val="00C71100"/>
    <w:rsid w:val="00C74360"/>
    <w:rsid w:val="00C74845"/>
    <w:rsid w:val="00C75FE8"/>
    <w:rsid w:val="00C7642D"/>
    <w:rsid w:val="00C76C19"/>
    <w:rsid w:val="00C76DCB"/>
    <w:rsid w:val="00C81147"/>
    <w:rsid w:val="00C814CE"/>
    <w:rsid w:val="00C81770"/>
    <w:rsid w:val="00C826DB"/>
    <w:rsid w:val="00C84183"/>
    <w:rsid w:val="00C85A9D"/>
    <w:rsid w:val="00C875B4"/>
    <w:rsid w:val="00C90163"/>
    <w:rsid w:val="00C90824"/>
    <w:rsid w:val="00C912D9"/>
    <w:rsid w:val="00C968C3"/>
    <w:rsid w:val="00C970DC"/>
    <w:rsid w:val="00C97103"/>
    <w:rsid w:val="00C9710E"/>
    <w:rsid w:val="00C97BA5"/>
    <w:rsid w:val="00CA0DAF"/>
    <w:rsid w:val="00CA1788"/>
    <w:rsid w:val="00CA1E69"/>
    <w:rsid w:val="00CA2A8B"/>
    <w:rsid w:val="00CA3A74"/>
    <w:rsid w:val="00CA3D6F"/>
    <w:rsid w:val="00CA52F5"/>
    <w:rsid w:val="00CA6209"/>
    <w:rsid w:val="00CB0539"/>
    <w:rsid w:val="00CB112F"/>
    <w:rsid w:val="00CB14F6"/>
    <w:rsid w:val="00CB28EA"/>
    <w:rsid w:val="00CB6707"/>
    <w:rsid w:val="00CB6DD9"/>
    <w:rsid w:val="00CB7B20"/>
    <w:rsid w:val="00CB7C39"/>
    <w:rsid w:val="00CC0CB4"/>
    <w:rsid w:val="00CC200D"/>
    <w:rsid w:val="00CC3CEF"/>
    <w:rsid w:val="00CC4CA8"/>
    <w:rsid w:val="00CC4CD6"/>
    <w:rsid w:val="00CC4DFE"/>
    <w:rsid w:val="00CC5EAF"/>
    <w:rsid w:val="00CC7F5B"/>
    <w:rsid w:val="00CD0714"/>
    <w:rsid w:val="00CD1906"/>
    <w:rsid w:val="00CD1DA1"/>
    <w:rsid w:val="00CD2AB4"/>
    <w:rsid w:val="00CD3BED"/>
    <w:rsid w:val="00CD5BF7"/>
    <w:rsid w:val="00CD6A30"/>
    <w:rsid w:val="00CD779E"/>
    <w:rsid w:val="00CD7FEA"/>
    <w:rsid w:val="00CE16B8"/>
    <w:rsid w:val="00CE4474"/>
    <w:rsid w:val="00CE5509"/>
    <w:rsid w:val="00CF12B7"/>
    <w:rsid w:val="00CF3694"/>
    <w:rsid w:val="00CF6CEA"/>
    <w:rsid w:val="00CF7148"/>
    <w:rsid w:val="00CF7CD7"/>
    <w:rsid w:val="00D01B04"/>
    <w:rsid w:val="00D032DC"/>
    <w:rsid w:val="00D03817"/>
    <w:rsid w:val="00D053F4"/>
    <w:rsid w:val="00D07767"/>
    <w:rsid w:val="00D07939"/>
    <w:rsid w:val="00D10683"/>
    <w:rsid w:val="00D1116E"/>
    <w:rsid w:val="00D11FDB"/>
    <w:rsid w:val="00D139FA"/>
    <w:rsid w:val="00D145F2"/>
    <w:rsid w:val="00D14905"/>
    <w:rsid w:val="00D14C2D"/>
    <w:rsid w:val="00D14C9F"/>
    <w:rsid w:val="00D156D6"/>
    <w:rsid w:val="00D15975"/>
    <w:rsid w:val="00D16B36"/>
    <w:rsid w:val="00D16BD0"/>
    <w:rsid w:val="00D213B6"/>
    <w:rsid w:val="00D213E7"/>
    <w:rsid w:val="00D21D3E"/>
    <w:rsid w:val="00D25C7F"/>
    <w:rsid w:val="00D25E40"/>
    <w:rsid w:val="00D26737"/>
    <w:rsid w:val="00D26F79"/>
    <w:rsid w:val="00D270C6"/>
    <w:rsid w:val="00D30872"/>
    <w:rsid w:val="00D30C34"/>
    <w:rsid w:val="00D31606"/>
    <w:rsid w:val="00D31C40"/>
    <w:rsid w:val="00D3526E"/>
    <w:rsid w:val="00D368B4"/>
    <w:rsid w:val="00D371B7"/>
    <w:rsid w:val="00D37333"/>
    <w:rsid w:val="00D3778F"/>
    <w:rsid w:val="00D37984"/>
    <w:rsid w:val="00D40F34"/>
    <w:rsid w:val="00D41497"/>
    <w:rsid w:val="00D430FC"/>
    <w:rsid w:val="00D438E1"/>
    <w:rsid w:val="00D43B21"/>
    <w:rsid w:val="00D43B8D"/>
    <w:rsid w:val="00D445C8"/>
    <w:rsid w:val="00D44E79"/>
    <w:rsid w:val="00D4614A"/>
    <w:rsid w:val="00D47084"/>
    <w:rsid w:val="00D474C1"/>
    <w:rsid w:val="00D500B1"/>
    <w:rsid w:val="00D52343"/>
    <w:rsid w:val="00D523C6"/>
    <w:rsid w:val="00D5344D"/>
    <w:rsid w:val="00D54E02"/>
    <w:rsid w:val="00D5596F"/>
    <w:rsid w:val="00D55BCB"/>
    <w:rsid w:val="00D5618B"/>
    <w:rsid w:val="00D56CCB"/>
    <w:rsid w:val="00D56DF2"/>
    <w:rsid w:val="00D57C5F"/>
    <w:rsid w:val="00D60341"/>
    <w:rsid w:val="00D614BA"/>
    <w:rsid w:val="00D64925"/>
    <w:rsid w:val="00D64C09"/>
    <w:rsid w:val="00D655C4"/>
    <w:rsid w:val="00D66293"/>
    <w:rsid w:val="00D670F7"/>
    <w:rsid w:val="00D70CE5"/>
    <w:rsid w:val="00D7102E"/>
    <w:rsid w:val="00D7258F"/>
    <w:rsid w:val="00D72B83"/>
    <w:rsid w:val="00D731AC"/>
    <w:rsid w:val="00D74DA9"/>
    <w:rsid w:val="00D752B5"/>
    <w:rsid w:val="00D754AF"/>
    <w:rsid w:val="00D76C3F"/>
    <w:rsid w:val="00D8012B"/>
    <w:rsid w:val="00D807BD"/>
    <w:rsid w:val="00D81CC3"/>
    <w:rsid w:val="00D824EC"/>
    <w:rsid w:val="00D82ED2"/>
    <w:rsid w:val="00D83504"/>
    <w:rsid w:val="00D83850"/>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70D"/>
    <w:rsid w:val="00DB0148"/>
    <w:rsid w:val="00DB2EE7"/>
    <w:rsid w:val="00DB4A90"/>
    <w:rsid w:val="00DB50DC"/>
    <w:rsid w:val="00DB56B3"/>
    <w:rsid w:val="00DB73EB"/>
    <w:rsid w:val="00DB79E3"/>
    <w:rsid w:val="00DC0331"/>
    <w:rsid w:val="00DC1A67"/>
    <w:rsid w:val="00DC26C8"/>
    <w:rsid w:val="00DC2E0B"/>
    <w:rsid w:val="00DC3C46"/>
    <w:rsid w:val="00DC3ED9"/>
    <w:rsid w:val="00DC426E"/>
    <w:rsid w:val="00DC4529"/>
    <w:rsid w:val="00DC4DB1"/>
    <w:rsid w:val="00DC4E5F"/>
    <w:rsid w:val="00DC548F"/>
    <w:rsid w:val="00DC73B7"/>
    <w:rsid w:val="00DD28AB"/>
    <w:rsid w:val="00DD2BB1"/>
    <w:rsid w:val="00DD2E3C"/>
    <w:rsid w:val="00DD327E"/>
    <w:rsid w:val="00DD44C1"/>
    <w:rsid w:val="00DD71EB"/>
    <w:rsid w:val="00DE0658"/>
    <w:rsid w:val="00DE0E2A"/>
    <w:rsid w:val="00DE3F0D"/>
    <w:rsid w:val="00DE44D0"/>
    <w:rsid w:val="00DE5070"/>
    <w:rsid w:val="00DE5345"/>
    <w:rsid w:val="00DE6CB8"/>
    <w:rsid w:val="00DE7C88"/>
    <w:rsid w:val="00DF1742"/>
    <w:rsid w:val="00DF2226"/>
    <w:rsid w:val="00DF2520"/>
    <w:rsid w:val="00DF3952"/>
    <w:rsid w:val="00DF3EC1"/>
    <w:rsid w:val="00DF5051"/>
    <w:rsid w:val="00DF5ADF"/>
    <w:rsid w:val="00E00BA8"/>
    <w:rsid w:val="00E01421"/>
    <w:rsid w:val="00E0339D"/>
    <w:rsid w:val="00E05302"/>
    <w:rsid w:val="00E1001F"/>
    <w:rsid w:val="00E118C2"/>
    <w:rsid w:val="00E11E75"/>
    <w:rsid w:val="00E12549"/>
    <w:rsid w:val="00E15630"/>
    <w:rsid w:val="00E15854"/>
    <w:rsid w:val="00E16FE6"/>
    <w:rsid w:val="00E171C7"/>
    <w:rsid w:val="00E20149"/>
    <w:rsid w:val="00E220BC"/>
    <w:rsid w:val="00E233D6"/>
    <w:rsid w:val="00E25FBE"/>
    <w:rsid w:val="00E30B39"/>
    <w:rsid w:val="00E328B7"/>
    <w:rsid w:val="00E335AE"/>
    <w:rsid w:val="00E3383F"/>
    <w:rsid w:val="00E339AB"/>
    <w:rsid w:val="00E34565"/>
    <w:rsid w:val="00E378B1"/>
    <w:rsid w:val="00E37D70"/>
    <w:rsid w:val="00E40C60"/>
    <w:rsid w:val="00E4297D"/>
    <w:rsid w:val="00E44955"/>
    <w:rsid w:val="00E45B0A"/>
    <w:rsid w:val="00E45DA8"/>
    <w:rsid w:val="00E471E6"/>
    <w:rsid w:val="00E47B37"/>
    <w:rsid w:val="00E50693"/>
    <w:rsid w:val="00E50D4D"/>
    <w:rsid w:val="00E5284E"/>
    <w:rsid w:val="00E555F4"/>
    <w:rsid w:val="00E5561E"/>
    <w:rsid w:val="00E568AD"/>
    <w:rsid w:val="00E569AA"/>
    <w:rsid w:val="00E603DC"/>
    <w:rsid w:val="00E614D5"/>
    <w:rsid w:val="00E62682"/>
    <w:rsid w:val="00E63F46"/>
    <w:rsid w:val="00E676CD"/>
    <w:rsid w:val="00E70A93"/>
    <w:rsid w:val="00E71FCC"/>
    <w:rsid w:val="00E722CA"/>
    <w:rsid w:val="00E74040"/>
    <w:rsid w:val="00E74D41"/>
    <w:rsid w:val="00E753F9"/>
    <w:rsid w:val="00E77928"/>
    <w:rsid w:val="00E77CB2"/>
    <w:rsid w:val="00E80066"/>
    <w:rsid w:val="00E81935"/>
    <w:rsid w:val="00E8307E"/>
    <w:rsid w:val="00E84F7F"/>
    <w:rsid w:val="00E85570"/>
    <w:rsid w:val="00E86819"/>
    <w:rsid w:val="00E87009"/>
    <w:rsid w:val="00E8724E"/>
    <w:rsid w:val="00E9087D"/>
    <w:rsid w:val="00E92937"/>
    <w:rsid w:val="00E931C3"/>
    <w:rsid w:val="00E93EF7"/>
    <w:rsid w:val="00E94174"/>
    <w:rsid w:val="00E96141"/>
    <w:rsid w:val="00E9633D"/>
    <w:rsid w:val="00E96623"/>
    <w:rsid w:val="00EA0371"/>
    <w:rsid w:val="00EA1828"/>
    <w:rsid w:val="00EA1EF4"/>
    <w:rsid w:val="00EA6E84"/>
    <w:rsid w:val="00EB1BF8"/>
    <w:rsid w:val="00EC1482"/>
    <w:rsid w:val="00EC25DC"/>
    <w:rsid w:val="00EC2B1A"/>
    <w:rsid w:val="00EC3D7D"/>
    <w:rsid w:val="00EC508A"/>
    <w:rsid w:val="00EC5B92"/>
    <w:rsid w:val="00EC736A"/>
    <w:rsid w:val="00EC7734"/>
    <w:rsid w:val="00ED15DC"/>
    <w:rsid w:val="00ED3A27"/>
    <w:rsid w:val="00ED4140"/>
    <w:rsid w:val="00ED4D6E"/>
    <w:rsid w:val="00ED571A"/>
    <w:rsid w:val="00ED5A9D"/>
    <w:rsid w:val="00ED6DC5"/>
    <w:rsid w:val="00ED6F55"/>
    <w:rsid w:val="00ED7F11"/>
    <w:rsid w:val="00EE11B8"/>
    <w:rsid w:val="00EE1328"/>
    <w:rsid w:val="00EE1EAD"/>
    <w:rsid w:val="00EE2F5F"/>
    <w:rsid w:val="00EE322E"/>
    <w:rsid w:val="00EE47CF"/>
    <w:rsid w:val="00EE4810"/>
    <w:rsid w:val="00EE4A57"/>
    <w:rsid w:val="00EE5413"/>
    <w:rsid w:val="00EE551E"/>
    <w:rsid w:val="00EE5772"/>
    <w:rsid w:val="00EE5E2C"/>
    <w:rsid w:val="00EE61B3"/>
    <w:rsid w:val="00EE63BF"/>
    <w:rsid w:val="00EE65C4"/>
    <w:rsid w:val="00EE7FAB"/>
    <w:rsid w:val="00EF0C99"/>
    <w:rsid w:val="00EF219B"/>
    <w:rsid w:val="00EF4719"/>
    <w:rsid w:val="00EF4C1A"/>
    <w:rsid w:val="00EF5250"/>
    <w:rsid w:val="00EF6409"/>
    <w:rsid w:val="00EF6B7C"/>
    <w:rsid w:val="00F00492"/>
    <w:rsid w:val="00F02315"/>
    <w:rsid w:val="00F03718"/>
    <w:rsid w:val="00F04EE7"/>
    <w:rsid w:val="00F06F14"/>
    <w:rsid w:val="00F07359"/>
    <w:rsid w:val="00F07371"/>
    <w:rsid w:val="00F07637"/>
    <w:rsid w:val="00F07C90"/>
    <w:rsid w:val="00F10655"/>
    <w:rsid w:val="00F106A5"/>
    <w:rsid w:val="00F10A12"/>
    <w:rsid w:val="00F11A28"/>
    <w:rsid w:val="00F11CB0"/>
    <w:rsid w:val="00F13A56"/>
    <w:rsid w:val="00F15050"/>
    <w:rsid w:val="00F15189"/>
    <w:rsid w:val="00F15AF3"/>
    <w:rsid w:val="00F2055D"/>
    <w:rsid w:val="00F20637"/>
    <w:rsid w:val="00F22FF4"/>
    <w:rsid w:val="00F240CD"/>
    <w:rsid w:val="00F2504A"/>
    <w:rsid w:val="00F26206"/>
    <w:rsid w:val="00F265BA"/>
    <w:rsid w:val="00F3020D"/>
    <w:rsid w:val="00F30268"/>
    <w:rsid w:val="00F30FC5"/>
    <w:rsid w:val="00F31A95"/>
    <w:rsid w:val="00F31AC5"/>
    <w:rsid w:val="00F3348B"/>
    <w:rsid w:val="00F35745"/>
    <w:rsid w:val="00F3711D"/>
    <w:rsid w:val="00F37C3A"/>
    <w:rsid w:val="00F37FBB"/>
    <w:rsid w:val="00F4197B"/>
    <w:rsid w:val="00F429AD"/>
    <w:rsid w:val="00F42A4F"/>
    <w:rsid w:val="00F43279"/>
    <w:rsid w:val="00F4362B"/>
    <w:rsid w:val="00F454F8"/>
    <w:rsid w:val="00F46BFD"/>
    <w:rsid w:val="00F472B4"/>
    <w:rsid w:val="00F506B6"/>
    <w:rsid w:val="00F513E4"/>
    <w:rsid w:val="00F51421"/>
    <w:rsid w:val="00F516CA"/>
    <w:rsid w:val="00F52909"/>
    <w:rsid w:val="00F539A0"/>
    <w:rsid w:val="00F5634A"/>
    <w:rsid w:val="00F56817"/>
    <w:rsid w:val="00F57131"/>
    <w:rsid w:val="00F60383"/>
    <w:rsid w:val="00F616F3"/>
    <w:rsid w:val="00F621F6"/>
    <w:rsid w:val="00F62A97"/>
    <w:rsid w:val="00F63184"/>
    <w:rsid w:val="00F63609"/>
    <w:rsid w:val="00F65E70"/>
    <w:rsid w:val="00F6607E"/>
    <w:rsid w:val="00F67C80"/>
    <w:rsid w:val="00F70206"/>
    <w:rsid w:val="00F710CE"/>
    <w:rsid w:val="00F71822"/>
    <w:rsid w:val="00F722EE"/>
    <w:rsid w:val="00F75557"/>
    <w:rsid w:val="00F75BEB"/>
    <w:rsid w:val="00F80D9A"/>
    <w:rsid w:val="00F81DE0"/>
    <w:rsid w:val="00F8219A"/>
    <w:rsid w:val="00F8345F"/>
    <w:rsid w:val="00F83561"/>
    <w:rsid w:val="00F854FE"/>
    <w:rsid w:val="00F85587"/>
    <w:rsid w:val="00F87ABB"/>
    <w:rsid w:val="00F87EC0"/>
    <w:rsid w:val="00F90C1F"/>
    <w:rsid w:val="00F91174"/>
    <w:rsid w:val="00F9133B"/>
    <w:rsid w:val="00F91A92"/>
    <w:rsid w:val="00F92B7E"/>
    <w:rsid w:val="00FA0C2A"/>
    <w:rsid w:val="00FA0C56"/>
    <w:rsid w:val="00FA1172"/>
    <w:rsid w:val="00FA11B5"/>
    <w:rsid w:val="00FA2022"/>
    <w:rsid w:val="00FA2EF8"/>
    <w:rsid w:val="00FA37B7"/>
    <w:rsid w:val="00FA448E"/>
    <w:rsid w:val="00FA4DA0"/>
    <w:rsid w:val="00FA5E38"/>
    <w:rsid w:val="00FB1093"/>
    <w:rsid w:val="00FB1461"/>
    <w:rsid w:val="00FB4417"/>
    <w:rsid w:val="00FC3BB3"/>
    <w:rsid w:val="00FC3D54"/>
    <w:rsid w:val="00FC4A0B"/>
    <w:rsid w:val="00FC5481"/>
    <w:rsid w:val="00FC70D2"/>
    <w:rsid w:val="00FC7F6E"/>
    <w:rsid w:val="00FD0EC8"/>
    <w:rsid w:val="00FD184B"/>
    <w:rsid w:val="00FD319A"/>
    <w:rsid w:val="00FD3AD3"/>
    <w:rsid w:val="00FD4236"/>
    <w:rsid w:val="00FD498D"/>
    <w:rsid w:val="00FD5B4B"/>
    <w:rsid w:val="00FD7062"/>
    <w:rsid w:val="00FD7ECE"/>
    <w:rsid w:val="00FE30E0"/>
    <w:rsid w:val="00FE3938"/>
    <w:rsid w:val="00FE3C1E"/>
    <w:rsid w:val="00FE5382"/>
    <w:rsid w:val="00FE5626"/>
    <w:rsid w:val="00FE5630"/>
    <w:rsid w:val="00FE5FD4"/>
    <w:rsid w:val="00FE7255"/>
    <w:rsid w:val="00FF0D78"/>
    <w:rsid w:val="00FF0EEE"/>
    <w:rsid w:val="00FF0F7F"/>
    <w:rsid w:val="00FF2097"/>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5941B"/>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10D"/>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E5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72245157">
      <w:bodyDiv w:val="1"/>
      <w:marLeft w:val="0"/>
      <w:marRight w:val="0"/>
      <w:marTop w:val="0"/>
      <w:marBottom w:val="0"/>
      <w:divBdr>
        <w:top w:val="none" w:sz="0" w:space="0" w:color="auto"/>
        <w:left w:val="none" w:sz="0" w:space="0" w:color="auto"/>
        <w:bottom w:val="none" w:sz="0" w:space="0" w:color="auto"/>
        <w:right w:val="none" w:sz="0" w:space="0" w:color="auto"/>
      </w:divBdr>
      <w:divsChild>
        <w:div w:id="2036693785">
          <w:marLeft w:val="1080"/>
          <w:marRight w:val="0"/>
          <w:marTop w:val="100"/>
          <w:marBottom w:val="0"/>
          <w:divBdr>
            <w:top w:val="none" w:sz="0" w:space="0" w:color="auto"/>
            <w:left w:val="none" w:sz="0" w:space="0" w:color="auto"/>
            <w:bottom w:val="none" w:sz="0" w:space="0" w:color="auto"/>
            <w:right w:val="none" w:sz="0" w:space="0" w:color="auto"/>
          </w:divBdr>
        </w:div>
        <w:div w:id="2120950391">
          <w:marLeft w:val="1080"/>
          <w:marRight w:val="0"/>
          <w:marTop w:val="100"/>
          <w:marBottom w:val="0"/>
          <w:divBdr>
            <w:top w:val="none" w:sz="0" w:space="0" w:color="auto"/>
            <w:left w:val="none" w:sz="0" w:space="0" w:color="auto"/>
            <w:bottom w:val="none" w:sz="0" w:space="0" w:color="auto"/>
            <w:right w:val="none" w:sz="0" w:space="0" w:color="auto"/>
          </w:divBdr>
        </w:div>
        <w:div w:id="1865441013">
          <w:marLeft w:val="1800"/>
          <w:marRight w:val="0"/>
          <w:marTop w:val="100"/>
          <w:marBottom w:val="0"/>
          <w:divBdr>
            <w:top w:val="none" w:sz="0" w:space="0" w:color="auto"/>
            <w:left w:val="none" w:sz="0" w:space="0" w:color="auto"/>
            <w:bottom w:val="none" w:sz="0" w:space="0" w:color="auto"/>
            <w:right w:val="none" w:sz="0" w:space="0" w:color="auto"/>
          </w:divBdr>
        </w:div>
        <w:div w:id="2084525018">
          <w:marLeft w:val="1800"/>
          <w:marRight w:val="0"/>
          <w:marTop w:val="100"/>
          <w:marBottom w:val="0"/>
          <w:divBdr>
            <w:top w:val="none" w:sz="0" w:space="0" w:color="auto"/>
            <w:left w:val="none" w:sz="0" w:space="0" w:color="auto"/>
            <w:bottom w:val="none" w:sz="0" w:space="0" w:color="auto"/>
            <w:right w:val="none" w:sz="0" w:space="0" w:color="auto"/>
          </w:divBdr>
        </w:div>
        <w:div w:id="531382523">
          <w:marLeft w:val="1800"/>
          <w:marRight w:val="0"/>
          <w:marTop w:val="100"/>
          <w:marBottom w:val="0"/>
          <w:divBdr>
            <w:top w:val="none" w:sz="0" w:space="0" w:color="auto"/>
            <w:left w:val="none" w:sz="0" w:space="0" w:color="auto"/>
            <w:bottom w:val="none" w:sz="0" w:space="0" w:color="auto"/>
            <w:right w:val="none" w:sz="0" w:space="0" w:color="auto"/>
          </w:divBdr>
        </w:div>
        <w:div w:id="233012386">
          <w:marLeft w:val="1080"/>
          <w:marRight w:val="0"/>
          <w:marTop w:val="100"/>
          <w:marBottom w:val="0"/>
          <w:divBdr>
            <w:top w:val="none" w:sz="0" w:space="0" w:color="auto"/>
            <w:left w:val="none" w:sz="0" w:space="0" w:color="auto"/>
            <w:bottom w:val="none" w:sz="0" w:space="0" w:color="auto"/>
            <w:right w:val="none" w:sz="0" w:space="0" w:color="auto"/>
          </w:divBdr>
        </w:div>
        <w:div w:id="921599081">
          <w:marLeft w:val="1080"/>
          <w:marRight w:val="0"/>
          <w:marTop w:val="100"/>
          <w:marBottom w:val="0"/>
          <w:divBdr>
            <w:top w:val="none" w:sz="0" w:space="0" w:color="auto"/>
            <w:left w:val="none" w:sz="0" w:space="0" w:color="auto"/>
            <w:bottom w:val="none" w:sz="0" w:space="0" w:color="auto"/>
            <w:right w:val="none" w:sz="0" w:space="0" w:color="auto"/>
          </w:divBdr>
        </w:div>
        <w:div w:id="1648631789">
          <w:marLeft w:val="1080"/>
          <w:marRight w:val="0"/>
          <w:marTop w:val="100"/>
          <w:marBottom w:val="0"/>
          <w:divBdr>
            <w:top w:val="none" w:sz="0" w:space="0" w:color="auto"/>
            <w:left w:val="none" w:sz="0" w:space="0" w:color="auto"/>
            <w:bottom w:val="none" w:sz="0" w:space="0" w:color="auto"/>
            <w:right w:val="none" w:sz="0" w:space="0" w:color="auto"/>
          </w:divBdr>
        </w:div>
        <w:div w:id="489445119">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36297275">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28361116">
      <w:bodyDiv w:val="1"/>
      <w:marLeft w:val="0"/>
      <w:marRight w:val="0"/>
      <w:marTop w:val="0"/>
      <w:marBottom w:val="0"/>
      <w:divBdr>
        <w:top w:val="none" w:sz="0" w:space="0" w:color="auto"/>
        <w:left w:val="none" w:sz="0" w:space="0" w:color="auto"/>
        <w:bottom w:val="none" w:sz="0" w:space="0" w:color="auto"/>
        <w:right w:val="none" w:sz="0" w:space="0" w:color="auto"/>
      </w:divBdr>
      <w:divsChild>
        <w:div w:id="886527974">
          <w:marLeft w:val="360"/>
          <w:marRight w:val="0"/>
          <w:marTop w:val="200"/>
          <w:marBottom w:val="180"/>
          <w:divBdr>
            <w:top w:val="none" w:sz="0" w:space="0" w:color="auto"/>
            <w:left w:val="none" w:sz="0" w:space="0" w:color="auto"/>
            <w:bottom w:val="none" w:sz="0" w:space="0" w:color="auto"/>
            <w:right w:val="none" w:sz="0" w:space="0" w:color="auto"/>
          </w:divBdr>
        </w:div>
        <w:div w:id="1095175693">
          <w:marLeft w:val="547"/>
          <w:marRight w:val="0"/>
          <w:marTop w:val="200"/>
          <w:marBottom w:val="180"/>
          <w:divBdr>
            <w:top w:val="none" w:sz="0" w:space="0" w:color="auto"/>
            <w:left w:val="none" w:sz="0" w:space="0" w:color="auto"/>
            <w:bottom w:val="none" w:sz="0" w:space="0" w:color="auto"/>
            <w:right w:val="none" w:sz="0" w:space="0" w:color="auto"/>
          </w:divBdr>
        </w:div>
        <w:div w:id="1411467113">
          <w:marLeft w:val="547"/>
          <w:marRight w:val="0"/>
          <w:marTop w:val="200"/>
          <w:marBottom w:val="180"/>
          <w:divBdr>
            <w:top w:val="none" w:sz="0" w:space="0" w:color="auto"/>
            <w:left w:val="none" w:sz="0" w:space="0" w:color="auto"/>
            <w:bottom w:val="none" w:sz="0" w:space="0" w:color="auto"/>
            <w:right w:val="none" w:sz="0" w:space="0" w:color="auto"/>
          </w:divBdr>
        </w:div>
        <w:div w:id="501891911">
          <w:marLeft w:val="547"/>
          <w:marRight w:val="0"/>
          <w:marTop w:val="200"/>
          <w:marBottom w:val="180"/>
          <w:divBdr>
            <w:top w:val="none" w:sz="0" w:space="0" w:color="auto"/>
            <w:left w:val="none" w:sz="0" w:space="0" w:color="auto"/>
            <w:bottom w:val="none" w:sz="0" w:space="0" w:color="auto"/>
            <w:right w:val="none" w:sz="0" w:space="0" w:color="auto"/>
          </w:divBdr>
        </w:div>
      </w:divsChild>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41489932">
      <w:bodyDiv w:val="1"/>
      <w:marLeft w:val="0"/>
      <w:marRight w:val="0"/>
      <w:marTop w:val="0"/>
      <w:marBottom w:val="0"/>
      <w:divBdr>
        <w:top w:val="none" w:sz="0" w:space="0" w:color="auto"/>
        <w:left w:val="none" w:sz="0" w:space="0" w:color="auto"/>
        <w:bottom w:val="none" w:sz="0" w:space="0" w:color="auto"/>
        <w:right w:val="none" w:sz="0" w:space="0" w:color="auto"/>
      </w:divBdr>
    </w:div>
    <w:div w:id="765274520">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15880739">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8285928">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48881707">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40067694">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1982078924">
      <w:bodyDiv w:val="1"/>
      <w:marLeft w:val="0"/>
      <w:marRight w:val="0"/>
      <w:marTop w:val="0"/>
      <w:marBottom w:val="0"/>
      <w:divBdr>
        <w:top w:val="none" w:sz="0" w:space="0" w:color="auto"/>
        <w:left w:val="none" w:sz="0" w:space="0" w:color="auto"/>
        <w:bottom w:val="none" w:sz="0" w:space="0" w:color="auto"/>
        <w:right w:val="none" w:sz="0" w:space="0" w:color="auto"/>
      </w:divBdr>
      <w:divsChild>
        <w:div w:id="970207040">
          <w:marLeft w:val="360"/>
          <w:marRight w:val="0"/>
          <w:marTop w:val="200"/>
          <w:marBottom w:val="0"/>
          <w:divBdr>
            <w:top w:val="none" w:sz="0" w:space="0" w:color="auto"/>
            <w:left w:val="none" w:sz="0" w:space="0" w:color="auto"/>
            <w:bottom w:val="none" w:sz="0" w:space="0" w:color="auto"/>
            <w:right w:val="none" w:sz="0" w:space="0" w:color="auto"/>
          </w:divBdr>
        </w:div>
        <w:div w:id="1007637587">
          <w:marLeft w:val="1080"/>
          <w:marRight w:val="0"/>
          <w:marTop w:val="100"/>
          <w:marBottom w:val="0"/>
          <w:divBdr>
            <w:top w:val="none" w:sz="0" w:space="0" w:color="auto"/>
            <w:left w:val="none" w:sz="0" w:space="0" w:color="auto"/>
            <w:bottom w:val="none" w:sz="0" w:space="0" w:color="auto"/>
            <w:right w:val="none" w:sz="0" w:space="0" w:color="auto"/>
          </w:divBdr>
        </w:div>
        <w:div w:id="1506700916">
          <w:marLeft w:val="1080"/>
          <w:marRight w:val="0"/>
          <w:marTop w:val="100"/>
          <w:marBottom w:val="0"/>
          <w:divBdr>
            <w:top w:val="none" w:sz="0" w:space="0" w:color="auto"/>
            <w:left w:val="none" w:sz="0" w:space="0" w:color="auto"/>
            <w:bottom w:val="none" w:sz="0" w:space="0" w:color="auto"/>
            <w:right w:val="none" w:sz="0" w:space="0" w:color="auto"/>
          </w:divBdr>
        </w:div>
      </w:divsChild>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887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8C3C-1CFB-4496-89DB-3A5EDD22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1458</Words>
  <Characters>8314</Characters>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2021-08-05T06:55:00Z</dcterms:created>
  <dcterms:modified xsi:type="dcterms:W3CDTF">2021-08-06T09:50:00Z</dcterms:modified>
</cp:coreProperties>
</file>