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0D549AD1" w:rsidR="009E25F3" w:rsidRPr="00A7146E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7E19FB">
        <w:fldChar w:fldCharType="begin"/>
      </w:r>
      <w:r w:rsidR="007E19FB">
        <w:instrText xml:space="preserve"> DOCPROPERTY  TSG/WGRef  \* MERGEFORMAT </w:instrText>
      </w:r>
      <w:r w:rsidR="007E19FB">
        <w:fldChar w:fldCharType="separate"/>
      </w:r>
      <w:r>
        <w:rPr>
          <w:b/>
          <w:noProof/>
          <w:sz w:val="24"/>
        </w:rPr>
        <w:t>RAN4</w:t>
      </w:r>
      <w:r w:rsidR="007E19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7E19FB">
        <w:fldChar w:fldCharType="begin"/>
      </w:r>
      <w:r w:rsidR="007E19FB">
        <w:instrText xml:space="preserve"> DOCPROPERTY  MtgTitle  \* MERGEFORMAT </w:instrText>
      </w:r>
      <w:r w:rsidR="007E19FB">
        <w:fldChar w:fldCharType="separate"/>
      </w:r>
      <w:r>
        <w:rPr>
          <w:b/>
          <w:noProof/>
          <w:sz w:val="24"/>
        </w:rPr>
        <w:t>-e</w:t>
      </w:r>
      <w:r w:rsidR="007E19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146E" w:rsidRPr="00A7146E">
        <w:rPr>
          <w:b/>
          <w:noProof/>
          <w:sz w:val="24"/>
          <w:lang w:val="en-CN"/>
        </w:rPr>
        <w:t>R4-2112079</w:t>
      </w:r>
    </w:p>
    <w:p w14:paraId="380B6FAD" w14:textId="77777777" w:rsidR="009E25F3" w:rsidRDefault="007E19FB" w:rsidP="009E25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25F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>– 27 August</w:t>
      </w:r>
      <w:r w:rsidR="009E25F3" w:rsidRPr="00BF1228">
        <w:rPr>
          <w:b/>
          <w:sz w:val="24"/>
          <w:szCs w:val="24"/>
          <w:lang w:eastAsia="zh-CN"/>
        </w:rPr>
        <w:t>,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7E1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8457CB" w:rsidR="001E41F3" w:rsidRPr="00410371" w:rsidRDefault="007E1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71B84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75EEB08" w:rsidR="001E41F3" w:rsidRPr="00587FE9" w:rsidRDefault="00B050B6" w:rsidP="00B050B6">
            <w:pPr>
              <w:pStyle w:val="CRCoverPage"/>
              <w:ind w:left="100"/>
              <w:rPr>
                <w:lang w:val="en-CN"/>
              </w:rPr>
            </w:pPr>
            <w:r w:rsidRPr="00B050B6">
              <w:rPr>
                <w:lang w:val="en-CN"/>
              </w:rPr>
              <w:t>CR for test applicability for mandatory gap patterns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6ADEEE0F" w:rsidR="001E41F3" w:rsidRPr="000D0679" w:rsidRDefault="007E19FB" w:rsidP="000D0679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3A8" w:rsidRPr="00C813A8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0D0679" w:rsidRPr="000D0679">
              <w:rPr>
                <w:rFonts w:cs="Arial"/>
                <w:sz w:val="21"/>
                <w:szCs w:val="21"/>
                <w:lang w:val="en-CN"/>
              </w:rPr>
              <w:t>LTE_NR_DC_CA_enh-Core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F3057D6" w:rsidR="001E41F3" w:rsidRDefault="007E19FB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0A1108">
              <w:rPr>
                <w:noProof/>
              </w:rPr>
              <w:t>7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7E1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8E91A96" w:rsidR="002A2393" w:rsidRDefault="00333A4B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existing direct SCell actvation at handover requirements, it is assumed that the target SCell being directly activated at handover is just a neighbor cell (not configured as deactivated SCell) before handover. However, it is possible that the SCell being directly activated at handover has already been configured as a deactivated SCell before handover. Side conditions for whether additional time for AGC is needed are different between these two cases.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7E52F9F" w:rsidR="00033A74" w:rsidRPr="00B3607B" w:rsidRDefault="00333A4B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Clarify that different condition on whether additional time for AGC is needed </w:t>
            </w:r>
            <w:r w:rsidR="005874DC">
              <w:rPr>
                <w:noProof/>
                <w:sz w:val="18"/>
                <w:szCs w:val="18"/>
              </w:rPr>
              <w:t xml:space="preserve">shall apply if the </w:t>
            </w:r>
            <w:r w:rsidR="005874DC">
              <w:rPr>
                <w:noProof/>
              </w:rPr>
              <w:t>SCell being directly activated at handover has already been configured as a deactivated SCell before handover.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25126FBF" w:rsidR="00FA211D" w:rsidRPr="008B047F" w:rsidRDefault="005874DC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Existing requirement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1BC1D13" w:rsidR="00A06D90" w:rsidRDefault="00333A4B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30EF06A" w14:textId="77777777" w:rsidR="00FB6020" w:rsidRPr="009C5807" w:rsidRDefault="00FB6020" w:rsidP="00FB6020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>Direct SCell Activation at Handover</w:t>
      </w:r>
    </w:p>
    <w:p w14:paraId="3F29C263" w14:textId="77777777" w:rsidR="00FB6020" w:rsidRPr="009C5807" w:rsidRDefault="00FB6020" w:rsidP="00FB60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SCell for which the parameter </w:t>
      </w:r>
      <w:r w:rsidRPr="009C5807">
        <w:rPr>
          <w:rFonts w:eastAsia="Times New Roman"/>
          <w:i/>
          <w:lang w:eastAsia="ko-KR"/>
        </w:rPr>
        <w:t>sCellState</w:t>
      </w:r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0132C6D" w14:textId="77777777" w:rsidR="00FB6020" w:rsidRPr="009C5807" w:rsidRDefault="00FB6020" w:rsidP="00FB6020">
      <w:r w:rsidRPr="009C5807">
        <w:rPr>
          <w:rFonts w:eastAsia="Times New Roman"/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r w:rsidRPr="009C5807">
        <w:rPr>
          <w:rFonts w:eastAsia="Times New Roman"/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3A9C30FB" w14:textId="77777777" w:rsidR="00FB6020" w:rsidRPr="009C5807" w:rsidRDefault="00FB6020" w:rsidP="00FB60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150FEFCB" w14:textId="77777777" w:rsidR="00FB6020" w:rsidRPr="009C5807" w:rsidRDefault="00FB6020" w:rsidP="00FB6020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1F6EF3B9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r w:rsidRPr="009C5807">
        <w:rPr>
          <w:lang w:eastAsia="zh-CN"/>
        </w:rPr>
        <w:t>: RRC procedure delay defined in clause 12 of TS 38.331 [2],</w:t>
      </w:r>
    </w:p>
    <w:p w14:paraId="7E88C3CA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5FCC1670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85C2D8" w14:textId="77777777" w:rsidR="00FB6020" w:rsidRPr="009C5807" w:rsidRDefault="00FB6020" w:rsidP="00FB6020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3A7A7797" w14:textId="77777777" w:rsidR="00FB6020" w:rsidRDefault="00FB6020" w:rsidP="00FB6020">
      <w:pPr>
        <w:pStyle w:val="B1"/>
        <w:rPr>
          <w:ins w:id="3" w:author="Qiming Li" w:date="2021-08-06T13:48:00Z"/>
          <w:i/>
          <w:lang w:eastAsia="ko-KR"/>
        </w:rPr>
      </w:pPr>
      <w:r>
        <w:rPr>
          <w:i/>
          <w:lang w:eastAsia="ko-KR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074ABA58" w14:textId="72B9D1A9" w:rsidR="00FB6020" w:rsidRDefault="00FB6020" w:rsidP="00FB6020">
      <w:pPr>
        <w:pStyle w:val="B1"/>
        <w:rPr>
          <w:ins w:id="4" w:author="Qiming Li" w:date="2021-08-06T13:48:00Z"/>
          <w:iCs/>
          <w:lang w:eastAsia="ko-KR"/>
        </w:rPr>
      </w:pPr>
      <w:ins w:id="5" w:author="Qiming Li" w:date="2021-08-06T13:48:00Z">
        <w:r>
          <w:rPr>
            <w:i/>
            <w:lang w:eastAsia="ko-KR"/>
          </w:rPr>
          <w:tab/>
        </w:r>
        <w:r w:rsidRPr="0001003C">
          <w:rPr>
            <w:iCs/>
            <w:lang w:eastAsia="ko-KR"/>
          </w:rPr>
          <w:t xml:space="preserve">If the SCell is </w:t>
        </w:r>
        <w:r>
          <w:rPr>
            <w:iCs/>
            <w:lang w:eastAsia="ko-KR"/>
          </w:rPr>
          <w:t xml:space="preserve">configured as deactivated SCell before handover, </w:t>
        </w:r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r>
          <w:rPr>
            <w:lang w:eastAsia="ko-KR"/>
          </w:rPr>
          <w:t xml:space="preserve"> is specified in clause 8.3.2 and </w:t>
        </w:r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r>
          <w:rPr>
            <w:iCs/>
            <w:lang w:eastAsia="ko-KR"/>
          </w:rPr>
          <w:t xml:space="preserve"> is defined as:</w:t>
        </w:r>
      </w:ins>
    </w:p>
    <w:p w14:paraId="77305113" w14:textId="77777777" w:rsidR="00FB6020" w:rsidRPr="009C5807" w:rsidRDefault="00FB6020" w:rsidP="00FB6020">
      <w:pPr>
        <w:pStyle w:val="B3"/>
        <w:rPr>
          <w:ins w:id="6" w:author="Qiming Li" w:date="2021-08-06T13:49:00Z"/>
        </w:rPr>
      </w:pPr>
      <w:ins w:id="7" w:author="Qiming Li" w:date="2021-08-06T13:49:00Z">
        <w:r w:rsidRPr="009C5807">
          <w:t>-</w:t>
        </w:r>
        <w:r w:rsidRPr="009C5807">
          <w:tab/>
          <w:t>T</w:t>
        </w:r>
        <w:r w:rsidRPr="009C5807">
          <w:rPr>
            <w:vertAlign w:val="subscript"/>
          </w:rPr>
          <w:t>FirstSSB</w:t>
        </w:r>
        <w:r w:rsidRPr="009C5807">
          <w:t xml:space="preserve">+ 5ms, if the </w:t>
        </w:r>
        <w:r>
          <w:t>measurement period of the SCell being activated</w:t>
        </w:r>
        <w:r w:rsidRPr="009C5807">
          <w:t xml:space="preserve"> is equal to or smaller than </w:t>
        </w:r>
        <w:r>
          <w:t>[2400ms]</w:t>
        </w:r>
        <w:r w:rsidRPr="009C5807">
          <w:t>.</w:t>
        </w:r>
      </w:ins>
    </w:p>
    <w:p w14:paraId="2D90B17C" w14:textId="6F728045" w:rsidR="00FB6020" w:rsidRDefault="00FB6020" w:rsidP="00FB6020">
      <w:pPr>
        <w:pStyle w:val="B3"/>
        <w:rPr>
          <w:i/>
          <w:lang w:eastAsia="ko-KR"/>
        </w:rPr>
      </w:pPr>
      <w:ins w:id="8" w:author="Qiming Li" w:date="2021-08-06T13:49:00Z">
        <w:r w:rsidRPr="009C5807">
          <w:t>-</w:t>
        </w:r>
        <w:r w:rsidRPr="009C5807">
          <w:tab/>
          <w:t>T</w:t>
        </w:r>
        <w:r w:rsidRPr="009C5807">
          <w:rPr>
            <w:vertAlign w:val="subscript"/>
          </w:rPr>
          <w:t>FirstSSB_MAX</w:t>
        </w:r>
        <w:r w:rsidRPr="009C5807">
          <w:t xml:space="preserve"> + T</w:t>
        </w:r>
        <w:r w:rsidRPr="009C5807">
          <w:rPr>
            <w:vertAlign w:val="subscript"/>
          </w:rPr>
          <w:t>rs</w:t>
        </w:r>
        <w:r w:rsidRPr="009C5807" w:rsidDel="000B0D6A">
          <w:t xml:space="preserve"> </w:t>
        </w:r>
        <w:r w:rsidRPr="009C5807">
          <w:t xml:space="preserve">+ 5ms, if the </w:t>
        </w:r>
        <w:r>
          <w:t>measurement period of the SCell being activated</w:t>
        </w:r>
        <w:r w:rsidRPr="009C5807">
          <w:t xml:space="preserve"> is larger than </w:t>
        </w:r>
        <w:r>
          <w:t>[2400ms]</w:t>
        </w:r>
        <w:r w:rsidRPr="009C5807">
          <w:t>.</w:t>
        </w:r>
      </w:ins>
    </w:p>
    <w:p w14:paraId="22F5B3CC" w14:textId="437432CD" w:rsidR="00FB6020" w:rsidRDefault="00FB6020" w:rsidP="00FB6020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01003C">
        <w:rPr>
          <w:iCs/>
          <w:lang w:eastAsia="ko-KR"/>
        </w:rPr>
        <w:t xml:space="preserve">If the SCell is </w:t>
      </w:r>
      <w:ins w:id="9" w:author="Qiming Li" w:date="2021-08-06T13:49:00Z">
        <w:r>
          <w:rPr>
            <w:iCs/>
            <w:lang w:eastAsia="ko-KR"/>
          </w:rPr>
          <w:t>not configured as</w:t>
        </w:r>
      </w:ins>
      <w:ins w:id="10" w:author="Qiming Li" w:date="2021-08-06T13:50:00Z">
        <w:r>
          <w:rPr>
            <w:iCs/>
            <w:lang w:eastAsia="ko-KR"/>
          </w:rPr>
          <w:t xml:space="preserve"> deactivated SCell but </w:t>
        </w:r>
      </w:ins>
      <w:r w:rsidRPr="0001003C">
        <w:rPr>
          <w:iCs/>
          <w:lang w:eastAsia="ko-KR"/>
        </w:rPr>
        <w:t>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46FF531B" w14:textId="77777777" w:rsidR="00FB6020" w:rsidRPr="007A0A49" w:rsidRDefault="00FB6020" w:rsidP="00FB6020">
      <w:pPr>
        <w:pStyle w:val="B2"/>
        <w:rPr>
          <w:vertAlign w:val="subscript"/>
        </w:rPr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</w:t>
      </w:r>
      <w:r w:rsidRPr="007A0A49">
        <w:t>+ 5ms, if the</w:t>
      </w:r>
      <w:r>
        <w:rPr>
          <w:lang w:eastAsia="en-GB"/>
        </w:rPr>
        <w:t xml:space="preserve"> </w:t>
      </w:r>
      <w:r w:rsidRPr="00341FA9">
        <w:t xml:space="preserve">measurement period is </w:t>
      </w:r>
      <w:r w:rsidRPr="009C5807">
        <w:t>equal to or smaller than</w:t>
      </w:r>
      <w:r w:rsidRPr="00341FA9">
        <w:t xml:space="preserve"> [1280ms]</w:t>
      </w:r>
      <w:r w:rsidRPr="007A0A49">
        <w:t>.</w:t>
      </w:r>
    </w:p>
    <w:p w14:paraId="4C23FCEA" w14:textId="77777777" w:rsidR="00FB6020" w:rsidRPr="00CC379C" w:rsidRDefault="00FB6020" w:rsidP="00FB6020">
      <w:pPr>
        <w:pStyle w:val="B2"/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FirstSSB_MAX</w:t>
      </w:r>
      <w:r w:rsidRPr="007A0A49">
        <w:t xml:space="preserve"> + T</w:t>
      </w:r>
      <w:r w:rsidRPr="007A0A49">
        <w:rPr>
          <w:vertAlign w:val="subscript"/>
        </w:rPr>
        <w:t>rs</w:t>
      </w:r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is </w:t>
      </w:r>
      <w:r>
        <w:t>larger</w:t>
      </w:r>
      <w:r w:rsidRPr="00341FA9">
        <w:t xml:space="preserve"> than [1280]ms</w:t>
      </w:r>
      <w:r w:rsidRPr="007A0A49">
        <w:t>.</w:t>
      </w:r>
    </w:p>
    <w:p w14:paraId="4B366A05" w14:textId="1BAA6923" w:rsidR="0025358B" w:rsidRPr="0025358B" w:rsidRDefault="00FB6020" w:rsidP="00FB6020">
      <w:r>
        <w:rPr>
          <w:i/>
          <w:lang w:eastAsia="ko-KR"/>
        </w:rPr>
        <w:tab/>
      </w:r>
      <w:r>
        <w:rPr>
          <w:iCs/>
          <w:lang w:eastAsia="ko-KR"/>
        </w:rPr>
        <w:t>Otherwise</w:t>
      </w:r>
      <w:r w:rsidRPr="00E6635C">
        <w:rPr>
          <w:iCs/>
          <w:lang w:eastAsia="ko-KR"/>
        </w:rPr>
        <w:t>,</w:t>
      </w:r>
      <w:r>
        <w:rPr>
          <w:iCs/>
          <w:lang w:eastAsia="ko-KR"/>
        </w:rPr>
        <w:t xml:space="preserve">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are specified in clause 8.3.2, where the following definitions of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</w:t>
      </w:r>
    </w:p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2200" w14:textId="77777777" w:rsidR="007E19FB" w:rsidRDefault="007E19FB">
      <w:r>
        <w:separator/>
      </w:r>
    </w:p>
  </w:endnote>
  <w:endnote w:type="continuationSeparator" w:id="0">
    <w:p w14:paraId="18B8AAA5" w14:textId="77777777" w:rsidR="007E19FB" w:rsidRDefault="007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B35DB" w14:textId="77777777" w:rsidR="007E19FB" w:rsidRDefault="007E19FB">
      <w:r>
        <w:separator/>
      </w:r>
    </w:p>
  </w:footnote>
  <w:footnote w:type="continuationSeparator" w:id="0">
    <w:p w14:paraId="4B781E57" w14:textId="77777777" w:rsidR="007E19FB" w:rsidRDefault="007E1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D0679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2C46"/>
    <w:rsid w:val="001958C9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33A4B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56BB"/>
    <w:rsid w:val="0047069C"/>
    <w:rsid w:val="00474759"/>
    <w:rsid w:val="00481C71"/>
    <w:rsid w:val="00485B98"/>
    <w:rsid w:val="00486573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4DC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19FB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A73EE"/>
    <w:rsid w:val="009B3C56"/>
    <w:rsid w:val="009B42FA"/>
    <w:rsid w:val="009C04D1"/>
    <w:rsid w:val="009C33F1"/>
    <w:rsid w:val="009C5EDE"/>
    <w:rsid w:val="009E25F3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146E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5AA7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2A06"/>
    <w:rsid w:val="00BF5CA5"/>
    <w:rsid w:val="00C03ACC"/>
    <w:rsid w:val="00C04E08"/>
    <w:rsid w:val="00C13BF4"/>
    <w:rsid w:val="00C37385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A1EC8"/>
    <w:rsid w:val="00EB09B7"/>
    <w:rsid w:val="00EB7AD4"/>
    <w:rsid w:val="00EC0E58"/>
    <w:rsid w:val="00EE7D7C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A211D"/>
    <w:rsid w:val="00FB6020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413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177</cp:revision>
  <cp:lastPrinted>1900-01-01T07:59:17Z</cp:lastPrinted>
  <dcterms:created xsi:type="dcterms:W3CDTF">2020-07-31T22:23:00Z</dcterms:created>
  <dcterms:modified xsi:type="dcterms:W3CDTF">2021-08-06T10:13:00Z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