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40CB8" w14:textId="309DF2DB" w:rsidR="009E3C83" w:rsidRPr="00EF67DF" w:rsidRDefault="009E3C83" w:rsidP="007A12C7">
      <w:pPr>
        <w:pStyle w:val="CRCoverPage"/>
        <w:tabs>
          <w:tab w:val="right" w:pos="9639"/>
        </w:tabs>
        <w:rPr>
          <w:b/>
          <w:noProof/>
          <w:sz w:val="24"/>
          <w:lang w:val="en-CN"/>
        </w:rPr>
      </w:pPr>
      <w:r>
        <w:rPr>
          <w:b/>
          <w:noProof/>
          <w:sz w:val="24"/>
        </w:rPr>
        <w:t>3GPP TSG-</w:t>
      </w:r>
      <w:r w:rsidR="00A6205D">
        <w:fldChar w:fldCharType="begin"/>
      </w:r>
      <w:r w:rsidR="00A6205D">
        <w:instrText xml:space="preserve"> DOCPROPERTY  TSG/WGRef  \* MERGEFORMAT </w:instrText>
      </w:r>
      <w:r w:rsidR="00A6205D">
        <w:fldChar w:fldCharType="separate"/>
      </w:r>
      <w:r>
        <w:rPr>
          <w:b/>
          <w:noProof/>
          <w:sz w:val="24"/>
        </w:rPr>
        <w:t>RAN4</w:t>
      </w:r>
      <w:r w:rsidR="00A6205D">
        <w:rPr>
          <w:b/>
          <w:noProof/>
          <w:sz w:val="24"/>
        </w:rPr>
        <w:fldChar w:fldCharType="end"/>
      </w:r>
      <w:r>
        <w:rPr>
          <w:b/>
          <w:noProof/>
          <w:sz w:val="24"/>
        </w:rPr>
        <w:t xml:space="preserve"> Meeting #</w:t>
      </w:r>
      <w:r w:rsidR="00F41EED">
        <w:rPr>
          <w:b/>
          <w:noProof/>
          <w:sz w:val="24"/>
        </w:rPr>
        <w:t>100</w:t>
      </w:r>
      <w:r w:rsidR="00A6205D">
        <w:fldChar w:fldCharType="begin"/>
      </w:r>
      <w:r w:rsidR="00A6205D">
        <w:instrText xml:space="preserve"> DOCPROPERTY  MtgTitle  \* MERGEFORMAT </w:instrText>
      </w:r>
      <w:r w:rsidR="00A6205D">
        <w:fldChar w:fldCharType="separate"/>
      </w:r>
      <w:r>
        <w:rPr>
          <w:b/>
          <w:noProof/>
          <w:sz w:val="24"/>
        </w:rPr>
        <w:t>-e</w:t>
      </w:r>
      <w:r w:rsidR="00A6205D">
        <w:rPr>
          <w:b/>
          <w:noProof/>
          <w:sz w:val="24"/>
        </w:rPr>
        <w:fldChar w:fldCharType="end"/>
      </w:r>
      <w:r>
        <w:rPr>
          <w:b/>
          <w:i/>
          <w:noProof/>
          <w:sz w:val="28"/>
        </w:rPr>
        <w:tab/>
      </w:r>
      <w:r w:rsidR="00EF67DF" w:rsidRPr="00EF67DF">
        <w:rPr>
          <w:b/>
          <w:noProof/>
          <w:sz w:val="24"/>
          <w:lang w:val="en-CN"/>
        </w:rPr>
        <w:t>R4-2112069</w:t>
      </w:r>
    </w:p>
    <w:p w14:paraId="7068B367" w14:textId="0B5AEB7D" w:rsidR="009E3C83" w:rsidRDefault="00A6205D" w:rsidP="009E3C83">
      <w:pPr>
        <w:pStyle w:val="CRCoverPage"/>
        <w:outlineLvl w:val="0"/>
        <w:rPr>
          <w:b/>
          <w:noProof/>
          <w:sz w:val="24"/>
        </w:rPr>
      </w:pPr>
      <w:r>
        <w:fldChar w:fldCharType="begin"/>
      </w:r>
      <w:r>
        <w:instrText xml:space="preserve"> DOCPROPERTY  Location  \* MERGEFORMAT </w:instrText>
      </w:r>
      <w:r>
        <w:fldChar w:fldCharType="separate"/>
      </w:r>
      <w:r w:rsidR="009E3C83" w:rsidRPr="00BA51D9">
        <w:rPr>
          <w:b/>
          <w:noProof/>
          <w:sz w:val="24"/>
        </w:rPr>
        <w:t>Online</w:t>
      </w:r>
      <w:r>
        <w:rPr>
          <w:b/>
          <w:noProof/>
          <w:sz w:val="24"/>
        </w:rPr>
        <w:fldChar w:fldCharType="end"/>
      </w:r>
      <w:r w:rsidR="009E3C83">
        <w:rPr>
          <w:b/>
          <w:noProof/>
          <w:sz w:val="24"/>
        </w:rPr>
        <w:t xml:space="preserve">, </w:t>
      </w:r>
      <w:r w:rsidR="009E3C83" w:rsidRPr="00D52283">
        <w:rPr>
          <w:b/>
          <w:sz w:val="24"/>
          <w:szCs w:val="24"/>
          <w:lang w:eastAsia="zh-CN"/>
        </w:rPr>
        <w:fldChar w:fldCharType="begin"/>
      </w:r>
      <w:r w:rsidR="009E3C83" w:rsidRPr="00D52283">
        <w:rPr>
          <w:b/>
          <w:sz w:val="24"/>
          <w:szCs w:val="24"/>
          <w:lang w:eastAsia="zh-CN"/>
        </w:rPr>
        <w:instrText xml:space="preserve"> DOCPROPERTY  Country  \* MERGEFORMAT </w:instrText>
      </w:r>
      <w:r w:rsidR="009E3C83" w:rsidRPr="00D52283">
        <w:rPr>
          <w:b/>
          <w:sz w:val="24"/>
          <w:szCs w:val="24"/>
          <w:lang w:eastAsia="zh-CN"/>
        </w:rPr>
        <w:fldChar w:fldCharType="end"/>
      </w:r>
      <w:r w:rsidR="009E3C83">
        <w:rPr>
          <w:b/>
          <w:sz w:val="24"/>
          <w:szCs w:val="24"/>
          <w:lang w:eastAsia="zh-CN"/>
        </w:rPr>
        <w:t>1</w:t>
      </w:r>
      <w:r w:rsidR="00F41EED">
        <w:rPr>
          <w:b/>
          <w:sz w:val="24"/>
          <w:szCs w:val="24"/>
          <w:lang w:eastAsia="zh-CN"/>
        </w:rPr>
        <w:t>6</w:t>
      </w:r>
      <w:r w:rsidR="009E3C83" w:rsidRPr="00BF1228">
        <w:rPr>
          <w:b/>
          <w:sz w:val="24"/>
          <w:szCs w:val="24"/>
          <w:lang w:eastAsia="zh-CN"/>
        </w:rPr>
        <w:t xml:space="preserve"> </w:t>
      </w:r>
      <w:r w:rsidR="009E3C83">
        <w:rPr>
          <w:b/>
          <w:sz w:val="24"/>
          <w:szCs w:val="24"/>
          <w:lang w:eastAsia="zh-CN"/>
        </w:rPr>
        <w:t xml:space="preserve">– 27 </w:t>
      </w:r>
      <w:r w:rsidR="00F41EED">
        <w:rPr>
          <w:b/>
          <w:sz w:val="24"/>
          <w:szCs w:val="24"/>
          <w:lang w:eastAsia="zh-CN"/>
        </w:rPr>
        <w:t>August</w:t>
      </w:r>
      <w:r w:rsidR="009E3C83" w:rsidRPr="00BF1228">
        <w:rPr>
          <w:b/>
          <w:sz w:val="24"/>
          <w:szCs w:val="24"/>
          <w:lang w:eastAsia="zh-CN"/>
        </w:rPr>
        <w:t>, 202</w:t>
      </w:r>
      <w:r w:rsidR="009E3C83">
        <w:rPr>
          <w:b/>
          <w:sz w:val="24"/>
          <w:szCs w:val="24"/>
          <w:lang w:eastAsia="zh-CN"/>
        </w:rPr>
        <w:t>1</w:t>
      </w:r>
    </w:p>
    <w:p w14:paraId="038E9536" w14:textId="28BEC80C" w:rsidR="00712CC1" w:rsidRPr="00F41EED" w:rsidRDefault="00712CC1" w:rsidP="00712CC1">
      <w:pPr>
        <w:tabs>
          <w:tab w:val="left" w:pos="1985"/>
        </w:tabs>
        <w:spacing w:after="120"/>
        <w:jc w:val="both"/>
        <w:rPr>
          <w:rFonts w:ascii="Arial" w:hAnsi="Arial" w:cs="Arial"/>
          <w:b/>
          <w:sz w:val="22"/>
          <w:szCs w:val="22"/>
          <w:lang w:val="en-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F41EED" w:rsidRPr="00F41EED">
        <w:rPr>
          <w:rFonts w:ascii="Arial" w:hAnsi="Arial" w:cs="Arial"/>
          <w:b/>
          <w:sz w:val="22"/>
          <w:szCs w:val="22"/>
          <w:lang w:val="en-CN"/>
        </w:rPr>
        <w:t>9.11.2.1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AD68864"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415B84" w:rsidRPr="00415B84">
        <w:rPr>
          <w:rFonts w:ascii="Arial" w:hAnsi="Arial" w:cs="Arial"/>
          <w:b/>
          <w:sz w:val="22"/>
          <w:szCs w:val="22"/>
          <w:lang w:val="en-CN"/>
        </w:rPr>
        <w:t>Further consideration on Pre-MG pattern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4072F729" w:rsidR="000D5DC6" w:rsidRPr="000D5DC6" w:rsidRDefault="00DF5A14" w:rsidP="00CA0B7B">
      <w:r w:rsidRPr="00DF5A14">
        <w:t>In RAN4#</w:t>
      </w:r>
      <w:r w:rsidR="004610A6">
        <w:t>99</w:t>
      </w:r>
      <w:r w:rsidRPr="00DF5A14">
        <w:t xml:space="preserve">-e </w:t>
      </w:r>
      <w:r w:rsidR="00415B84">
        <w:t>Pre-MG design was widely discussed. Corresponding agreement and open items are captured in the approved WF [1]</w:t>
      </w:r>
      <w:r w:rsidR="0006054E">
        <w:t>.</w:t>
      </w:r>
      <w:r w:rsidR="00354E97">
        <w:t xml:space="preserve"> In this contribution, we continue discussing the Pre-MG design with focus on the open issues listed in [1].</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16C9E600" w14:textId="20A83534" w:rsidR="00354E97" w:rsidRDefault="0006054E" w:rsidP="00354E97">
      <w:pPr>
        <w:pStyle w:val="Caption"/>
        <w:rPr>
          <w:b w:val="0"/>
          <w:bCs w:val="0"/>
          <w:lang w:val="en-US"/>
        </w:rPr>
      </w:pPr>
      <w:r>
        <w:rPr>
          <w:b w:val="0"/>
          <w:bCs w:val="0"/>
          <w:lang w:val="en-US"/>
        </w:rPr>
        <w:t xml:space="preserve">The </w:t>
      </w:r>
      <w:r w:rsidR="00FE5B5F">
        <w:rPr>
          <w:b w:val="0"/>
          <w:bCs w:val="0"/>
          <w:lang w:val="en-US"/>
        </w:rPr>
        <w:t>first issue we would like to discuss is the on the using scenario:</w:t>
      </w:r>
    </w:p>
    <w:p w14:paraId="633256AD" w14:textId="77777777" w:rsidR="00285434" w:rsidRPr="00285434" w:rsidRDefault="00285434" w:rsidP="00285434">
      <w:pPr>
        <w:numPr>
          <w:ilvl w:val="0"/>
          <w:numId w:val="44"/>
        </w:numPr>
        <w:rPr>
          <w:lang w:val="en-CN" w:eastAsia="x-none"/>
        </w:rPr>
      </w:pPr>
      <w:r w:rsidRPr="00285434">
        <w:rPr>
          <w:lang w:val="en-US" w:eastAsia="x-none"/>
        </w:rPr>
        <w:t>FFS on Whether is the pre-configured MG needed for PRS measurement:</w:t>
      </w:r>
    </w:p>
    <w:p w14:paraId="1D34201D" w14:textId="77777777" w:rsidR="00285434" w:rsidRPr="00285434" w:rsidRDefault="00285434" w:rsidP="00285434">
      <w:pPr>
        <w:numPr>
          <w:ilvl w:val="1"/>
          <w:numId w:val="44"/>
        </w:numPr>
        <w:rPr>
          <w:lang w:val="en-CN" w:eastAsia="x-none"/>
        </w:rPr>
      </w:pPr>
      <w:r w:rsidRPr="00285434">
        <w:rPr>
          <w:lang w:eastAsia="x-none"/>
        </w:rPr>
        <w:t>Option 1. Yes</w:t>
      </w:r>
    </w:p>
    <w:p w14:paraId="73C0B646" w14:textId="77777777" w:rsidR="00285434" w:rsidRPr="00285434" w:rsidRDefault="00285434" w:rsidP="00285434">
      <w:pPr>
        <w:numPr>
          <w:ilvl w:val="1"/>
          <w:numId w:val="44"/>
        </w:numPr>
        <w:rPr>
          <w:lang w:val="en-CN" w:eastAsia="x-none"/>
        </w:rPr>
      </w:pPr>
      <w:r w:rsidRPr="00285434">
        <w:rPr>
          <w:lang w:eastAsia="x-none"/>
        </w:rPr>
        <w:t>Option 2. No</w:t>
      </w:r>
    </w:p>
    <w:p w14:paraId="431D8F0B" w14:textId="77777777" w:rsidR="00285434" w:rsidRPr="00285434" w:rsidRDefault="00285434" w:rsidP="00285434">
      <w:pPr>
        <w:numPr>
          <w:ilvl w:val="1"/>
          <w:numId w:val="44"/>
        </w:numPr>
        <w:rPr>
          <w:lang w:val="en-CN" w:eastAsia="x-none"/>
        </w:rPr>
      </w:pPr>
      <w:r w:rsidRPr="00285434">
        <w:rPr>
          <w:lang w:val="en-US" w:eastAsia="x-none"/>
        </w:rPr>
        <w:t>Option 3. Pre-configured MG falls back to the legacy MG</w:t>
      </w:r>
    </w:p>
    <w:p w14:paraId="60057D53" w14:textId="77777777" w:rsidR="00285434" w:rsidRPr="00285434" w:rsidRDefault="00285434" w:rsidP="00285434">
      <w:pPr>
        <w:numPr>
          <w:ilvl w:val="0"/>
          <w:numId w:val="44"/>
        </w:numPr>
        <w:rPr>
          <w:lang w:val="en-CN" w:eastAsia="x-none"/>
        </w:rPr>
      </w:pPr>
      <w:r w:rsidRPr="00285434">
        <w:rPr>
          <w:lang w:val="en-US" w:eastAsia="x-none"/>
        </w:rPr>
        <w:t>FFS on Whether is the pre-configured MG needed for CSI-RS L3 measurement:</w:t>
      </w:r>
    </w:p>
    <w:p w14:paraId="4DA5BB4F" w14:textId="77777777" w:rsidR="00285434" w:rsidRPr="00285434" w:rsidRDefault="00285434" w:rsidP="00285434">
      <w:pPr>
        <w:numPr>
          <w:ilvl w:val="1"/>
          <w:numId w:val="44"/>
        </w:numPr>
        <w:rPr>
          <w:lang w:val="en-CN" w:eastAsia="x-none"/>
        </w:rPr>
      </w:pPr>
      <w:r w:rsidRPr="00285434">
        <w:rPr>
          <w:lang w:eastAsia="x-none"/>
        </w:rPr>
        <w:t>Option 1. Yes</w:t>
      </w:r>
    </w:p>
    <w:p w14:paraId="6A0F9D96" w14:textId="77777777" w:rsidR="00285434" w:rsidRPr="00285434" w:rsidRDefault="00285434" w:rsidP="00285434">
      <w:pPr>
        <w:numPr>
          <w:ilvl w:val="1"/>
          <w:numId w:val="44"/>
        </w:numPr>
        <w:rPr>
          <w:lang w:val="en-CN" w:eastAsia="x-none"/>
        </w:rPr>
      </w:pPr>
      <w:r w:rsidRPr="00285434">
        <w:rPr>
          <w:lang w:eastAsia="x-none"/>
        </w:rPr>
        <w:t>Option 2. No</w:t>
      </w:r>
    </w:p>
    <w:p w14:paraId="741D862A" w14:textId="77777777" w:rsidR="00285434" w:rsidRPr="00285434" w:rsidRDefault="00285434" w:rsidP="00285434">
      <w:pPr>
        <w:numPr>
          <w:ilvl w:val="1"/>
          <w:numId w:val="44"/>
        </w:numPr>
        <w:rPr>
          <w:lang w:val="en-CN" w:eastAsia="x-none"/>
        </w:rPr>
      </w:pPr>
      <w:r w:rsidRPr="00285434">
        <w:rPr>
          <w:lang w:val="en-US" w:eastAsia="x-none"/>
        </w:rPr>
        <w:t>Option 3. Pre-configured MG falls back to the legacy MG</w:t>
      </w:r>
    </w:p>
    <w:p w14:paraId="0D7450A3" w14:textId="1DB302D3" w:rsidR="00285434" w:rsidRDefault="00285434" w:rsidP="00FE5B5F">
      <w:pPr>
        <w:rPr>
          <w:lang w:eastAsia="x-none"/>
        </w:rPr>
      </w:pPr>
      <w:r>
        <w:rPr>
          <w:lang w:val="en-US" w:eastAsia="x-none"/>
        </w:rPr>
        <w:t xml:space="preserve">For PRS measurement, we would like to highlight again that in R16 PRS is assumed to be measured within MG. We suggest that </w:t>
      </w:r>
      <w:r w:rsidRPr="00285434">
        <w:rPr>
          <w:lang w:eastAsia="x-none"/>
        </w:rPr>
        <w:t>the assumption in R16 that PRS shall be measured within MG shall not be changed in this WI</w:t>
      </w:r>
      <w:r>
        <w:rPr>
          <w:lang w:eastAsia="x-none"/>
        </w:rPr>
        <w:t>.</w:t>
      </w:r>
    </w:p>
    <w:p w14:paraId="3A56777D" w14:textId="6F37FBCA" w:rsidR="00285434" w:rsidRDefault="000D7CC5" w:rsidP="000D7CC5">
      <w:pPr>
        <w:pStyle w:val="Caption"/>
      </w:pPr>
      <w:bookmarkStart w:id="2" w:name="_Ref78389054"/>
      <w:r>
        <w:t xml:space="preserve">Proposal </w:t>
      </w:r>
      <w:r>
        <w:fldChar w:fldCharType="begin"/>
      </w:r>
      <w:r>
        <w:instrText xml:space="preserve"> SEQ Proposal \* ARABIC </w:instrText>
      </w:r>
      <w:r>
        <w:fldChar w:fldCharType="separate"/>
      </w:r>
      <w:r w:rsidR="00AF7A75">
        <w:rPr>
          <w:noProof/>
        </w:rPr>
        <w:t>1</w:t>
      </w:r>
      <w:r>
        <w:fldChar w:fldCharType="end"/>
      </w:r>
      <w:r>
        <w:t>:</w:t>
      </w:r>
      <w:bookmarkStart w:id="3" w:name="_Ref71542600"/>
      <w:r w:rsidR="00285434">
        <w:t xml:space="preserve"> the assumption in R16 that PRS shall be measured within MG shall not be changed in this WI.</w:t>
      </w:r>
      <w:bookmarkEnd w:id="2"/>
      <w:bookmarkEnd w:id="3"/>
      <w:r w:rsidR="00285434">
        <w:t xml:space="preserve"> </w:t>
      </w:r>
    </w:p>
    <w:p w14:paraId="42EC8180" w14:textId="669FFD99" w:rsidR="00285434" w:rsidRDefault="00285434" w:rsidP="00FE5B5F">
      <w:pPr>
        <w:rPr>
          <w:lang w:val="en-US" w:eastAsia="x-none"/>
        </w:rPr>
      </w:pPr>
      <w:r>
        <w:rPr>
          <w:lang w:val="en-US" w:eastAsia="x-none"/>
        </w:rPr>
        <w:t xml:space="preserve">Based on proposal 1, even if the target PRS can be covered by UE active BWP, UE still needs MG to measure the target PRS. Therefore, the scenario doesn’t exist wherein sometimes MG is needed for PRS measurement, sometimes not. Thus, </w:t>
      </w:r>
      <w:r w:rsidR="00202D82">
        <w:rPr>
          <w:lang w:val="en-US" w:eastAsia="x-none"/>
        </w:rPr>
        <w:t>it is unexpected that network would configure Pre-MG intentionally for PRS measurement.</w:t>
      </w:r>
    </w:p>
    <w:p w14:paraId="029E238C" w14:textId="5F88245C" w:rsidR="000D7CC5" w:rsidRDefault="00202D82" w:rsidP="00FE5B5F">
      <w:pPr>
        <w:rPr>
          <w:lang w:val="en-US" w:eastAsia="x-none"/>
        </w:rPr>
      </w:pPr>
      <w:r>
        <w:rPr>
          <w:lang w:val="en-US" w:eastAsia="x-none"/>
        </w:rPr>
        <w:t>Technically, if Pre-MG has</w:t>
      </w:r>
      <w:r w:rsidRPr="00202D82">
        <w:rPr>
          <w:lang w:val="en-US" w:eastAsia="x-none"/>
        </w:rPr>
        <w:t xml:space="preserve"> </w:t>
      </w:r>
      <w:r>
        <w:rPr>
          <w:lang w:val="en-US" w:eastAsia="x-none"/>
        </w:rPr>
        <w:t>already been configured when UE needs to perform PRS measurement, and the Pre-MG happens to be able to cover PRS. UE can use the Pre-MG for PRS measurement. However, before PRS measurement is finished network shall not trigger any BWP switching which results in deactivation of Pre-MG.</w:t>
      </w:r>
      <w:r w:rsidR="000D7CC5">
        <w:rPr>
          <w:lang w:val="en-US" w:eastAsia="x-none"/>
        </w:rPr>
        <w:t xml:space="preserve"> </w:t>
      </w:r>
    </w:p>
    <w:p w14:paraId="4F471A24" w14:textId="11401510" w:rsidR="000D7CC5" w:rsidRDefault="000D7CC5" w:rsidP="000D7CC5">
      <w:pPr>
        <w:pStyle w:val="Caption"/>
      </w:pPr>
      <w:bookmarkStart w:id="4" w:name="_Ref78389069"/>
      <w:bookmarkStart w:id="5" w:name="_Ref71542603"/>
      <w:r>
        <w:t xml:space="preserve">Proposal </w:t>
      </w:r>
      <w:r>
        <w:fldChar w:fldCharType="begin"/>
      </w:r>
      <w:r>
        <w:instrText xml:space="preserve"> SEQ Proposal \* ARABIC </w:instrText>
      </w:r>
      <w:r>
        <w:fldChar w:fldCharType="separate"/>
      </w:r>
      <w:r w:rsidR="00AF7A75">
        <w:rPr>
          <w:noProof/>
        </w:rPr>
        <w:t>2</w:t>
      </w:r>
      <w:r>
        <w:fldChar w:fldCharType="end"/>
      </w:r>
      <w:r>
        <w:t>: network is not encouraged to intentionally configure Pre-MG for PRS measurement. However, as long as the Pre-MG is active and it can cover PRS, it can be used for PRS measurement.</w:t>
      </w:r>
      <w:bookmarkEnd w:id="4"/>
      <w:r>
        <w:t xml:space="preserve"> </w:t>
      </w:r>
    </w:p>
    <w:p w14:paraId="22D0D60A" w14:textId="61E7D6A0" w:rsidR="00202D82" w:rsidRPr="00006A86" w:rsidRDefault="000D7CC5" w:rsidP="00006A86">
      <w:pPr>
        <w:pStyle w:val="Caption"/>
      </w:pPr>
      <w:bookmarkStart w:id="6" w:name="_Ref78389075"/>
      <w:r>
        <w:t xml:space="preserve">Proposal </w:t>
      </w:r>
      <w:r>
        <w:fldChar w:fldCharType="begin"/>
      </w:r>
      <w:r>
        <w:instrText xml:space="preserve"> SEQ Proposal \* ARABIC </w:instrText>
      </w:r>
      <w:r>
        <w:fldChar w:fldCharType="separate"/>
      </w:r>
      <w:r w:rsidR="00AF7A75">
        <w:rPr>
          <w:noProof/>
        </w:rPr>
        <w:t>3</w:t>
      </w:r>
      <w:r>
        <w:fldChar w:fldCharType="end"/>
      </w:r>
      <w:r>
        <w:t xml:space="preserve">: network </w:t>
      </w:r>
      <w:r w:rsidR="002C4733">
        <w:t xml:space="preserve">shall not </w:t>
      </w:r>
      <w:r w:rsidR="002C4733">
        <w:rPr>
          <w:lang w:val="en-US"/>
        </w:rPr>
        <w:t>trigger any BWP switching which results in deactivation of Pre-MG before PRS measurement is finished.</w:t>
      </w:r>
      <w:r w:rsidR="002C4733">
        <w:t xml:space="preserve"> </w:t>
      </w:r>
      <w:r>
        <w:t xml:space="preserve">If the Pre-MG becomes deactivated </w:t>
      </w:r>
      <w:r w:rsidR="002C4733">
        <w:t xml:space="preserve">(e.g. </w:t>
      </w:r>
      <w:r>
        <w:t>due to BWP switch</w:t>
      </w:r>
      <w:r w:rsidR="002C4733">
        <w:t>)</w:t>
      </w:r>
      <w:r>
        <w:t>, UE is not required to meet PRS measurement requirements.</w:t>
      </w:r>
      <w:bookmarkEnd w:id="5"/>
      <w:bookmarkEnd w:id="6"/>
      <w:r>
        <w:t xml:space="preserve"> </w:t>
      </w:r>
    </w:p>
    <w:p w14:paraId="36845CFD" w14:textId="663F396F" w:rsidR="0030319E" w:rsidRDefault="0030319E" w:rsidP="0030319E">
      <w:pPr>
        <w:rPr>
          <w:lang w:eastAsia="x-none"/>
        </w:rPr>
      </w:pPr>
      <w:r>
        <w:rPr>
          <w:lang w:eastAsia="x-none"/>
        </w:rPr>
        <w:t>Regarding CSI-RS L3 measurement, RAN4 has clear definitions for CSI-RS based L3 intra and inter-frequency measurement. Note that in R16 intra-frequency L3 CSI-RS measurement is always without gap while inter-frequency measurement is always with gap.</w:t>
      </w:r>
    </w:p>
    <w:p w14:paraId="522BDB72" w14:textId="77777777" w:rsidR="0030319E" w:rsidRDefault="0030319E" w:rsidP="0030319E">
      <w:pPr>
        <w:tabs>
          <w:tab w:val="left" w:pos="0"/>
        </w:tabs>
        <w:rPr>
          <w:lang w:eastAsia="ja-JP" w:bidi="hi-IN"/>
        </w:rPr>
      </w:pPr>
      <w:r>
        <w:rPr>
          <w:rFonts w:eastAsiaTheme="minorEastAsia" w:hint="eastAsia"/>
          <w:lang w:eastAsia="zh-CN"/>
        </w:rPr>
        <w:t>A</w:t>
      </w:r>
      <w:r w:rsidRPr="00E95196">
        <w:t xml:space="preserve"> measurement is defined as a CSI-RS based intra-frequency measurement provided that:</w:t>
      </w:r>
    </w:p>
    <w:p w14:paraId="778E7C9A" w14:textId="77777777" w:rsidR="0030319E" w:rsidRPr="000678E0" w:rsidRDefault="0030319E" w:rsidP="0030319E">
      <w:pPr>
        <w:pStyle w:val="B1"/>
        <w:rPr>
          <w:lang w:val="en-US" w:eastAsia="ja-JP" w:bidi="hi-IN"/>
        </w:rPr>
      </w:pPr>
      <w:r>
        <w:rPr>
          <w:lang w:eastAsia="ja-JP" w:bidi="hi-IN"/>
        </w:rPr>
        <w:lastRenderedPageBreak/>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304F1822" w14:textId="77777777" w:rsidR="0030319E" w:rsidRPr="000678E0" w:rsidRDefault="0030319E" w:rsidP="0030319E">
      <w:pPr>
        <w:pStyle w:val="B1"/>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655D9150" w14:textId="77777777" w:rsidR="0030319E" w:rsidRPr="000678E0" w:rsidRDefault="0030319E" w:rsidP="0030319E">
      <w:pPr>
        <w:pStyle w:val="B2"/>
        <w:rPr>
          <w:lang w:val="en-US" w:eastAsia="ja-JP" w:bidi="hi-IN"/>
        </w:rPr>
      </w:pPr>
      <w:r>
        <w:rPr>
          <w:lang w:val="en-US" w:eastAsia="ja-JP" w:bidi="hi-IN"/>
        </w:rPr>
        <w:t>-</w:t>
      </w:r>
      <w:r>
        <w:rPr>
          <w:lang w:val="en-US" w:eastAsia="ja-JP" w:bidi="hi-IN"/>
        </w:rPr>
        <w:tab/>
      </w:r>
      <w:r w:rsidRPr="000678E0">
        <w:rPr>
          <w:lang w:val="en-US" w:eastAsia="ja-JP" w:bidi="hi-IN"/>
        </w:rPr>
        <w:t>It is applied for SCS = 60KHz</w:t>
      </w:r>
    </w:p>
    <w:p w14:paraId="519C9668" w14:textId="77777777" w:rsidR="0030319E" w:rsidRPr="000678E0" w:rsidRDefault="0030319E" w:rsidP="0030319E">
      <w:pPr>
        <w:pStyle w:val="B1"/>
        <w:rPr>
          <w:lang w:val="en-US" w:eastAsia="ja-JP" w:bidi="hi-IN"/>
        </w:rPr>
      </w:pPr>
      <w:r w:rsidRPr="0030319E">
        <w:rPr>
          <w:highlight w:val="yellow"/>
          <w:lang w:eastAsia="ja-JP" w:bidi="hi-IN"/>
        </w:rPr>
        <w:t>-</w:t>
      </w:r>
      <w:r w:rsidRPr="0030319E">
        <w:rPr>
          <w:highlight w:val="yellow"/>
          <w:lang w:eastAsia="ja-JP" w:bidi="hi-IN"/>
        </w:rPr>
        <w:tab/>
        <w:t xml:space="preserve">the centre frequency of the CSI-RS resource of the neighbour cell configured for measurement is the same as </w:t>
      </w:r>
      <w:r w:rsidRPr="0030319E">
        <w:rPr>
          <w:rFonts w:hint="eastAsia"/>
          <w:highlight w:val="yellow"/>
          <w:lang w:eastAsia="zh-CN" w:bidi="hi-IN"/>
        </w:rPr>
        <w:t xml:space="preserve">the </w:t>
      </w:r>
      <w:r w:rsidRPr="0030319E">
        <w:rPr>
          <w:highlight w:val="yellow"/>
          <w:lang w:eastAsia="ja-JP" w:bidi="hi-IN"/>
        </w:rPr>
        <w:t>centre frequency of the CSI-RS resource of the serving cell indicated for measurement</w:t>
      </w:r>
    </w:p>
    <w:p w14:paraId="228B398F" w14:textId="19B5886B" w:rsidR="0030319E" w:rsidRDefault="0030319E" w:rsidP="0030319E">
      <w:r w:rsidRPr="00885F53">
        <w:t xml:space="preserve">A measurement is defined as </w:t>
      </w:r>
      <w:r w:rsidRPr="000E7B77">
        <w:t xml:space="preserve">a </w:t>
      </w:r>
      <w:r>
        <w:t>CSI-RS</w:t>
      </w:r>
      <w:r w:rsidRPr="00885F53">
        <w:t xml:space="preserve"> based inter-frequency measurement provided it is not defined as an intra-frequency measurement according to clause </w:t>
      </w:r>
      <w:r>
        <w:t>9.10.2.</w:t>
      </w:r>
    </w:p>
    <w:p w14:paraId="643F3A86" w14:textId="2B0BCE50" w:rsidR="0030319E" w:rsidRDefault="0084435B" w:rsidP="0030319E">
      <w:pPr>
        <w:rPr>
          <w:lang w:val="en-US" w:eastAsia="x-none"/>
        </w:rPr>
      </w:pPr>
      <w:r>
        <w:rPr>
          <w:lang w:val="en-US" w:eastAsia="x-none"/>
        </w:rPr>
        <w:t>In DCI or timer-based BWP switching, d</w:t>
      </w:r>
      <w:r w:rsidR="0030319E">
        <w:rPr>
          <w:lang w:val="en-US" w:eastAsia="x-none"/>
        </w:rPr>
        <w:t>ue to the condition highlighted in yellow it is unlikely that after BWP switch the CSI-RS measurement would become inter-frequency</w:t>
      </w:r>
      <w:r>
        <w:rPr>
          <w:lang w:val="en-US" w:eastAsia="x-none"/>
        </w:rPr>
        <w:t xml:space="preserve"> measurement</w:t>
      </w:r>
      <w:r w:rsidR="0030319E">
        <w:rPr>
          <w:lang w:val="en-US" w:eastAsia="x-none"/>
        </w:rPr>
        <w:t xml:space="preserve"> from int</w:t>
      </w:r>
      <w:r>
        <w:rPr>
          <w:lang w:val="en-US" w:eastAsia="x-none"/>
        </w:rPr>
        <w:t>ra-frequency measurement (vice versa). Because UE is still expected to measure CSI-RS resource from serving cell, which means the CSI-RS resource from serving cell shall still be covered by active BWP even after BWP switching. Since CSI-RS from neighbor cell has the same centre frequency as that from serving cell, UE shall also be able to measure neighbor CSI-RS without MG.</w:t>
      </w:r>
      <w:r w:rsidR="00721431">
        <w:rPr>
          <w:lang w:val="en-US" w:eastAsia="x-none"/>
        </w:rPr>
        <w:t xml:space="preserve"> In RRC based BWP switch this is possible, if network not only change the BWP, but also change the CSI-RS resource for measurement. In this case,</w:t>
      </w:r>
      <w:r w:rsidR="00770D70">
        <w:rPr>
          <w:lang w:val="en-US" w:eastAsia="x-none"/>
        </w:rPr>
        <w:t xml:space="preserve"> UE needs to restart the measurement according to the new configuration and existing requirements can apply.</w:t>
      </w:r>
    </w:p>
    <w:p w14:paraId="545C8993" w14:textId="2692859A" w:rsidR="00E12621" w:rsidRDefault="00AC7380" w:rsidP="00AC7380">
      <w:pPr>
        <w:pStyle w:val="Caption"/>
        <w:rPr>
          <w:lang w:val="en-US"/>
        </w:rPr>
      </w:pPr>
      <w:bookmarkStart w:id="7" w:name="_Ref78389177"/>
      <w:r>
        <w:t xml:space="preserve">Observation </w:t>
      </w:r>
      <w:r>
        <w:fldChar w:fldCharType="begin"/>
      </w:r>
      <w:r>
        <w:instrText xml:space="preserve"> SEQ Observation \* ARABIC </w:instrText>
      </w:r>
      <w:r>
        <w:fldChar w:fldCharType="separate"/>
      </w:r>
      <w:r>
        <w:rPr>
          <w:noProof/>
        </w:rPr>
        <w:t>1</w:t>
      </w:r>
      <w:r>
        <w:fldChar w:fldCharType="end"/>
      </w:r>
      <w:bookmarkStart w:id="8" w:name="_Ref71542648"/>
      <w:r>
        <w:rPr>
          <w:lang w:val="en-US"/>
        </w:rPr>
        <w:t>:</w:t>
      </w:r>
      <w:r w:rsidR="00EF1A54">
        <w:t xml:space="preserve"> as long as the Pre-MG is active, it can be used for inter-frequency CSI-RS measurement. However, </w:t>
      </w:r>
      <w:r w:rsidR="00E12621">
        <w:t xml:space="preserve">under R16 CSI-RS </w:t>
      </w:r>
      <w:r w:rsidR="00A76BBB">
        <w:t xml:space="preserve">L3 measurement structure it is unlikely that </w:t>
      </w:r>
      <w:r w:rsidR="00A76BBB" w:rsidRPr="00A76BBB">
        <w:rPr>
          <w:lang w:val="en-US"/>
        </w:rPr>
        <w:t>CSI-RS measurement would become inter-frequency measurement from intra-frequency measurement (vice versa)</w:t>
      </w:r>
      <w:r w:rsidR="00A76BBB">
        <w:rPr>
          <w:lang w:val="en-US"/>
        </w:rPr>
        <w:t xml:space="preserve"> after DCI or timer-based BWP switching.</w:t>
      </w:r>
      <w:bookmarkEnd w:id="7"/>
      <w:bookmarkEnd w:id="8"/>
    </w:p>
    <w:p w14:paraId="3D010AC1" w14:textId="3667C220" w:rsidR="000D5540" w:rsidRPr="000D5540" w:rsidRDefault="000D5540" w:rsidP="000D5540">
      <w:pPr>
        <w:pStyle w:val="Caption"/>
        <w:rPr>
          <w:lang w:val="en-US"/>
        </w:rPr>
      </w:pPr>
      <w:bookmarkStart w:id="9" w:name="_Ref78389078"/>
      <w:r>
        <w:t xml:space="preserve">Proposal </w:t>
      </w:r>
      <w:r>
        <w:fldChar w:fldCharType="begin"/>
      </w:r>
      <w:r>
        <w:instrText xml:space="preserve"> SEQ Proposal \* ARABIC </w:instrText>
      </w:r>
      <w:r>
        <w:fldChar w:fldCharType="separate"/>
      </w:r>
      <w:r w:rsidR="00AF7A75">
        <w:rPr>
          <w:noProof/>
        </w:rPr>
        <w:t>4</w:t>
      </w:r>
      <w:r>
        <w:fldChar w:fldCharType="end"/>
      </w:r>
      <w:r>
        <w:t xml:space="preserve">: </w:t>
      </w:r>
      <w:r w:rsidRPr="000D5540">
        <w:rPr>
          <w:lang w:val="en-US"/>
        </w:rPr>
        <w:t>Pre-MG for CSI-RS L3 measurement is not considered in this work item</w:t>
      </w:r>
      <w:r>
        <w:rPr>
          <w:lang w:val="en-US"/>
        </w:rPr>
        <w:t>.</w:t>
      </w:r>
      <w:bookmarkEnd w:id="9"/>
    </w:p>
    <w:p w14:paraId="32195C42" w14:textId="3001EA71" w:rsidR="00934A52" w:rsidRDefault="006749E8" w:rsidP="00E81FA7">
      <w:pPr>
        <w:pStyle w:val="Caption"/>
        <w:rPr>
          <w:b w:val="0"/>
          <w:bCs w:val="0"/>
        </w:rPr>
      </w:pPr>
      <w:r>
        <w:rPr>
          <w:b w:val="0"/>
          <w:bCs w:val="0"/>
        </w:rPr>
        <w:t>The second issue:</w:t>
      </w:r>
    </w:p>
    <w:p w14:paraId="0C866E7E" w14:textId="77777777" w:rsidR="006749E8" w:rsidRPr="006749E8" w:rsidRDefault="006749E8" w:rsidP="006749E8">
      <w:pPr>
        <w:numPr>
          <w:ilvl w:val="0"/>
          <w:numId w:val="45"/>
        </w:numPr>
        <w:rPr>
          <w:lang w:val="en-CN" w:eastAsia="x-none"/>
        </w:rPr>
      </w:pPr>
      <w:r w:rsidRPr="006749E8">
        <w:rPr>
          <w:lang w:val="en-US" w:eastAsia="x-none"/>
        </w:rPr>
        <w:t xml:space="preserve">FFS on the specific RRC configuration parameters for the new aspects of pre-configured MG to be introduced </w:t>
      </w:r>
    </w:p>
    <w:p w14:paraId="1C499AD6" w14:textId="77777777" w:rsidR="006749E8" w:rsidRPr="006749E8" w:rsidRDefault="006749E8" w:rsidP="006749E8">
      <w:pPr>
        <w:numPr>
          <w:ilvl w:val="1"/>
          <w:numId w:val="45"/>
        </w:numPr>
        <w:rPr>
          <w:lang w:val="en-CN" w:eastAsia="x-none"/>
        </w:rPr>
      </w:pPr>
      <w:r w:rsidRPr="006749E8">
        <w:rPr>
          <w:lang w:eastAsia="x-none"/>
        </w:rPr>
        <w:t>Option1: The parameters used to differentiate with the legacy MG</w:t>
      </w:r>
    </w:p>
    <w:p w14:paraId="4EC5CD05" w14:textId="77777777" w:rsidR="006749E8" w:rsidRPr="006749E8" w:rsidRDefault="006749E8" w:rsidP="006749E8">
      <w:pPr>
        <w:numPr>
          <w:ilvl w:val="1"/>
          <w:numId w:val="45"/>
        </w:numPr>
        <w:rPr>
          <w:lang w:val="en-CN" w:eastAsia="x-none"/>
        </w:rPr>
      </w:pPr>
      <w:r w:rsidRPr="006749E8">
        <w:rPr>
          <w:lang w:eastAsia="x-none"/>
        </w:rPr>
        <w:t>Option 2a: The parameters used to indicate the pre-configured MG (de)activation status per BWP, which can be also served as the flag to differentiate with the legacy MG</w:t>
      </w:r>
    </w:p>
    <w:p w14:paraId="15572B62" w14:textId="77777777" w:rsidR="006749E8" w:rsidRPr="006749E8" w:rsidRDefault="006749E8" w:rsidP="006749E8">
      <w:pPr>
        <w:numPr>
          <w:ilvl w:val="1"/>
          <w:numId w:val="45"/>
        </w:numPr>
        <w:rPr>
          <w:lang w:val="en-CN" w:eastAsia="x-none"/>
        </w:rPr>
      </w:pPr>
      <w:r w:rsidRPr="006749E8">
        <w:rPr>
          <w:lang w:val="en-US" w:eastAsia="x-none"/>
        </w:rPr>
        <w:t>Option 2b: The parameters used to indicate the pre-configured MG (de)activation status per UE/FR, which can be also served as the flag to differentiate with the legacy MG</w:t>
      </w:r>
    </w:p>
    <w:p w14:paraId="31B398C1" w14:textId="767D185D" w:rsidR="005A5EED" w:rsidRDefault="005A5EED" w:rsidP="006749E8">
      <w:pPr>
        <w:rPr>
          <w:lang w:val="en-US" w:eastAsia="x-none"/>
        </w:rPr>
      </w:pPr>
      <w:r>
        <w:rPr>
          <w:lang w:val="en-US" w:eastAsia="x-none"/>
        </w:rPr>
        <w:t>Besides the common parameters, such as MGL, MGRP, time offset, MGTA and so on, the new aspect of Pre-MG is the ON/OFF stat</w:t>
      </w:r>
      <w:r w:rsidR="008617B7">
        <w:rPr>
          <w:lang w:val="en-US" w:eastAsia="x-none"/>
        </w:rPr>
        <w:t>us</w:t>
      </w:r>
      <w:r>
        <w:rPr>
          <w:lang w:val="en-US" w:eastAsia="x-none"/>
        </w:rPr>
        <w:t xml:space="preserve">. According to the ongoing discussion, </w:t>
      </w:r>
      <w:r w:rsidR="008617B7">
        <w:rPr>
          <w:lang w:val="en-US" w:eastAsia="x-none"/>
        </w:rPr>
        <w:t xml:space="preserve">it is common understanding that </w:t>
      </w:r>
      <w:r>
        <w:rPr>
          <w:lang w:val="en-US" w:eastAsia="x-none"/>
        </w:rPr>
        <w:t xml:space="preserve">transition </w:t>
      </w:r>
      <w:r w:rsidR="008617B7">
        <w:rPr>
          <w:lang w:val="en-US" w:eastAsia="x-none"/>
        </w:rPr>
        <w:t>between ON and OFF status is handled by BWP switching. Therefore, the ON/OFF flag can be indicated per BWP.</w:t>
      </w:r>
    </w:p>
    <w:p w14:paraId="4191A2B1" w14:textId="2351A2C0" w:rsidR="00934A52" w:rsidRDefault="009E1826" w:rsidP="009E1826">
      <w:pPr>
        <w:pStyle w:val="Caption"/>
        <w:rPr>
          <w:b w:val="0"/>
          <w:bCs w:val="0"/>
        </w:rPr>
      </w:pPr>
      <w:bookmarkStart w:id="10" w:name="_Ref78389081"/>
      <w:r>
        <w:t xml:space="preserve">Proposal </w:t>
      </w:r>
      <w:r>
        <w:fldChar w:fldCharType="begin"/>
      </w:r>
      <w:r>
        <w:instrText xml:space="preserve"> SEQ Proposal \* ARABIC </w:instrText>
      </w:r>
      <w:r>
        <w:fldChar w:fldCharType="separate"/>
      </w:r>
      <w:r w:rsidR="00AF7A75">
        <w:rPr>
          <w:noProof/>
        </w:rPr>
        <w:t>5</w:t>
      </w:r>
      <w:r>
        <w:fldChar w:fldCharType="end"/>
      </w:r>
      <w:r>
        <w:t xml:space="preserve">: </w:t>
      </w:r>
      <w:r w:rsidR="006749E8" w:rsidRPr="006749E8">
        <w:t>The parameters used to indicate the pre-configured MG (de)activation status per BWP, which can be also served as the flag to differentiate with the legacy MG</w:t>
      </w:r>
      <w:r>
        <w:t>.</w:t>
      </w:r>
      <w:bookmarkEnd w:id="10"/>
    </w:p>
    <w:p w14:paraId="2B6D6CF6" w14:textId="781DF29A" w:rsidR="00934A52" w:rsidRDefault="00FC3936" w:rsidP="00E81FA7">
      <w:pPr>
        <w:pStyle w:val="Caption"/>
        <w:rPr>
          <w:b w:val="0"/>
          <w:bCs w:val="0"/>
        </w:rPr>
      </w:pPr>
      <w:r>
        <w:rPr>
          <w:b w:val="0"/>
          <w:bCs w:val="0"/>
        </w:rPr>
        <w:t>It was agreed in the last RAN4 meeting that s</w:t>
      </w:r>
      <w:r w:rsidRPr="00FC3936">
        <w:rPr>
          <w:b w:val="0"/>
          <w:bCs w:val="0"/>
        </w:rPr>
        <w:t>tatus of pre-configured MG is not fixed at RRC configuration</w:t>
      </w:r>
      <w:r>
        <w:rPr>
          <w:b w:val="0"/>
          <w:bCs w:val="0"/>
        </w:rPr>
        <w:t xml:space="preserve">, and </w:t>
      </w:r>
      <w:r w:rsidRPr="00FC3936">
        <w:rPr>
          <w:b w:val="0"/>
          <w:bCs w:val="0"/>
        </w:rPr>
        <w:t>NW can know the pre-configured status</w:t>
      </w:r>
      <w:r w:rsidRPr="00FC3936">
        <w:rPr>
          <w:b w:val="0"/>
          <w:bCs w:val="0"/>
          <w:lang w:val="en-US"/>
        </w:rPr>
        <w:t xml:space="preserve"> </w:t>
      </w:r>
      <w:r w:rsidRPr="00FC3936">
        <w:rPr>
          <w:b w:val="0"/>
          <w:bCs w:val="0"/>
        </w:rPr>
        <w:t>when/after the pre-MG being configured by itself</w:t>
      </w:r>
      <w:r w:rsidR="00503799">
        <w:rPr>
          <w:b w:val="0"/>
          <w:bCs w:val="0"/>
        </w:rPr>
        <w:t xml:space="preserve">. Furthermore, to make sure that NW and UE have same understanding whether the Pre-MG is ON or OFF, we propose proposal 5 as above, which means </w:t>
      </w:r>
      <w:r w:rsidR="00503799" w:rsidRPr="00503799">
        <w:rPr>
          <w:b w:val="0"/>
          <w:bCs w:val="0"/>
          <w:lang w:val="en-US"/>
        </w:rPr>
        <w:t>NW can fully control whether the pre-configured MG will be activated/deactivated</w:t>
      </w:r>
      <w:r w:rsidR="00503799">
        <w:rPr>
          <w:b w:val="0"/>
          <w:bCs w:val="0"/>
          <w:lang w:val="en-US"/>
        </w:rPr>
        <w:t xml:space="preserve"> and </w:t>
      </w:r>
      <w:r w:rsidR="00503799" w:rsidRPr="00503799">
        <w:rPr>
          <w:b w:val="0"/>
          <w:bCs w:val="0"/>
        </w:rPr>
        <w:t>UE can know pre-configured MG’s activation status (</w:t>
      </w:r>
      <w:r w:rsidR="00503799" w:rsidRPr="00503799">
        <w:rPr>
          <w:b w:val="0"/>
          <w:bCs w:val="0"/>
          <w:lang w:val="en-US"/>
        </w:rPr>
        <w:t>activated/deactivated</w:t>
      </w:r>
      <w:r w:rsidR="00503799" w:rsidRPr="00503799">
        <w:rPr>
          <w:b w:val="0"/>
          <w:bCs w:val="0"/>
        </w:rPr>
        <w:t>) after the pre-MG being configured</w:t>
      </w:r>
      <w:r w:rsidR="00503799">
        <w:rPr>
          <w:b w:val="0"/>
          <w:bCs w:val="0"/>
        </w:rPr>
        <w:t xml:space="preserve"> according to the indicated flag associated with the BWP.</w:t>
      </w:r>
    </w:p>
    <w:p w14:paraId="2FF1038C" w14:textId="0BFFE707" w:rsidR="00B03B86" w:rsidRPr="00B03B86" w:rsidRDefault="00B03B86" w:rsidP="00B03B86">
      <w:pPr>
        <w:rPr>
          <w:lang w:eastAsia="x-none"/>
        </w:rPr>
      </w:pPr>
      <w:r w:rsidRPr="008F5E49">
        <w:rPr>
          <w:lang w:eastAsia="x-none"/>
        </w:rPr>
        <w:t>On the other hand, RAN4 can also consider introducing some mechanism to allow UE to indicate whether MG is needed (similar with NeedForGap) on each BWP based on e.g. configured MO and candidate BWPs. Network can correspondingly configure the ON/OFF flag based on UE capability.</w:t>
      </w:r>
    </w:p>
    <w:p w14:paraId="35938665" w14:textId="00A9408C" w:rsidR="00B03B86" w:rsidRPr="00B03B86" w:rsidRDefault="00D419EA" w:rsidP="00B03B86">
      <w:pPr>
        <w:pStyle w:val="Caption"/>
      </w:pPr>
      <w:bookmarkStart w:id="11" w:name="_Ref78389089"/>
      <w:r>
        <w:t xml:space="preserve">Proposal </w:t>
      </w:r>
      <w:r>
        <w:fldChar w:fldCharType="begin"/>
      </w:r>
      <w:r>
        <w:instrText xml:space="preserve"> SEQ Proposal \* ARABIC </w:instrText>
      </w:r>
      <w:r>
        <w:fldChar w:fldCharType="separate"/>
      </w:r>
      <w:r w:rsidR="00AF7A75">
        <w:rPr>
          <w:noProof/>
        </w:rPr>
        <w:t>6</w:t>
      </w:r>
      <w:r>
        <w:fldChar w:fldCharType="end"/>
      </w:r>
      <w:r>
        <w:t xml:space="preserve">: </w:t>
      </w:r>
      <w:r w:rsidRPr="00D419EA">
        <w:rPr>
          <w:lang w:val="en-US"/>
        </w:rPr>
        <w:t xml:space="preserve">NW can fully control whether the pre-configured MG will be activated/deactivated and </w:t>
      </w:r>
      <w:r w:rsidRPr="00D419EA">
        <w:t>UE can know pre-configured MG’s activation status (</w:t>
      </w:r>
      <w:r w:rsidRPr="00D419EA">
        <w:rPr>
          <w:lang w:val="en-US"/>
        </w:rPr>
        <w:t>activated/deactivated</w:t>
      </w:r>
      <w:r w:rsidRPr="00D419EA">
        <w:t>) after the pre-MG being configured according to the indicated flag associated with the BWP</w:t>
      </w:r>
      <w:r>
        <w:t>.</w:t>
      </w:r>
      <w:bookmarkEnd w:id="11"/>
    </w:p>
    <w:p w14:paraId="071BD6E1" w14:textId="53385266" w:rsidR="003B72F6" w:rsidRDefault="00DF0FF2" w:rsidP="00FC3936">
      <w:pPr>
        <w:rPr>
          <w:lang w:eastAsia="x-none"/>
        </w:rPr>
      </w:pPr>
      <w:r>
        <w:rPr>
          <w:lang w:eastAsia="x-none"/>
        </w:rPr>
        <w:t xml:space="preserve">As for the relationship between Pre-MG and </w:t>
      </w:r>
      <w:r w:rsidRPr="00DF0FF2">
        <w:rPr>
          <w:lang w:val="en-US" w:eastAsia="x-none"/>
        </w:rPr>
        <w:t>current RRC configured MG</w:t>
      </w:r>
      <w:r>
        <w:rPr>
          <w:lang w:val="en-US" w:eastAsia="x-none"/>
        </w:rPr>
        <w:t xml:space="preserve">, we think the discussion may be related to multiple concurrent MGs. Let’s assume Pre-MG and legacy MG can be configured simultaneously, then the </w:t>
      </w:r>
      <w:r>
        <w:rPr>
          <w:lang w:val="en-US" w:eastAsia="x-none"/>
        </w:rPr>
        <w:lastRenderedPageBreak/>
        <w:t>configuration of Pre-MG and legacy MG shall be independent.</w:t>
      </w:r>
      <w:r w:rsidR="00AE5357">
        <w:rPr>
          <w:lang w:val="en-US" w:eastAsia="x-none"/>
        </w:rPr>
        <w:t xml:space="preserve"> Regarding whether we shall allow network to transform </w:t>
      </w:r>
      <w:r w:rsidR="00AE5357" w:rsidRPr="00AE5357">
        <w:rPr>
          <w:lang w:eastAsia="x-none"/>
        </w:rPr>
        <w:t>a pre-configured MG into legacy MG or vice versa with same MG configuration</w:t>
      </w:r>
      <w:r w:rsidR="00AE5357">
        <w:rPr>
          <w:lang w:eastAsia="x-none"/>
        </w:rPr>
        <w:t>,</w:t>
      </w:r>
      <w:r w:rsidR="00715E1E">
        <w:rPr>
          <w:lang w:eastAsia="x-none"/>
        </w:rPr>
        <w:t xml:space="preserve"> </w:t>
      </w:r>
      <w:r w:rsidR="003B72F6">
        <w:rPr>
          <w:lang w:eastAsia="x-none"/>
        </w:rPr>
        <w:t>we can see some use case, e.g. the UE is working with Pre-MG on BWP1 and Pre-MG is OFF on BWP2. Once UE needs to perform PRS measurement, if the Pre-MG happens to be able to cover target PRS, UE can measure target PRS with Pre-MG if BWP1 is active. However, network cannot switch the active BWP to BWP2 since no MG is pre-configured on BWP2. If network still wants to switch active BWP to BWP2 due to other reason, network can either reconfigure the MG via RRC or simply transform the Pre-MG into legacy MG. We think the second approach could be more efficient.</w:t>
      </w:r>
    </w:p>
    <w:p w14:paraId="164BF5E7" w14:textId="404205B1" w:rsidR="00D8336B" w:rsidRDefault="00D8336B" w:rsidP="00D8336B">
      <w:pPr>
        <w:pStyle w:val="Caption"/>
      </w:pPr>
      <w:bookmarkStart w:id="12" w:name="_Ref78389093"/>
      <w:r>
        <w:t xml:space="preserve">Proposal </w:t>
      </w:r>
      <w:r>
        <w:fldChar w:fldCharType="begin"/>
      </w:r>
      <w:r>
        <w:instrText xml:space="preserve"> SEQ Proposal \* ARABIC </w:instrText>
      </w:r>
      <w:r>
        <w:fldChar w:fldCharType="separate"/>
      </w:r>
      <w:r w:rsidR="00AF7A75">
        <w:rPr>
          <w:noProof/>
        </w:rPr>
        <w:t>7</w:t>
      </w:r>
      <w:r>
        <w:fldChar w:fldCharType="end"/>
      </w:r>
      <w:r>
        <w:t xml:space="preserve">: </w:t>
      </w:r>
      <w:r w:rsidR="004C549C">
        <w:rPr>
          <w:lang w:val="en-US"/>
        </w:rPr>
        <w:t xml:space="preserve">the configuration of Pre-MG and legacy MG shall be independent. </w:t>
      </w:r>
      <w:bookmarkEnd w:id="12"/>
      <w:r w:rsidR="003B72F6" w:rsidRPr="003B72F6">
        <w:rPr>
          <w:lang w:val="en-US"/>
        </w:rPr>
        <w:t>Network can transform a pre-configured MG into legacy MG or vice versa with same MG configuration.</w:t>
      </w:r>
    </w:p>
    <w:p w14:paraId="335F0267" w14:textId="278241F3" w:rsidR="00FC3936" w:rsidRDefault="00E27AF1" w:rsidP="00FC3936">
      <w:pPr>
        <w:rPr>
          <w:lang w:eastAsia="x-none"/>
        </w:rPr>
      </w:pPr>
      <w:r>
        <w:rPr>
          <w:lang w:eastAsia="x-none"/>
        </w:rPr>
        <w:t>The next issue is about transition time:</w:t>
      </w:r>
    </w:p>
    <w:p w14:paraId="23BF2E32" w14:textId="77777777" w:rsidR="00E27AF1" w:rsidRPr="00E27AF1" w:rsidRDefault="00E27AF1" w:rsidP="00E27AF1">
      <w:pPr>
        <w:numPr>
          <w:ilvl w:val="0"/>
          <w:numId w:val="46"/>
        </w:numPr>
        <w:rPr>
          <w:lang w:val="en-CN" w:eastAsia="x-none"/>
        </w:rPr>
      </w:pPr>
      <w:r w:rsidRPr="00E27AF1">
        <w:rPr>
          <w:lang w:eastAsia="x-none"/>
        </w:rPr>
        <w:t xml:space="preserve">FFS on additional transition time for pre-configure MG (de)activation can be taken count into the total pre-configured MG activation/deactivation delay beside the BWP switching delay. </w:t>
      </w:r>
    </w:p>
    <w:p w14:paraId="785BF1D4" w14:textId="77777777" w:rsidR="00E27AF1" w:rsidRPr="00E27AF1" w:rsidRDefault="00E27AF1" w:rsidP="00E27AF1">
      <w:pPr>
        <w:numPr>
          <w:ilvl w:val="1"/>
          <w:numId w:val="46"/>
        </w:numPr>
        <w:rPr>
          <w:lang w:val="en-CN" w:eastAsia="x-none"/>
        </w:rPr>
      </w:pPr>
      <w:r w:rsidRPr="00E27AF1">
        <w:rPr>
          <w:lang w:eastAsia="x-none"/>
        </w:rPr>
        <w:t>If agreed the exact value of such transition time can be FFS.</w:t>
      </w:r>
    </w:p>
    <w:p w14:paraId="1934398E" w14:textId="5FA19740" w:rsidR="0059670D" w:rsidRDefault="0059670D" w:rsidP="00FC3936">
      <w:pPr>
        <w:rPr>
          <w:lang w:val="en-US" w:eastAsia="x-none"/>
        </w:rPr>
      </w:pPr>
      <w:r>
        <w:rPr>
          <w:lang w:val="en-US" w:eastAsia="x-none"/>
        </w:rPr>
        <w:t xml:space="preserve">After MO configuration, </w:t>
      </w:r>
      <w:r w:rsidR="004D52FC">
        <w:rPr>
          <w:lang w:val="en-US" w:eastAsia="x-none"/>
        </w:rPr>
        <w:t>UE needs to study the measurement opportunity for each layer</w:t>
      </w:r>
      <w:r>
        <w:rPr>
          <w:lang w:val="en-US" w:eastAsia="x-none"/>
        </w:rPr>
        <w:t xml:space="preserve"> (in case of CA or there are multiple inter-frequency layers to be measured)</w:t>
      </w:r>
      <w:r w:rsidR="004D52FC">
        <w:rPr>
          <w:lang w:val="en-US" w:eastAsia="x-none"/>
        </w:rPr>
        <w:t xml:space="preserve"> and assign searchers accordingly on each MG occasion.</w:t>
      </w:r>
      <w:r>
        <w:rPr>
          <w:lang w:val="en-US" w:eastAsia="x-none"/>
        </w:rPr>
        <w:t xml:space="preserve"> When it comes to measurement occasion, some measurement scheduling lead time is needed before every attempt.</w:t>
      </w:r>
      <w:r w:rsidR="00C304E6">
        <w:rPr>
          <w:lang w:val="en-US" w:eastAsia="x-none"/>
        </w:rPr>
        <w:t xml:space="preserve"> Note that the whole measurement strategy </w:t>
      </w:r>
      <w:r w:rsidR="00883CF9">
        <w:rPr>
          <w:lang w:val="en-US" w:eastAsia="x-none"/>
        </w:rPr>
        <w:t xml:space="preserve">(which layer to measure on each measurement occasion) </w:t>
      </w:r>
      <w:r w:rsidR="00C304E6">
        <w:rPr>
          <w:lang w:val="en-US" w:eastAsia="x-none"/>
        </w:rPr>
        <w:t>may need to be updated after each BWP switching, since some measurement may become gap-based and other may become gap-less.</w:t>
      </w:r>
      <w:r w:rsidR="006C4547">
        <w:rPr>
          <w:lang w:val="en-US" w:eastAsia="x-none"/>
        </w:rPr>
        <w:t xml:space="preserve"> Therefore, if the Pre-MG is too close to BWP switching, UE may miss this measurement occasion. It is rational to allow some additional transition time for Pre-MG (de)activation on top of BWP switching delay. At least 3~5ms is needed according to our rough estimation.</w:t>
      </w:r>
    </w:p>
    <w:p w14:paraId="55346AF5" w14:textId="6438F8C3" w:rsidR="006C4547" w:rsidRDefault="00C657FC" w:rsidP="00C657FC">
      <w:pPr>
        <w:pStyle w:val="Caption"/>
      </w:pPr>
      <w:bookmarkStart w:id="13" w:name="_Ref78389097"/>
      <w:r>
        <w:t xml:space="preserve">Proposal </w:t>
      </w:r>
      <w:r>
        <w:fldChar w:fldCharType="begin"/>
      </w:r>
      <w:r>
        <w:instrText xml:space="preserve"> SEQ Proposal \* ARABIC </w:instrText>
      </w:r>
      <w:r>
        <w:fldChar w:fldCharType="separate"/>
      </w:r>
      <w:r w:rsidR="00AF7A75">
        <w:rPr>
          <w:noProof/>
        </w:rPr>
        <w:t>8</w:t>
      </w:r>
      <w:r>
        <w:fldChar w:fldCharType="end"/>
      </w:r>
      <w:r>
        <w:t xml:space="preserve">: </w:t>
      </w:r>
      <w:r w:rsidR="00E27AF1" w:rsidRPr="00E27AF1">
        <w:t>additional transition time for pre-configure MG (de)activation can be taken count into the total pre-configured MG activation/deactivation delay beside the BWP switching delay</w:t>
      </w:r>
      <w:r>
        <w:t>. About 3~5ms is needed for the a</w:t>
      </w:r>
      <w:r w:rsidR="00E27AF1" w:rsidRPr="00E27AF1">
        <w:t>dditional transition time</w:t>
      </w:r>
      <w:r>
        <w:t>.</w:t>
      </w:r>
      <w:bookmarkEnd w:id="13"/>
    </w:p>
    <w:p w14:paraId="1E5177A5" w14:textId="7020DD04" w:rsidR="00FC3936" w:rsidRPr="00354C36" w:rsidRDefault="00AF7A75" w:rsidP="00354C36">
      <w:pPr>
        <w:pStyle w:val="Caption"/>
        <w:rPr>
          <w:lang w:val="en-US"/>
        </w:rPr>
      </w:pPr>
      <w:bookmarkStart w:id="14" w:name="_Ref78389101"/>
      <w:r>
        <w:t xml:space="preserve">Proposal </w:t>
      </w:r>
      <w:r>
        <w:fldChar w:fldCharType="begin"/>
      </w:r>
      <w:r>
        <w:instrText xml:space="preserve"> SEQ Proposal \* ARABIC </w:instrText>
      </w:r>
      <w:r>
        <w:fldChar w:fldCharType="separate"/>
      </w:r>
      <w:r>
        <w:rPr>
          <w:noProof/>
        </w:rPr>
        <w:t>9</w:t>
      </w:r>
      <w:r>
        <w:fldChar w:fldCharType="end"/>
      </w:r>
      <w:r>
        <w:t xml:space="preserve">: if MG happens less than the additional </w:t>
      </w:r>
      <w:r w:rsidR="00E27AF1" w:rsidRPr="00E27AF1">
        <w:t>transition time</w:t>
      </w:r>
      <w:r>
        <w:t xml:space="preserve"> mentioned above after BWP switching, UE is allowed to drop the measurement opportunity and longer measurement latency can be expected.</w:t>
      </w:r>
      <w:bookmarkEnd w:id="14"/>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02BF321" w14:textId="0A1887B4" w:rsidR="00D32C12" w:rsidRDefault="005D4A3C" w:rsidP="00354E97">
      <w:pPr>
        <w:jc w:val="both"/>
        <w:rPr>
          <w:rFonts w:cs="v4.2.0"/>
          <w:lang w:val="en-US" w:eastAsia="zh-CN"/>
        </w:rPr>
      </w:pPr>
      <w:r>
        <w:rPr>
          <w:rFonts w:cs="v4.2.0"/>
          <w:lang w:val="en-US" w:eastAsia="zh-CN"/>
        </w:rPr>
        <w:t>In this contribution</w:t>
      </w:r>
      <w:r w:rsidR="007A79D6">
        <w:rPr>
          <w:rFonts w:cs="v4.2.0"/>
          <w:lang w:val="en-US" w:eastAsia="zh-CN"/>
        </w:rPr>
        <w:t xml:space="preserve">, </w:t>
      </w:r>
      <w:r w:rsidR="009C2C5E">
        <w:rPr>
          <w:rFonts w:cs="v4.2.0"/>
          <w:lang w:val="en-US" w:eastAsia="zh-CN"/>
        </w:rPr>
        <w:t>we further discuss the Pre-MG design. After discussion, the following conclusions are provided:</w:t>
      </w:r>
    </w:p>
    <w:p w14:paraId="6A1AB7A4" w14:textId="75B271A8" w:rsidR="002F6C69" w:rsidRPr="00895ECF" w:rsidRDefault="00CD3A44" w:rsidP="00354E97">
      <w:pPr>
        <w:jc w:val="both"/>
        <w:rPr>
          <w:rFonts w:cs="v4.2.0"/>
          <w:b/>
          <w:bCs/>
          <w:lang w:val="en-US" w:eastAsia="zh-CN"/>
        </w:rPr>
      </w:pPr>
      <w:r w:rsidRPr="00895ECF">
        <w:rPr>
          <w:rFonts w:cs="v4.2.0"/>
          <w:b/>
          <w:bCs/>
          <w:lang w:val="en-US" w:eastAsia="zh-CN"/>
        </w:rPr>
        <w:fldChar w:fldCharType="begin"/>
      </w:r>
      <w:r w:rsidRPr="00895ECF">
        <w:rPr>
          <w:rFonts w:cs="v4.2.0"/>
          <w:b/>
          <w:bCs/>
          <w:lang w:val="en-US" w:eastAsia="zh-CN"/>
        </w:rPr>
        <w:instrText xml:space="preserve"> REF _Ref78389054 \h </w:instrText>
      </w:r>
      <w:r w:rsidR="00895ECF">
        <w:rPr>
          <w:rFonts w:cs="v4.2.0"/>
          <w:b/>
          <w:bCs/>
          <w:lang w:val="en-US" w:eastAsia="zh-CN"/>
        </w:rPr>
        <w:instrText xml:space="preserve"> \* MERGEFORMAT </w:instrText>
      </w:r>
      <w:r w:rsidRPr="00895ECF">
        <w:rPr>
          <w:rFonts w:cs="v4.2.0"/>
          <w:b/>
          <w:bCs/>
          <w:lang w:val="en-US" w:eastAsia="zh-CN"/>
        </w:rPr>
      </w:r>
      <w:r w:rsidRPr="00895ECF">
        <w:rPr>
          <w:rFonts w:cs="v4.2.0"/>
          <w:b/>
          <w:bCs/>
          <w:lang w:val="en-US" w:eastAsia="zh-CN"/>
        </w:rPr>
        <w:fldChar w:fldCharType="separate"/>
      </w:r>
      <w:r w:rsidRPr="00895ECF">
        <w:rPr>
          <w:b/>
          <w:bCs/>
        </w:rPr>
        <w:t xml:space="preserve">Proposal </w:t>
      </w:r>
      <w:r w:rsidRPr="00895ECF">
        <w:rPr>
          <w:b/>
          <w:bCs/>
          <w:noProof/>
        </w:rPr>
        <w:t>1</w:t>
      </w:r>
      <w:r w:rsidRPr="00895ECF">
        <w:rPr>
          <w:b/>
          <w:bCs/>
        </w:rPr>
        <w:t>: the assumption in R16 that PRS shall be measured within MG shall not be changed in this WI.</w:t>
      </w:r>
      <w:r w:rsidRPr="00895ECF">
        <w:rPr>
          <w:rFonts w:cs="v4.2.0"/>
          <w:b/>
          <w:bCs/>
          <w:lang w:val="en-US" w:eastAsia="zh-CN"/>
        </w:rPr>
        <w:fldChar w:fldCharType="end"/>
      </w:r>
    </w:p>
    <w:p w14:paraId="55E1B7F9" w14:textId="59BF2853" w:rsidR="00CD3A44" w:rsidRPr="00895ECF" w:rsidRDefault="00CD3A44" w:rsidP="00354E97">
      <w:pPr>
        <w:jc w:val="both"/>
        <w:rPr>
          <w:rFonts w:cs="v4.2.0"/>
          <w:b/>
          <w:bCs/>
          <w:lang w:val="en-US" w:eastAsia="zh-CN"/>
        </w:rPr>
      </w:pPr>
      <w:r w:rsidRPr="00895ECF">
        <w:rPr>
          <w:rFonts w:cs="v4.2.0"/>
          <w:b/>
          <w:bCs/>
          <w:lang w:val="en-US" w:eastAsia="zh-CN"/>
        </w:rPr>
        <w:fldChar w:fldCharType="begin"/>
      </w:r>
      <w:r w:rsidRPr="00895ECF">
        <w:rPr>
          <w:rFonts w:cs="v4.2.0"/>
          <w:b/>
          <w:bCs/>
          <w:lang w:val="en-US" w:eastAsia="zh-CN"/>
        </w:rPr>
        <w:instrText xml:space="preserve"> REF _Ref78389069 \h </w:instrText>
      </w:r>
      <w:r w:rsidR="00895ECF">
        <w:rPr>
          <w:rFonts w:cs="v4.2.0"/>
          <w:b/>
          <w:bCs/>
          <w:lang w:val="en-US" w:eastAsia="zh-CN"/>
        </w:rPr>
        <w:instrText xml:space="preserve"> \* MERGEFORMAT </w:instrText>
      </w:r>
      <w:r w:rsidRPr="00895ECF">
        <w:rPr>
          <w:rFonts w:cs="v4.2.0"/>
          <w:b/>
          <w:bCs/>
          <w:lang w:val="en-US" w:eastAsia="zh-CN"/>
        </w:rPr>
      </w:r>
      <w:r w:rsidRPr="00895ECF">
        <w:rPr>
          <w:rFonts w:cs="v4.2.0"/>
          <w:b/>
          <w:bCs/>
          <w:lang w:val="en-US" w:eastAsia="zh-CN"/>
        </w:rPr>
        <w:fldChar w:fldCharType="separate"/>
      </w:r>
      <w:r w:rsidRPr="00895ECF">
        <w:rPr>
          <w:b/>
          <w:bCs/>
        </w:rPr>
        <w:t xml:space="preserve">Proposal </w:t>
      </w:r>
      <w:r w:rsidRPr="00895ECF">
        <w:rPr>
          <w:b/>
          <w:bCs/>
          <w:noProof/>
        </w:rPr>
        <w:t>2</w:t>
      </w:r>
      <w:r w:rsidRPr="00895ECF">
        <w:rPr>
          <w:b/>
          <w:bCs/>
        </w:rPr>
        <w:t>: network is not encouraged to intentionally configure Pre-MG for PRS measurement. However, as long as the Pre-MG is active and it can cover PRS, it can be used for PRS measurement.</w:t>
      </w:r>
      <w:r w:rsidRPr="00895ECF">
        <w:rPr>
          <w:rFonts w:cs="v4.2.0"/>
          <w:b/>
          <w:bCs/>
          <w:lang w:val="en-US" w:eastAsia="zh-CN"/>
        </w:rPr>
        <w:fldChar w:fldCharType="end"/>
      </w:r>
    </w:p>
    <w:p w14:paraId="757DF61F" w14:textId="157AE061" w:rsidR="00CD3A44" w:rsidRPr="00895ECF" w:rsidRDefault="00CD3A44" w:rsidP="00354E97">
      <w:pPr>
        <w:jc w:val="both"/>
        <w:rPr>
          <w:rFonts w:cs="v4.2.0"/>
          <w:b/>
          <w:bCs/>
          <w:lang w:val="en-US" w:eastAsia="zh-CN"/>
        </w:rPr>
      </w:pPr>
      <w:r w:rsidRPr="00895ECF">
        <w:rPr>
          <w:rFonts w:cs="v4.2.0"/>
          <w:b/>
          <w:bCs/>
          <w:lang w:val="en-US" w:eastAsia="zh-CN"/>
        </w:rPr>
        <w:fldChar w:fldCharType="begin"/>
      </w:r>
      <w:r w:rsidRPr="00895ECF">
        <w:rPr>
          <w:rFonts w:cs="v4.2.0"/>
          <w:b/>
          <w:bCs/>
          <w:lang w:val="en-US" w:eastAsia="zh-CN"/>
        </w:rPr>
        <w:instrText xml:space="preserve"> REF _Ref78389075 \h </w:instrText>
      </w:r>
      <w:r w:rsidR="00895ECF">
        <w:rPr>
          <w:rFonts w:cs="v4.2.0"/>
          <w:b/>
          <w:bCs/>
          <w:lang w:val="en-US" w:eastAsia="zh-CN"/>
        </w:rPr>
        <w:instrText xml:space="preserve"> \* MERGEFORMAT </w:instrText>
      </w:r>
      <w:r w:rsidRPr="00895ECF">
        <w:rPr>
          <w:rFonts w:cs="v4.2.0"/>
          <w:b/>
          <w:bCs/>
          <w:lang w:val="en-US" w:eastAsia="zh-CN"/>
        </w:rPr>
      </w:r>
      <w:r w:rsidRPr="00895ECF">
        <w:rPr>
          <w:rFonts w:cs="v4.2.0"/>
          <w:b/>
          <w:bCs/>
          <w:lang w:val="en-US" w:eastAsia="zh-CN"/>
        </w:rPr>
        <w:fldChar w:fldCharType="separate"/>
      </w:r>
      <w:r w:rsidRPr="00895ECF">
        <w:rPr>
          <w:b/>
          <w:bCs/>
        </w:rPr>
        <w:t xml:space="preserve">Proposal </w:t>
      </w:r>
      <w:r w:rsidRPr="00895ECF">
        <w:rPr>
          <w:b/>
          <w:bCs/>
          <w:noProof/>
        </w:rPr>
        <w:t>3</w:t>
      </w:r>
      <w:r w:rsidRPr="00895ECF">
        <w:rPr>
          <w:b/>
          <w:bCs/>
        </w:rPr>
        <w:t xml:space="preserve">: network shall not </w:t>
      </w:r>
      <w:r w:rsidRPr="00895ECF">
        <w:rPr>
          <w:b/>
          <w:bCs/>
          <w:lang w:val="en-US" w:eastAsia="x-none"/>
        </w:rPr>
        <w:t>trigger any BWP switching which results in deactivation of Pre-MG</w:t>
      </w:r>
      <w:r w:rsidRPr="00895ECF">
        <w:rPr>
          <w:b/>
          <w:bCs/>
          <w:lang w:val="en-US"/>
        </w:rPr>
        <w:t xml:space="preserve"> before PRS measurement is finished.</w:t>
      </w:r>
      <w:r w:rsidRPr="00895ECF">
        <w:rPr>
          <w:b/>
          <w:bCs/>
        </w:rPr>
        <w:t xml:space="preserve"> If the Pre-MG becomes deactivated (e.g. due to BWP switch), UE is not required to meet PRS measurement requirements.</w:t>
      </w:r>
      <w:r w:rsidRPr="00895ECF">
        <w:rPr>
          <w:rFonts w:cs="v4.2.0"/>
          <w:b/>
          <w:bCs/>
          <w:lang w:val="en-US" w:eastAsia="zh-CN"/>
        </w:rPr>
        <w:fldChar w:fldCharType="end"/>
      </w:r>
    </w:p>
    <w:p w14:paraId="16753F58" w14:textId="25FEB61E" w:rsidR="00AC7380" w:rsidRPr="00895ECF" w:rsidRDefault="001635F3" w:rsidP="00354E97">
      <w:pPr>
        <w:jc w:val="both"/>
        <w:rPr>
          <w:rFonts w:cs="v4.2.0"/>
          <w:b/>
          <w:bCs/>
          <w:lang w:val="en-US" w:eastAsia="zh-CN"/>
        </w:rPr>
      </w:pPr>
      <w:r w:rsidRPr="00895ECF">
        <w:rPr>
          <w:rFonts w:cs="v4.2.0"/>
          <w:b/>
          <w:bCs/>
          <w:lang w:val="en-US" w:eastAsia="zh-CN"/>
        </w:rPr>
        <w:fldChar w:fldCharType="begin"/>
      </w:r>
      <w:r w:rsidRPr="00895ECF">
        <w:rPr>
          <w:rFonts w:cs="v4.2.0"/>
          <w:b/>
          <w:bCs/>
          <w:lang w:val="en-US" w:eastAsia="zh-CN"/>
        </w:rPr>
        <w:instrText xml:space="preserve"> REF _Ref78389177 \h </w:instrText>
      </w:r>
      <w:r w:rsidR="00895ECF">
        <w:rPr>
          <w:rFonts w:cs="v4.2.0"/>
          <w:b/>
          <w:bCs/>
          <w:lang w:val="en-US" w:eastAsia="zh-CN"/>
        </w:rPr>
        <w:instrText xml:space="preserve"> \* MERGEFORMAT </w:instrText>
      </w:r>
      <w:r w:rsidRPr="00895ECF">
        <w:rPr>
          <w:rFonts w:cs="v4.2.0"/>
          <w:b/>
          <w:bCs/>
          <w:lang w:val="en-US" w:eastAsia="zh-CN"/>
        </w:rPr>
      </w:r>
      <w:r w:rsidRPr="00895ECF">
        <w:rPr>
          <w:rFonts w:cs="v4.2.0"/>
          <w:b/>
          <w:bCs/>
          <w:lang w:val="en-US" w:eastAsia="zh-CN"/>
        </w:rPr>
        <w:fldChar w:fldCharType="separate"/>
      </w:r>
      <w:r w:rsidRPr="00895ECF">
        <w:rPr>
          <w:b/>
          <w:bCs/>
        </w:rPr>
        <w:t xml:space="preserve">Observation </w:t>
      </w:r>
      <w:r w:rsidRPr="00895ECF">
        <w:rPr>
          <w:b/>
          <w:bCs/>
          <w:noProof/>
        </w:rPr>
        <w:t>1</w:t>
      </w:r>
      <w:r w:rsidRPr="00895ECF">
        <w:rPr>
          <w:b/>
          <w:bCs/>
          <w:lang w:val="en-US"/>
        </w:rPr>
        <w:t>:</w:t>
      </w:r>
      <w:r w:rsidRPr="00895ECF">
        <w:rPr>
          <w:b/>
          <w:bCs/>
        </w:rPr>
        <w:t xml:space="preserve"> as long as the Pre-MG is active, it can be used for inter-frequency CSI-RS measurement. However, under R16 CSI-RS L3 measurement structure it is unlikely that </w:t>
      </w:r>
      <w:r w:rsidRPr="00895ECF">
        <w:rPr>
          <w:b/>
          <w:bCs/>
          <w:lang w:val="en-US"/>
        </w:rPr>
        <w:t>CSI-RS measurement would become inter-frequency measurement from intra-frequency measurement (vice versa) after DCI or timer-based BWP switching.</w:t>
      </w:r>
      <w:r w:rsidRPr="00895ECF">
        <w:rPr>
          <w:rFonts w:cs="v4.2.0"/>
          <w:b/>
          <w:bCs/>
          <w:lang w:val="en-US" w:eastAsia="zh-CN"/>
        </w:rPr>
        <w:fldChar w:fldCharType="end"/>
      </w:r>
    </w:p>
    <w:p w14:paraId="24562F27" w14:textId="379D5E50" w:rsidR="00CD3A44" w:rsidRPr="00895ECF" w:rsidRDefault="00CD3A44" w:rsidP="00354E97">
      <w:pPr>
        <w:jc w:val="both"/>
        <w:rPr>
          <w:rFonts w:cs="v4.2.0"/>
          <w:b/>
          <w:bCs/>
          <w:lang w:val="en-US" w:eastAsia="zh-CN"/>
        </w:rPr>
      </w:pPr>
      <w:r w:rsidRPr="00895ECF">
        <w:rPr>
          <w:rFonts w:cs="v4.2.0"/>
          <w:b/>
          <w:bCs/>
          <w:lang w:val="en-US" w:eastAsia="zh-CN"/>
        </w:rPr>
        <w:fldChar w:fldCharType="begin"/>
      </w:r>
      <w:r w:rsidRPr="00895ECF">
        <w:rPr>
          <w:rFonts w:cs="v4.2.0"/>
          <w:b/>
          <w:bCs/>
          <w:lang w:val="en-US" w:eastAsia="zh-CN"/>
        </w:rPr>
        <w:instrText xml:space="preserve"> REF _Ref78389078 \h </w:instrText>
      </w:r>
      <w:r w:rsidR="00895ECF">
        <w:rPr>
          <w:rFonts w:cs="v4.2.0"/>
          <w:b/>
          <w:bCs/>
          <w:lang w:val="en-US" w:eastAsia="zh-CN"/>
        </w:rPr>
        <w:instrText xml:space="preserve"> \* MERGEFORMAT </w:instrText>
      </w:r>
      <w:r w:rsidRPr="00895ECF">
        <w:rPr>
          <w:rFonts w:cs="v4.2.0"/>
          <w:b/>
          <w:bCs/>
          <w:lang w:val="en-US" w:eastAsia="zh-CN"/>
        </w:rPr>
      </w:r>
      <w:r w:rsidRPr="00895ECF">
        <w:rPr>
          <w:rFonts w:cs="v4.2.0"/>
          <w:b/>
          <w:bCs/>
          <w:lang w:val="en-US" w:eastAsia="zh-CN"/>
        </w:rPr>
        <w:fldChar w:fldCharType="separate"/>
      </w:r>
      <w:r w:rsidRPr="00895ECF">
        <w:rPr>
          <w:b/>
          <w:bCs/>
        </w:rPr>
        <w:t xml:space="preserve">Proposal </w:t>
      </w:r>
      <w:r w:rsidRPr="00895ECF">
        <w:rPr>
          <w:b/>
          <w:bCs/>
          <w:noProof/>
        </w:rPr>
        <w:t>4</w:t>
      </w:r>
      <w:r w:rsidRPr="00895ECF">
        <w:rPr>
          <w:b/>
          <w:bCs/>
        </w:rPr>
        <w:t xml:space="preserve">: </w:t>
      </w:r>
      <w:r w:rsidRPr="00895ECF">
        <w:rPr>
          <w:b/>
          <w:bCs/>
          <w:lang w:val="en-US"/>
        </w:rPr>
        <w:t>Pre-MG for CSI-RS L3 measurement is not considered in this work item.</w:t>
      </w:r>
      <w:r w:rsidRPr="00895ECF">
        <w:rPr>
          <w:rFonts w:cs="v4.2.0"/>
          <w:b/>
          <w:bCs/>
          <w:lang w:val="en-US" w:eastAsia="zh-CN"/>
        </w:rPr>
        <w:fldChar w:fldCharType="end"/>
      </w:r>
    </w:p>
    <w:p w14:paraId="3E8ACBE2" w14:textId="2B37EC7E" w:rsidR="00CD3A44" w:rsidRPr="00895ECF" w:rsidRDefault="00CD3A44" w:rsidP="00354E97">
      <w:pPr>
        <w:jc w:val="both"/>
        <w:rPr>
          <w:rFonts w:cs="v4.2.0"/>
          <w:b/>
          <w:bCs/>
          <w:lang w:val="en-US" w:eastAsia="zh-CN"/>
        </w:rPr>
      </w:pPr>
      <w:r w:rsidRPr="00895ECF">
        <w:rPr>
          <w:rFonts w:cs="v4.2.0"/>
          <w:b/>
          <w:bCs/>
          <w:lang w:val="en-US" w:eastAsia="zh-CN"/>
        </w:rPr>
        <w:fldChar w:fldCharType="begin"/>
      </w:r>
      <w:r w:rsidRPr="00895ECF">
        <w:rPr>
          <w:rFonts w:cs="v4.2.0"/>
          <w:b/>
          <w:bCs/>
          <w:lang w:val="en-US" w:eastAsia="zh-CN"/>
        </w:rPr>
        <w:instrText xml:space="preserve"> REF _Ref78389081 \h </w:instrText>
      </w:r>
      <w:r w:rsidR="00895ECF">
        <w:rPr>
          <w:rFonts w:cs="v4.2.0"/>
          <w:b/>
          <w:bCs/>
          <w:lang w:val="en-US" w:eastAsia="zh-CN"/>
        </w:rPr>
        <w:instrText xml:space="preserve"> \* MERGEFORMAT </w:instrText>
      </w:r>
      <w:r w:rsidRPr="00895ECF">
        <w:rPr>
          <w:rFonts w:cs="v4.2.0"/>
          <w:b/>
          <w:bCs/>
          <w:lang w:val="en-US" w:eastAsia="zh-CN"/>
        </w:rPr>
      </w:r>
      <w:r w:rsidRPr="00895ECF">
        <w:rPr>
          <w:rFonts w:cs="v4.2.0"/>
          <w:b/>
          <w:bCs/>
          <w:lang w:val="en-US" w:eastAsia="zh-CN"/>
        </w:rPr>
        <w:fldChar w:fldCharType="separate"/>
      </w:r>
      <w:r w:rsidRPr="00895ECF">
        <w:rPr>
          <w:b/>
          <w:bCs/>
        </w:rPr>
        <w:t xml:space="preserve">Proposal </w:t>
      </w:r>
      <w:r w:rsidRPr="00895ECF">
        <w:rPr>
          <w:b/>
          <w:bCs/>
          <w:noProof/>
        </w:rPr>
        <w:t>5</w:t>
      </w:r>
      <w:r w:rsidRPr="00895ECF">
        <w:rPr>
          <w:b/>
          <w:bCs/>
        </w:rPr>
        <w:t xml:space="preserve">: </w:t>
      </w:r>
      <w:r w:rsidR="006749E8" w:rsidRPr="006749E8">
        <w:rPr>
          <w:b/>
          <w:bCs/>
          <w:lang w:eastAsia="x-none"/>
        </w:rPr>
        <w:t>The parameters used to indicate the pre-configured MG (de)activation status per BWP, which can be also served as the flag to differentiate with the legacy MG</w:t>
      </w:r>
      <w:r w:rsidRPr="00895ECF">
        <w:rPr>
          <w:b/>
          <w:bCs/>
        </w:rPr>
        <w:t>.</w:t>
      </w:r>
      <w:r w:rsidRPr="00895ECF">
        <w:rPr>
          <w:rFonts w:cs="v4.2.0"/>
          <w:b/>
          <w:bCs/>
          <w:lang w:val="en-US" w:eastAsia="zh-CN"/>
        </w:rPr>
        <w:fldChar w:fldCharType="end"/>
      </w:r>
    </w:p>
    <w:p w14:paraId="5E30A57A" w14:textId="1B7877EA" w:rsidR="00CD3A44" w:rsidRPr="00895ECF" w:rsidRDefault="00CD3A44" w:rsidP="00354E97">
      <w:pPr>
        <w:jc w:val="both"/>
        <w:rPr>
          <w:rFonts w:cs="v4.2.0"/>
          <w:b/>
          <w:bCs/>
          <w:lang w:val="en-US" w:eastAsia="zh-CN"/>
        </w:rPr>
      </w:pPr>
      <w:r w:rsidRPr="00895ECF">
        <w:rPr>
          <w:rFonts w:cs="v4.2.0"/>
          <w:b/>
          <w:bCs/>
          <w:lang w:val="en-US" w:eastAsia="zh-CN"/>
        </w:rPr>
        <w:fldChar w:fldCharType="begin"/>
      </w:r>
      <w:r w:rsidRPr="00895ECF">
        <w:rPr>
          <w:rFonts w:cs="v4.2.0"/>
          <w:b/>
          <w:bCs/>
          <w:lang w:val="en-US" w:eastAsia="zh-CN"/>
        </w:rPr>
        <w:instrText xml:space="preserve"> REF _Ref78389089 \h </w:instrText>
      </w:r>
      <w:r w:rsidR="00895ECF">
        <w:rPr>
          <w:rFonts w:cs="v4.2.0"/>
          <w:b/>
          <w:bCs/>
          <w:lang w:val="en-US" w:eastAsia="zh-CN"/>
        </w:rPr>
        <w:instrText xml:space="preserve"> \* MERGEFORMAT </w:instrText>
      </w:r>
      <w:r w:rsidRPr="00895ECF">
        <w:rPr>
          <w:rFonts w:cs="v4.2.0"/>
          <w:b/>
          <w:bCs/>
          <w:lang w:val="en-US" w:eastAsia="zh-CN"/>
        </w:rPr>
      </w:r>
      <w:r w:rsidRPr="00895ECF">
        <w:rPr>
          <w:rFonts w:cs="v4.2.0"/>
          <w:b/>
          <w:bCs/>
          <w:lang w:val="en-US" w:eastAsia="zh-CN"/>
        </w:rPr>
        <w:fldChar w:fldCharType="separate"/>
      </w:r>
      <w:r w:rsidRPr="00895ECF">
        <w:rPr>
          <w:b/>
          <w:bCs/>
        </w:rPr>
        <w:t xml:space="preserve">Proposal </w:t>
      </w:r>
      <w:r w:rsidRPr="00895ECF">
        <w:rPr>
          <w:b/>
          <w:bCs/>
          <w:noProof/>
        </w:rPr>
        <w:t>6</w:t>
      </w:r>
      <w:r w:rsidRPr="00895ECF">
        <w:rPr>
          <w:b/>
          <w:bCs/>
        </w:rPr>
        <w:t xml:space="preserve">: </w:t>
      </w:r>
      <w:r w:rsidRPr="00895ECF">
        <w:rPr>
          <w:b/>
          <w:bCs/>
          <w:lang w:val="en-US"/>
        </w:rPr>
        <w:t xml:space="preserve">NW can fully control whether the pre-configured MG will be activated/deactivated and </w:t>
      </w:r>
      <w:r w:rsidRPr="00895ECF">
        <w:rPr>
          <w:b/>
          <w:bCs/>
        </w:rPr>
        <w:t>UE can know pre-configured MG’s activation status (</w:t>
      </w:r>
      <w:r w:rsidRPr="00895ECF">
        <w:rPr>
          <w:b/>
          <w:bCs/>
          <w:lang w:val="en-US"/>
        </w:rPr>
        <w:t>activated/deactivated</w:t>
      </w:r>
      <w:r w:rsidRPr="00895ECF">
        <w:rPr>
          <w:b/>
          <w:bCs/>
        </w:rPr>
        <w:t>) after the pre-MG being configured according to the indicated flag associated with the BWP.</w:t>
      </w:r>
      <w:r w:rsidRPr="00895ECF">
        <w:rPr>
          <w:rFonts w:cs="v4.2.0"/>
          <w:b/>
          <w:bCs/>
          <w:lang w:val="en-US" w:eastAsia="zh-CN"/>
        </w:rPr>
        <w:fldChar w:fldCharType="end"/>
      </w:r>
    </w:p>
    <w:p w14:paraId="7BF31844" w14:textId="0B159B44" w:rsidR="00CD3A44" w:rsidRPr="00895ECF" w:rsidRDefault="00CD3A44" w:rsidP="00354E97">
      <w:pPr>
        <w:jc w:val="both"/>
        <w:rPr>
          <w:rFonts w:cs="v4.2.0"/>
          <w:b/>
          <w:bCs/>
          <w:lang w:val="en-US" w:eastAsia="zh-CN"/>
        </w:rPr>
      </w:pPr>
      <w:r w:rsidRPr="00895ECF">
        <w:rPr>
          <w:rFonts w:cs="v4.2.0"/>
          <w:b/>
          <w:bCs/>
          <w:lang w:val="en-US" w:eastAsia="zh-CN"/>
        </w:rPr>
        <w:fldChar w:fldCharType="begin"/>
      </w:r>
      <w:r w:rsidRPr="00895ECF">
        <w:rPr>
          <w:rFonts w:cs="v4.2.0"/>
          <w:b/>
          <w:bCs/>
          <w:lang w:val="en-US" w:eastAsia="zh-CN"/>
        </w:rPr>
        <w:instrText xml:space="preserve"> REF _Ref78389093 \h </w:instrText>
      </w:r>
      <w:r w:rsidR="00895ECF">
        <w:rPr>
          <w:rFonts w:cs="v4.2.0"/>
          <w:b/>
          <w:bCs/>
          <w:lang w:val="en-US" w:eastAsia="zh-CN"/>
        </w:rPr>
        <w:instrText xml:space="preserve"> \* MERGEFORMAT </w:instrText>
      </w:r>
      <w:r w:rsidRPr="00895ECF">
        <w:rPr>
          <w:rFonts w:cs="v4.2.0"/>
          <w:b/>
          <w:bCs/>
          <w:lang w:val="en-US" w:eastAsia="zh-CN"/>
        </w:rPr>
      </w:r>
      <w:r w:rsidRPr="00895ECF">
        <w:rPr>
          <w:rFonts w:cs="v4.2.0"/>
          <w:b/>
          <w:bCs/>
          <w:lang w:val="en-US" w:eastAsia="zh-CN"/>
        </w:rPr>
        <w:fldChar w:fldCharType="separate"/>
      </w:r>
      <w:r w:rsidR="00941FB9" w:rsidRPr="00941FB9">
        <w:rPr>
          <w:b/>
          <w:bCs/>
        </w:rPr>
        <w:t xml:space="preserve">Proposal </w:t>
      </w:r>
      <w:r w:rsidR="00941FB9" w:rsidRPr="00941FB9">
        <w:rPr>
          <w:b/>
          <w:bCs/>
          <w:noProof/>
        </w:rPr>
        <w:t>7</w:t>
      </w:r>
      <w:r w:rsidR="00941FB9" w:rsidRPr="00941FB9">
        <w:rPr>
          <w:b/>
          <w:bCs/>
        </w:rPr>
        <w:t xml:space="preserve">: </w:t>
      </w:r>
      <w:r w:rsidR="00941FB9" w:rsidRPr="00941FB9">
        <w:rPr>
          <w:b/>
          <w:bCs/>
          <w:lang w:val="en-US" w:eastAsia="x-none"/>
        </w:rPr>
        <w:t>the configuration of Pre-MG and legacy MG shall be independent</w:t>
      </w:r>
      <w:r w:rsidR="00941FB9" w:rsidRPr="00941FB9">
        <w:rPr>
          <w:b/>
          <w:bCs/>
          <w:lang w:val="en-US"/>
        </w:rPr>
        <w:t xml:space="preserve">. </w:t>
      </w:r>
      <w:r w:rsidRPr="00895ECF">
        <w:rPr>
          <w:rFonts w:cs="v4.2.0"/>
          <w:b/>
          <w:bCs/>
          <w:lang w:val="en-US" w:eastAsia="zh-CN"/>
        </w:rPr>
        <w:fldChar w:fldCharType="end"/>
      </w:r>
      <w:r w:rsidR="00941FB9" w:rsidRPr="00941FB9">
        <w:rPr>
          <w:rFonts w:cs="v4.2.0"/>
          <w:b/>
          <w:bCs/>
          <w:lang w:val="en-US" w:eastAsia="zh-CN"/>
        </w:rPr>
        <w:t>Network can transform a pre-configured MG into legacy MG or vice versa with same MG configuration.</w:t>
      </w:r>
    </w:p>
    <w:p w14:paraId="5B529BC2" w14:textId="5FF607B4" w:rsidR="00CD3A44" w:rsidRPr="00895ECF" w:rsidRDefault="00CD3A44" w:rsidP="00354E97">
      <w:pPr>
        <w:jc w:val="both"/>
        <w:rPr>
          <w:rFonts w:cs="v4.2.0"/>
          <w:b/>
          <w:bCs/>
          <w:lang w:val="en-US" w:eastAsia="zh-CN"/>
        </w:rPr>
      </w:pPr>
      <w:r w:rsidRPr="00895ECF">
        <w:rPr>
          <w:rFonts w:cs="v4.2.0"/>
          <w:b/>
          <w:bCs/>
          <w:lang w:val="en-US" w:eastAsia="zh-CN"/>
        </w:rPr>
        <w:lastRenderedPageBreak/>
        <w:fldChar w:fldCharType="begin"/>
      </w:r>
      <w:r w:rsidRPr="00895ECF">
        <w:rPr>
          <w:rFonts w:cs="v4.2.0"/>
          <w:b/>
          <w:bCs/>
          <w:lang w:val="en-US" w:eastAsia="zh-CN"/>
        </w:rPr>
        <w:instrText xml:space="preserve"> REF _Ref78389097 \h </w:instrText>
      </w:r>
      <w:r w:rsidR="00895ECF">
        <w:rPr>
          <w:rFonts w:cs="v4.2.0"/>
          <w:b/>
          <w:bCs/>
          <w:lang w:val="en-US" w:eastAsia="zh-CN"/>
        </w:rPr>
        <w:instrText xml:space="preserve"> \* MERGEFORMAT </w:instrText>
      </w:r>
      <w:r w:rsidRPr="00895ECF">
        <w:rPr>
          <w:rFonts w:cs="v4.2.0"/>
          <w:b/>
          <w:bCs/>
          <w:lang w:val="en-US" w:eastAsia="zh-CN"/>
        </w:rPr>
      </w:r>
      <w:r w:rsidRPr="00895ECF">
        <w:rPr>
          <w:rFonts w:cs="v4.2.0"/>
          <w:b/>
          <w:bCs/>
          <w:lang w:val="en-US" w:eastAsia="zh-CN"/>
        </w:rPr>
        <w:fldChar w:fldCharType="separate"/>
      </w:r>
      <w:r w:rsidRPr="00895ECF">
        <w:rPr>
          <w:b/>
          <w:bCs/>
        </w:rPr>
        <w:t xml:space="preserve">Proposal </w:t>
      </w:r>
      <w:r w:rsidRPr="00895ECF">
        <w:rPr>
          <w:b/>
          <w:bCs/>
          <w:noProof/>
        </w:rPr>
        <w:t>8</w:t>
      </w:r>
      <w:r w:rsidRPr="00895ECF">
        <w:rPr>
          <w:b/>
          <w:bCs/>
        </w:rPr>
        <w:t xml:space="preserve">: </w:t>
      </w:r>
      <w:r w:rsidR="00E27AF1" w:rsidRPr="00E27AF1">
        <w:rPr>
          <w:b/>
          <w:bCs/>
          <w:lang w:eastAsia="x-none"/>
        </w:rPr>
        <w:t>additional transition time for pre-configure MG (de)activation can be taken count into the total pre-configured MG activation/deactivation delay beside the BWP switching delay</w:t>
      </w:r>
      <w:r w:rsidRPr="00895ECF">
        <w:rPr>
          <w:b/>
          <w:bCs/>
        </w:rPr>
        <w:t>. About 3~5ms is needed for the a</w:t>
      </w:r>
      <w:r w:rsidR="00E27AF1" w:rsidRPr="00E27AF1">
        <w:rPr>
          <w:b/>
          <w:bCs/>
          <w:lang w:eastAsia="x-none"/>
        </w:rPr>
        <w:t>dditional transition time</w:t>
      </w:r>
      <w:r w:rsidRPr="00895ECF">
        <w:rPr>
          <w:b/>
          <w:bCs/>
        </w:rPr>
        <w:t>.</w:t>
      </w:r>
      <w:r w:rsidRPr="00895ECF">
        <w:rPr>
          <w:rFonts w:cs="v4.2.0"/>
          <w:b/>
          <w:bCs/>
          <w:lang w:val="en-US" w:eastAsia="zh-CN"/>
        </w:rPr>
        <w:fldChar w:fldCharType="end"/>
      </w:r>
    </w:p>
    <w:p w14:paraId="30C90D7D" w14:textId="7C927A8D" w:rsidR="00CD3A44" w:rsidRPr="00895ECF" w:rsidRDefault="00CD3A44" w:rsidP="00354E97">
      <w:pPr>
        <w:jc w:val="both"/>
        <w:rPr>
          <w:rFonts w:cs="v4.2.0"/>
          <w:b/>
          <w:bCs/>
          <w:lang w:val="en-US" w:eastAsia="zh-CN"/>
        </w:rPr>
      </w:pPr>
      <w:r w:rsidRPr="00895ECF">
        <w:rPr>
          <w:rFonts w:cs="v4.2.0"/>
          <w:b/>
          <w:bCs/>
          <w:lang w:val="en-US" w:eastAsia="zh-CN"/>
        </w:rPr>
        <w:fldChar w:fldCharType="begin"/>
      </w:r>
      <w:r w:rsidRPr="00895ECF">
        <w:rPr>
          <w:rFonts w:cs="v4.2.0"/>
          <w:b/>
          <w:bCs/>
          <w:lang w:val="en-US" w:eastAsia="zh-CN"/>
        </w:rPr>
        <w:instrText xml:space="preserve"> REF _Ref78389101 \h </w:instrText>
      </w:r>
      <w:r w:rsidR="00895ECF">
        <w:rPr>
          <w:rFonts w:cs="v4.2.0"/>
          <w:b/>
          <w:bCs/>
          <w:lang w:val="en-US" w:eastAsia="zh-CN"/>
        </w:rPr>
        <w:instrText xml:space="preserve"> \* MERGEFORMAT </w:instrText>
      </w:r>
      <w:r w:rsidRPr="00895ECF">
        <w:rPr>
          <w:rFonts w:cs="v4.2.0"/>
          <w:b/>
          <w:bCs/>
          <w:lang w:val="en-US" w:eastAsia="zh-CN"/>
        </w:rPr>
      </w:r>
      <w:r w:rsidRPr="00895ECF">
        <w:rPr>
          <w:rFonts w:cs="v4.2.0"/>
          <w:b/>
          <w:bCs/>
          <w:lang w:val="en-US" w:eastAsia="zh-CN"/>
        </w:rPr>
        <w:fldChar w:fldCharType="separate"/>
      </w:r>
      <w:r w:rsidRPr="00895ECF">
        <w:rPr>
          <w:b/>
          <w:bCs/>
        </w:rPr>
        <w:t xml:space="preserve">Proposal </w:t>
      </w:r>
      <w:r w:rsidRPr="00895ECF">
        <w:rPr>
          <w:b/>
          <w:bCs/>
          <w:noProof/>
        </w:rPr>
        <w:t>9</w:t>
      </w:r>
      <w:r w:rsidRPr="00895ECF">
        <w:rPr>
          <w:b/>
          <w:bCs/>
        </w:rPr>
        <w:t xml:space="preserve">: if MG happens less than the additional </w:t>
      </w:r>
      <w:r w:rsidR="00E27AF1" w:rsidRPr="00E27AF1">
        <w:rPr>
          <w:b/>
          <w:bCs/>
          <w:lang w:eastAsia="x-none"/>
        </w:rPr>
        <w:t>transition time</w:t>
      </w:r>
      <w:r w:rsidRPr="00895ECF">
        <w:rPr>
          <w:b/>
          <w:bCs/>
        </w:rPr>
        <w:t xml:space="preserve"> mentioned above after BWP switching, UE is allowed to drop the measurement opportunity and longer measurement latency can be expected.</w:t>
      </w:r>
      <w:r w:rsidRPr="00895ECF">
        <w:rPr>
          <w:rFonts w:cs="v4.2.0"/>
          <w:b/>
          <w:bCs/>
          <w:lang w:val="en-US" w:eastAsia="zh-CN"/>
        </w:rPr>
        <w:fldChar w:fldCharType="end"/>
      </w:r>
    </w:p>
    <w:p w14:paraId="72E53931" w14:textId="003C9A5C" w:rsidR="00712CC1" w:rsidRPr="00B7162C" w:rsidRDefault="00712CC1" w:rsidP="00524F48">
      <w:pPr>
        <w:pStyle w:val="Heading1"/>
        <w:numPr>
          <w:ilvl w:val="0"/>
          <w:numId w:val="10"/>
        </w:numPr>
        <w:pBdr>
          <w:top w:val="single" w:sz="12" w:space="2" w:color="auto"/>
        </w:pBdr>
        <w:jc w:val="both"/>
        <w:rPr>
          <w:sz w:val="32"/>
        </w:rPr>
      </w:pPr>
      <w:r w:rsidRPr="00B7162C">
        <w:rPr>
          <w:rFonts w:hint="eastAsia"/>
          <w:sz w:val="32"/>
        </w:rPr>
        <w:t>References</w:t>
      </w:r>
    </w:p>
    <w:p w14:paraId="1BFE87FC" w14:textId="6702C48C" w:rsidR="00E81FA7" w:rsidRPr="00354E97" w:rsidRDefault="00285434" w:rsidP="00354E97">
      <w:pPr>
        <w:pStyle w:val="Reference"/>
        <w:keepLines/>
        <w:numPr>
          <w:ilvl w:val="0"/>
          <w:numId w:val="13"/>
        </w:numPr>
        <w:rPr>
          <w:bCs/>
          <w:lang w:val="en-CN"/>
        </w:rPr>
      </w:pPr>
      <w:r w:rsidRPr="00285434">
        <w:rPr>
          <w:bCs/>
          <w:lang w:val="en-US"/>
        </w:rPr>
        <w:t>R4-2108034</w:t>
      </w:r>
      <w:r w:rsidR="00354E97">
        <w:rPr>
          <w:bCs/>
          <w:lang w:val="en-US"/>
        </w:rPr>
        <w:t xml:space="preserve">, </w:t>
      </w:r>
      <w:r w:rsidRPr="00285434">
        <w:rPr>
          <w:bCs/>
          <w:lang w:val="en-US"/>
        </w:rPr>
        <w:t xml:space="preserve">WF on R17 NR MG enhancements – </w:t>
      </w:r>
      <w:r w:rsidRPr="00285434">
        <w:rPr>
          <w:bCs/>
        </w:rPr>
        <w:t>Pre-configured MG</w:t>
      </w:r>
      <w:r w:rsidR="00354E97">
        <w:rPr>
          <w:bCs/>
          <w:lang w:val="en-US"/>
        </w:rPr>
        <w:t>, Intel</w:t>
      </w:r>
    </w:p>
    <w:sectPr w:rsidR="00E81FA7" w:rsidRPr="00354E97"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41FD3" w14:textId="77777777" w:rsidR="00A6205D" w:rsidRDefault="00A6205D">
      <w:pPr>
        <w:spacing w:after="0"/>
      </w:pPr>
      <w:r>
        <w:separator/>
      </w:r>
    </w:p>
  </w:endnote>
  <w:endnote w:type="continuationSeparator" w:id="0">
    <w:p w14:paraId="61D7B002" w14:textId="77777777" w:rsidR="00A6205D" w:rsidRDefault="00A6205D">
      <w:pPr>
        <w:spacing w:after="0"/>
      </w:pPr>
      <w:r>
        <w:continuationSeparator/>
      </w:r>
    </w:p>
  </w:endnote>
  <w:endnote w:type="continuationNotice" w:id="1">
    <w:p w14:paraId="42608424" w14:textId="77777777" w:rsidR="00A6205D" w:rsidRDefault="00A620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ĝኀ"/>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8A831" w14:textId="77777777" w:rsidR="00A6205D" w:rsidRDefault="00A6205D">
      <w:pPr>
        <w:spacing w:after="0"/>
      </w:pPr>
      <w:r>
        <w:separator/>
      </w:r>
    </w:p>
  </w:footnote>
  <w:footnote w:type="continuationSeparator" w:id="0">
    <w:p w14:paraId="3D4E45E2" w14:textId="77777777" w:rsidR="00A6205D" w:rsidRDefault="00A6205D">
      <w:pPr>
        <w:spacing w:after="0"/>
      </w:pPr>
      <w:r>
        <w:continuationSeparator/>
      </w:r>
    </w:p>
  </w:footnote>
  <w:footnote w:type="continuationNotice" w:id="1">
    <w:p w14:paraId="4FD2A191" w14:textId="77777777" w:rsidR="00A6205D" w:rsidRDefault="00A620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0A6541"/>
    <w:multiLevelType w:val="multilevel"/>
    <w:tmpl w:val="59884D7E"/>
    <w:lvl w:ilvl="0">
      <w:start w:val="1"/>
      <w:numFmt w:val="decimal"/>
      <w:lvlText w:val="(%1)"/>
      <w:lvlJc w:val="left"/>
      <w:pPr>
        <w:ind w:left="360" w:hanging="360"/>
      </w:pPr>
      <w:rPr>
        <w:rFonts w:ascii="Times New Roman" w:hAnsi="Times New Roman" w:cs="Times New Roman"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180"/>
      </w:pPr>
      <w:rPr>
        <w:rFonts w:ascii="Courier New" w:hAnsi="Courier New" w:cs="Courier New"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3" w15:restartNumberingAfterBreak="0">
    <w:nsid w:val="09424F78"/>
    <w:multiLevelType w:val="hybridMultilevel"/>
    <w:tmpl w:val="C8B09BBA"/>
    <w:lvl w:ilvl="0" w:tplc="C0E6D93A">
      <w:start w:val="1"/>
      <w:numFmt w:val="bullet"/>
      <w:lvlText w:val="•"/>
      <w:lvlJc w:val="left"/>
      <w:pPr>
        <w:tabs>
          <w:tab w:val="num" w:pos="720"/>
        </w:tabs>
        <w:ind w:left="720" w:hanging="360"/>
      </w:pPr>
      <w:rPr>
        <w:rFonts w:ascii="Arial" w:hAnsi="Arial" w:hint="default"/>
      </w:rPr>
    </w:lvl>
    <w:lvl w:ilvl="1" w:tplc="2AE4D43A">
      <w:numFmt w:val="bullet"/>
      <w:lvlText w:val="–"/>
      <w:lvlJc w:val="left"/>
      <w:pPr>
        <w:tabs>
          <w:tab w:val="num" w:pos="1440"/>
        </w:tabs>
        <w:ind w:left="1440" w:hanging="360"/>
      </w:pPr>
      <w:rPr>
        <w:rFonts w:ascii="Arial" w:hAnsi="Arial" w:hint="default"/>
      </w:rPr>
    </w:lvl>
    <w:lvl w:ilvl="2" w:tplc="3D80EBFC">
      <w:numFmt w:val="bullet"/>
      <w:lvlText w:val="•"/>
      <w:lvlJc w:val="left"/>
      <w:pPr>
        <w:tabs>
          <w:tab w:val="num" w:pos="2160"/>
        </w:tabs>
        <w:ind w:left="2160" w:hanging="360"/>
      </w:pPr>
      <w:rPr>
        <w:rFonts w:ascii="Arial" w:hAnsi="Arial" w:hint="default"/>
      </w:rPr>
    </w:lvl>
    <w:lvl w:ilvl="3" w:tplc="AB30E6F0" w:tentative="1">
      <w:start w:val="1"/>
      <w:numFmt w:val="bullet"/>
      <w:lvlText w:val="•"/>
      <w:lvlJc w:val="left"/>
      <w:pPr>
        <w:tabs>
          <w:tab w:val="num" w:pos="2880"/>
        </w:tabs>
        <w:ind w:left="2880" w:hanging="360"/>
      </w:pPr>
      <w:rPr>
        <w:rFonts w:ascii="Arial" w:hAnsi="Arial" w:hint="default"/>
      </w:rPr>
    </w:lvl>
    <w:lvl w:ilvl="4" w:tplc="15B89204" w:tentative="1">
      <w:start w:val="1"/>
      <w:numFmt w:val="bullet"/>
      <w:lvlText w:val="•"/>
      <w:lvlJc w:val="left"/>
      <w:pPr>
        <w:tabs>
          <w:tab w:val="num" w:pos="3600"/>
        </w:tabs>
        <w:ind w:left="3600" w:hanging="360"/>
      </w:pPr>
      <w:rPr>
        <w:rFonts w:ascii="Arial" w:hAnsi="Arial" w:hint="default"/>
      </w:rPr>
    </w:lvl>
    <w:lvl w:ilvl="5" w:tplc="21C28772" w:tentative="1">
      <w:start w:val="1"/>
      <w:numFmt w:val="bullet"/>
      <w:lvlText w:val="•"/>
      <w:lvlJc w:val="left"/>
      <w:pPr>
        <w:tabs>
          <w:tab w:val="num" w:pos="4320"/>
        </w:tabs>
        <w:ind w:left="4320" w:hanging="360"/>
      </w:pPr>
      <w:rPr>
        <w:rFonts w:ascii="Arial" w:hAnsi="Arial" w:hint="default"/>
      </w:rPr>
    </w:lvl>
    <w:lvl w:ilvl="6" w:tplc="851C0204" w:tentative="1">
      <w:start w:val="1"/>
      <w:numFmt w:val="bullet"/>
      <w:lvlText w:val="•"/>
      <w:lvlJc w:val="left"/>
      <w:pPr>
        <w:tabs>
          <w:tab w:val="num" w:pos="5040"/>
        </w:tabs>
        <w:ind w:left="5040" w:hanging="360"/>
      </w:pPr>
      <w:rPr>
        <w:rFonts w:ascii="Arial" w:hAnsi="Arial" w:hint="default"/>
      </w:rPr>
    </w:lvl>
    <w:lvl w:ilvl="7" w:tplc="8ABCC522" w:tentative="1">
      <w:start w:val="1"/>
      <w:numFmt w:val="bullet"/>
      <w:lvlText w:val="•"/>
      <w:lvlJc w:val="left"/>
      <w:pPr>
        <w:tabs>
          <w:tab w:val="num" w:pos="5760"/>
        </w:tabs>
        <w:ind w:left="5760" w:hanging="360"/>
      </w:pPr>
      <w:rPr>
        <w:rFonts w:ascii="Arial" w:hAnsi="Arial" w:hint="default"/>
      </w:rPr>
    </w:lvl>
    <w:lvl w:ilvl="8" w:tplc="3828CB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C18D8"/>
    <w:multiLevelType w:val="hybridMultilevel"/>
    <w:tmpl w:val="8DD4909A"/>
    <w:lvl w:ilvl="0" w:tplc="5C6C2CFC">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B582B84"/>
    <w:multiLevelType w:val="hybridMultilevel"/>
    <w:tmpl w:val="5316FD8A"/>
    <w:lvl w:ilvl="0" w:tplc="585C4062">
      <w:start w:val="1"/>
      <w:numFmt w:val="bullet"/>
      <w:lvlText w:val="•"/>
      <w:lvlJc w:val="left"/>
      <w:pPr>
        <w:tabs>
          <w:tab w:val="num" w:pos="720"/>
        </w:tabs>
        <w:ind w:left="720" w:hanging="360"/>
      </w:pPr>
      <w:rPr>
        <w:rFonts w:ascii="Arial" w:hAnsi="Arial" w:hint="default"/>
      </w:rPr>
    </w:lvl>
    <w:lvl w:ilvl="1" w:tplc="64EE85BC">
      <w:start w:val="1"/>
      <w:numFmt w:val="bullet"/>
      <w:lvlText w:val="•"/>
      <w:lvlJc w:val="left"/>
      <w:pPr>
        <w:tabs>
          <w:tab w:val="num" w:pos="1440"/>
        </w:tabs>
        <w:ind w:left="1440" w:hanging="360"/>
      </w:pPr>
      <w:rPr>
        <w:rFonts w:ascii="Arial" w:hAnsi="Arial" w:hint="default"/>
      </w:rPr>
    </w:lvl>
    <w:lvl w:ilvl="2" w:tplc="213C47F6">
      <w:numFmt w:val="bullet"/>
      <w:lvlText w:val="•"/>
      <w:lvlJc w:val="left"/>
      <w:pPr>
        <w:tabs>
          <w:tab w:val="num" w:pos="2160"/>
        </w:tabs>
        <w:ind w:left="2160" w:hanging="360"/>
      </w:pPr>
      <w:rPr>
        <w:rFonts w:ascii="Arial" w:hAnsi="Arial" w:hint="default"/>
      </w:rPr>
    </w:lvl>
    <w:lvl w:ilvl="3" w:tplc="3A982E2E" w:tentative="1">
      <w:start w:val="1"/>
      <w:numFmt w:val="bullet"/>
      <w:lvlText w:val="•"/>
      <w:lvlJc w:val="left"/>
      <w:pPr>
        <w:tabs>
          <w:tab w:val="num" w:pos="2880"/>
        </w:tabs>
        <w:ind w:left="2880" w:hanging="360"/>
      </w:pPr>
      <w:rPr>
        <w:rFonts w:ascii="Arial" w:hAnsi="Arial" w:hint="default"/>
      </w:rPr>
    </w:lvl>
    <w:lvl w:ilvl="4" w:tplc="FF5C1FE4" w:tentative="1">
      <w:start w:val="1"/>
      <w:numFmt w:val="bullet"/>
      <w:lvlText w:val="•"/>
      <w:lvlJc w:val="left"/>
      <w:pPr>
        <w:tabs>
          <w:tab w:val="num" w:pos="3600"/>
        </w:tabs>
        <w:ind w:left="3600" w:hanging="360"/>
      </w:pPr>
      <w:rPr>
        <w:rFonts w:ascii="Arial" w:hAnsi="Arial" w:hint="default"/>
      </w:rPr>
    </w:lvl>
    <w:lvl w:ilvl="5" w:tplc="D8ACB814" w:tentative="1">
      <w:start w:val="1"/>
      <w:numFmt w:val="bullet"/>
      <w:lvlText w:val="•"/>
      <w:lvlJc w:val="left"/>
      <w:pPr>
        <w:tabs>
          <w:tab w:val="num" w:pos="4320"/>
        </w:tabs>
        <w:ind w:left="4320" w:hanging="360"/>
      </w:pPr>
      <w:rPr>
        <w:rFonts w:ascii="Arial" w:hAnsi="Arial" w:hint="default"/>
      </w:rPr>
    </w:lvl>
    <w:lvl w:ilvl="6" w:tplc="526C6D96" w:tentative="1">
      <w:start w:val="1"/>
      <w:numFmt w:val="bullet"/>
      <w:lvlText w:val="•"/>
      <w:lvlJc w:val="left"/>
      <w:pPr>
        <w:tabs>
          <w:tab w:val="num" w:pos="5040"/>
        </w:tabs>
        <w:ind w:left="5040" w:hanging="360"/>
      </w:pPr>
      <w:rPr>
        <w:rFonts w:ascii="Arial" w:hAnsi="Arial" w:hint="default"/>
      </w:rPr>
    </w:lvl>
    <w:lvl w:ilvl="7" w:tplc="7AAEE092" w:tentative="1">
      <w:start w:val="1"/>
      <w:numFmt w:val="bullet"/>
      <w:lvlText w:val="•"/>
      <w:lvlJc w:val="left"/>
      <w:pPr>
        <w:tabs>
          <w:tab w:val="num" w:pos="5760"/>
        </w:tabs>
        <w:ind w:left="5760" w:hanging="360"/>
      </w:pPr>
      <w:rPr>
        <w:rFonts w:ascii="Arial" w:hAnsi="Arial" w:hint="default"/>
      </w:rPr>
    </w:lvl>
    <w:lvl w:ilvl="8" w:tplc="0714D77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D105F3"/>
    <w:multiLevelType w:val="hybridMultilevel"/>
    <w:tmpl w:val="EDAC7924"/>
    <w:lvl w:ilvl="0" w:tplc="F13C4CA2">
      <w:start w:val="1"/>
      <w:numFmt w:val="bullet"/>
      <w:lvlText w:val="•"/>
      <w:lvlJc w:val="left"/>
      <w:pPr>
        <w:tabs>
          <w:tab w:val="num" w:pos="720"/>
        </w:tabs>
        <w:ind w:left="720" w:hanging="360"/>
      </w:pPr>
      <w:rPr>
        <w:rFonts w:ascii="Arial" w:hAnsi="Arial" w:hint="default"/>
      </w:rPr>
    </w:lvl>
    <w:lvl w:ilvl="1" w:tplc="4D16D44C">
      <w:numFmt w:val="bullet"/>
      <w:lvlText w:val="–"/>
      <w:lvlJc w:val="left"/>
      <w:pPr>
        <w:tabs>
          <w:tab w:val="num" w:pos="1440"/>
        </w:tabs>
        <w:ind w:left="1440" w:hanging="360"/>
      </w:pPr>
      <w:rPr>
        <w:rFonts w:ascii="Arial" w:hAnsi="Arial" w:hint="default"/>
      </w:rPr>
    </w:lvl>
    <w:lvl w:ilvl="2" w:tplc="ED72B380" w:tentative="1">
      <w:start w:val="1"/>
      <w:numFmt w:val="bullet"/>
      <w:lvlText w:val="•"/>
      <w:lvlJc w:val="left"/>
      <w:pPr>
        <w:tabs>
          <w:tab w:val="num" w:pos="2160"/>
        </w:tabs>
        <w:ind w:left="2160" w:hanging="360"/>
      </w:pPr>
      <w:rPr>
        <w:rFonts w:ascii="Arial" w:hAnsi="Arial" w:hint="default"/>
      </w:rPr>
    </w:lvl>
    <w:lvl w:ilvl="3" w:tplc="BE486B28" w:tentative="1">
      <w:start w:val="1"/>
      <w:numFmt w:val="bullet"/>
      <w:lvlText w:val="•"/>
      <w:lvlJc w:val="left"/>
      <w:pPr>
        <w:tabs>
          <w:tab w:val="num" w:pos="2880"/>
        </w:tabs>
        <w:ind w:left="2880" w:hanging="360"/>
      </w:pPr>
      <w:rPr>
        <w:rFonts w:ascii="Arial" w:hAnsi="Arial" w:hint="default"/>
      </w:rPr>
    </w:lvl>
    <w:lvl w:ilvl="4" w:tplc="44525394" w:tentative="1">
      <w:start w:val="1"/>
      <w:numFmt w:val="bullet"/>
      <w:lvlText w:val="•"/>
      <w:lvlJc w:val="left"/>
      <w:pPr>
        <w:tabs>
          <w:tab w:val="num" w:pos="3600"/>
        </w:tabs>
        <w:ind w:left="3600" w:hanging="360"/>
      </w:pPr>
      <w:rPr>
        <w:rFonts w:ascii="Arial" w:hAnsi="Arial" w:hint="default"/>
      </w:rPr>
    </w:lvl>
    <w:lvl w:ilvl="5" w:tplc="C42EC69A" w:tentative="1">
      <w:start w:val="1"/>
      <w:numFmt w:val="bullet"/>
      <w:lvlText w:val="•"/>
      <w:lvlJc w:val="left"/>
      <w:pPr>
        <w:tabs>
          <w:tab w:val="num" w:pos="4320"/>
        </w:tabs>
        <w:ind w:left="4320" w:hanging="360"/>
      </w:pPr>
      <w:rPr>
        <w:rFonts w:ascii="Arial" w:hAnsi="Arial" w:hint="default"/>
      </w:rPr>
    </w:lvl>
    <w:lvl w:ilvl="6" w:tplc="86060776" w:tentative="1">
      <w:start w:val="1"/>
      <w:numFmt w:val="bullet"/>
      <w:lvlText w:val="•"/>
      <w:lvlJc w:val="left"/>
      <w:pPr>
        <w:tabs>
          <w:tab w:val="num" w:pos="5040"/>
        </w:tabs>
        <w:ind w:left="5040" w:hanging="360"/>
      </w:pPr>
      <w:rPr>
        <w:rFonts w:ascii="Arial" w:hAnsi="Arial" w:hint="default"/>
      </w:rPr>
    </w:lvl>
    <w:lvl w:ilvl="7" w:tplc="AF6EA816" w:tentative="1">
      <w:start w:val="1"/>
      <w:numFmt w:val="bullet"/>
      <w:lvlText w:val="•"/>
      <w:lvlJc w:val="left"/>
      <w:pPr>
        <w:tabs>
          <w:tab w:val="num" w:pos="5760"/>
        </w:tabs>
        <w:ind w:left="5760" w:hanging="360"/>
      </w:pPr>
      <w:rPr>
        <w:rFonts w:ascii="Arial" w:hAnsi="Arial" w:hint="default"/>
      </w:rPr>
    </w:lvl>
    <w:lvl w:ilvl="8" w:tplc="06C6585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C0240A"/>
    <w:multiLevelType w:val="hybridMultilevel"/>
    <w:tmpl w:val="9D3ED39E"/>
    <w:lvl w:ilvl="0" w:tplc="DDC6B804">
      <w:start w:val="1"/>
      <w:numFmt w:val="bullet"/>
      <w:lvlText w:val="•"/>
      <w:lvlJc w:val="left"/>
      <w:pPr>
        <w:tabs>
          <w:tab w:val="num" w:pos="720"/>
        </w:tabs>
        <w:ind w:left="720" w:hanging="360"/>
      </w:pPr>
      <w:rPr>
        <w:rFonts w:ascii="Arial" w:hAnsi="Arial" w:hint="default"/>
      </w:rPr>
    </w:lvl>
    <w:lvl w:ilvl="1" w:tplc="289A2A2A">
      <w:numFmt w:val="bullet"/>
      <w:lvlText w:val="–"/>
      <w:lvlJc w:val="left"/>
      <w:pPr>
        <w:tabs>
          <w:tab w:val="num" w:pos="1440"/>
        </w:tabs>
        <w:ind w:left="1440" w:hanging="360"/>
      </w:pPr>
      <w:rPr>
        <w:rFonts w:ascii="Arial" w:hAnsi="Arial" w:hint="default"/>
      </w:rPr>
    </w:lvl>
    <w:lvl w:ilvl="2" w:tplc="07A22A8A" w:tentative="1">
      <w:start w:val="1"/>
      <w:numFmt w:val="bullet"/>
      <w:lvlText w:val="•"/>
      <w:lvlJc w:val="left"/>
      <w:pPr>
        <w:tabs>
          <w:tab w:val="num" w:pos="2160"/>
        </w:tabs>
        <w:ind w:left="2160" w:hanging="360"/>
      </w:pPr>
      <w:rPr>
        <w:rFonts w:ascii="Arial" w:hAnsi="Arial" w:hint="default"/>
      </w:rPr>
    </w:lvl>
    <w:lvl w:ilvl="3" w:tplc="41FCC726" w:tentative="1">
      <w:start w:val="1"/>
      <w:numFmt w:val="bullet"/>
      <w:lvlText w:val="•"/>
      <w:lvlJc w:val="left"/>
      <w:pPr>
        <w:tabs>
          <w:tab w:val="num" w:pos="2880"/>
        </w:tabs>
        <w:ind w:left="2880" w:hanging="360"/>
      </w:pPr>
      <w:rPr>
        <w:rFonts w:ascii="Arial" w:hAnsi="Arial" w:hint="default"/>
      </w:rPr>
    </w:lvl>
    <w:lvl w:ilvl="4" w:tplc="A8C40574" w:tentative="1">
      <w:start w:val="1"/>
      <w:numFmt w:val="bullet"/>
      <w:lvlText w:val="•"/>
      <w:lvlJc w:val="left"/>
      <w:pPr>
        <w:tabs>
          <w:tab w:val="num" w:pos="3600"/>
        </w:tabs>
        <w:ind w:left="3600" w:hanging="360"/>
      </w:pPr>
      <w:rPr>
        <w:rFonts w:ascii="Arial" w:hAnsi="Arial" w:hint="default"/>
      </w:rPr>
    </w:lvl>
    <w:lvl w:ilvl="5" w:tplc="8848A552" w:tentative="1">
      <w:start w:val="1"/>
      <w:numFmt w:val="bullet"/>
      <w:lvlText w:val="•"/>
      <w:lvlJc w:val="left"/>
      <w:pPr>
        <w:tabs>
          <w:tab w:val="num" w:pos="4320"/>
        </w:tabs>
        <w:ind w:left="4320" w:hanging="360"/>
      </w:pPr>
      <w:rPr>
        <w:rFonts w:ascii="Arial" w:hAnsi="Arial" w:hint="default"/>
      </w:rPr>
    </w:lvl>
    <w:lvl w:ilvl="6" w:tplc="C6066CB8" w:tentative="1">
      <w:start w:val="1"/>
      <w:numFmt w:val="bullet"/>
      <w:lvlText w:val="•"/>
      <w:lvlJc w:val="left"/>
      <w:pPr>
        <w:tabs>
          <w:tab w:val="num" w:pos="5040"/>
        </w:tabs>
        <w:ind w:left="5040" w:hanging="360"/>
      </w:pPr>
      <w:rPr>
        <w:rFonts w:ascii="Arial" w:hAnsi="Arial" w:hint="default"/>
      </w:rPr>
    </w:lvl>
    <w:lvl w:ilvl="7" w:tplc="4658EEF8" w:tentative="1">
      <w:start w:val="1"/>
      <w:numFmt w:val="bullet"/>
      <w:lvlText w:val="•"/>
      <w:lvlJc w:val="left"/>
      <w:pPr>
        <w:tabs>
          <w:tab w:val="num" w:pos="5760"/>
        </w:tabs>
        <w:ind w:left="5760" w:hanging="360"/>
      </w:pPr>
      <w:rPr>
        <w:rFonts w:ascii="Arial" w:hAnsi="Arial" w:hint="default"/>
      </w:rPr>
    </w:lvl>
    <w:lvl w:ilvl="8" w:tplc="28BC1C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6E7B69"/>
    <w:multiLevelType w:val="hybridMultilevel"/>
    <w:tmpl w:val="6938186C"/>
    <w:lvl w:ilvl="0" w:tplc="53CC17A4">
      <w:start w:val="1"/>
      <w:numFmt w:val="bullet"/>
      <w:lvlText w:val="•"/>
      <w:lvlJc w:val="left"/>
      <w:pPr>
        <w:tabs>
          <w:tab w:val="num" w:pos="720"/>
        </w:tabs>
        <w:ind w:left="720" w:hanging="360"/>
      </w:pPr>
      <w:rPr>
        <w:rFonts w:ascii="Arial" w:hAnsi="Arial" w:hint="default"/>
      </w:rPr>
    </w:lvl>
    <w:lvl w:ilvl="1" w:tplc="6ADE5D44">
      <w:numFmt w:val="bullet"/>
      <w:lvlText w:val="–"/>
      <w:lvlJc w:val="left"/>
      <w:pPr>
        <w:tabs>
          <w:tab w:val="num" w:pos="1440"/>
        </w:tabs>
        <w:ind w:left="1440" w:hanging="360"/>
      </w:pPr>
      <w:rPr>
        <w:rFonts w:ascii="Arial" w:hAnsi="Arial" w:hint="default"/>
      </w:rPr>
    </w:lvl>
    <w:lvl w:ilvl="2" w:tplc="7A940168">
      <w:numFmt w:val="bullet"/>
      <w:lvlText w:val="•"/>
      <w:lvlJc w:val="left"/>
      <w:pPr>
        <w:tabs>
          <w:tab w:val="num" w:pos="2160"/>
        </w:tabs>
        <w:ind w:left="2160" w:hanging="360"/>
      </w:pPr>
      <w:rPr>
        <w:rFonts w:ascii="Arial" w:hAnsi="Arial" w:hint="default"/>
      </w:rPr>
    </w:lvl>
    <w:lvl w:ilvl="3" w:tplc="2BC0CCAE" w:tentative="1">
      <w:start w:val="1"/>
      <w:numFmt w:val="bullet"/>
      <w:lvlText w:val="•"/>
      <w:lvlJc w:val="left"/>
      <w:pPr>
        <w:tabs>
          <w:tab w:val="num" w:pos="2880"/>
        </w:tabs>
        <w:ind w:left="2880" w:hanging="360"/>
      </w:pPr>
      <w:rPr>
        <w:rFonts w:ascii="Arial" w:hAnsi="Arial" w:hint="default"/>
      </w:rPr>
    </w:lvl>
    <w:lvl w:ilvl="4" w:tplc="D2C0A968" w:tentative="1">
      <w:start w:val="1"/>
      <w:numFmt w:val="bullet"/>
      <w:lvlText w:val="•"/>
      <w:lvlJc w:val="left"/>
      <w:pPr>
        <w:tabs>
          <w:tab w:val="num" w:pos="3600"/>
        </w:tabs>
        <w:ind w:left="3600" w:hanging="360"/>
      </w:pPr>
      <w:rPr>
        <w:rFonts w:ascii="Arial" w:hAnsi="Arial" w:hint="default"/>
      </w:rPr>
    </w:lvl>
    <w:lvl w:ilvl="5" w:tplc="82D497C6" w:tentative="1">
      <w:start w:val="1"/>
      <w:numFmt w:val="bullet"/>
      <w:lvlText w:val="•"/>
      <w:lvlJc w:val="left"/>
      <w:pPr>
        <w:tabs>
          <w:tab w:val="num" w:pos="4320"/>
        </w:tabs>
        <w:ind w:left="4320" w:hanging="360"/>
      </w:pPr>
      <w:rPr>
        <w:rFonts w:ascii="Arial" w:hAnsi="Arial" w:hint="default"/>
      </w:rPr>
    </w:lvl>
    <w:lvl w:ilvl="6" w:tplc="2AA0B78A" w:tentative="1">
      <w:start w:val="1"/>
      <w:numFmt w:val="bullet"/>
      <w:lvlText w:val="•"/>
      <w:lvlJc w:val="left"/>
      <w:pPr>
        <w:tabs>
          <w:tab w:val="num" w:pos="5040"/>
        </w:tabs>
        <w:ind w:left="5040" w:hanging="360"/>
      </w:pPr>
      <w:rPr>
        <w:rFonts w:ascii="Arial" w:hAnsi="Arial" w:hint="default"/>
      </w:rPr>
    </w:lvl>
    <w:lvl w:ilvl="7" w:tplc="D578F63C" w:tentative="1">
      <w:start w:val="1"/>
      <w:numFmt w:val="bullet"/>
      <w:lvlText w:val="•"/>
      <w:lvlJc w:val="left"/>
      <w:pPr>
        <w:tabs>
          <w:tab w:val="num" w:pos="5760"/>
        </w:tabs>
        <w:ind w:left="5760" w:hanging="360"/>
      </w:pPr>
      <w:rPr>
        <w:rFonts w:ascii="Arial" w:hAnsi="Arial" w:hint="default"/>
      </w:rPr>
    </w:lvl>
    <w:lvl w:ilvl="8" w:tplc="114877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A26E35"/>
    <w:multiLevelType w:val="hybridMultilevel"/>
    <w:tmpl w:val="8EF4A208"/>
    <w:lvl w:ilvl="0" w:tplc="86760580">
      <w:start w:val="1"/>
      <w:numFmt w:val="bullet"/>
      <w:lvlText w:val="•"/>
      <w:lvlJc w:val="left"/>
      <w:pPr>
        <w:tabs>
          <w:tab w:val="num" w:pos="720"/>
        </w:tabs>
        <w:ind w:left="720" w:hanging="360"/>
      </w:pPr>
      <w:rPr>
        <w:rFonts w:ascii="Arial" w:hAnsi="Arial" w:hint="default"/>
      </w:rPr>
    </w:lvl>
    <w:lvl w:ilvl="1" w:tplc="68D42C26">
      <w:start w:val="1"/>
      <w:numFmt w:val="bullet"/>
      <w:lvlText w:val="•"/>
      <w:lvlJc w:val="left"/>
      <w:pPr>
        <w:tabs>
          <w:tab w:val="num" w:pos="1440"/>
        </w:tabs>
        <w:ind w:left="1440" w:hanging="360"/>
      </w:pPr>
      <w:rPr>
        <w:rFonts w:ascii="Arial" w:hAnsi="Arial" w:hint="default"/>
      </w:rPr>
    </w:lvl>
    <w:lvl w:ilvl="2" w:tplc="0C183F5A" w:tentative="1">
      <w:start w:val="1"/>
      <w:numFmt w:val="bullet"/>
      <w:lvlText w:val="•"/>
      <w:lvlJc w:val="left"/>
      <w:pPr>
        <w:tabs>
          <w:tab w:val="num" w:pos="2160"/>
        </w:tabs>
        <w:ind w:left="2160" w:hanging="360"/>
      </w:pPr>
      <w:rPr>
        <w:rFonts w:ascii="Arial" w:hAnsi="Arial" w:hint="default"/>
      </w:rPr>
    </w:lvl>
    <w:lvl w:ilvl="3" w:tplc="C6344D98" w:tentative="1">
      <w:start w:val="1"/>
      <w:numFmt w:val="bullet"/>
      <w:lvlText w:val="•"/>
      <w:lvlJc w:val="left"/>
      <w:pPr>
        <w:tabs>
          <w:tab w:val="num" w:pos="2880"/>
        </w:tabs>
        <w:ind w:left="2880" w:hanging="360"/>
      </w:pPr>
      <w:rPr>
        <w:rFonts w:ascii="Arial" w:hAnsi="Arial" w:hint="default"/>
      </w:rPr>
    </w:lvl>
    <w:lvl w:ilvl="4" w:tplc="408E1CDC" w:tentative="1">
      <w:start w:val="1"/>
      <w:numFmt w:val="bullet"/>
      <w:lvlText w:val="•"/>
      <w:lvlJc w:val="left"/>
      <w:pPr>
        <w:tabs>
          <w:tab w:val="num" w:pos="3600"/>
        </w:tabs>
        <w:ind w:left="3600" w:hanging="360"/>
      </w:pPr>
      <w:rPr>
        <w:rFonts w:ascii="Arial" w:hAnsi="Arial" w:hint="default"/>
      </w:rPr>
    </w:lvl>
    <w:lvl w:ilvl="5" w:tplc="855205BE" w:tentative="1">
      <w:start w:val="1"/>
      <w:numFmt w:val="bullet"/>
      <w:lvlText w:val="•"/>
      <w:lvlJc w:val="left"/>
      <w:pPr>
        <w:tabs>
          <w:tab w:val="num" w:pos="4320"/>
        </w:tabs>
        <w:ind w:left="4320" w:hanging="360"/>
      </w:pPr>
      <w:rPr>
        <w:rFonts w:ascii="Arial" w:hAnsi="Arial" w:hint="default"/>
      </w:rPr>
    </w:lvl>
    <w:lvl w:ilvl="6" w:tplc="901273C6" w:tentative="1">
      <w:start w:val="1"/>
      <w:numFmt w:val="bullet"/>
      <w:lvlText w:val="•"/>
      <w:lvlJc w:val="left"/>
      <w:pPr>
        <w:tabs>
          <w:tab w:val="num" w:pos="5040"/>
        </w:tabs>
        <w:ind w:left="5040" w:hanging="360"/>
      </w:pPr>
      <w:rPr>
        <w:rFonts w:ascii="Arial" w:hAnsi="Arial" w:hint="default"/>
      </w:rPr>
    </w:lvl>
    <w:lvl w:ilvl="7" w:tplc="D16487DA" w:tentative="1">
      <w:start w:val="1"/>
      <w:numFmt w:val="bullet"/>
      <w:lvlText w:val="•"/>
      <w:lvlJc w:val="left"/>
      <w:pPr>
        <w:tabs>
          <w:tab w:val="num" w:pos="5760"/>
        </w:tabs>
        <w:ind w:left="5760" w:hanging="360"/>
      </w:pPr>
      <w:rPr>
        <w:rFonts w:ascii="Arial" w:hAnsi="Arial" w:hint="default"/>
      </w:rPr>
    </w:lvl>
    <w:lvl w:ilvl="8" w:tplc="444A25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7F2290"/>
    <w:multiLevelType w:val="hybridMultilevel"/>
    <w:tmpl w:val="51F82D70"/>
    <w:lvl w:ilvl="0" w:tplc="88F0F2F2">
      <w:start w:val="1"/>
      <w:numFmt w:val="bullet"/>
      <w:lvlText w:val="•"/>
      <w:lvlJc w:val="left"/>
      <w:pPr>
        <w:tabs>
          <w:tab w:val="num" w:pos="720"/>
        </w:tabs>
        <w:ind w:left="720" w:hanging="360"/>
      </w:pPr>
      <w:rPr>
        <w:rFonts w:ascii="Arial" w:hAnsi="Arial" w:hint="default"/>
      </w:rPr>
    </w:lvl>
    <w:lvl w:ilvl="1" w:tplc="BBCE6FCE">
      <w:numFmt w:val="bullet"/>
      <w:lvlText w:val="–"/>
      <w:lvlJc w:val="left"/>
      <w:pPr>
        <w:tabs>
          <w:tab w:val="num" w:pos="1440"/>
        </w:tabs>
        <w:ind w:left="1440" w:hanging="360"/>
      </w:pPr>
      <w:rPr>
        <w:rFonts w:ascii="Arial" w:hAnsi="Arial" w:hint="default"/>
      </w:rPr>
    </w:lvl>
    <w:lvl w:ilvl="2" w:tplc="A5809B74">
      <w:numFmt w:val="bullet"/>
      <w:lvlText w:val="•"/>
      <w:lvlJc w:val="left"/>
      <w:pPr>
        <w:tabs>
          <w:tab w:val="num" w:pos="2160"/>
        </w:tabs>
        <w:ind w:left="2160" w:hanging="360"/>
      </w:pPr>
      <w:rPr>
        <w:rFonts w:ascii="Arial" w:hAnsi="Arial" w:hint="default"/>
      </w:rPr>
    </w:lvl>
    <w:lvl w:ilvl="3" w:tplc="4CC45434" w:tentative="1">
      <w:start w:val="1"/>
      <w:numFmt w:val="bullet"/>
      <w:lvlText w:val="•"/>
      <w:lvlJc w:val="left"/>
      <w:pPr>
        <w:tabs>
          <w:tab w:val="num" w:pos="2880"/>
        </w:tabs>
        <w:ind w:left="2880" w:hanging="360"/>
      </w:pPr>
      <w:rPr>
        <w:rFonts w:ascii="Arial" w:hAnsi="Arial" w:hint="default"/>
      </w:rPr>
    </w:lvl>
    <w:lvl w:ilvl="4" w:tplc="A330E488" w:tentative="1">
      <w:start w:val="1"/>
      <w:numFmt w:val="bullet"/>
      <w:lvlText w:val="•"/>
      <w:lvlJc w:val="left"/>
      <w:pPr>
        <w:tabs>
          <w:tab w:val="num" w:pos="3600"/>
        </w:tabs>
        <w:ind w:left="3600" w:hanging="360"/>
      </w:pPr>
      <w:rPr>
        <w:rFonts w:ascii="Arial" w:hAnsi="Arial" w:hint="default"/>
      </w:rPr>
    </w:lvl>
    <w:lvl w:ilvl="5" w:tplc="ED42931E" w:tentative="1">
      <w:start w:val="1"/>
      <w:numFmt w:val="bullet"/>
      <w:lvlText w:val="•"/>
      <w:lvlJc w:val="left"/>
      <w:pPr>
        <w:tabs>
          <w:tab w:val="num" w:pos="4320"/>
        </w:tabs>
        <w:ind w:left="4320" w:hanging="360"/>
      </w:pPr>
      <w:rPr>
        <w:rFonts w:ascii="Arial" w:hAnsi="Arial" w:hint="default"/>
      </w:rPr>
    </w:lvl>
    <w:lvl w:ilvl="6" w:tplc="8EDAB9F6" w:tentative="1">
      <w:start w:val="1"/>
      <w:numFmt w:val="bullet"/>
      <w:lvlText w:val="•"/>
      <w:lvlJc w:val="left"/>
      <w:pPr>
        <w:tabs>
          <w:tab w:val="num" w:pos="5040"/>
        </w:tabs>
        <w:ind w:left="5040" w:hanging="360"/>
      </w:pPr>
      <w:rPr>
        <w:rFonts w:ascii="Arial" w:hAnsi="Arial" w:hint="default"/>
      </w:rPr>
    </w:lvl>
    <w:lvl w:ilvl="7" w:tplc="A8D20ECA" w:tentative="1">
      <w:start w:val="1"/>
      <w:numFmt w:val="bullet"/>
      <w:lvlText w:val="•"/>
      <w:lvlJc w:val="left"/>
      <w:pPr>
        <w:tabs>
          <w:tab w:val="num" w:pos="5760"/>
        </w:tabs>
        <w:ind w:left="5760" w:hanging="360"/>
      </w:pPr>
      <w:rPr>
        <w:rFonts w:ascii="Arial" w:hAnsi="Arial" w:hint="default"/>
      </w:rPr>
    </w:lvl>
    <w:lvl w:ilvl="8" w:tplc="C53053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1D50719"/>
    <w:multiLevelType w:val="multilevel"/>
    <w:tmpl w:val="0EC62E3E"/>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33E057E9"/>
    <w:multiLevelType w:val="multilevel"/>
    <w:tmpl w:val="9A9823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15:restartNumberingAfterBreak="0">
    <w:nsid w:val="35FA709D"/>
    <w:multiLevelType w:val="hybridMultilevel"/>
    <w:tmpl w:val="1466F1F0"/>
    <w:lvl w:ilvl="0" w:tplc="2E56084A">
      <w:start w:val="1"/>
      <w:numFmt w:val="bullet"/>
      <w:lvlText w:val="•"/>
      <w:lvlJc w:val="left"/>
      <w:pPr>
        <w:tabs>
          <w:tab w:val="num" w:pos="720"/>
        </w:tabs>
        <w:ind w:left="720" w:hanging="360"/>
      </w:pPr>
      <w:rPr>
        <w:rFonts w:ascii="Arial" w:hAnsi="Arial" w:hint="default"/>
      </w:rPr>
    </w:lvl>
    <w:lvl w:ilvl="1" w:tplc="8376A782">
      <w:numFmt w:val="bullet"/>
      <w:lvlText w:val="–"/>
      <w:lvlJc w:val="left"/>
      <w:pPr>
        <w:tabs>
          <w:tab w:val="num" w:pos="1440"/>
        </w:tabs>
        <w:ind w:left="1440" w:hanging="360"/>
      </w:pPr>
      <w:rPr>
        <w:rFonts w:ascii="Arial" w:hAnsi="Arial" w:hint="default"/>
      </w:rPr>
    </w:lvl>
    <w:lvl w:ilvl="2" w:tplc="B36E0086" w:tentative="1">
      <w:start w:val="1"/>
      <w:numFmt w:val="bullet"/>
      <w:lvlText w:val="•"/>
      <w:lvlJc w:val="left"/>
      <w:pPr>
        <w:tabs>
          <w:tab w:val="num" w:pos="2160"/>
        </w:tabs>
        <w:ind w:left="2160" w:hanging="360"/>
      </w:pPr>
      <w:rPr>
        <w:rFonts w:ascii="Arial" w:hAnsi="Arial" w:hint="default"/>
      </w:rPr>
    </w:lvl>
    <w:lvl w:ilvl="3" w:tplc="84F8841E" w:tentative="1">
      <w:start w:val="1"/>
      <w:numFmt w:val="bullet"/>
      <w:lvlText w:val="•"/>
      <w:lvlJc w:val="left"/>
      <w:pPr>
        <w:tabs>
          <w:tab w:val="num" w:pos="2880"/>
        </w:tabs>
        <w:ind w:left="2880" w:hanging="360"/>
      </w:pPr>
      <w:rPr>
        <w:rFonts w:ascii="Arial" w:hAnsi="Arial" w:hint="default"/>
      </w:rPr>
    </w:lvl>
    <w:lvl w:ilvl="4" w:tplc="F19EE5E2" w:tentative="1">
      <w:start w:val="1"/>
      <w:numFmt w:val="bullet"/>
      <w:lvlText w:val="•"/>
      <w:lvlJc w:val="left"/>
      <w:pPr>
        <w:tabs>
          <w:tab w:val="num" w:pos="3600"/>
        </w:tabs>
        <w:ind w:left="3600" w:hanging="360"/>
      </w:pPr>
      <w:rPr>
        <w:rFonts w:ascii="Arial" w:hAnsi="Arial" w:hint="default"/>
      </w:rPr>
    </w:lvl>
    <w:lvl w:ilvl="5" w:tplc="A2DA0266" w:tentative="1">
      <w:start w:val="1"/>
      <w:numFmt w:val="bullet"/>
      <w:lvlText w:val="•"/>
      <w:lvlJc w:val="left"/>
      <w:pPr>
        <w:tabs>
          <w:tab w:val="num" w:pos="4320"/>
        </w:tabs>
        <w:ind w:left="4320" w:hanging="360"/>
      </w:pPr>
      <w:rPr>
        <w:rFonts w:ascii="Arial" w:hAnsi="Arial" w:hint="default"/>
      </w:rPr>
    </w:lvl>
    <w:lvl w:ilvl="6" w:tplc="601C9164" w:tentative="1">
      <w:start w:val="1"/>
      <w:numFmt w:val="bullet"/>
      <w:lvlText w:val="•"/>
      <w:lvlJc w:val="left"/>
      <w:pPr>
        <w:tabs>
          <w:tab w:val="num" w:pos="5040"/>
        </w:tabs>
        <w:ind w:left="5040" w:hanging="360"/>
      </w:pPr>
      <w:rPr>
        <w:rFonts w:ascii="Arial" w:hAnsi="Arial" w:hint="default"/>
      </w:rPr>
    </w:lvl>
    <w:lvl w:ilvl="7" w:tplc="41A6086A" w:tentative="1">
      <w:start w:val="1"/>
      <w:numFmt w:val="bullet"/>
      <w:lvlText w:val="•"/>
      <w:lvlJc w:val="left"/>
      <w:pPr>
        <w:tabs>
          <w:tab w:val="num" w:pos="5760"/>
        </w:tabs>
        <w:ind w:left="5760" w:hanging="360"/>
      </w:pPr>
      <w:rPr>
        <w:rFonts w:ascii="Arial" w:hAnsi="Arial" w:hint="default"/>
      </w:rPr>
    </w:lvl>
    <w:lvl w:ilvl="8" w:tplc="3460A4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0172D3"/>
    <w:multiLevelType w:val="hybridMultilevel"/>
    <w:tmpl w:val="D52ED81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685E24"/>
    <w:multiLevelType w:val="hybridMultilevel"/>
    <w:tmpl w:val="13E0E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F03049"/>
    <w:multiLevelType w:val="hybridMultilevel"/>
    <w:tmpl w:val="3B7428E2"/>
    <w:lvl w:ilvl="0" w:tplc="CC601FDE">
      <w:start w:val="1"/>
      <w:numFmt w:val="bullet"/>
      <w:lvlText w:val="•"/>
      <w:lvlJc w:val="left"/>
      <w:pPr>
        <w:tabs>
          <w:tab w:val="num" w:pos="720"/>
        </w:tabs>
        <w:ind w:left="720" w:hanging="360"/>
      </w:pPr>
      <w:rPr>
        <w:rFonts w:ascii="Arial" w:hAnsi="Arial" w:hint="default"/>
      </w:rPr>
    </w:lvl>
    <w:lvl w:ilvl="1" w:tplc="D84C93F2">
      <w:start w:val="1"/>
      <w:numFmt w:val="bullet"/>
      <w:lvlText w:val="•"/>
      <w:lvlJc w:val="left"/>
      <w:pPr>
        <w:tabs>
          <w:tab w:val="num" w:pos="1440"/>
        </w:tabs>
        <w:ind w:left="1440" w:hanging="360"/>
      </w:pPr>
      <w:rPr>
        <w:rFonts w:ascii="Arial" w:hAnsi="Arial" w:hint="default"/>
      </w:rPr>
    </w:lvl>
    <w:lvl w:ilvl="2" w:tplc="3766B9AC">
      <w:numFmt w:val="bullet"/>
      <w:lvlText w:val="•"/>
      <w:lvlJc w:val="left"/>
      <w:pPr>
        <w:tabs>
          <w:tab w:val="num" w:pos="2160"/>
        </w:tabs>
        <w:ind w:left="2160" w:hanging="360"/>
      </w:pPr>
      <w:rPr>
        <w:rFonts w:ascii="Arial" w:hAnsi="Arial" w:hint="default"/>
      </w:rPr>
    </w:lvl>
    <w:lvl w:ilvl="3" w:tplc="73146980" w:tentative="1">
      <w:start w:val="1"/>
      <w:numFmt w:val="bullet"/>
      <w:lvlText w:val="•"/>
      <w:lvlJc w:val="left"/>
      <w:pPr>
        <w:tabs>
          <w:tab w:val="num" w:pos="2880"/>
        </w:tabs>
        <w:ind w:left="2880" w:hanging="360"/>
      </w:pPr>
      <w:rPr>
        <w:rFonts w:ascii="Arial" w:hAnsi="Arial" w:hint="default"/>
      </w:rPr>
    </w:lvl>
    <w:lvl w:ilvl="4" w:tplc="CDCEDC90" w:tentative="1">
      <w:start w:val="1"/>
      <w:numFmt w:val="bullet"/>
      <w:lvlText w:val="•"/>
      <w:lvlJc w:val="left"/>
      <w:pPr>
        <w:tabs>
          <w:tab w:val="num" w:pos="3600"/>
        </w:tabs>
        <w:ind w:left="3600" w:hanging="360"/>
      </w:pPr>
      <w:rPr>
        <w:rFonts w:ascii="Arial" w:hAnsi="Arial" w:hint="default"/>
      </w:rPr>
    </w:lvl>
    <w:lvl w:ilvl="5" w:tplc="22325308" w:tentative="1">
      <w:start w:val="1"/>
      <w:numFmt w:val="bullet"/>
      <w:lvlText w:val="•"/>
      <w:lvlJc w:val="left"/>
      <w:pPr>
        <w:tabs>
          <w:tab w:val="num" w:pos="4320"/>
        </w:tabs>
        <w:ind w:left="4320" w:hanging="360"/>
      </w:pPr>
      <w:rPr>
        <w:rFonts w:ascii="Arial" w:hAnsi="Arial" w:hint="default"/>
      </w:rPr>
    </w:lvl>
    <w:lvl w:ilvl="6" w:tplc="B532DA2E" w:tentative="1">
      <w:start w:val="1"/>
      <w:numFmt w:val="bullet"/>
      <w:lvlText w:val="•"/>
      <w:lvlJc w:val="left"/>
      <w:pPr>
        <w:tabs>
          <w:tab w:val="num" w:pos="5040"/>
        </w:tabs>
        <w:ind w:left="5040" w:hanging="360"/>
      </w:pPr>
      <w:rPr>
        <w:rFonts w:ascii="Arial" w:hAnsi="Arial" w:hint="default"/>
      </w:rPr>
    </w:lvl>
    <w:lvl w:ilvl="7" w:tplc="97FE5A26" w:tentative="1">
      <w:start w:val="1"/>
      <w:numFmt w:val="bullet"/>
      <w:lvlText w:val="•"/>
      <w:lvlJc w:val="left"/>
      <w:pPr>
        <w:tabs>
          <w:tab w:val="num" w:pos="5760"/>
        </w:tabs>
        <w:ind w:left="5760" w:hanging="360"/>
      </w:pPr>
      <w:rPr>
        <w:rFonts w:ascii="Arial" w:hAnsi="Arial" w:hint="default"/>
      </w:rPr>
    </w:lvl>
    <w:lvl w:ilvl="8" w:tplc="F698DF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2833A9"/>
    <w:multiLevelType w:val="hybridMultilevel"/>
    <w:tmpl w:val="12D4B270"/>
    <w:lvl w:ilvl="0" w:tplc="29B0B1D6">
      <w:start w:val="1"/>
      <w:numFmt w:val="bullet"/>
      <w:lvlText w:val="•"/>
      <w:lvlJc w:val="left"/>
      <w:pPr>
        <w:tabs>
          <w:tab w:val="num" w:pos="720"/>
        </w:tabs>
        <w:ind w:left="720" w:hanging="360"/>
      </w:pPr>
      <w:rPr>
        <w:rFonts w:ascii="Arial" w:hAnsi="Arial" w:hint="default"/>
      </w:rPr>
    </w:lvl>
    <w:lvl w:ilvl="1" w:tplc="F93633C8">
      <w:numFmt w:val="bullet"/>
      <w:lvlText w:val="–"/>
      <w:lvlJc w:val="left"/>
      <w:pPr>
        <w:tabs>
          <w:tab w:val="num" w:pos="1440"/>
        </w:tabs>
        <w:ind w:left="1440" w:hanging="360"/>
      </w:pPr>
      <w:rPr>
        <w:rFonts w:ascii="Arial" w:hAnsi="Arial" w:hint="default"/>
      </w:rPr>
    </w:lvl>
    <w:lvl w:ilvl="2" w:tplc="08D05472" w:tentative="1">
      <w:start w:val="1"/>
      <w:numFmt w:val="bullet"/>
      <w:lvlText w:val="•"/>
      <w:lvlJc w:val="left"/>
      <w:pPr>
        <w:tabs>
          <w:tab w:val="num" w:pos="2160"/>
        </w:tabs>
        <w:ind w:left="2160" w:hanging="360"/>
      </w:pPr>
      <w:rPr>
        <w:rFonts w:ascii="Arial" w:hAnsi="Arial" w:hint="default"/>
      </w:rPr>
    </w:lvl>
    <w:lvl w:ilvl="3" w:tplc="0DF83C70" w:tentative="1">
      <w:start w:val="1"/>
      <w:numFmt w:val="bullet"/>
      <w:lvlText w:val="•"/>
      <w:lvlJc w:val="left"/>
      <w:pPr>
        <w:tabs>
          <w:tab w:val="num" w:pos="2880"/>
        </w:tabs>
        <w:ind w:left="2880" w:hanging="360"/>
      </w:pPr>
      <w:rPr>
        <w:rFonts w:ascii="Arial" w:hAnsi="Arial" w:hint="default"/>
      </w:rPr>
    </w:lvl>
    <w:lvl w:ilvl="4" w:tplc="EE56138C" w:tentative="1">
      <w:start w:val="1"/>
      <w:numFmt w:val="bullet"/>
      <w:lvlText w:val="•"/>
      <w:lvlJc w:val="left"/>
      <w:pPr>
        <w:tabs>
          <w:tab w:val="num" w:pos="3600"/>
        </w:tabs>
        <w:ind w:left="3600" w:hanging="360"/>
      </w:pPr>
      <w:rPr>
        <w:rFonts w:ascii="Arial" w:hAnsi="Arial" w:hint="default"/>
      </w:rPr>
    </w:lvl>
    <w:lvl w:ilvl="5" w:tplc="33989D2E" w:tentative="1">
      <w:start w:val="1"/>
      <w:numFmt w:val="bullet"/>
      <w:lvlText w:val="•"/>
      <w:lvlJc w:val="left"/>
      <w:pPr>
        <w:tabs>
          <w:tab w:val="num" w:pos="4320"/>
        </w:tabs>
        <w:ind w:left="4320" w:hanging="360"/>
      </w:pPr>
      <w:rPr>
        <w:rFonts w:ascii="Arial" w:hAnsi="Arial" w:hint="default"/>
      </w:rPr>
    </w:lvl>
    <w:lvl w:ilvl="6" w:tplc="5A246BC2" w:tentative="1">
      <w:start w:val="1"/>
      <w:numFmt w:val="bullet"/>
      <w:lvlText w:val="•"/>
      <w:lvlJc w:val="left"/>
      <w:pPr>
        <w:tabs>
          <w:tab w:val="num" w:pos="5040"/>
        </w:tabs>
        <w:ind w:left="5040" w:hanging="360"/>
      </w:pPr>
      <w:rPr>
        <w:rFonts w:ascii="Arial" w:hAnsi="Arial" w:hint="default"/>
      </w:rPr>
    </w:lvl>
    <w:lvl w:ilvl="7" w:tplc="55E0ED90" w:tentative="1">
      <w:start w:val="1"/>
      <w:numFmt w:val="bullet"/>
      <w:lvlText w:val="•"/>
      <w:lvlJc w:val="left"/>
      <w:pPr>
        <w:tabs>
          <w:tab w:val="num" w:pos="5760"/>
        </w:tabs>
        <w:ind w:left="5760" w:hanging="360"/>
      </w:pPr>
      <w:rPr>
        <w:rFonts w:ascii="Arial" w:hAnsi="Arial" w:hint="default"/>
      </w:rPr>
    </w:lvl>
    <w:lvl w:ilvl="8" w:tplc="6E4CE6E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77E6EB2"/>
    <w:multiLevelType w:val="hybridMultilevel"/>
    <w:tmpl w:val="C4AA53F0"/>
    <w:lvl w:ilvl="0" w:tplc="833878A8">
      <w:start w:val="1"/>
      <w:numFmt w:val="bullet"/>
      <w:lvlText w:val="•"/>
      <w:lvlJc w:val="left"/>
      <w:pPr>
        <w:tabs>
          <w:tab w:val="num" w:pos="720"/>
        </w:tabs>
        <w:ind w:left="720" w:hanging="360"/>
      </w:pPr>
      <w:rPr>
        <w:rFonts w:ascii="Arial" w:hAnsi="Arial" w:hint="default"/>
      </w:rPr>
    </w:lvl>
    <w:lvl w:ilvl="1" w:tplc="4E241B3C">
      <w:numFmt w:val="bullet"/>
      <w:lvlText w:val="–"/>
      <w:lvlJc w:val="left"/>
      <w:pPr>
        <w:tabs>
          <w:tab w:val="num" w:pos="1440"/>
        </w:tabs>
        <w:ind w:left="1440" w:hanging="360"/>
      </w:pPr>
      <w:rPr>
        <w:rFonts w:ascii="Arial" w:hAnsi="Arial" w:hint="default"/>
      </w:rPr>
    </w:lvl>
    <w:lvl w:ilvl="2" w:tplc="437445C4" w:tentative="1">
      <w:start w:val="1"/>
      <w:numFmt w:val="bullet"/>
      <w:lvlText w:val="•"/>
      <w:lvlJc w:val="left"/>
      <w:pPr>
        <w:tabs>
          <w:tab w:val="num" w:pos="2160"/>
        </w:tabs>
        <w:ind w:left="2160" w:hanging="360"/>
      </w:pPr>
      <w:rPr>
        <w:rFonts w:ascii="Arial" w:hAnsi="Arial" w:hint="default"/>
      </w:rPr>
    </w:lvl>
    <w:lvl w:ilvl="3" w:tplc="C4627C84" w:tentative="1">
      <w:start w:val="1"/>
      <w:numFmt w:val="bullet"/>
      <w:lvlText w:val="•"/>
      <w:lvlJc w:val="left"/>
      <w:pPr>
        <w:tabs>
          <w:tab w:val="num" w:pos="2880"/>
        </w:tabs>
        <w:ind w:left="2880" w:hanging="360"/>
      </w:pPr>
      <w:rPr>
        <w:rFonts w:ascii="Arial" w:hAnsi="Arial" w:hint="default"/>
      </w:rPr>
    </w:lvl>
    <w:lvl w:ilvl="4" w:tplc="3E744814" w:tentative="1">
      <w:start w:val="1"/>
      <w:numFmt w:val="bullet"/>
      <w:lvlText w:val="•"/>
      <w:lvlJc w:val="left"/>
      <w:pPr>
        <w:tabs>
          <w:tab w:val="num" w:pos="3600"/>
        </w:tabs>
        <w:ind w:left="3600" w:hanging="360"/>
      </w:pPr>
      <w:rPr>
        <w:rFonts w:ascii="Arial" w:hAnsi="Arial" w:hint="default"/>
      </w:rPr>
    </w:lvl>
    <w:lvl w:ilvl="5" w:tplc="87428254" w:tentative="1">
      <w:start w:val="1"/>
      <w:numFmt w:val="bullet"/>
      <w:lvlText w:val="•"/>
      <w:lvlJc w:val="left"/>
      <w:pPr>
        <w:tabs>
          <w:tab w:val="num" w:pos="4320"/>
        </w:tabs>
        <w:ind w:left="4320" w:hanging="360"/>
      </w:pPr>
      <w:rPr>
        <w:rFonts w:ascii="Arial" w:hAnsi="Arial" w:hint="default"/>
      </w:rPr>
    </w:lvl>
    <w:lvl w:ilvl="6" w:tplc="34E498AE" w:tentative="1">
      <w:start w:val="1"/>
      <w:numFmt w:val="bullet"/>
      <w:lvlText w:val="•"/>
      <w:lvlJc w:val="left"/>
      <w:pPr>
        <w:tabs>
          <w:tab w:val="num" w:pos="5040"/>
        </w:tabs>
        <w:ind w:left="5040" w:hanging="360"/>
      </w:pPr>
      <w:rPr>
        <w:rFonts w:ascii="Arial" w:hAnsi="Arial" w:hint="default"/>
      </w:rPr>
    </w:lvl>
    <w:lvl w:ilvl="7" w:tplc="E3C6CA6A" w:tentative="1">
      <w:start w:val="1"/>
      <w:numFmt w:val="bullet"/>
      <w:lvlText w:val="•"/>
      <w:lvlJc w:val="left"/>
      <w:pPr>
        <w:tabs>
          <w:tab w:val="num" w:pos="5760"/>
        </w:tabs>
        <w:ind w:left="5760" w:hanging="360"/>
      </w:pPr>
      <w:rPr>
        <w:rFonts w:ascii="Arial" w:hAnsi="Arial" w:hint="default"/>
      </w:rPr>
    </w:lvl>
    <w:lvl w:ilvl="8" w:tplc="FE6AE7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3A20F2"/>
    <w:multiLevelType w:val="hybridMultilevel"/>
    <w:tmpl w:val="20525CB8"/>
    <w:lvl w:ilvl="0" w:tplc="7166E4A2">
      <w:start w:val="1"/>
      <w:numFmt w:val="bullet"/>
      <w:lvlText w:val="•"/>
      <w:lvlJc w:val="left"/>
      <w:pPr>
        <w:tabs>
          <w:tab w:val="num" w:pos="720"/>
        </w:tabs>
        <w:ind w:left="720" w:hanging="360"/>
      </w:pPr>
      <w:rPr>
        <w:rFonts w:ascii="Arial" w:hAnsi="Arial" w:hint="default"/>
      </w:rPr>
    </w:lvl>
    <w:lvl w:ilvl="1" w:tplc="9D56820C">
      <w:numFmt w:val="bullet"/>
      <w:lvlText w:val="–"/>
      <w:lvlJc w:val="left"/>
      <w:pPr>
        <w:tabs>
          <w:tab w:val="num" w:pos="1440"/>
        </w:tabs>
        <w:ind w:left="1440" w:hanging="360"/>
      </w:pPr>
      <w:rPr>
        <w:rFonts w:ascii="Arial" w:hAnsi="Arial" w:hint="default"/>
      </w:rPr>
    </w:lvl>
    <w:lvl w:ilvl="2" w:tplc="9E8E2D9A" w:tentative="1">
      <w:start w:val="1"/>
      <w:numFmt w:val="bullet"/>
      <w:lvlText w:val="•"/>
      <w:lvlJc w:val="left"/>
      <w:pPr>
        <w:tabs>
          <w:tab w:val="num" w:pos="2160"/>
        </w:tabs>
        <w:ind w:left="2160" w:hanging="360"/>
      </w:pPr>
      <w:rPr>
        <w:rFonts w:ascii="Arial" w:hAnsi="Arial" w:hint="default"/>
      </w:rPr>
    </w:lvl>
    <w:lvl w:ilvl="3" w:tplc="EE106134" w:tentative="1">
      <w:start w:val="1"/>
      <w:numFmt w:val="bullet"/>
      <w:lvlText w:val="•"/>
      <w:lvlJc w:val="left"/>
      <w:pPr>
        <w:tabs>
          <w:tab w:val="num" w:pos="2880"/>
        </w:tabs>
        <w:ind w:left="2880" w:hanging="360"/>
      </w:pPr>
      <w:rPr>
        <w:rFonts w:ascii="Arial" w:hAnsi="Arial" w:hint="default"/>
      </w:rPr>
    </w:lvl>
    <w:lvl w:ilvl="4" w:tplc="99D4D6C0" w:tentative="1">
      <w:start w:val="1"/>
      <w:numFmt w:val="bullet"/>
      <w:lvlText w:val="•"/>
      <w:lvlJc w:val="left"/>
      <w:pPr>
        <w:tabs>
          <w:tab w:val="num" w:pos="3600"/>
        </w:tabs>
        <w:ind w:left="3600" w:hanging="360"/>
      </w:pPr>
      <w:rPr>
        <w:rFonts w:ascii="Arial" w:hAnsi="Arial" w:hint="default"/>
      </w:rPr>
    </w:lvl>
    <w:lvl w:ilvl="5" w:tplc="02A613A6" w:tentative="1">
      <w:start w:val="1"/>
      <w:numFmt w:val="bullet"/>
      <w:lvlText w:val="•"/>
      <w:lvlJc w:val="left"/>
      <w:pPr>
        <w:tabs>
          <w:tab w:val="num" w:pos="4320"/>
        </w:tabs>
        <w:ind w:left="4320" w:hanging="360"/>
      </w:pPr>
      <w:rPr>
        <w:rFonts w:ascii="Arial" w:hAnsi="Arial" w:hint="default"/>
      </w:rPr>
    </w:lvl>
    <w:lvl w:ilvl="6" w:tplc="4C20C044" w:tentative="1">
      <w:start w:val="1"/>
      <w:numFmt w:val="bullet"/>
      <w:lvlText w:val="•"/>
      <w:lvlJc w:val="left"/>
      <w:pPr>
        <w:tabs>
          <w:tab w:val="num" w:pos="5040"/>
        </w:tabs>
        <w:ind w:left="5040" w:hanging="360"/>
      </w:pPr>
      <w:rPr>
        <w:rFonts w:ascii="Arial" w:hAnsi="Arial" w:hint="default"/>
      </w:rPr>
    </w:lvl>
    <w:lvl w:ilvl="7" w:tplc="A39C4044" w:tentative="1">
      <w:start w:val="1"/>
      <w:numFmt w:val="bullet"/>
      <w:lvlText w:val="•"/>
      <w:lvlJc w:val="left"/>
      <w:pPr>
        <w:tabs>
          <w:tab w:val="num" w:pos="5760"/>
        </w:tabs>
        <w:ind w:left="5760" w:hanging="360"/>
      </w:pPr>
      <w:rPr>
        <w:rFonts w:ascii="Arial" w:hAnsi="Arial" w:hint="default"/>
      </w:rPr>
    </w:lvl>
    <w:lvl w:ilvl="8" w:tplc="EFA2CD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1B43AC"/>
    <w:multiLevelType w:val="hybridMultilevel"/>
    <w:tmpl w:val="B8621B00"/>
    <w:lvl w:ilvl="0" w:tplc="3558BF5A">
      <w:start w:val="1"/>
      <w:numFmt w:val="bullet"/>
      <w:lvlText w:val="•"/>
      <w:lvlJc w:val="left"/>
      <w:pPr>
        <w:tabs>
          <w:tab w:val="num" w:pos="720"/>
        </w:tabs>
        <w:ind w:left="720" w:hanging="360"/>
      </w:pPr>
      <w:rPr>
        <w:rFonts w:ascii="Arial" w:hAnsi="Arial" w:hint="default"/>
      </w:rPr>
    </w:lvl>
    <w:lvl w:ilvl="1" w:tplc="52D2D61A">
      <w:numFmt w:val="bullet"/>
      <w:lvlText w:val="–"/>
      <w:lvlJc w:val="left"/>
      <w:pPr>
        <w:tabs>
          <w:tab w:val="num" w:pos="1440"/>
        </w:tabs>
        <w:ind w:left="1440" w:hanging="360"/>
      </w:pPr>
      <w:rPr>
        <w:rFonts w:ascii="Arial" w:hAnsi="Arial" w:hint="default"/>
      </w:rPr>
    </w:lvl>
    <w:lvl w:ilvl="2" w:tplc="39DAAA0E">
      <w:numFmt w:val="bullet"/>
      <w:lvlText w:val="•"/>
      <w:lvlJc w:val="left"/>
      <w:pPr>
        <w:tabs>
          <w:tab w:val="num" w:pos="2160"/>
        </w:tabs>
        <w:ind w:left="2160" w:hanging="360"/>
      </w:pPr>
      <w:rPr>
        <w:rFonts w:ascii="Arial" w:hAnsi="Arial" w:hint="default"/>
      </w:rPr>
    </w:lvl>
    <w:lvl w:ilvl="3" w:tplc="639CB190" w:tentative="1">
      <w:start w:val="1"/>
      <w:numFmt w:val="bullet"/>
      <w:lvlText w:val="•"/>
      <w:lvlJc w:val="left"/>
      <w:pPr>
        <w:tabs>
          <w:tab w:val="num" w:pos="2880"/>
        </w:tabs>
        <w:ind w:left="2880" w:hanging="360"/>
      </w:pPr>
      <w:rPr>
        <w:rFonts w:ascii="Arial" w:hAnsi="Arial" w:hint="default"/>
      </w:rPr>
    </w:lvl>
    <w:lvl w:ilvl="4" w:tplc="5EECF10A" w:tentative="1">
      <w:start w:val="1"/>
      <w:numFmt w:val="bullet"/>
      <w:lvlText w:val="•"/>
      <w:lvlJc w:val="left"/>
      <w:pPr>
        <w:tabs>
          <w:tab w:val="num" w:pos="3600"/>
        </w:tabs>
        <w:ind w:left="3600" w:hanging="360"/>
      </w:pPr>
      <w:rPr>
        <w:rFonts w:ascii="Arial" w:hAnsi="Arial" w:hint="default"/>
      </w:rPr>
    </w:lvl>
    <w:lvl w:ilvl="5" w:tplc="B2CCE222" w:tentative="1">
      <w:start w:val="1"/>
      <w:numFmt w:val="bullet"/>
      <w:lvlText w:val="•"/>
      <w:lvlJc w:val="left"/>
      <w:pPr>
        <w:tabs>
          <w:tab w:val="num" w:pos="4320"/>
        </w:tabs>
        <w:ind w:left="4320" w:hanging="360"/>
      </w:pPr>
      <w:rPr>
        <w:rFonts w:ascii="Arial" w:hAnsi="Arial" w:hint="default"/>
      </w:rPr>
    </w:lvl>
    <w:lvl w:ilvl="6" w:tplc="CBA8AA16" w:tentative="1">
      <w:start w:val="1"/>
      <w:numFmt w:val="bullet"/>
      <w:lvlText w:val="•"/>
      <w:lvlJc w:val="left"/>
      <w:pPr>
        <w:tabs>
          <w:tab w:val="num" w:pos="5040"/>
        </w:tabs>
        <w:ind w:left="5040" w:hanging="360"/>
      </w:pPr>
      <w:rPr>
        <w:rFonts w:ascii="Arial" w:hAnsi="Arial" w:hint="default"/>
      </w:rPr>
    </w:lvl>
    <w:lvl w:ilvl="7" w:tplc="B6845700" w:tentative="1">
      <w:start w:val="1"/>
      <w:numFmt w:val="bullet"/>
      <w:lvlText w:val="•"/>
      <w:lvlJc w:val="left"/>
      <w:pPr>
        <w:tabs>
          <w:tab w:val="num" w:pos="5760"/>
        </w:tabs>
        <w:ind w:left="5760" w:hanging="360"/>
      </w:pPr>
      <w:rPr>
        <w:rFonts w:ascii="Arial" w:hAnsi="Arial" w:hint="default"/>
      </w:rPr>
    </w:lvl>
    <w:lvl w:ilvl="8" w:tplc="F642E2E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CB6D1E"/>
    <w:multiLevelType w:val="hybridMultilevel"/>
    <w:tmpl w:val="B114027E"/>
    <w:lvl w:ilvl="0" w:tplc="F68A8C40">
      <w:start w:val="1"/>
      <w:numFmt w:val="bullet"/>
      <w:lvlText w:val="•"/>
      <w:lvlJc w:val="left"/>
      <w:pPr>
        <w:tabs>
          <w:tab w:val="num" w:pos="720"/>
        </w:tabs>
        <w:ind w:left="720" w:hanging="360"/>
      </w:pPr>
      <w:rPr>
        <w:rFonts w:ascii="Arial" w:hAnsi="Arial" w:hint="default"/>
      </w:rPr>
    </w:lvl>
    <w:lvl w:ilvl="1" w:tplc="F448FBF0">
      <w:numFmt w:val="bullet"/>
      <w:lvlText w:val="–"/>
      <w:lvlJc w:val="left"/>
      <w:pPr>
        <w:tabs>
          <w:tab w:val="num" w:pos="1440"/>
        </w:tabs>
        <w:ind w:left="1440" w:hanging="360"/>
      </w:pPr>
      <w:rPr>
        <w:rFonts w:ascii="Arial" w:hAnsi="Arial" w:hint="default"/>
      </w:rPr>
    </w:lvl>
    <w:lvl w:ilvl="2" w:tplc="B2282862">
      <w:numFmt w:val="bullet"/>
      <w:lvlText w:val="•"/>
      <w:lvlJc w:val="left"/>
      <w:pPr>
        <w:tabs>
          <w:tab w:val="num" w:pos="2160"/>
        </w:tabs>
        <w:ind w:left="2160" w:hanging="360"/>
      </w:pPr>
      <w:rPr>
        <w:rFonts w:ascii="Arial" w:hAnsi="Arial" w:hint="default"/>
      </w:rPr>
    </w:lvl>
    <w:lvl w:ilvl="3" w:tplc="9718E61C" w:tentative="1">
      <w:start w:val="1"/>
      <w:numFmt w:val="bullet"/>
      <w:lvlText w:val="•"/>
      <w:lvlJc w:val="left"/>
      <w:pPr>
        <w:tabs>
          <w:tab w:val="num" w:pos="2880"/>
        </w:tabs>
        <w:ind w:left="2880" w:hanging="360"/>
      </w:pPr>
      <w:rPr>
        <w:rFonts w:ascii="Arial" w:hAnsi="Arial" w:hint="default"/>
      </w:rPr>
    </w:lvl>
    <w:lvl w:ilvl="4" w:tplc="47782564" w:tentative="1">
      <w:start w:val="1"/>
      <w:numFmt w:val="bullet"/>
      <w:lvlText w:val="•"/>
      <w:lvlJc w:val="left"/>
      <w:pPr>
        <w:tabs>
          <w:tab w:val="num" w:pos="3600"/>
        </w:tabs>
        <w:ind w:left="3600" w:hanging="360"/>
      </w:pPr>
      <w:rPr>
        <w:rFonts w:ascii="Arial" w:hAnsi="Arial" w:hint="default"/>
      </w:rPr>
    </w:lvl>
    <w:lvl w:ilvl="5" w:tplc="BAACF87A" w:tentative="1">
      <w:start w:val="1"/>
      <w:numFmt w:val="bullet"/>
      <w:lvlText w:val="•"/>
      <w:lvlJc w:val="left"/>
      <w:pPr>
        <w:tabs>
          <w:tab w:val="num" w:pos="4320"/>
        </w:tabs>
        <w:ind w:left="4320" w:hanging="360"/>
      </w:pPr>
      <w:rPr>
        <w:rFonts w:ascii="Arial" w:hAnsi="Arial" w:hint="default"/>
      </w:rPr>
    </w:lvl>
    <w:lvl w:ilvl="6" w:tplc="E4A40DE4" w:tentative="1">
      <w:start w:val="1"/>
      <w:numFmt w:val="bullet"/>
      <w:lvlText w:val="•"/>
      <w:lvlJc w:val="left"/>
      <w:pPr>
        <w:tabs>
          <w:tab w:val="num" w:pos="5040"/>
        </w:tabs>
        <w:ind w:left="5040" w:hanging="360"/>
      </w:pPr>
      <w:rPr>
        <w:rFonts w:ascii="Arial" w:hAnsi="Arial" w:hint="default"/>
      </w:rPr>
    </w:lvl>
    <w:lvl w:ilvl="7" w:tplc="572E16D2" w:tentative="1">
      <w:start w:val="1"/>
      <w:numFmt w:val="bullet"/>
      <w:lvlText w:val="•"/>
      <w:lvlJc w:val="left"/>
      <w:pPr>
        <w:tabs>
          <w:tab w:val="num" w:pos="5760"/>
        </w:tabs>
        <w:ind w:left="5760" w:hanging="360"/>
      </w:pPr>
      <w:rPr>
        <w:rFonts w:ascii="Arial" w:hAnsi="Arial" w:hint="default"/>
      </w:rPr>
    </w:lvl>
    <w:lvl w:ilvl="8" w:tplc="DC820E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4E5D91"/>
    <w:multiLevelType w:val="hybridMultilevel"/>
    <w:tmpl w:val="7758033A"/>
    <w:lvl w:ilvl="0" w:tplc="30605BB2">
      <w:start w:val="1"/>
      <w:numFmt w:val="bullet"/>
      <w:lvlText w:val="•"/>
      <w:lvlJc w:val="left"/>
      <w:pPr>
        <w:tabs>
          <w:tab w:val="num" w:pos="720"/>
        </w:tabs>
        <w:ind w:left="720" w:hanging="360"/>
      </w:pPr>
      <w:rPr>
        <w:rFonts w:ascii="Arial" w:hAnsi="Arial" w:hint="default"/>
      </w:rPr>
    </w:lvl>
    <w:lvl w:ilvl="1" w:tplc="488A3B98">
      <w:numFmt w:val="bullet"/>
      <w:lvlText w:val="–"/>
      <w:lvlJc w:val="left"/>
      <w:pPr>
        <w:tabs>
          <w:tab w:val="num" w:pos="1440"/>
        </w:tabs>
        <w:ind w:left="1440" w:hanging="360"/>
      </w:pPr>
      <w:rPr>
        <w:rFonts w:ascii="Arial" w:hAnsi="Arial" w:hint="default"/>
      </w:rPr>
    </w:lvl>
    <w:lvl w:ilvl="2" w:tplc="9ABA5FB8" w:tentative="1">
      <w:start w:val="1"/>
      <w:numFmt w:val="bullet"/>
      <w:lvlText w:val="•"/>
      <w:lvlJc w:val="left"/>
      <w:pPr>
        <w:tabs>
          <w:tab w:val="num" w:pos="2160"/>
        </w:tabs>
        <w:ind w:left="2160" w:hanging="360"/>
      </w:pPr>
      <w:rPr>
        <w:rFonts w:ascii="Arial" w:hAnsi="Arial" w:hint="default"/>
      </w:rPr>
    </w:lvl>
    <w:lvl w:ilvl="3" w:tplc="A4BC6678" w:tentative="1">
      <w:start w:val="1"/>
      <w:numFmt w:val="bullet"/>
      <w:lvlText w:val="•"/>
      <w:lvlJc w:val="left"/>
      <w:pPr>
        <w:tabs>
          <w:tab w:val="num" w:pos="2880"/>
        </w:tabs>
        <w:ind w:left="2880" w:hanging="360"/>
      </w:pPr>
      <w:rPr>
        <w:rFonts w:ascii="Arial" w:hAnsi="Arial" w:hint="default"/>
      </w:rPr>
    </w:lvl>
    <w:lvl w:ilvl="4" w:tplc="7B88759C" w:tentative="1">
      <w:start w:val="1"/>
      <w:numFmt w:val="bullet"/>
      <w:lvlText w:val="•"/>
      <w:lvlJc w:val="left"/>
      <w:pPr>
        <w:tabs>
          <w:tab w:val="num" w:pos="3600"/>
        </w:tabs>
        <w:ind w:left="3600" w:hanging="360"/>
      </w:pPr>
      <w:rPr>
        <w:rFonts w:ascii="Arial" w:hAnsi="Arial" w:hint="default"/>
      </w:rPr>
    </w:lvl>
    <w:lvl w:ilvl="5" w:tplc="407098B8" w:tentative="1">
      <w:start w:val="1"/>
      <w:numFmt w:val="bullet"/>
      <w:lvlText w:val="•"/>
      <w:lvlJc w:val="left"/>
      <w:pPr>
        <w:tabs>
          <w:tab w:val="num" w:pos="4320"/>
        </w:tabs>
        <w:ind w:left="4320" w:hanging="360"/>
      </w:pPr>
      <w:rPr>
        <w:rFonts w:ascii="Arial" w:hAnsi="Arial" w:hint="default"/>
      </w:rPr>
    </w:lvl>
    <w:lvl w:ilvl="6" w:tplc="46B26C82" w:tentative="1">
      <w:start w:val="1"/>
      <w:numFmt w:val="bullet"/>
      <w:lvlText w:val="•"/>
      <w:lvlJc w:val="left"/>
      <w:pPr>
        <w:tabs>
          <w:tab w:val="num" w:pos="5040"/>
        </w:tabs>
        <w:ind w:left="5040" w:hanging="360"/>
      </w:pPr>
      <w:rPr>
        <w:rFonts w:ascii="Arial" w:hAnsi="Arial" w:hint="default"/>
      </w:rPr>
    </w:lvl>
    <w:lvl w:ilvl="7" w:tplc="47AAA6AE" w:tentative="1">
      <w:start w:val="1"/>
      <w:numFmt w:val="bullet"/>
      <w:lvlText w:val="•"/>
      <w:lvlJc w:val="left"/>
      <w:pPr>
        <w:tabs>
          <w:tab w:val="num" w:pos="5760"/>
        </w:tabs>
        <w:ind w:left="5760" w:hanging="360"/>
      </w:pPr>
      <w:rPr>
        <w:rFonts w:ascii="Arial" w:hAnsi="Arial" w:hint="default"/>
      </w:rPr>
    </w:lvl>
    <w:lvl w:ilvl="8" w:tplc="0F9E80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861BD7"/>
    <w:multiLevelType w:val="hybridMultilevel"/>
    <w:tmpl w:val="9D2C178A"/>
    <w:lvl w:ilvl="0" w:tplc="745669FC">
      <w:start w:val="1"/>
      <w:numFmt w:val="bullet"/>
      <w:lvlText w:val="•"/>
      <w:lvlJc w:val="left"/>
      <w:pPr>
        <w:tabs>
          <w:tab w:val="num" w:pos="720"/>
        </w:tabs>
        <w:ind w:left="720" w:hanging="360"/>
      </w:pPr>
      <w:rPr>
        <w:rFonts w:ascii="Arial" w:hAnsi="Arial" w:hint="default"/>
      </w:rPr>
    </w:lvl>
    <w:lvl w:ilvl="1" w:tplc="5998B7EE">
      <w:numFmt w:val="bullet"/>
      <w:lvlText w:val="–"/>
      <w:lvlJc w:val="left"/>
      <w:pPr>
        <w:tabs>
          <w:tab w:val="num" w:pos="1440"/>
        </w:tabs>
        <w:ind w:left="1440" w:hanging="360"/>
      </w:pPr>
      <w:rPr>
        <w:rFonts w:ascii="Arial" w:hAnsi="Arial" w:hint="default"/>
      </w:rPr>
    </w:lvl>
    <w:lvl w:ilvl="2" w:tplc="B7084E44">
      <w:numFmt w:val="bullet"/>
      <w:lvlText w:val="•"/>
      <w:lvlJc w:val="left"/>
      <w:pPr>
        <w:tabs>
          <w:tab w:val="num" w:pos="2160"/>
        </w:tabs>
        <w:ind w:left="2160" w:hanging="360"/>
      </w:pPr>
      <w:rPr>
        <w:rFonts w:ascii="Arial" w:hAnsi="Arial" w:hint="default"/>
      </w:rPr>
    </w:lvl>
    <w:lvl w:ilvl="3" w:tplc="E4A403AA" w:tentative="1">
      <w:start w:val="1"/>
      <w:numFmt w:val="bullet"/>
      <w:lvlText w:val="•"/>
      <w:lvlJc w:val="left"/>
      <w:pPr>
        <w:tabs>
          <w:tab w:val="num" w:pos="2880"/>
        </w:tabs>
        <w:ind w:left="2880" w:hanging="360"/>
      </w:pPr>
      <w:rPr>
        <w:rFonts w:ascii="Arial" w:hAnsi="Arial" w:hint="default"/>
      </w:rPr>
    </w:lvl>
    <w:lvl w:ilvl="4" w:tplc="EACC2CF4" w:tentative="1">
      <w:start w:val="1"/>
      <w:numFmt w:val="bullet"/>
      <w:lvlText w:val="•"/>
      <w:lvlJc w:val="left"/>
      <w:pPr>
        <w:tabs>
          <w:tab w:val="num" w:pos="3600"/>
        </w:tabs>
        <w:ind w:left="3600" w:hanging="360"/>
      </w:pPr>
      <w:rPr>
        <w:rFonts w:ascii="Arial" w:hAnsi="Arial" w:hint="default"/>
      </w:rPr>
    </w:lvl>
    <w:lvl w:ilvl="5" w:tplc="DAC2E880" w:tentative="1">
      <w:start w:val="1"/>
      <w:numFmt w:val="bullet"/>
      <w:lvlText w:val="•"/>
      <w:lvlJc w:val="left"/>
      <w:pPr>
        <w:tabs>
          <w:tab w:val="num" w:pos="4320"/>
        </w:tabs>
        <w:ind w:left="4320" w:hanging="360"/>
      </w:pPr>
      <w:rPr>
        <w:rFonts w:ascii="Arial" w:hAnsi="Arial" w:hint="default"/>
      </w:rPr>
    </w:lvl>
    <w:lvl w:ilvl="6" w:tplc="072A1B6E" w:tentative="1">
      <w:start w:val="1"/>
      <w:numFmt w:val="bullet"/>
      <w:lvlText w:val="•"/>
      <w:lvlJc w:val="left"/>
      <w:pPr>
        <w:tabs>
          <w:tab w:val="num" w:pos="5040"/>
        </w:tabs>
        <w:ind w:left="5040" w:hanging="360"/>
      </w:pPr>
      <w:rPr>
        <w:rFonts w:ascii="Arial" w:hAnsi="Arial" w:hint="default"/>
      </w:rPr>
    </w:lvl>
    <w:lvl w:ilvl="7" w:tplc="D090C43C" w:tentative="1">
      <w:start w:val="1"/>
      <w:numFmt w:val="bullet"/>
      <w:lvlText w:val="•"/>
      <w:lvlJc w:val="left"/>
      <w:pPr>
        <w:tabs>
          <w:tab w:val="num" w:pos="5760"/>
        </w:tabs>
        <w:ind w:left="5760" w:hanging="360"/>
      </w:pPr>
      <w:rPr>
        <w:rFonts w:ascii="Arial" w:hAnsi="Arial" w:hint="default"/>
      </w:rPr>
    </w:lvl>
    <w:lvl w:ilvl="8" w:tplc="BE82F54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58D10F9C"/>
    <w:multiLevelType w:val="hybridMultilevel"/>
    <w:tmpl w:val="02AA879A"/>
    <w:lvl w:ilvl="0" w:tplc="7F66D5A0">
      <w:start w:val="1"/>
      <w:numFmt w:val="bullet"/>
      <w:lvlText w:val="•"/>
      <w:lvlJc w:val="left"/>
      <w:pPr>
        <w:tabs>
          <w:tab w:val="num" w:pos="720"/>
        </w:tabs>
        <w:ind w:left="720" w:hanging="360"/>
      </w:pPr>
      <w:rPr>
        <w:rFonts w:ascii="Arial" w:hAnsi="Arial" w:hint="default"/>
      </w:rPr>
    </w:lvl>
    <w:lvl w:ilvl="1" w:tplc="D4AA393C">
      <w:numFmt w:val="bullet"/>
      <w:lvlText w:val="–"/>
      <w:lvlJc w:val="left"/>
      <w:pPr>
        <w:tabs>
          <w:tab w:val="num" w:pos="1440"/>
        </w:tabs>
        <w:ind w:left="1440" w:hanging="360"/>
      </w:pPr>
      <w:rPr>
        <w:rFonts w:ascii="Arial" w:hAnsi="Arial" w:hint="default"/>
      </w:rPr>
    </w:lvl>
    <w:lvl w:ilvl="2" w:tplc="3182BABA" w:tentative="1">
      <w:start w:val="1"/>
      <w:numFmt w:val="bullet"/>
      <w:lvlText w:val="•"/>
      <w:lvlJc w:val="left"/>
      <w:pPr>
        <w:tabs>
          <w:tab w:val="num" w:pos="2160"/>
        </w:tabs>
        <w:ind w:left="2160" w:hanging="360"/>
      </w:pPr>
      <w:rPr>
        <w:rFonts w:ascii="Arial" w:hAnsi="Arial" w:hint="default"/>
      </w:rPr>
    </w:lvl>
    <w:lvl w:ilvl="3" w:tplc="191C881A" w:tentative="1">
      <w:start w:val="1"/>
      <w:numFmt w:val="bullet"/>
      <w:lvlText w:val="•"/>
      <w:lvlJc w:val="left"/>
      <w:pPr>
        <w:tabs>
          <w:tab w:val="num" w:pos="2880"/>
        </w:tabs>
        <w:ind w:left="2880" w:hanging="360"/>
      </w:pPr>
      <w:rPr>
        <w:rFonts w:ascii="Arial" w:hAnsi="Arial" w:hint="default"/>
      </w:rPr>
    </w:lvl>
    <w:lvl w:ilvl="4" w:tplc="E6AC096E" w:tentative="1">
      <w:start w:val="1"/>
      <w:numFmt w:val="bullet"/>
      <w:lvlText w:val="•"/>
      <w:lvlJc w:val="left"/>
      <w:pPr>
        <w:tabs>
          <w:tab w:val="num" w:pos="3600"/>
        </w:tabs>
        <w:ind w:left="3600" w:hanging="360"/>
      </w:pPr>
      <w:rPr>
        <w:rFonts w:ascii="Arial" w:hAnsi="Arial" w:hint="default"/>
      </w:rPr>
    </w:lvl>
    <w:lvl w:ilvl="5" w:tplc="1A0819A6" w:tentative="1">
      <w:start w:val="1"/>
      <w:numFmt w:val="bullet"/>
      <w:lvlText w:val="•"/>
      <w:lvlJc w:val="left"/>
      <w:pPr>
        <w:tabs>
          <w:tab w:val="num" w:pos="4320"/>
        </w:tabs>
        <w:ind w:left="4320" w:hanging="360"/>
      </w:pPr>
      <w:rPr>
        <w:rFonts w:ascii="Arial" w:hAnsi="Arial" w:hint="default"/>
      </w:rPr>
    </w:lvl>
    <w:lvl w:ilvl="6" w:tplc="49FCE008" w:tentative="1">
      <w:start w:val="1"/>
      <w:numFmt w:val="bullet"/>
      <w:lvlText w:val="•"/>
      <w:lvlJc w:val="left"/>
      <w:pPr>
        <w:tabs>
          <w:tab w:val="num" w:pos="5040"/>
        </w:tabs>
        <w:ind w:left="5040" w:hanging="360"/>
      </w:pPr>
      <w:rPr>
        <w:rFonts w:ascii="Arial" w:hAnsi="Arial" w:hint="default"/>
      </w:rPr>
    </w:lvl>
    <w:lvl w:ilvl="7" w:tplc="329AB3C8" w:tentative="1">
      <w:start w:val="1"/>
      <w:numFmt w:val="bullet"/>
      <w:lvlText w:val="•"/>
      <w:lvlJc w:val="left"/>
      <w:pPr>
        <w:tabs>
          <w:tab w:val="num" w:pos="5760"/>
        </w:tabs>
        <w:ind w:left="5760" w:hanging="360"/>
      </w:pPr>
      <w:rPr>
        <w:rFonts w:ascii="Arial" w:hAnsi="Arial" w:hint="default"/>
      </w:rPr>
    </w:lvl>
    <w:lvl w:ilvl="8" w:tplc="7902D25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235B7A"/>
    <w:multiLevelType w:val="multilevel"/>
    <w:tmpl w:val="4D922DD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4" w15:restartNumberingAfterBreak="0">
    <w:nsid w:val="597645CF"/>
    <w:multiLevelType w:val="hybridMultilevel"/>
    <w:tmpl w:val="B0067E2A"/>
    <w:lvl w:ilvl="0" w:tplc="80DAA354">
      <w:start w:val="1"/>
      <w:numFmt w:val="bullet"/>
      <w:lvlText w:val="•"/>
      <w:lvlJc w:val="left"/>
      <w:pPr>
        <w:tabs>
          <w:tab w:val="num" w:pos="720"/>
        </w:tabs>
        <w:ind w:left="720" w:hanging="360"/>
      </w:pPr>
      <w:rPr>
        <w:rFonts w:ascii="Arial" w:hAnsi="Arial" w:hint="default"/>
      </w:rPr>
    </w:lvl>
    <w:lvl w:ilvl="1" w:tplc="52783D06">
      <w:numFmt w:val="bullet"/>
      <w:lvlText w:val="–"/>
      <w:lvlJc w:val="left"/>
      <w:pPr>
        <w:tabs>
          <w:tab w:val="num" w:pos="1440"/>
        </w:tabs>
        <w:ind w:left="1440" w:hanging="360"/>
      </w:pPr>
      <w:rPr>
        <w:rFonts w:ascii="Arial" w:hAnsi="Arial" w:hint="default"/>
      </w:rPr>
    </w:lvl>
    <w:lvl w:ilvl="2" w:tplc="8C0C349E">
      <w:numFmt w:val="bullet"/>
      <w:lvlText w:val="•"/>
      <w:lvlJc w:val="left"/>
      <w:pPr>
        <w:tabs>
          <w:tab w:val="num" w:pos="2160"/>
        </w:tabs>
        <w:ind w:left="2160" w:hanging="360"/>
      </w:pPr>
      <w:rPr>
        <w:rFonts w:ascii="Arial" w:hAnsi="Arial" w:hint="default"/>
      </w:rPr>
    </w:lvl>
    <w:lvl w:ilvl="3" w:tplc="F6388B02" w:tentative="1">
      <w:start w:val="1"/>
      <w:numFmt w:val="bullet"/>
      <w:lvlText w:val="•"/>
      <w:lvlJc w:val="left"/>
      <w:pPr>
        <w:tabs>
          <w:tab w:val="num" w:pos="2880"/>
        </w:tabs>
        <w:ind w:left="2880" w:hanging="360"/>
      </w:pPr>
      <w:rPr>
        <w:rFonts w:ascii="Arial" w:hAnsi="Arial" w:hint="default"/>
      </w:rPr>
    </w:lvl>
    <w:lvl w:ilvl="4" w:tplc="30EC1780" w:tentative="1">
      <w:start w:val="1"/>
      <w:numFmt w:val="bullet"/>
      <w:lvlText w:val="•"/>
      <w:lvlJc w:val="left"/>
      <w:pPr>
        <w:tabs>
          <w:tab w:val="num" w:pos="3600"/>
        </w:tabs>
        <w:ind w:left="3600" w:hanging="360"/>
      </w:pPr>
      <w:rPr>
        <w:rFonts w:ascii="Arial" w:hAnsi="Arial" w:hint="default"/>
      </w:rPr>
    </w:lvl>
    <w:lvl w:ilvl="5" w:tplc="DC08DCA4" w:tentative="1">
      <w:start w:val="1"/>
      <w:numFmt w:val="bullet"/>
      <w:lvlText w:val="•"/>
      <w:lvlJc w:val="left"/>
      <w:pPr>
        <w:tabs>
          <w:tab w:val="num" w:pos="4320"/>
        </w:tabs>
        <w:ind w:left="4320" w:hanging="360"/>
      </w:pPr>
      <w:rPr>
        <w:rFonts w:ascii="Arial" w:hAnsi="Arial" w:hint="default"/>
      </w:rPr>
    </w:lvl>
    <w:lvl w:ilvl="6" w:tplc="FBD855B0" w:tentative="1">
      <w:start w:val="1"/>
      <w:numFmt w:val="bullet"/>
      <w:lvlText w:val="•"/>
      <w:lvlJc w:val="left"/>
      <w:pPr>
        <w:tabs>
          <w:tab w:val="num" w:pos="5040"/>
        </w:tabs>
        <w:ind w:left="5040" w:hanging="360"/>
      </w:pPr>
      <w:rPr>
        <w:rFonts w:ascii="Arial" w:hAnsi="Arial" w:hint="default"/>
      </w:rPr>
    </w:lvl>
    <w:lvl w:ilvl="7" w:tplc="D03282F2" w:tentative="1">
      <w:start w:val="1"/>
      <w:numFmt w:val="bullet"/>
      <w:lvlText w:val="•"/>
      <w:lvlJc w:val="left"/>
      <w:pPr>
        <w:tabs>
          <w:tab w:val="num" w:pos="5760"/>
        </w:tabs>
        <w:ind w:left="5760" w:hanging="360"/>
      </w:pPr>
      <w:rPr>
        <w:rFonts w:ascii="Arial" w:hAnsi="Arial" w:hint="default"/>
      </w:rPr>
    </w:lvl>
    <w:lvl w:ilvl="8" w:tplc="0BCCF57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681FDF"/>
    <w:multiLevelType w:val="multilevel"/>
    <w:tmpl w:val="AD9247A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6E5E687E"/>
    <w:multiLevelType w:val="hybridMultilevel"/>
    <w:tmpl w:val="DA6AA38A"/>
    <w:lvl w:ilvl="0" w:tplc="56845AC0">
      <w:start w:val="1"/>
      <w:numFmt w:val="bullet"/>
      <w:lvlText w:val="•"/>
      <w:lvlJc w:val="left"/>
      <w:pPr>
        <w:tabs>
          <w:tab w:val="num" w:pos="720"/>
        </w:tabs>
        <w:ind w:left="720" w:hanging="360"/>
      </w:pPr>
      <w:rPr>
        <w:rFonts w:ascii="Arial" w:hAnsi="Arial" w:hint="default"/>
      </w:rPr>
    </w:lvl>
    <w:lvl w:ilvl="1" w:tplc="FFEA802C">
      <w:numFmt w:val="bullet"/>
      <w:lvlText w:val="–"/>
      <w:lvlJc w:val="left"/>
      <w:pPr>
        <w:tabs>
          <w:tab w:val="num" w:pos="1440"/>
        </w:tabs>
        <w:ind w:left="1440" w:hanging="360"/>
      </w:pPr>
      <w:rPr>
        <w:rFonts w:ascii="Arial" w:hAnsi="Arial" w:hint="default"/>
      </w:rPr>
    </w:lvl>
    <w:lvl w:ilvl="2" w:tplc="A4F2639E" w:tentative="1">
      <w:start w:val="1"/>
      <w:numFmt w:val="bullet"/>
      <w:lvlText w:val="•"/>
      <w:lvlJc w:val="left"/>
      <w:pPr>
        <w:tabs>
          <w:tab w:val="num" w:pos="2160"/>
        </w:tabs>
        <w:ind w:left="2160" w:hanging="360"/>
      </w:pPr>
      <w:rPr>
        <w:rFonts w:ascii="Arial" w:hAnsi="Arial" w:hint="default"/>
      </w:rPr>
    </w:lvl>
    <w:lvl w:ilvl="3" w:tplc="0652FC3E" w:tentative="1">
      <w:start w:val="1"/>
      <w:numFmt w:val="bullet"/>
      <w:lvlText w:val="•"/>
      <w:lvlJc w:val="left"/>
      <w:pPr>
        <w:tabs>
          <w:tab w:val="num" w:pos="2880"/>
        </w:tabs>
        <w:ind w:left="2880" w:hanging="360"/>
      </w:pPr>
      <w:rPr>
        <w:rFonts w:ascii="Arial" w:hAnsi="Arial" w:hint="default"/>
      </w:rPr>
    </w:lvl>
    <w:lvl w:ilvl="4" w:tplc="58C4C838" w:tentative="1">
      <w:start w:val="1"/>
      <w:numFmt w:val="bullet"/>
      <w:lvlText w:val="•"/>
      <w:lvlJc w:val="left"/>
      <w:pPr>
        <w:tabs>
          <w:tab w:val="num" w:pos="3600"/>
        </w:tabs>
        <w:ind w:left="3600" w:hanging="360"/>
      </w:pPr>
      <w:rPr>
        <w:rFonts w:ascii="Arial" w:hAnsi="Arial" w:hint="default"/>
      </w:rPr>
    </w:lvl>
    <w:lvl w:ilvl="5" w:tplc="81E47402" w:tentative="1">
      <w:start w:val="1"/>
      <w:numFmt w:val="bullet"/>
      <w:lvlText w:val="•"/>
      <w:lvlJc w:val="left"/>
      <w:pPr>
        <w:tabs>
          <w:tab w:val="num" w:pos="4320"/>
        </w:tabs>
        <w:ind w:left="4320" w:hanging="360"/>
      </w:pPr>
      <w:rPr>
        <w:rFonts w:ascii="Arial" w:hAnsi="Arial" w:hint="default"/>
      </w:rPr>
    </w:lvl>
    <w:lvl w:ilvl="6" w:tplc="CA5E1F50" w:tentative="1">
      <w:start w:val="1"/>
      <w:numFmt w:val="bullet"/>
      <w:lvlText w:val="•"/>
      <w:lvlJc w:val="left"/>
      <w:pPr>
        <w:tabs>
          <w:tab w:val="num" w:pos="5040"/>
        </w:tabs>
        <w:ind w:left="5040" w:hanging="360"/>
      </w:pPr>
      <w:rPr>
        <w:rFonts w:ascii="Arial" w:hAnsi="Arial" w:hint="default"/>
      </w:rPr>
    </w:lvl>
    <w:lvl w:ilvl="7" w:tplc="810ABA28" w:tentative="1">
      <w:start w:val="1"/>
      <w:numFmt w:val="bullet"/>
      <w:lvlText w:val="•"/>
      <w:lvlJc w:val="left"/>
      <w:pPr>
        <w:tabs>
          <w:tab w:val="num" w:pos="5760"/>
        </w:tabs>
        <w:ind w:left="5760" w:hanging="360"/>
      </w:pPr>
      <w:rPr>
        <w:rFonts w:ascii="Arial" w:hAnsi="Arial" w:hint="default"/>
      </w:rPr>
    </w:lvl>
    <w:lvl w:ilvl="8" w:tplc="3AE4C93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9" w15:restartNumberingAfterBreak="0">
    <w:nsid w:val="70693BCC"/>
    <w:multiLevelType w:val="hybridMultilevel"/>
    <w:tmpl w:val="609CBFF2"/>
    <w:lvl w:ilvl="0" w:tplc="2A6A99DC">
      <w:start w:val="1"/>
      <w:numFmt w:val="bullet"/>
      <w:lvlText w:val="•"/>
      <w:lvlJc w:val="left"/>
      <w:pPr>
        <w:tabs>
          <w:tab w:val="num" w:pos="720"/>
        </w:tabs>
        <w:ind w:left="720" w:hanging="360"/>
      </w:pPr>
      <w:rPr>
        <w:rFonts w:ascii="Arial" w:hAnsi="Arial" w:hint="default"/>
      </w:rPr>
    </w:lvl>
    <w:lvl w:ilvl="1" w:tplc="366E8856">
      <w:numFmt w:val="bullet"/>
      <w:lvlText w:val="–"/>
      <w:lvlJc w:val="left"/>
      <w:pPr>
        <w:tabs>
          <w:tab w:val="num" w:pos="1440"/>
        </w:tabs>
        <w:ind w:left="1440" w:hanging="360"/>
      </w:pPr>
      <w:rPr>
        <w:rFonts w:ascii="Arial" w:hAnsi="Arial" w:hint="default"/>
      </w:rPr>
    </w:lvl>
    <w:lvl w:ilvl="2" w:tplc="F01E76E2" w:tentative="1">
      <w:start w:val="1"/>
      <w:numFmt w:val="bullet"/>
      <w:lvlText w:val="•"/>
      <w:lvlJc w:val="left"/>
      <w:pPr>
        <w:tabs>
          <w:tab w:val="num" w:pos="2160"/>
        </w:tabs>
        <w:ind w:left="2160" w:hanging="360"/>
      </w:pPr>
      <w:rPr>
        <w:rFonts w:ascii="Arial" w:hAnsi="Arial" w:hint="default"/>
      </w:rPr>
    </w:lvl>
    <w:lvl w:ilvl="3" w:tplc="276832C2" w:tentative="1">
      <w:start w:val="1"/>
      <w:numFmt w:val="bullet"/>
      <w:lvlText w:val="•"/>
      <w:lvlJc w:val="left"/>
      <w:pPr>
        <w:tabs>
          <w:tab w:val="num" w:pos="2880"/>
        </w:tabs>
        <w:ind w:left="2880" w:hanging="360"/>
      </w:pPr>
      <w:rPr>
        <w:rFonts w:ascii="Arial" w:hAnsi="Arial" w:hint="default"/>
      </w:rPr>
    </w:lvl>
    <w:lvl w:ilvl="4" w:tplc="84D2DFB4" w:tentative="1">
      <w:start w:val="1"/>
      <w:numFmt w:val="bullet"/>
      <w:lvlText w:val="•"/>
      <w:lvlJc w:val="left"/>
      <w:pPr>
        <w:tabs>
          <w:tab w:val="num" w:pos="3600"/>
        </w:tabs>
        <w:ind w:left="3600" w:hanging="360"/>
      </w:pPr>
      <w:rPr>
        <w:rFonts w:ascii="Arial" w:hAnsi="Arial" w:hint="default"/>
      </w:rPr>
    </w:lvl>
    <w:lvl w:ilvl="5" w:tplc="BB623836" w:tentative="1">
      <w:start w:val="1"/>
      <w:numFmt w:val="bullet"/>
      <w:lvlText w:val="•"/>
      <w:lvlJc w:val="left"/>
      <w:pPr>
        <w:tabs>
          <w:tab w:val="num" w:pos="4320"/>
        </w:tabs>
        <w:ind w:left="4320" w:hanging="360"/>
      </w:pPr>
      <w:rPr>
        <w:rFonts w:ascii="Arial" w:hAnsi="Arial" w:hint="default"/>
      </w:rPr>
    </w:lvl>
    <w:lvl w:ilvl="6" w:tplc="F140ECFA" w:tentative="1">
      <w:start w:val="1"/>
      <w:numFmt w:val="bullet"/>
      <w:lvlText w:val="•"/>
      <w:lvlJc w:val="left"/>
      <w:pPr>
        <w:tabs>
          <w:tab w:val="num" w:pos="5040"/>
        </w:tabs>
        <w:ind w:left="5040" w:hanging="360"/>
      </w:pPr>
      <w:rPr>
        <w:rFonts w:ascii="Arial" w:hAnsi="Arial" w:hint="default"/>
      </w:rPr>
    </w:lvl>
    <w:lvl w:ilvl="7" w:tplc="B6EABBAE" w:tentative="1">
      <w:start w:val="1"/>
      <w:numFmt w:val="bullet"/>
      <w:lvlText w:val="•"/>
      <w:lvlJc w:val="left"/>
      <w:pPr>
        <w:tabs>
          <w:tab w:val="num" w:pos="5760"/>
        </w:tabs>
        <w:ind w:left="5760" w:hanging="360"/>
      </w:pPr>
      <w:rPr>
        <w:rFonts w:ascii="Arial" w:hAnsi="Arial" w:hint="default"/>
      </w:rPr>
    </w:lvl>
    <w:lvl w:ilvl="8" w:tplc="9C60AD2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A0483F"/>
    <w:multiLevelType w:val="hybridMultilevel"/>
    <w:tmpl w:val="DBDE8C6E"/>
    <w:lvl w:ilvl="0" w:tplc="B9D6DEFE">
      <w:start w:val="1"/>
      <w:numFmt w:val="bullet"/>
      <w:lvlText w:val="•"/>
      <w:lvlJc w:val="left"/>
      <w:pPr>
        <w:tabs>
          <w:tab w:val="num" w:pos="720"/>
        </w:tabs>
        <w:ind w:left="720" w:hanging="360"/>
      </w:pPr>
      <w:rPr>
        <w:rFonts w:ascii="Arial" w:hAnsi="Arial" w:hint="default"/>
      </w:rPr>
    </w:lvl>
    <w:lvl w:ilvl="1" w:tplc="44D64DD4">
      <w:numFmt w:val="bullet"/>
      <w:lvlText w:val="–"/>
      <w:lvlJc w:val="left"/>
      <w:pPr>
        <w:tabs>
          <w:tab w:val="num" w:pos="1440"/>
        </w:tabs>
        <w:ind w:left="1440" w:hanging="360"/>
      </w:pPr>
      <w:rPr>
        <w:rFonts w:ascii="Arial" w:hAnsi="Arial" w:hint="default"/>
      </w:rPr>
    </w:lvl>
    <w:lvl w:ilvl="2" w:tplc="202476D6">
      <w:numFmt w:val="bullet"/>
      <w:lvlText w:val="•"/>
      <w:lvlJc w:val="left"/>
      <w:pPr>
        <w:tabs>
          <w:tab w:val="num" w:pos="2160"/>
        </w:tabs>
        <w:ind w:left="2160" w:hanging="360"/>
      </w:pPr>
      <w:rPr>
        <w:rFonts w:ascii="Arial" w:hAnsi="Arial" w:hint="default"/>
      </w:rPr>
    </w:lvl>
    <w:lvl w:ilvl="3" w:tplc="58A42318" w:tentative="1">
      <w:start w:val="1"/>
      <w:numFmt w:val="bullet"/>
      <w:lvlText w:val="•"/>
      <w:lvlJc w:val="left"/>
      <w:pPr>
        <w:tabs>
          <w:tab w:val="num" w:pos="2880"/>
        </w:tabs>
        <w:ind w:left="2880" w:hanging="360"/>
      </w:pPr>
      <w:rPr>
        <w:rFonts w:ascii="Arial" w:hAnsi="Arial" w:hint="default"/>
      </w:rPr>
    </w:lvl>
    <w:lvl w:ilvl="4" w:tplc="DC1CC646" w:tentative="1">
      <w:start w:val="1"/>
      <w:numFmt w:val="bullet"/>
      <w:lvlText w:val="•"/>
      <w:lvlJc w:val="left"/>
      <w:pPr>
        <w:tabs>
          <w:tab w:val="num" w:pos="3600"/>
        </w:tabs>
        <w:ind w:left="3600" w:hanging="360"/>
      </w:pPr>
      <w:rPr>
        <w:rFonts w:ascii="Arial" w:hAnsi="Arial" w:hint="default"/>
      </w:rPr>
    </w:lvl>
    <w:lvl w:ilvl="5" w:tplc="05A6184C" w:tentative="1">
      <w:start w:val="1"/>
      <w:numFmt w:val="bullet"/>
      <w:lvlText w:val="•"/>
      <w:lvlJc w:val="left"/>
      <w:pPr>
        <w:tabs>
          <w:tab w:val="num" w:pos="4320"/>
        </w:tabs>
        <w:ind w:left="4320" w:hanging="360"/>
      </w:pPr>
      <w:rPr>
        <w:rFonts w:ascii="Arial" w:hAnsi="Arial" w:hint="default"/>
      </w:rPr>
    </w:lvl>
    <w:lvl w:ilvl="6" w:tplc="6F185F0C" w:tentative="1">
      <w:start w:val="1"/>
      <w:numFmt w:val="bullet"/>
      <w:lvlText w:val="•"/>
      <w:lvlJc w:val="left"/>
      <w:pPr>
        <w:tabs>
          <w:tab w:val="num" w:pos="5040"/>
        </w:tabs>
        <w:ind w:left="5040" w:hanging="360"/>
      </w:pPr>
      <w:rPr>
        <w:rFonts w:ascii="Arial" w:hAnsi="Arial" w:hint="default"/>
      </w:rPr>
    </w:lvl>
    <w:lvl w:ilvl="7" w:tplc="DA602868" w:tentative="1">
      <w:start w:val="1"/>
      <w:numFmt w:val="bullet"/>
      <w:lvlText w:val="•"/>
      <w:lvlJc w:val="left"/>
      <w:pPr>
        <w:tabs>
          <w:tab w:val="num" w:pos="5760"/>
        </w:tabs>
        <w:ind w:left="5760" w:hanging="360"/>
      </w:pPr>
      <w:rPr>
        <w:rFonts w:ascii="Arial" w:hAnsi="Arial" w:hint="default"/>
      </w:rPr>
    </w:lvl>
    <w:lvl w:ilvl="8" w:tplc="6A5CB5A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73218C3"/>
    <w:multiLevelType w:val="hybridMultilevel"/>
    <w:tmpl w:val="4656AD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10"/>
  </w:num>
  <w:num w:numId="12">
    <w:abstractNumId w:val="38"/>
  </w:num>
  <w:num w:numId="13">
    <w:abstractNumId w:val="22"/>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0"/>
  </w:num>
  <w:num w:numId="20">
    <w:abstractNumId w:val="31"/>
  </w:num>
  <w:num w:numId="21">
    <w:abstractNumId w:val="13"/>
  </w:num>
  <w:num w:numId="22">
    <w:abstractNumId w:val="4"/>
  </w:num>
  <w:num w:numId="23">
    <w:abstractNumId w:val="11"/>
  </w:num>
  <w:num w:numId="24">
    <w:abstractNumId w:val="32"/>
  </w:num>
  <w:num w:numId="25">
    <w:abstractNumId w:val="41"/>
  </w:num>
  <w:num w:numId="26">
    <w:abstractNumId w:val="30"/>
  </w:num>
  <w:num w:numId="27">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7"/>
  </w:num>
  <w:num w:numId="30">
    <w:abstractNumId w:val="3"/>
  </w:num>
  <w:num w:numId="31">
    <w:abstractNumId w:val="40"/>
  </w:num>
  <w:num w:numId="32">
    <w:abstractNumId w:val="18"/>
  </w:num>
  <w:num w:numId="33">
    <w:abstractNumId w:val="34"/>
  </w:num>
  <w:num w:numId="34">
    <w:abstractNumId w:val="12"/>
  </w:num>
  <w:num w:numId="35">
    <w:abstractNumId w:val="7"/>
  </w:num>
  <w:num w:numId="36">
    <w:abstractNumId w:val="21"/>
  </w:num>
  <w:num w:numId="37">
    <w:abstractNumId w:val="23"/>
  </w:num>
  <w:num w:numId="38">
    <w:abstractNumId w:val="8"/>
  </w:num>
  <w:num w:numId="39">
    <w:abstractNumId w:val="14"/>
  </w:num>
  <w:num w:numId="40">
    <w:abstractNumId w:val="26"/>
  </w:num>
  <w:num w:numId="41">
    <w:abstractNumId w:val="29"/>
  </w:num>
  <w:num w:numId="42">
    <w:abstractNumId w:val="27"/>
  </w:num>
  <w:num w:numId="43">
    <w:abstractNumId w:val="25"/>
  </w:num>
  <w:num w:numId="44">
    <w:abstractNumId w:val="24"/>
  </w:num>
  <w:num w:numId="45">
    <w:abstractNumId w:val="39"/>
  </w:num>
  <w:num w:numId="46">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A86"/>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1C48"/>
    <w:rsid w:val="000C4F72"/>
    <w:rsid w:val="000C51C6"/>
    <w:rsid w:val="000C51EA"/>
    <w:rsid w:val="000C5BE0"/>
    <w:rsid w:val="000C7506"/>
    <w:rsid w:val="000D050B"/>
    <w:rsid w:val="000D45C9"/>
    <w:rsid w:val="000D5540"/>
    <w:rsid w:val="000D5C69"/>
    <w:rsid w:val="000D5DC6"/>
    <w:rsid w:val="000D6AA9"/>
    <w:rsid w:val="000D6E60"/>
    <w:rsid w:val="000D7462"/>
    <w:rsid w:val="000D7973"/>
    <w:rsid w:val="000D7CC5"/>
    <w:rsid w:val="000E0751"/>
    <w:rsid w:val="000E0994"/>
    <w:rsid w:val="000E19A7"/>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5F3"/>
    <w:rsid w:val="00163FF3"/>
    <w:rsid w:val="001643D5"/>
    <w:rsid w:val="001650A1"/>
    <w:rsid w:val="001662C9"/>
    <w:rsid w:val="00166B14"/>
    <w:rsid w:val="0016767B"/>
    <w:rsid w:val="00167741"/>
    <w:rsid w:val="00167810"/>
    <w:rsid w:val="001679A5"/>
    <w:rsid w:val="00167A14"/>
    <w:rsid w:val="00167F60"/>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2B5"/>
    <w:rsid w:val="001E69EF"/>
    <w:rsid w:val="001E7419"/>
    <w:rsid w:val="001E7C2D"/>
    <w:rsid w:val="001E7E0F"/>
    <w:rsid w:val="001F076A"/>
    <w:rsid w:val="001F0A60"/>
    <w:rsid w:val="001F179C"/>
    <w:rsid w:val="001F479A"/>
    <w:rsid w:val="001F59EF"/>
    <w:rsid w:val="001F715B"/>
    <w:rsid w:val="002018D3"/>
    <w:rsid w:val="00201E08"/>
    <w:rsid w:val="00202ADF"/>
    <w:rsid w:val="00202D82"/>
    <w:rsid w:val="00203C24"/>
    <w:rsid w:val="00203FC0"/>
    <w:rsid w:val="00205952"/>
    <w:rsid w:val="00205CC9"/>
    <w:rsid w:val="00205E99"/>
    <w:rsid w:val="00206DEC"/>
    <w:rsid w:val="002104DB"/>
    <w:rsid w:val="00210573"/>
    <w:rsid w:val="00210DE4"/>
    <w:rsid w:val="002111B2"/>
    <w:rsid w:val="00212570"/>
    <w:rsid w:val="00214D4F"/>
    <w:rsid w:val="00215001"/>
    <w:rsid w:val="00215848"/>
    <w:rsid w:val="002165F2"/>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32D6"/>
    <w:rsid w:val="002343FF"/>
    <w:rsid w:val="00236B44"/>
    <w:rsid w:val="00237CD3"/>
    <w:rsid w:val="00237F96"/>
    <w:rsid w:val="002408BE"/>
    <w:rsid w:val="00241281"/>
    <w:rsid w:val="00242B77"/>
    <w:rsid w:val="0024363C"/>
    <w:rsid w:val="00245B24"/>
    <w:rsid w:val="00246B61"/>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700"/>
    <w:rsid w:val="00262AE2"/>
    <w:rsid w:val="00262E5F"/>
    <w:rsid w:val="0026390A"/>
    <w:rsid w:val="00264381"/>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5434"/>
    <w:rsid w:val="0028616A"/>
    <w:rsid w:val="00287178"/>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607F"/>
    <w:rsid w:val="002C1CDD"/>
    <w:rsid w:val="002C1DE0"/>
    <w:rsid w:val="002C1F9E"/>
    <w:rsid w:val="002C22E6"/>
    <w:rsid w:val="002C25CA"/>
    <w:rsid w:val="002C394F"/>
    <w:rsid w:val="002C416C"/>
    <w:rsid w:val="002C430D"/>
    <w:rsid w:val="002C4722"/>
    <w:rsid w:val="002C4733"/>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69"/>
    <w:rsid w:val="002F6CFC"/>
    <w:rsid w:val="002F744D"/>
    <w:rsid w:val="002F74D3"/>
    <w:rsid w:val="002F7C0E"/>
    <w:rsid w:val="002F7F42"/>
    <w:rsid w:val="003019E5"/>
    <w:rsid w:val="00301E5E"/>
    <w:rsid w:val="003027CC"/>
    <w:rsid w:val="00302B38"/>
    <w:rsid w:val="00302EB9"/>
    <w:rsid w:val="0030319E"/>
    <w:rsid w:val="00303766"/>
    <w:rsid w:val="003039FE"/>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588"/>
    <w:rsid w:val="0035099A"/>
    <w:rsid w:val="003514E0"/>
    <w:rsid w:val="003519AF"/>
    <w:rsid w:val="003527DD"/>
    <w:rsid w:val="00352C9D"/>
    <w:rsid w:val="003542FC"/>
    <w:rsid w:val="00354AC7"/>
    <w:rsid w:val="00354C36"/>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569"/>
    <w:rsid w:val="003B5CAB"/>
    <w:rsid w:val="003B7066"/>
    <w:rsid w:val="003B72F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2030"/>
    <w:rsid w:val="003E2697"/>
    <w:rsid w:val="003E3112"/>
    <w:rsid w:val="003E3D82"/>
    <w:rsid w:val="003E3FA1"/>
    <w:rsid w:val="003E4DD4"/>
    <w:rsid w:val="003E56D8"/>
    <w:rsid w:val="003E591F"/>
    <w:rsid w:val="003E5A06"/>
    <w:rsid w:val="003E7AD5"/>
    <w:rsid w:val="003F0194"/>
    <w:rsid w:val="003F17BA"/>
    <w:rsid w:val="003F1DC4"/>
    <w:rsid w:val="003F3D76"/>
    <w:rsid w:val="003F4307"/>
    <w:rsid w:val="003F436C"/>
    <w:rsid w:val="003F46D1"/>
    <w:rsid w:val="003F5992"/>
    <w:rsid w:val="003F6FBE"/>
    <w:rsid w:val="003F727B"/>
    <w:rsid w:val="003F77E2"/>
    <w:rsid w:val="00401245"/>
    <w:rsid w:val="004013F3"/>
    <w:rsid w:val="00401418"/>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0A6"/>
    <w:rsid w:val="0046122B"/>
    <w:rsid w:val="00461410"/>
    <w:rsid w:val="00462401"/>
    <w:rsid w:val="00463D7D"/>
    <w:rsid w:val="00463EFD"/>
    <w:rsid w:val="00464E07"/>
    <w:rsid w:val="00465150"/>
    <w:rsid w:val="0046674D"/>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549C"/>
    <w:rsid w:val="004C74E9"/>
    <w:rsid w:val="004C7F1F"/>
    <w:rsid w:val="004D09CC"/>
    <w:rsid w:val="004D1B24"/>
    <w:rsid w:val="004D1B6D"/>
    <w:rsid w:val="004D3652"/>
    <w:rsid w:val="004D4B1A"/>
    <w:rsid w:val="004D4D0C"/>
    <w:rsid w:val="004D4ED2"/>
    <w:rsid w:val="004D52FC"/>
    <w:rsid w:val="004D5613"/>
    <w:rsid w:val="004D569C"/>
    <w:rsid w:val="004D63AF"/>
    <w:rsid w:val="004E0875"/>
    <w:rsid w:val="004E22B0"/>
    <w:rsid w:val="004E2428"/>
    <w:rsid w:val="004E2F5E"/>
    <w:rsid w:val="004E348B"/>
    <w:rsid w:val="004E3B4B"/>
    <w:rsid w:val="004E3D43"/>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2EC6"/>
    <w:rsid w:val="0050327B"/>
    <w:rsid w:val="00503799"/>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3C6E"/>
    <w:rsid w:val="00535348"/>
    <w:rsid w:val="0053629F"/>
    <w:rsid w:val="00536BA8"/>
    <w:rsid w:val="00536D04"/>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4FA"/>
    <w:rsid w:val="00556D2A"/>
    <w:rsid w:val="0055702A"/>
    <w:rsid w:val="005572CC"/>
    <w:rsid w:val="00557767"/>
    <w:rsid w:val="005610EE"/>
    <w:rsid w:val="0056119B"/>
    <w:rsid w:val="00561EAD"/>
    <w:rsid w:val="00562102"/>
    <w:rsid w:val="005631E1"/>
    <w:rsid w:val="0056322F"/>
    <w:rsid w:val="005639DB"/>
    <w:rsid w:val="0056761B"/>
    <w:rsid w:val="005704EA"/>
    <w:rsid w:val="00570A63"/>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9670D"/>
    <w:rsid w:val="005A3799"/>
    <w:rsid w:val="005A419B"/>
    <w:rsid w:val="005A4591"/>
    <w:rsid w:val="005A566F"/>
    <w:rsid w:val="005A5DAE"/>
    <w:rsid w:val="005A5EED"/>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7428"/>
    <w:rsid w:val="00617CEC"/>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274"/>
    <w:rsid w:val="006718F8"/>
    <w:rsid w:val="00672D22"/>
    <w:rsid w:val="00673128"/>
    <w:rsid w:val="00673261"/>
    <w:rsid w:val="00673D7E"/>
    <w:rsid w:val="006749E8"/>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682"/>
    <w:rsid w:val="00692A6A"/>
    <w:rsid w:val="00692F61"/>
    <w:rsid w:val="00692F75"/>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29D5"/>
    <w:rsid w:val="006B2AF3"/>
    <w:rsid w:val="006B4BDB"/>
    <w:rsid w:val="006B50FA"/>
    <w:rsid w:val="006B6698"/>
    <w:rsid w:val="006B6E95"/>
    <w:rsid w:val="006B6F08"/>
    <w:rsid w:val="006B6F11"/>
    <w:rsid w:val="006C0355"/>
    <w:rsid w:val="006C29CF"/>
    <w:rsid w:val="006C2B2A"/>
    <w:rsid w:val="006C2FB8"/>
    <w:rsid w:val="006C2FC4"/>
    <w:rsid w:val="006C37D5"/>
    <w:rsid w:val="006C38FB"/>
    <w:rsid w:val="006C39BE"/>
    <w:rsid w:val="006C3AE8"/>
    <w:rsid w:val="006C3EF4"/>
    <w:rsid w:val="006C3F66"/>
    <w:rsid w:val="006C4547"/>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5E1E"/>
    <w:rsid w:val="007167E6"/>
    <w:rsid w:val="0071696E"/>
    <w:rsid w:val="00716C7F"/>
    <w:rsid w:val="007170A3"/>
    <w:rsid w:val="00717156"/>
    <w:rsid w:val="007205B8"/>
    <w:rsid w:val="0072088F"/>
    <w:rsid w:val="007210DE"/>
    <w:rsid w:val="0072131D"/>
    <w:rsid w:val="00721431"/>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AF"/>
    <w:rsid w:val="00772DAA"/>
    <w:rsid w:val="00773373"/>
    <w:rsid w:val="00773A5A"/>
    <w:rsid w:val="007741C0"/>
    <w:rsid w:val="00774BE4"/>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C7"/>
    <w:rsid w:val="007A12E6"/>
    <w:rsid w:val="007A1613"/>
    <w:rsid w:val="007A277D"/>
    <w:rsid w:val="007A2CB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14BF"/>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48C6"/>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17B7"/>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3CF9"/>
    <w:rsid w:val="0088483A"/>
    <w:rsid w:val="00885480"/>
    <w:rsid w:val="00885DFA"/>
    <w:rsid w:val="00886054"/>
    <w:rsid w:val="00887FA8"/>
    <w:rsid w:val="00892D23"/>
    <w:rsid w:val="008935AB"/>
    <w:rsid w:val="00894A50"/>
    <w:rsid w:val="00895E36"/>
    <w:rsid w:val="00895ECF"/>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EB2"/>
    <w:rsid w:val="008B6469"/>
    <w:rsid w:val="008B695B"/>
    <w:rsid w:val="008B7F5F"/>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5E49"/>
    <w:rsid w:val="008F6D79"/>
    <w:rsid w:val="00901624"/>
    <w:rsid w:val="00902212"/>
    <w:rsid w:val="009024F8"/>
    <w:rsid w:val="00903CBE"/>
    <w:rsid w:val="00903D71"/>
    <w:rsid w:val="00904A0E"/>
    <w:rsid w:val="00904CE4"/>
    <w:rsid w:val="00905642"/>
    <w:rsid w:val="00905DDB"/>
    <w:rsid w:val="0090612D"/>
    <w:rsid w:val="00906506"/>
    <w:rsid w:val="00906BFC"/>
    <w:rsid w:val="00906D29"/>
    <w:rsid w:val="0090736B"/>
    <w:rsid w:val="00907B79"/>
    <w:rsid w:val="00910C6D"/>
    <w:rsid w:val="00911055"/>
    <w:rsid w:val="00911559"/>
    <w:rsid w:val="00911E0D"/>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4A52"/>
    <w:rsid w:val="009364AC"/>
    <w:rsid w:val="0093705D"/>
    <w:rsid w:val="00937107"/>
    <w:rsid w:val="00937797"/>
    <w:rsid w:val="0094098C"/>
    <w:rsid w:val="00941FB9"/>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527"/>
    <w:rsid w:val="009715AD"/>
    <w:rsid w:val="0097246A"/>
    <w:rsid w:val="00973033"/>
    <w:rsid w:val="009737DD"/>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1826"/>
    <w:rsid w:val="009E23E5"/>
    <w:rsid w:val="009E2D98"/>
    <w:rsid w:val="009E3581"/>
    <w:rsid w:val="009E3964"/>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2F2C"/>
    <w:rsid w:val="00A23789"/>
    <w:rsid w:val="00A23F5F"/>
    <w:rsid w:val="00A23FBF"/>
    <w:rsid w:val="00A251D4"/>
    <w:rsid w:val="00A265AA"/>
    <w:rsid w:val="00A2687D"/>
    <w:rsid w:val="00A26987"/>
    <w:rsid w:val="00A26E14"/>
    <w:rsid w:val="00A32929"/>
    <w:rsid w:val="00A32B61"/>
    <w:rsid w:val="00A32BD5"/>
    <w:rsid w:val="00A32DC8"/>
    <w:rsid w:val="00A35CB5"/>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05D"/>
    <w:rsid w:val="00A623A8"/>
    <w:rsid w:val="00A623C4"/>
    <w:rsid w:val="00A62893"/>
    <w:rsid w:val="00A62E16"/>
    <w:rsid w:val="00A64C07"/>
    <w:rsid w:val="00A64E58"/>
    <w:rsid w:val="00A64E9F"/>
    <w:rsid w:val="00A64F18"/>
    <w:rsid w:val="00A672A2"/>
    <w:rsid w:val="00A672F0"/>
    <w:rsid w:val="00A71652"/>
    <w:rsid w:val="00A7168C"/>
    <w:rsid w:val="00A71CA3"/>
    <w:rsid w:val="00A71FC8"/>
    <w:rsid w:val="00A74196"/>
    <w:rsid w:val="00A74252"/>
    <w:rsid w:val="00A742CB"/>
    <w:rsid w:val="00A74735"/>
    <w:rsid w:val="00A7506F"/>
    <w:rsid w:val="00A75888"/>
    <w:rsid w:val="00A76BBB"/>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380"/>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357"/>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AF7A75"/>
    <w:rsid w:val="00B00884"/>
    <w:rsid w:val="00B02280"/>
    <w:rsid w:val="00B0307A"/>
    <w:rsid w:val="00B03B86"/>
    <w:rsid w:val="00B06F6C"/>
    <w:rsid w:val="00B0734C"/>
    <w:rsid w:val="00B073CB"/>
    <w:rsid w:val="00B0774E"/>
    <w:rsid w:val="00B106AA"/>
    <w:rsid w:val="00B10FCB"/>
    <w:rsid w:val="00B12A56"/>
    <w:rsid w:val="00B131B8"/>
    <w:rsid w:val="00B14182"/>
    <w:rsid w:val="00B153AD"/>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1C83"/>
    <w:rsid w:val="00B521EC"/>
    <w:rsid w:val="00B5268A"/>
    <w:rsid w:val="00B52F73"/>
    <w:rsid w:val="00B532C4"/>
    <w:rsid w:val="00B5342A"/>
    <w:rsid w:val="00B54DC7"/>
    <w:rsid w:val="00B57A45"/>
    <w:rsid w:val="00B60057"/>
    <w:rsid w:val="00B600AC"/>
    <w:rsid w:val="00B60A77"/>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4E3"/>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6EF7"/>
    <w:rsid w:val="00C177A7"/>
    <w:rsid w:val="00C21B81"/>
    <w:rsid w:val="00C21DD7"/>
    <w:rsid w:val="00C21FA8"/>
    <w:rsid w:val="00C222BD"/>
    <w:rsid w:val="00C23A86"/>
    <w:rsid w:val="00C23DE0"/>
    <w:rsid w:val="00C25171"/>
    <w:rsid w:val="00C25736"/>
    <w:rsid w:val="00C25BCD"/>
    <w:rsid w:val="00C2635E"/>
    <w:rsid w:val="00C27E8B"/>
    <w:rsid w:val="00C27F3B"/>
    <w:rsid w:val="00C304E6"/>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57FC"/>
    <w:rsid w:val="00C664F1"/>
    <w:rsid w:val="00C674FA"/>
    <w:rsid w:val="00C67B6F"/>
    <w:rsid w:val="00C70DE2"/>
    <w:rsid w:val="00C71854"/>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77"/>
    <w:rsid w:val="00CC76E1"/>
    <w:rsid w:val="00CC78AE"/>
    <w:rsid w:val="00CD0F74"/>
    <w:rsid w:val="00CD25D0"/>
    <w:rsid w:val="00CD323A"/>
    <w:rsid w:val="00CD32D4"/>
    <w:rsid w:val="00CD3A4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2C12"/>
    <w:rsid w:val="00D33604"/>
    <w:rsid w:val="00D34215"/>
    <w:rsid w:val="00D34302"/>
    <w:rsid w:val="00D3588A"/>
    <w:rsid w:val="00D35BF9"/>
    <w:rsid w:val="00D35D79"/>
    <w:rsid w:val="00D40575"/>
    <w:rsid w:val="00D419EA"/>
    <w:rsid w:val="00D41FA8"/>
    <w:rsid w:val="00D424C9"/>
    <w:rsid w:val="00D427F6"/>
    <w:rsid w:val="00D438E7"/>
    <w:rsid w:val="00D43CDE"/>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36B"/>
    <w:rsid w:val="00D844B8"/>
    <w:rsid w:val="00D84932"/>
    <w:rsid w:val="00D85503"/>
    <w:rsid w:val="00D859E1"/>
    <w:rsid w:val="00D867A0"/>
    <w:rsid w:val="00D8723F"/>
    <w:rsid w:val="00D91468"/>
    <w:rsid w:val="00D927B0"/>
    <w:rsid w:val="00D927FD"/>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0FF2"/>
    <w:rsid w:val="00DF1EBF"/>
    <w:rsid w:val="00DF215B"/>
    <w:rsid w:val="00DF2C08"/>
    <w:rsid w:val="00DF4286"/>
    <w:rsid w:val="00DF5A14"/>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095C"/>
    <w:rsid w:val="00E12621"/>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AF1"/>
    <w:rsid w:val="00E300E6"/>
    <w:rsid w:val="00E302B0"/>
    <w:rsid w:val="00E3099D"/>
    <w:rsid w:val="00E3134C"/>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DE7"/>
    <w:rsid w:val="00E70A04"/>
    <w:rsid w:val="00E70FFF"/>
    <w:rsid w:val="00E716E1"/>
    <w:rsid w:val="00E71D33"/>
    <w:rsid w:val="00E72043"/>
    <w:rsid w:val="00E72B95"/>
    <w:rsid w:val="00E738CB"/>
    <w:rsid w:val="00E73A1F"/>
    <w:rsid w:val="00E73E10"/>
    <w:rsid w:val="00E76523"/>
    <w:rsid w:val="00E76A1D"/>
    <w:rsid w:val="00E77196"/>
    <w:rsid w:val="00E7740A"/>
    <w:rsid w:val="00E77720"/>
    <w:rsid w:val="00E77EE0"/>
    <w:rsid w:val="00E8032F"/>
    <w:rsid w:val="00E80D6A"/>
    <w:rsid w:val="00E81920"/>
    <w:rsid w:val="00E81FA7"/>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3F9"/>
    <w:rsid w:val="00EA3806"/>
    <w:rsid w:val="00EA3EA6"/>
    <w:rsid w:val="00EA3EEB"/>
    <w:rsid w:val="00EA4A06"/>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777"/>
    <w:rsid w:val="00EE2874"/>
    <w:rsid w:val="00EE2914"/>
    <w:rsid w:val="00EE3E5B"/>
    <w:rsid w:val="00EE45DC"/>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E6B"/>
    <w:rsid w:val="00EF646C"/>
    <w:rsid w:val="00EF67DF"/>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1EED"/>
    <w:rsid w:val="00F4291B"/>
    <w:rsid w:val="00F42DCB"/>
    <w:rsid w:val="00F42DF1"/>
    <w:rsid w:val="00F4341F"/>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936"/>
    <w:rsid w:val="00FC3C1E"/>
    <w:rsid w:val="00FC3EF6"/>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B5F"/>
    <w:rsid w:val="00FE5CB5"/>
    <w:rsid w:val="00FE60BA"/>
    <w:rsid w:val="00FF0DB9"/>
    <w:rsid w:val="00FF104C"/>
    <w:rsid w:val="00FF10EC"/>
    <w:rsid w:val="00FF1AAC"/>
    <w:rsid w:val="00FF1B32"/>
    <w:rsid w:val="00FF1FEA"/>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AF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732">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12412412">
      <w:bodyDiv w:val="1"/>
      <w:marLeft w:val="0"/>
      <w:marRight w:val="0"/>
      <w:marTop w:val="0"/>
      <w:marBottom w:val="0"/>
      <w:divBdr>
        <w:top w:val="none" w:sz="0" w:space="0" w:color="auto"/>
        <w:left w:val="none" w:sz="0" w:space="0" w:color="auto"/>
        <w:bottom w:val="none" w:sz="0" w:space="0" w:color="auto"/>
        <w:right w:val="none" w:sz="0" w:space="0" w:color="auto"/>
      </w:divBdr>
      <w:divsChild>
        <w:div w:id="386805444">
          <w:marLeft w:val="547"/>
          <w:marRight w:val="0"/>
          <w:marTop w:val="130"/>
          <w:marBottom w:val="0"/>
          <w:divBdr>
            <w:top w:val="none" w:sz="0" w:space="0" w:color="auto"/>
            <w:left w:val="none" w:sz="0" w:space="0" w:color="auto"/>
            <w:bottom w:val="none" w:sz="0" w:space="0" w:color="auto"/>
            <w:right w:val="none" w:sz="0" w:space="0" w:color="auto"/>
          </w:divBdr>
        </w:div>
        <w:div w:id="680935867">
          <w:marLeft w:val="1166"/>
          <w:marRight w:val="0"/>
          <w:marTop w:val="115"/>
          <w:marBottom w:val="0"/>
          <w:divBdr>
            <w:top w:val="none" w:sz="0" w:space="0" w:color="auto"/>
            <w:left w:val="none" w:sz="0" w:space="0" w:color="auto"/>
            <w:bottom w:val="none" w:sz="0" w:space="0" w:color="auto"/>
            <w:right w:val="none" w:sz="0" w:space="0" w:color="auto"/>
          </w:divBdr>
        </w:div>
        <w:div w:id="1969165701">
          <w:marLeft w:val="1166"/>
          <w:marRight w:val="0"/>
          <w:marTop w:val="115"/>
          <w:marBottom w:val="0"/>
          <w:divBdr>
            <w:top w:val="none" w:sz="0" w:space="0" w:color="auto"/>
            <w:left w:val="none" w:sz="0" w:space="0" w:color="auto"/>
            <w:bottom w:val="none" w:sz="0" w:space="0" w:color="auto"/>
            <w:right w:val="none" w:sz="0" w:space="0" w:color="auto"/>
          </w:divBdr>
        </w:div>
        <w:div w:id="646058674">
          <w:marLeft w:val="1166"/>
          <w:marRight w:val="0"/>
          <w:marTop w:val="115"/>
          <w:marBottom w:val="0"/>
          <w:divBdr>
            <w:top w:val="none" w:sz="0" w:space="0" w:color="auto"/>
            <w:left w:val="none" w:sz="0" w:space="0" w:color="auto"/>
            <w:bottom w:val="none" w:sz="0" w:space="0" w:color="auto"/>
            <w:right w:val="none" w:sz="0" w:space="0" w:color="auto"/>
          </w:divBdr>
        </w:div>
        <w:div w:id="1586570537">
          <w:marLeft w:val="547"/>
          <w:marRight w:val="0"/>
          <w:marTop w:val="130"/>
          <w:marBottom w:val="0"/>
          <w:divBdr>
            <w:top w:val="none" w:sz="0" w:space="0" w:color="auto"/>
            <w:left w:val="none" w:sz="0" w:space="0" w:color="auto"/>
            <w:bottom w:val="none" w:sz="0" w:space="0" w:color="auto"/>
            <w:right w:val="none" w:sz="0" w:space="0" w:color="auto"/>
          </w:divBdr>
        </w:div>
        <w:div w:id="1956717944">
          <w:marLeft w:val="1166"/>
          <w:marRight w:val="0"/>
          <w:marTop w:val="115"/>
          <w:marBottom w:val="0"/>
          <w:divBdr>
            <w:top w:val="none" w:sz="0" w:space="0" w:color="auto"/>
            <w:left w:val="none" w:sz="0" w:space="0" w:color="auto"/>
            <w:bottom w:val="none" w:sz="0" w:space="0" w:color="auto"/>
            <w:right w:val="none" w:sz="0" w:space="0" w:color="auto"/>
          </w:divBdr>
        </w:div>
        <w:div w:id="2036468007">
          <w:marLeft w:val="1166"/>
          <w:marRight w:val="0"/>
          <w:marTop w:val="115"/>
          <w:marBottom w:val="0"/>
          <w:divBdr>
            <w:top w:val="none" w:sz="0" w:space="0" w:color="auto"/>
            <w:left w:val="none" w:sz="0" w:space="0" w:color="auto"/>
            <w:bottom w:val="none" w:sz="0" w:space="0" w:color="auto"/>
            <w:right w:val="none" w:sz="0" w:space="0" w:color="auto"/>
          </w:divBdr>
        </w:div>
        <w:div w:id="1920627354">
          <w:marLeft w:val="1166"/>
          <w:marRight w:val="0"/>
          <w:marTop w:val="115"/>
          <w:marBottom w:val="0"/>
          <w:divBdr>
            <w:top w:val="none" w:sz="0" w:space="0" w:color="auto"/>
            <w:left w:val="none" w:sz="0" w:space="0" w:color="auto"/>
            <w:bottom w:val="none" w:sz="0" w:space="0" w:color="auto"/>
            <w:right w:val="none" w:sz="0" w:space="0" w:color="auto"/>
          </w:divBdr>
        </w:div>
      </w:divsChild>
    </w:div>
    <w:div w:id="841553825">
      <w:bodyDiv w:val="1"/>
      <w:marLeft w:val="0"/>
      <w:marRight w:val="0"/>
      <w:marTop w:val="0"/>
      <w:marBottom w:val="0"/>
      <w:divBdr>
        <w:top w:val="none" w:sz="0" w:space="0" w:color="auto"/>
        <w:left w:val="none" w:sz="0" w:space="0" w:color="auto"/>
        <w:bottom w:val="none" w:sz="0" w:space="0" w:color="auto"/>
        <w:right w:val="none" w:sz="0" w:space="0" w:color="auto"/>
      </w:divBdr>
      <w:divsChild>
        <w:div w:id="1056972">
          <w:marLeft w:val="1166"/>
          <w:marRight w:val="0"/>
          <w:marTop w:val="72"/>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844325">
      <w:bodyDiv w:val="1"/>
      <w:marLeft w:val="0"/>
      <w:marRight w:val="0"/>
      <w:marTop w:val="0"/>
      <w:marBottom w:val="0"/>
      <w:divBdr>
        <w:top w:val="none" w:sz="0" w:space="0" w:color="auto"/>
        <w:left w:val="none" w:sz="0" w:space="0" w:color="auto"/>
        <w:bottom w:val="none" w:sz="0" w:space="0" w:color="auto"/>
        <w:right w:val="none" w:sz="0" w:space="0" w:color="auto"/>
      </w:divBdr>
      <w:divsChild>
        <w:div w:id="1940216687">
          <w:marLeft w:val="547"/>
          <w:marRight w:val="0"/>
          <w:marTop w:val="144"/>
          <w:marBottom w:val="0"/>
          <w:divBdr>
            <w:top w:val="none" w:sz="0" w:space="0" w:color="auto"/>
            <w:left w:val="none" w:sz="0" w:space="0" w:color="auto"/>
            <w:bottom w:val="none" w:sz="0" w:space="0" w:color="auto"/>
            <w:right w:val="none" w:sz="0" w:space="0" w:color="auto"/>
          </w:divBdr>
        </w:div>
        <w:div w:id="1675258689">
          <w:marLeft w:val="1166"/>
          <w:marRight w:val="0"/>
          <w:marTop w:val="144"/>
          <w:marBottom w:val="0"/>
          <w:divBdr>
            <w:top w:val="none" w:sz="0" w:space="0" w:color="auto"/>
            <w:left w:val="none" w:sz="0" w:space="0" w:color="auto"/>
            <w:bottom w:val="none" w:sz="0" w:space="0" w:color="auto"/>
            <w:right w:val="none" w:sz="0" w:space="0" w:color="auto"/>
          </w:divBdr>
        </w:div>
      </w:divsChild>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287657">
      <w:bodyDiv w:val="1"/>
      <w:marLeft w:val="0"/>
      <w:marRight w:val="0"/>
      <w:marTop w:val="0"/>
      <w:marBottom w:val="0"/>
      <w:divBdr>
        <w:top w:val="none" w:sz="0" w:space="0" w:color="auto"/>
        <w:left w:val="none" w:sz="0" w:space="0" w:color="auto"/>
        <w:bottom w:val="none" w:sz="0" w:space="0" w:color="auto"/>
        <w:right w:val="none" w:sz="0" w:space="0" w:color="auto"/>
      </w:divBdr>
    </w:div>
    <w:div w:id="1575821857">
      <w:bodyDiv w:val="1"/>
      <w:marLeft w:val="0"/>
      <w:marRight w:val="0"/>
      <w:marTop w:val="0"/>
      <w:marBottom w:val="0"/>
      <w:divBdr>
        <w:top w:val="none" w:sz="0" w:space="0" w:color="auto"/>
        <w:left w:val="none" w:sz="0" w:space="0" w:color="auto"/>
        <w:bottom w:val="none" w:sz="0" w:space="0" w:color="auto"/>
        <w:right w:val="none" w:sz="0" w:space="0" w:color="auto"/>
      </w:divBdr>
      <w:divsChild>
        <w:div w:id="425032088">
          <w:marLeft w:val="1166"/>
          <w:marRight w:val="0"/>
          <w:marTop w:val="72"/>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8725395">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3953282">
      <w:bodyDiv w:val="1"/>
      <w:marLeft w:val="0"/>
      <w:marRight w:val="0"/>
      <w:marTop w:val="0"/>
      <w:marBottom w:val="0"/>
      <w:divBdr>
        <w:top w:val="none" w:sz="0" w:space="0" w:color="auto"/>
        <w:left w:val="none" w:sz="0" w:space="0" w:color="auto"/>
        <w:bottom w:val="none" w:sz="0" w:space="0" w:color="auto"/>
        <w:right w:val="none" w:sz="0" w:space="0" w:color="auto"/>
      </w:divBdr>
    </w:div>
    <w:div w:id="1905137433">
      <w:bodyDiv w:val="1"/>
      <w:marLeft w:val="0"/>
      <w:marRight w:val="0"/>
      <w:marTop w:val="0"/>
      <w:marBottom w:val="0"/>
      <w:divBdr>
        <w:top w:val="none" w:sz="0" w:space="0" w:color="auto"/>
        <w:left w:val="none" w:sz="0" w:space="0" w:color="auto"/>
        <w:bottom w:val="none" w:sz="0" w:space="0" w:color="auto"/>
        <w:right w:val="none" w:sz="0" w:space="0" w:color="auto"/>
      </w:divBdr>
      <w:divsChild>
        <w:div w:id="1824462623">
          <w:marLeft w:val="547"/>
          <w:marRight w:val="0"/>
          <w:marTop w:val="115"/>
          <w:marBottom w:val="0"/>
          <w:divBdr>
            <w:top w:val="none" w:sz="0" w:space="0" w:color="auto"/>
            <w:left w:val="none" w:sz="0" w:space="0" w:color="auto"/>
            <w:bottom w:val="none" w:sz="0" w:space="0" w:color="auto"/>
            <w:right w:val="none" w:sz="0" w:space="0" w:color="auto"/>
          </w:divBdr>
        </w:div>
        <w:div w:id="788354229">
          <w:marLeft w:val="1166"/>
          <w:marRight w:val="0"/>
          <w:marTop w:val="115"/>
          <w:marBottom w:val="0"/>
          <w:divBdr>
            <w:top w:val="none" w:sz="0" w:space="0" w:color="auto"/>
            <w:left w:val="none" w:sz="0" w:space="0" w:color="auto"/>
            <w:bottom w:val="none" w:sz="0" w:space="0" w:color="auto"/>
            <w:right w:val="none" w:sz="0" w:space="0" w:color="auto"/>
          </w:divBdr>
        </w:div>
        <w:div w:id="802498708">
          <w:marLeft w:val="1166"/>
          <w:marRight w:val="0"/>
          <w:marTop w:val="115"/>
          <w:marBottom w:val="0"/>
          <w:divBdr>
            <w:top w:val="none" w:sz="0" w:space="0" w:color="auto"/>
            <w:left w:val="none" w:sz="0" w:space="0" w:color="auto"/>
            <w:bottom w:val="none" w:sz="0" w:space="0" w:color="auto"/>
            <w:right w:val="none" w:sz="0" w:space="0" w:color="auto"/>
          </w:divBdr>
        </w:div>
        <w:div w:id="1390416610">
          <w:marLeft w:val="1166"/>
          <w:marRight w:val="0"/>
          <w:marTop w:val="115"/>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8514749">
      <w:bodyDiv w:val="1"/>
      <w:marLeft w:val="0"/>
      <w:marRight w:val="0"/>
      <w:marTop w:val="0"/>
      <w:marBottom w:val="0"/>
      <w:divBdr>
        <w:top w:val="none" w:sz="0" w:space="0" w:color="auto"/>
        <w:left w:val="none" w:sz="0" w:space="0" w:color="auto"/>
        <w:bottom w:val="none" w:sz="0" w:space="0" w:color="auto"/>
        <w:right w:val="none" w:sz="0" w:space="0" w:color="auto"/>
      </w:divBdr>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1087</TotalTime>
  <Pages>4</Pages>
  <Words>1853</Words>
  <Characters>10568</Characters>
  <Application>Microsoft Office Word</Application>
  <DocSecurity>0</DocSecurity>
  <Lines>88</Lines>
  <Paragraphs>24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224</cp:revision>
  <cp:lastPrinted>2016-08-05T18:54:00Z</cp:lastPrinted>
  <dcterms:created xsi:type="dcterms:W3CDTF">2020-08-03T20:20:00Z</dcterms:created>
  <dcterms:modified xsi:type="dcterms:W3CDTF">2021-08-06T10:08:00Z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