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0A17D" w14:textId="34084A0A" w:rsidR="00803510" w:rsidRPr="00EE2C74" w:rsidRDefault="00E23971" w:rsidP="00803510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3GPP TSG-RAN WG4 Meeting # </w:t>
      </w:r>
      <w:r w:rsidR="00AF47C0">
        <w:rPr>
          <w:lang w:val="en-US"/>
        </w:rPr>
        <w:t>100</w:t>
      </w:r>
      <w:r w:rsidRPr="00E23971">
        <w:rPr>
          <w:lang w:val="en-US"/>
        </w:rPr>
        <w:t>-e</w:t>
      </w:r>
      <w:r w:rsidR="00803510" w:rsidRPr="00EE2C74">
        <w:rPr>
          <w:lang w:val="en-US"/>
        </w:rPr>
        <w:tab/>
      </w:r>
      <w:r w:rsidR="007B74B6" w:rsidRPr="007B74B6">
        <w:rPr>
          <w:lang w:val="en-US"/>
        </w:rPr>
        <w:t>R4-2112034</w:t>
      </w:r>
    </w:p>
    <w:p w14:paraId="091FE811" w14:textId="7DA3198B" w:rsidR="00803510" w:rsidRDefault="00E23971" w:rsidP="00803510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Electronic Meeting, </w:t>
      </w:r>
      <w:r w:rsidR="00AF47C0">
        <w:rPr>
          <w:lang w:val="en-US"/>
        </w:rPr>
        <w:t>16</w:t>
      </w:r>
      <w:r w:rsidRPr="00E23971">
        <w:rPr>
          <w:lang w:val="en-US"/>
        </w:rPr>
        <w:t>-</w:t>
      </w:r>
      <w:r w:rsidR="00AF47C0">
        <w:rPr>
          <w:lang w:val="en-US"/>
        </w:rPr>
        <w:t>27</w:t>
      </w:r>
      <w:r w:rsidRPr="00E23971">
        <w:rPr>
          <w:lang w:val="en-US"/>
        </w:rPr>
        <w:t xml:space="preserve"> </w:t>
      </w:r>
      <w:proofErr w:type="gramStart"/>
      <w:r w:rsidR="00AF47C0">
        <w:rPr>
          <w:lang w:val="en-US"/>
        </w:rPr>
        <w:t>Aug</w:t>
      </w:r>
      <w:r w:rsidRPr="00E23971">
        <w:rPr>
          <w:lang w:val="en-US"/>
        </w:rPr>
        <w:t>.,</w:t>
      </w:r>
      <w:proofErr w:type="gramEnd"/>
      <w:r w:rsidRPr="00E23971">
        <w:rPr>
          <w:lang w:val="en-US"/>
        </w:rPr>
        <w:t xml:space="preserve"> 202</w:t>
      </w:r>
      <w:r w:rsidR="00AF47C0">
        <w:rPr>
          <w:lang w:val="en-US"/>
        </w:rPr>
        <w:t>1</w:t>
      </w:r>
    </w:p>
    <w:p w14:paraId="26F858F2" w14:textId="77777777" w:rsidR="0043450E" w:rsidRPr="0080351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D0D211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B74B6" w:rsidRPr="007B74B6">
        <w:rPr>
          <w:sz w:val="22"/>
        </w:rPr>
        <w:t>A way to distinguish FWA and smartphone with the same PC</w:t>
      </w:r>
    </w:p>
    <w:p w14:paraId="23226DA5" w14:textId="3BBB902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B74B6" w:rsidRPr="007B74B6">
        <w:rPr>
          <w:bCs/>
          <w:sz w:val="22"/>
        </w:rPr>
        <w:t>8.30.2.2</w:t>
      </w:r>
    </w:p>
    <w:p w14:paraId="7AD518C5" w14:textId="18EDA80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03510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3F8BA9B" w14:textId="2BCC8D08" w:rsidR="002A31E8" w:rsidRDefault="00126055" w:rsidP="00AE1D3D">
      <w:r>
        <w:t>RAN4#</w:t>
      </w:r>
      <w:r w:rsidR="00525C0B">
        <w:t>9</w:t>
      </w:r>
      <w:r w:rsidR="00AF47C0">
        <w:t>9</w:t>
      </w:r>
      <w:r w:rsidR="008926AE">
        <w:t>-</w:t>
      </w:r>
      <w:r w:rsidR="00F62561">
        <w:t>e</w:t>
      </w:r>
      <w:r w:rsidR="005155DE">
        <w:t xml:space="preserve"> </w:t>
      </w:r>
      <w:r w:rsidR="00AF47C0">
        <w:t xml:space="preserve">approved an WF [1], where some </w:t>
      </w:r>
      <w:r w:rsidR="00431DD2">
        <w:t>options on how to distinguish PC1.5 FWA devices and PC1.5 smartphone devices are captured as follows</w:t>
      </w:r>
      <w:r w:rsidR="002A31E8">
        <w:t>.</w:t>
      </w:r>
      <w:r w:rsidR="00431DD2">
        <w:t xml:space="preserve"> This contribution provides an alternative for this issue.</w:t>
      </w:r>
    </w:p>
    <w:p w14:paraId="15DE3220" w14:textId="62BB6916" w:rsidR="008B71FF" w:rsidRPr="002A31E8" w:rsidRDefault="00431DD2" w:rsidP="00431DD2">
      <w:pPr>
        <w:jc w:val="center"/>
      </w:pPr>
      <w:r>
        <w:rPr>
          <w:noProof/>
        </w:rPr>
        <w:drawing>
          <wp:inline distT="0" distB="0" distL="0" distR="0" wp14:anchorId="17D89AA4" wp14:editId="5C0E9E38">
            <wp:extent cx="4565650" cy="1880268"/>
            <wp:effectExtent l="19050" t="19050" r="25400" b="2476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188" cy="188419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3BDEED4" w14:textId="2F1801A9" w:rsidR="00E014E2" w:rsidRDefault="00E014E2" w:rsidP="005E7C59">
      <w:pPr>
        <w:pStyle w:val="Heading1"/>
        <w:ind w:left="709" w:hanging="709"/>
      </w:pPr>
      <w:r>
        <w:t>2</w:t>
      </w:r>
      <w:r>
        <w:tab/>
      </w:r>
      <w:r w:rsidR="00431DD2">
        <w:t>Discussion</w:t>
      </w:r>
    </w:p>
    <w:p w14:paraId="128B4837" w14:textId="3BE00D1D" w:rsidR="00431DD2" w:rsidRDefault="00431DD2" w:rsidP="00FB6B55">
      <w:r>
        <w:t xml:space="preserve">RAN4#99e approved the other WF for this WI to address MPE issue [2], where two options to address </w:t>
      </w:r>
      <w:r w:rsidRPr="00431DD2">
        <w:t>FWA MPE handling</w:t>
      </w:r>
      <w:r>
        <w:t xml:space="preserve"> as follows.</w:t>
      </w:r>
    </w:p>
    <w:p w14:paraId="596605AC" w14:textId="77777777" w:rsidR="00431DD2" w:rsidRDefault="00431DD2" w:rsidP="00431DD2">
      <w:pPr>
        <w:jc w:val="center"/>
      </w:pPr>
      <w:r>
        <w:rPr>
          <w:noProof/>
        </w:rPr>
        <w:drawing>
          <wp:inline distT="0" distB="0" distL="0" distR="0" wp14:anchorId="560A4BDC" wp14:editId="79F24FAE">
            <wp:extent cx="4737100" cy="1738034"/>
            <wp:effectExtent l="19050" t="19050" r="25400" b="146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038" cy="17416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731DFF4" w14:textId="332720CF" w:rsidR="007B5C07" w:rsidRDefault="00431DD2" w:rsidP="00FB6B55">
      <w:r>
        <w:t xml:space="preserve">In case, the option 3 is selected as resolution, it is possible for a network to consider UEs signalling hybrid maxUplinkDutyCycle-FWA-FR1 </w:t>
      </w:r>
      <w:r w:rsidR="007B5C07">
        <w:t xml:space="preserve">as FWA device without signalling specific device types as </w:t>
      </w:r>
      <w:r w:rsidR="009229EE">
        <w:t>proposed</w:t>
      </w:r>
      <w:r w:rsidR="007B5C07">
        <w:t xml:space="preserve"> in the WF of [1]. One precondition is that UEs supporting PC1.5 as FWA shall report </w:t>
      </w:r>
      <w:r w:rsidR="007B5C07">
        <w:t xml:space="preserve">hybrid </w:t>
      </w:r>
      <w:proofErr w:type="spellStart"/>
      <w:r w:rsidR="007B5C07">
        <w:t>maxUplinkDutyCycle</w:t>
      </w:r>
      <w:proofErr w:type="spellEnd"/>
      <w:r w:rsidR="007B5C07">
        <w:t>-FWA-</w:t>
      </w:r>
      <w:r w:rsidR="009229EE">
        <w:t xml:space="preserve">as </w:t>
      </w:r>
      <w:r w:rsidR="007B5C07">
        <w:t>conditional mandatory.</w:t>
      </w:r>
      <w:r w:rsidR="009229EE">
        <w:t xml:space="preserve"> </w:t>
      </w:r>
      <w:r w:rsidR="007B5C07">
        <w:t xml:space="preserve">This way is even simpler than the introduction of new device type signalling. </w:t>
      </w:r>
    </w:p>
    <w:p w14:paraId="79EFF5F8" w14:textId="1D717B61" w:rsidR="00AC1B35" w:rsidRPr="009229EE" w:rsidRDefault="003103A7" w:rsidP="009229EE">
      <w:pPr>
        <w:rPr>
          <w:b/>
          <w:bCs/>
        </w:rPr>
      </w:pPr>
      <w:r w:rsidRPr="009229EE">
        <w:rPr>
          <w:b/>
          <w:bCs/>
        </w:rPr>
        <w:t>Proposal</w:t>
      </w:r>
      <w:r w:rsidR="00A23811" w:rsidRPr="009229EE">
        <w:rPr>
          <w:b/>
          <w:bCs/>
        </w:rPr>
        <w:t xml:space="preserve"> </w:t>
      </w:r>
      <w:r w:rsidRPr="009229EE">
        <w:rPr>
          <w:b/>
          <w:bCs/>
        </w:rPr>
        <w:t>:</w:t>
      </w:r>
      <w:r w:rsidR="00A23811" w:rsidRPr="009229EE">
        <w:rPr>
          <w:b/>
          <w:bCs/>
        </w:rPr>
        <w:t xml:space="preserve"> </w:t>
      </w:r>
      <w:r w:rsidR="009229EE" w:rsidRPr="009229EE">
        <w:rPr>
          <w:b/>
          <w:bCs/>
        </w:rPr>
        <w:t>Use “</w:t>
      </w:r>
      <w:r w:rsidR="009229EE" w:rsidRPr="009229EE">
        <w:rPr>
          <w:b/>
          <w:bCs/>
        </w:rPr>
        <w:t>hybrid maxUplinkDutyCycle-FWA-FR1</w:t>
      </w:r>
      <w:r w:rsidR="009229EE" w:rsidRPr="009229EE">
        <w:rPr>
          <w:b/>
          <w:bCs/>
        </w:rPr>
        <w:t xml:space="preserve">” to distinguish PC1.5 FWA and PC1.5 smartphone. Note that UEs supporting PC1.5 FWA shall signal it as conditional mandatory. </w:t>
      </w:r>
      <w:r w:rsidR="009229EE" w:rsidRPr="009229EE">
        <w:rPr>
          <w:b/>
          <w:bCs/>
        </w:rPr>
        <w:t xml:space="preserve"> </w:t>
      </w:r>
    </w:p>
    <w:p w14:paraId="4063B845" w14:textId="1EA9AB6F" w:rsidR="00276F69" w:rsidRDefault="009229EE" w:rsidP="00276F69">
      <w:pPr>
        <w:pStyle w:val="Heading1"/>
      </w:pPr>
      <w:r>
        <w:t>3</w:t>
      </w:r>
      <w:r w:rsidR="00276F69">
        <w:tab/>
        <w:t>Conclusion</w:t>
      </w:r>
    </w:p>
    <w:p w14:paraId="4F79C362" w14:textId="6C2FB6CE" w:rsidR="0076068D" w:rsidRDefault="0076068D" w:rsidP="0076068D">
      <w:r>
        <w:t>This contribution discusse</w:t>
      </w:r>
      <w:r w:rsidR="009229EE">
        <w:t>d</w:t>
      </w:r>
      <w:r>
        <w:t xml:space="preserve"> </w:t>
      </w:r>
      <w:r w:rsidR="009229EE">
        <w:t>an alternative way to distinguish PC1.5 FWA and PC1.5 smartphone. As a result, we propose the following.</w:t>
      </w:r>
    </w:p>
    <w:p w14:paraId="02C138EE" w14:textId="6EC73E8E" w:rsidR="0076068D" w:rsidRPr="00D03FD8" w:rsidRDefault="009229EE" w:rsidP="00D03FD8">
      <w:pPr>
        <w:rPr>
          <w:b/>
          <w:bCs/>
        </w:rPr>
      </w:pPr>
      <w:r w:rsidRPr="009229EE">
        <w:rPr>
          <w:b/>
          <w:bCs/>
        </w:rPr>
        <w:lastRenderedPageBreak/>
        <w:t xml:space="preserve">Proposal </w:t>
      </w:r>
      <w:r w:rsidRPr="0044649F">
        <w:rPr>
          <w:b/>
          <w:bCs/>
        </w:rPr>
        <w:t>: Use “hybrid maxUplinkDutyCycle-FWA-FR1” to distinguish PC1.5 FWA and PC1.5 smartphone. Note that UEs supporting PC1.5 FWA shall signal it as conditional mandatory.</w:t>
      </w:r>
    </w:p>
    <w:p w14:paraId="08E8FE59" w14:textId="6CB7C9F7" w:rsidR="00F62561" w:rsidRDefault="009229EE" w:rsidP="00F62561">
      <w:pPr>
        <w:pStyle w:val="Heading1"/>
      </w:pPr>
      <w:r>
        <w:t>4</w:t>
      </w:r>
      <w:r w:rsidR="00F62561">
        <w:tab/>
        <w:t>References</w:t>
      </w:r>
    </w:p>
    <w:p w14:paraId="0080C24C" w14:textId="7BD6F612" w:rsidR="00713482" w:rsidRDefault="00F62561" w:rsidP="00F62561">
      <w:r>
        <w:t xml:space="preserve">[1] </w:t>
      </w:r>
      <w:r w:rsidR="007B74B6" w:rsidRPr="007B74B6">
        <w:t>R4-2107824</w:t>
      </w:r>
      <w:r>
        <w:t xml:space="preserve">, </w:t>
      </w:r>
      <w:r w:rsidR="007B74B6" w:rsidRPr="007B74B6">
        <w:t xml:space="preserve">WF on device type </w:t>
      </w:r>
      <w:proofErr w:type="spellStart"/>
      <w:r w:rsidR="007B74B6" w:rsidRPr="007B74B6">
        <w:t>signaling</w:t>
      </w:r>
      <w:proofErr w:type="spellEnd"/>
      <w:r w:rsidR="007B74B6" w:rsidRPr="007B74B6">
        <w:t xml:space="preserve"> for PC1.5</w:t>
      </w:r>
      <w:r>
        <w:t xml:space="preserve">, </w:t>
      </w:r>
      <w:r w:rsidR="007B74B6">
        <w:t>Apple</w:t>
      </w:r>
    </w:p>
    <w:p w14:paraId="35B71734" w14:textId="0A16B559" w:rsidR="00846F0E" w:rsidRDefault="00846F0E" w:rsidP="00F62561">
      <w:r>
        <w:t xml:space="preserve">[2] </w:t>
      </w:r>
      <w:r w:rsidR="00431DD2" w:rsidRPr="007B74B6">
        <w:t>R4-210782</w:t>
      </w:r>
      <w:r w:rsidR="00431DD2">
        <w:t>5</w:t>
      </w:r>
      <w:r>
        <w:t xml:space="preserve">, </w:t>
      </w:r>
      <w:r w:rsidR="00431DD2" w:rsidRPr="00431DD2">
        <w:t xml:space="preserve">WF on duty cycle </w:t>
      </w:r>
      <w:proofErr w:type="spellStart"/>
      <w:r w:rsidR="00431DD2" w:rsidRPr="00431DD2">
        <w:t>signaling</w:t>
      </w:r>
      <w:proofErr w:type="spellEnd"/>
      <w:r w:rsidR="00431DD2" w:rsidRPr="00431DD2">
        <w:t xml:space="preserve"> for RF exposure mitigation for PC1.5 FWA</w:t>
      </w:r>
      <w:r>
        <w:t xml:space="preserve">, </w:t>
      </w:r>
      <w:r w:rsidR="00431DD2">
        <w:t>Samsung</w:t>
      </w:r>
    </w:p>
    <w:sectPr w:rsidR="00846F0E" w:rsidSect="00426A90">
      <w:headerReference w:type="even" r:id="rId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3F34E" w14:textId="77777777" w:rsidR="00A74A64" w:rsidRDefault="00A74A64" w:rsidP="002B3503">
      <w:pPr>
        <w:spacing w:after="0"/>
      </w:pPr>
      <w:r>
        <w:separator/>
      </w:r>
    </w:p>
  </w:endnote>
  <w:endnote w:type="continuationSeparator" w:id="0">
    <w:p w14:paraId="1B326A58" w14:textId="77777777" w:rsidR="00A74A64" w:rsidRDefault="00A74A6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E14AC" w14:textId="77777777" w:rsidR="00A74A64" w:rsidRDefault="00A74A64" w:rsidP="002B3503">
      <w:pPr>
        <w:spacing w:after="0"/>
      </w:pPr>
      <w:r>
        <w:separator/>
      </w:r>
    </w:p>
  </w:footnote>
  <w:footnote w:type="continuationSeparator" w:id="0">
    <w:p w14:paraId="1C998E03" w14:textId="77777777" w:rsidR="00A74A64" w:rsidRDefault="00A74A6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CB607B" w:rsidRDefault="00CB60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970201"/>
    <w:multiLevelType w:val="hybridMultilevel"/>
    <w:tmpl w:val="46F6ACDE"/>
    <w:lvl w:ilvl="0" w:tplc="5C62B8FC">
      <w:start w:val="3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10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</w:abstractNum>
  <w:abstractNum w:abstractNumId="18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1"/>
  </w:num>
  <w:num w:numId="4">
    <w:abstractNumId w:val="20"/>
  </w:num>
  <w:num w:numId="5">
    <w:abstractNumId w:val="5"/>
  </w:num>
  <w:num w:numId="6">
    <w:abstractNumId w:val="19"/>
  </w:num>
  <w:num w:numId="7">
    <w:abstractNumId w:val="1"/>
  </w:num>
  <w:num w:numId="8">
    <w:abstractNumId w:val="21"/>
  </w:num>
  <w:num w:numId="9">
    <w:abstractNumId w:val="7"/>
  </w:num>
  <w:num w:numId="10">
    <w:abstractNumId w:val="2"/>
  </w:num>
  <w:num w:numId="11">
    <w:abstractNumId w:val="12"/>
  </w:num>
  <w:num w:numId="12">
    <w:abstractNumId w:val="23"/>
  </w:num>
  <w:num w:numId="13">
    <w:abstractNumId w:val="18"/>
  </w:num>
  <w:num w:numId="14">
    <w:abstractNumId w:val="4"/>
  </w:num>
  <w:num w:numId="15">
    <w:abstractNumId w:val="9"/>
  </w:num>
  <w:num w:numId="16">
    <w:abstractNumId w:val="13"/>
  </w:num>
  <w:num w:numId="17">
    <w:abstractNumId w:val="26"/>
  </w:num>
  <w:num w:numId="18">
    <w:abstractNumId w:val="0"/>
  </w:num>
  <w:num w:numId="19">
    <w:abstractNumId w:val="22"/>
  </w:num>
  <w:num w:numId="20">
    <w:abstractNumId w:val="6"/>
  </w:num>
  <w:num w:numId="21">
    <w:abstractNumId w:val="15"/>
  </w:num>
  <w:num w:numId="22">
    <w:abstractNumId w:val="10"/>
  </w:num>
  <w:num w:numId="23">
    <w:abstractNumId w:val="24"/>
  </w:num>
  <w:num w:numId="24">
    <w:abstractNumId w:val="17"/>
  </w:num>
  <w:num w:numId="25">
    <w:abstractNumId w:val="14"/>
  </w:num>
  <w:num w:numId="26">
    <w:abstractNumId w:val="27"/>
  </w:num>
  <w:num w:numId="27">
    <w:abstractNumId w:val="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8FC"/>
    <w:rsid w:val="00023AC5"/>
    <w:rsid w:val="00060CBC"/>
    <w:rsid w:val="0007321B"/>
    <w:rsid w:val="00091F0B"/>
    <w:rsid w:val="00094D3A"/>
    <w:rsid w:val="000A6473"/>
    <w:rsid w:val="000A754F"/>
    <w:rsid w:val="000B4E56"/>
    <w:rsid w:val="000B5E8E"/>
    <w:rsid w:val="000F2546"/>
    <w:rsid w:val="000F50EC"/>
    <w:rsid w:val="00101626"/>
    <w:rsid w:val="00101957"/>
    <w:rsid w:val="00121080"/>
    <w:rsid w:val="00126055"/>
    <w:rsid w:val="00130402"/>
    <w:rsid w:val="00136328"/>
    <w:rsid w:val="001364A1"/>
    <w:rsid w:val="001413C7"/>
    <w:rsid w:val="00142124"/>
    <w:rsid w:val="0015000E"/>
    <w:rsid w:val="00154D1C"/>
    <w:rsid w:val="0016131F"/>
    <w:rsid w:val="00177EFF"/>
    <w:rsid w:val="00190D7B"/>
    <w:rsid w:val="001953B8"/>
    <w:rsid w:val="001A4FAE"/>
    <w:rsid w:val="001A61F0"/>
    <w:rsid w:val="001F746E"/>
    <w:rsid w:val="00205A61"/>
    <w:rsid w:val="002127E2"/>
    <w:rsid w:val="00214C87"/>
    <w:rsid w:val="00215035"/>
    <w:rsid w:val="00215E52"/>
    <w:rsid w:val="00233B46"/>
    <w:rsid w:val="00242B76"/>
    <w:rsid w:val="002523CC"/>
    <w:rsid w:val="00272473"/>
    <w:rsid w:val="00276F69"/>
    <w:rsid w:val="00291DDD"/>
    <w:rsid w:val="002A066E"/>
    <w:rsid w:val="002A31E8"/>
    <w:rsid w:val="002A7181"/>
    <w:rsid w:val="002B3503"/>
    <w:rsid w:val="002D1B45"/>
    <w:rsid w:val="002F6A38"/>
    <w:rsid w:val="003029F0"/>
    <w:rsid w:val="003103A7"/>
    <w:rsid w:val="00316FC7"/>
    <w:rsid w:val="00347DEA"/>
    <w:rsid w:val="00356FB1"/>
    <w:rsid w:val="003777FE"/>
    <w:rsid w:val="00387C78"/>
    <w:rsid w:val="003B3990"/>
    <w:rsid w:val="003D26B4"/>
    <w:rsid w:val="003E237A"/>
    <w:rsid w:val="003E422D"/>
    <w:rsid w:val="0041441A"/>
    <w:rsid w:val="00417963"/>
    <w:rsid w:val="0042109F"/>
    <w:rsid w:val="00422ABC"/>
    <w:rsid w:val="00426A90"/>
    <w:rsid w:val="00430A73"/>
    <w:rsid w:val="00431DD2"/>
    <w:rsid w:val="0043450E"/>
    <w:rsid w:val="00453BA5"/>
    <w:rsid w:val="00454E53"/>
    <w:rsid w:val="00473FFD"/>
    <w:rsid w:val="00482477"/>
    <w:rsid w:val="00484078"/>
    <w:rsid w:val="00491386"/>
    <w:rsid w:val="00494F18"/>
    <w:rsid w:val="004974FD"/>
    <w:rsid w:val="004A41DA"/>
    <w:rsid w:val="004C0103"/>
    <w:rsid w:val="004C58F9"/>
    <w:rsid w:val="004D017E"/>
    <w:rsid w:val="004D0C67"/>
    <w:rsid w:val="004D3D81"/>
    <w:rsid w:val="004F517D"/>
    <w:rsid w:val="005155DE"/>
    <w:rsid w:val="00517050"/>
    <w:rsid w:val="00525C0B"/>
    <w:rsid w:val="0053656E"/>
    <w:rsid w:val="00560A63"/>
    <w:rsid w:val="005647F5"/>
    <w:rsid w:val="00564B2E"/>
    <w:rsid w:val="00570B14"/>
    <w:rsid w:val="005735CF"/>
    <w:rsid w:val="005908EA"/>
    <w:rsid w:val="00595369"/>
    <w:rsid w:val="005B2640"/>
    <w:rsid w:val="005D18A4"/>
    <w:rsid w:val="005D784D"/>
    <w:rsid w:val="005E7C59"/>
    <w:rsid w:val="005F31A5"/>
    <w:rsid w:val="005F4052"/>
    <w:rsid w:val="005F6CE3"/>
    <w:rsid w:val="006026F2"/>
    <w:rsid w:val="00602EB6"/>
    <w:rsid w:val="0060711C"/>
    <w:rsid w:val="00613AB3"/>
    <w:rsid w:val="00641C2E"/>
    <w:rsid w:val="00641E1F"/>
    <w:rsid w:val="00664AE9"/>
    <w:rsid w:val="00664DF6"/>
    <w:rsid w:val="00681F39"/>
    <w:rsid w:val="00687537"/>
    <w:rsid w:val="006919C7"/>
    <w:rsid w:val="006B0708"/>
    <w:rsid w:val="006B6CB6"/>
    <w:rsid w:val="006C3E2E"/>
    <w:rsid w:val="006C44A0"/>
    <w:rsid w:val="006C4854"/>
    <w:rsid w:val="006C6840"/>
    <w:rsid w:val="006D43D1"/>
    <w:rsid w:val="006D63C8"/>
    <w:rsid w:val="006D701F"/>
    <w:rsid w:val="00702ED2"/>
    <w:rsid w:val="00703602"/>
    <w:rsid w:val="00713482"/>
    <w:rsid w:val="00726265"/>
    <w:rsid w:val="00734EBD"/>
    <w:rsid w:val="0074778D"/>
    <w:rsid w:val="00747F44"/>
    <w:rsid w:val="00757284"/>
    <w:rsid w:val="0076068D"/>
    <w:rsid w:val="0077527C"/>
    <w:rsid w:val="007A74DE"/>
    <w:rsid w:val="007B0619"/>
    <w:rsid w:val="007B5C07"/>
    <w:rsid w:val="007B74B6"/>
    <w:rsid w:val="007C3D2F"/>
    <w:rsid w:val="007C7E14"/>
    <w:rsid w:val="007D1C54"/>
    <w:rsid w:val="007D20DF"/>
    <w:rsid w:val="007E0C29"/>
    <w:rsid w:val="007E752F"/>
    <w:rsid w:val="00803510"/>
    <w:rsid w:val="00813258"/>
    <w:rsid w:val="008236E4"/>
    <w:rsid w:val="00846F0E"/>
    <w:rsid w:val="00850296"/>
    <w:rsid w:val="00871B4D"/>
    <w:rsid w:val="0089084A"/>
    <w:rsid w:val="00891F14"/>
    <w:rsid w:val="008926AE"/>
    <w:rsid w:val="00895E24"/>
    <w:rsid w:val="008A4493"/>
    <w:rsid w:val="008A635A"/>
    <w:rsid w:val="008B71FF"/>
    <w:rsid w:val="008B72EE"/>
    <w:rsid w:val="008D12E4"/>
    <w:rsid w:val="008F1A10"/>
    <w:rsid w:val="0091383D"/>
    <w:rsid w:val="009229EE"/>
    <w:rsid w:val="00936086"/>
    <w:rsid w:val="00940559"/>
    <w:rsid w:val="00966126"/>
    <w:rsid w:val="00996062"/>
    <w:rsid w:val="009A1B59"/>
    <w:rsid w:val="009B1E68"/>
    <w:rsid w:val="009B6543"/>
    <w:rsid w:val="009B7F2A"/>
    <w:rsid w:val="00A16F72"/>
    <w:rsid w:val="00A23811"/>
    <w:rsid w:val="00A451E8"/>
    <w:rsid w:val="00A6018C"/>
    <w:rsid w:val="00A74A64"/>
    <w:rsid w:val="00A83B5D"/>
    <w:rsid w:val="00A925DB"/>
    <w:rsid w:val="00AB3FAE"/>
    <w:rsid w:val="00AC1B35"/>
    <w:rsid w:val="00AC21A5"/>
    <w:rsid w:val="00AD0CC8"/>
    <w:rsid w:val="00AD0F48"/>
    <w:rsid w:val="00AE1D3D"/>
    <w:rsid w:val="00AE52A5"/>
    <w:rsid w:val="00AE58B4"/>
    <w:rsid w:val="00AE6327"/>
    <w:rsid w:val="00AF47C0"/>
    <w:rsid w:val="00AF7CB0"/>
    <w:rsid w:val="00B17FCA"/>
    <w:rsid w:val="00B4385F"/>
    <w:rsid w:val="00B65B59"/>
    <w:rsid w:val="00B72408"/>
    <w:rsid w:val="00B77164"/>
    <w:rsid w:val="00BC228C"/>
    <w:rsid w:val="00BC2924"/>
    <w:rsid w:val="00BC764C"/>
    <w:rsid w:val="00BF4B17"/>
    <w:rsid w:val="00C0316B"/>
    <w:rsid w:val="00C07A46"/>
    <w:rsid w:val="00C17B19"/>
    <w:rsid w:val="00C21554"/>
    <w:rsid w:val="00C3087E"/>
    <w:rsid w:val="00C30EBD"/>
    <w:rsid w:val="00C45DB3"/>
    <w:rsid w:val="00C47C9F"/>
    <w:rsid w:val="00C55F94"/>
    <w:rsid w:val="00C81190"/>
    <w:rsid w:val="00C83E86"/>
    <w:rsid w:val="00C91EE2"/>
    <w:rsid w:val="00CB607B"/>
    <w:rsid w:val="00CC2754"/>
    <w:rsid w:val="00CE241D"/>
    <w:rsid w:val="00D03FD8"/>
    <w:rsid w:val="00D07626"/>
    <w:rsid w:val="00D275CC"/>
    <w:rsid w:val="00D348C6"/>
    <w:rsid w:val="00D44EB4"/>
    <w:rsid w:val="00D546CC"/>
    <w:rsid w:val="00D57C62"/>
    <w:rsid w:val="00D767C4"/>
    <w:rsid w:val="00D77CF5"/>
    <w:rsid w:val="00DA03D6"/>
    <w:rsid w:val="00DA4A61"/>
    <w:rsid w:val="00DA7396"/>
    <w:rsid w:val="00DF1DEC"/>
    <w:rsid w:val="00DF302A"/>
    <w:rsid w:val="00E014E2"/>
    <w:rsid w:val="00E23971"/>
    <w:rsid w:val="00E332C0"/>
    <w:rsid w:val="00E33B68"/>
    <w:rsid w:val="00E36095"/>
    <w:rsid w:val="00E61521"/>
    <w:rsid w:val="00E62D76"/>
    <w:rsid w:val="00E71101"/>
    <w:rsid w:val="00E95C04"/>
    <w:rsid w:val="00E962C5"/>
    <w:rsid w:val="00EA3488"/>
    <w:rsid w:val="00EB0D8A"/>
    <w:rsid w:val="00EB5F7D"/>
    <w:rsid w:val="00EC589F"/>
    <w:rsid w:val="00ED54F1"/>
    <w:rsid w:val="00EE0298"/>
    <w:rsid w:val="00EE5885"/>
    <w:rsid w:val="00EE6657"/>
    <w:rsid w:val="00F125F3"/>
    <w:rsid w:val="00F46354"/>
    <w:rsid w:val="00F562CA"/>
    <w:rsid w:val="00F62561"/>
    <w:rsid w:val="00F646D5"/>
    <w:rsid w:val="00F648B5"/>
    <w:rsid w:val="00F97D64"/>
    <w:rsid w:val="00FA3036"/>
    <w:rsid w:val="00FB6B55"/>
    <w:rsid w:val="00FD085A"/>
    <w:rsid w:val="00FD543C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4</cp:revision>
  <cp:lastPrinted>1900-01-01T06:00:00Z</cp:lastPrinted>
  <dcterms:created xsi:type="dcterms:W3CDTF">2021-08-05T02:15:00Z</dcterms:created>
  <dcterms:modified xsi:type="dcterms:W3CDTF">2021-08-06T03:46:00Z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2021-07-02T06:03:33Z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