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AE1C" w14:textId="2559C036" w:rsidR="006769A3" w:rsidRPr="00FB56AD" w:rsidRDefault="006769A3" w:rsidP="006769A3">
      <w:pPr>
        <w:pStyle w:val="Header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val="en-US" w:eastAsia="zh-CN"/>
        </w:rPr>
      </w:pP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>GPP TSG-RAN WG4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Meeting #</w:t>
      </w:r>
      <w:r w:rsidR="004D62D6">
        <w:rPr>
          <w:rFonts w:ascii="Times New Roman" w:hAnsi="Times New Roman"/>
          <w:bCs/>
          <w:sz w:val="24"/>
          <w:szCs w:val="24"/>
          <w:lang w:val="en-US" w:eastAsia="zh-CN"/>
        </w:rPr>
        <w:t>100</w:t>
      </w:r>
      <w:r w:rsidR="007828F5">
        <w:rPr>
          <w:rFonts w:ascii="Times New Roman" w:hAnsi="Times New Roman"/>
          <w:bCs/>
          <w:sz w:val="24"/>
          <w:szCs w:val="24"/>
          <w:lang w:val="en-US" w:eastAsia="zh-CN"/>
        </w:rPr>
        <w:t>-e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   </w:t>
      </w:r>
      <w:r w:rsidRPr="00FB56A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</w:t>
      </w:r>
      <w:r w:rsidR="002F0F2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              </w:t>
      </w:r>
      <w:r w:rsidRPr="00FB56AD">
        <w:rPr>
          <w:rFonts w:ascii="Times New Roman" w:hAnsi="Times New Roman"/>
          <w:bCs/>
          <w:sz w:val="24"/>
          <w:szCs w:val="24"/>
        </w:rPr>
        <w:t>R4-</w:t>
      </w:r>
      <w:r w:rsidR="008B3F09">
        <w:rPr>
          <w:rFonts w:ascii="Times New Roman" w:hAnsi="Times New Roman"/>
          <w:bCs/>
          <w:sz w:val="24"/>
          <w:szCs w:val="24"/>
        </w:rPr>
        <w:t>2112031</w:t>
      </w:r>
    </w:p>
    <w:p w14:paraId="35C92983" w14:textId="38942A12" w:rsidR="006769A3" w:rsidRDefault="002F0F2D" w:rsidP="006769A3">
      <w:pPr>
        <w:pStyle w:val="Footer"/>
        <w:tabs>
          <w:tab w:val="left" w:pos="7938"/>
        </w:tabs>
        <w:jc w:val="left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E-meeting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, 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>1</w:t>
      </w:r>
      <w:r w:rsidR="004D62D6">
        <w:rPr>
          <w:rFonts w:ascii="Times New Roman" w:eastAsia="SimSun" w:hAnsi="Times New Roman"/>
          <w:b w:val="0"/>
          <w:sz w:val="24"/>
          <w:szCs w:val="24"/>
          <w:lang w:eastAsia="zh-CN"/>
        </w:rPr>
        <w:t>6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– 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4D62D6">
        <w:rPr>
          <w:rFonts w:ascii="Times New Roman" w:eastAsia="SimSun" w:hAnsi="Times New Roman"/>
          <w:b w:val="0"/>
          <w:sz w:val="24"/>
          <w:szCs w:val="24"/>
          <w:lang w:eastAsia="zh-CN"/>
        </w:rPr>
        <w:t>7</w:t>
      </w:r>
      <w:r w:rsidRPr="002F0F2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4D62D6">
        <w:rPr>
          <w:rFonts w:ascii="Times New Roman" w:eastAsia="SimSun" w:hAnsi="Times New Roman"/>
          <w:b w:val="0"/>
          <w:sz w:val="24"/>
          <w:szCs w:val="24"/>
          <w:lang w:eastAsia="zh-CN"/>
        </w:rPr>
        <w:t>August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>, 20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7828F5">
        <w:rPr>
          <w:rFonts w:ascii="Times New Roman" w:eastAsia="SimSun" w:hAnsi="Times New Roman"/>
          <w:b w:val="0"/>
          <w:sz w:val="24"/>
          <w:szCs w:val="24"/>
          <w:lang w:eastAsia="zh-CN"/>
        </w:rPr>
        <w:t>1</w:t>
      </w:r>
    </w:p>
    <w:p w14:paraId="19AC743F" w14:textId="77777777" w:rsidR="007719C9" w:rsidRPr="00FB56AD" w:rsidRDefault="007719C9" w:rsidP="006769A3">
      <w:pPr>
        <w:pStyle w:val="Footer"/>
        <w:tabs>
          <w:tab w:val="left" w:pos="7938"/>
        </w:tabs>
        <w:jc w:val="left"/>
        <w:rPr>
          <w:rFonts w:ascii="Times New Roman" w:hAnsi="Times New Roman"/>
          <w:b w:val="0"/>
          <w:i w:val="0"/>
          <w:noProof w:val="0"/>
        </w:rPr>
      </w:pPr>
    </w:p>
    <w:p w14:paraId="014A490E" w14:textId="7F5759D5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Agenda item: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97031" w:rsidRPr="00FB56AD">
        <w:rPr>
          <w:b/>
          <w:sz w:val="24"/>
          <w:szCs w:val="24"/>
          <w:lang w:val="en-US" w:eastAsia="zh-CN"/>
        </w:rPr>
        <w:tab/>
      </w:r>
      <w:r w:rsidR="006C500D" w:rsidRPr="006C500D">
        <w:rPr>
          <w:b/>
          <w:sz w:val="24"/>
          <w:szCs w:val="24"/>
          <w:lang w:val="en-US" w:eastAsia="zh-CN"/>
        </w:rPr>
        <w:t>8.26.2.2</w:t>
      </w:r>
    </w:p>
    <w:p w14:paraId="19E155FC" w14:textId="1E4AC5A1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Source: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/>
        </w:rPr>
        <w:t>CableLabs</w:t>
      </w:r>
      <w:r w:rsidR="00976408">
        <w:rPr>
          <w:b/>
          <w:sz w:val="24"/>
          <w:szCs w:val="24"/>
          <w:lang w:val="en-US"/>
        </w:rPr>
        <w:t>, Charter Communications</w:t>
      </w:r>
    </w:p>
    <w:p w14:paraId="74AC6B5A" w14:textId="4B46CA0F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bCs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Title:</w:t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2F0F2D">
        <w:rPr>
          <w:b/>
          <w:bCs/>
          <w:sz w:val="24"/>
          <w:szCs w:val="24"/>
          <w:lang w:val="en-US" w:eastAsia="zh-CN"/>
        </w:rPr>
        <w:t xml:space="preserve">NR-U Punctured Channel </w:t>
      </w:r>
      <w:r w:rsidRPr="00FB56AD">
        <w:rPr>
          <w:b/>
          <w:bCs/>
          <w:sz w:val="24"/>
          <w:szCs w:val="24"/>
          <w:lang w:val="en-US" w:eastAsia="zh-CN"/>
        </w:rPr>
        <w:t xml:space="preserve">SEM </w:t>
      </w:r>
      <w:r w:rsidR="002F0F2D">
        <w:rPr>
          <w:b/>
          <w:bCs/>
          <w:sz w:val="24"/>
          <w:szCs w:val="24"/>
          <w:lang w:val="en-US" w:eastAsia="zh-CN"/>
        </w:rPr>
        <w:t>for 100 MHz Bandwidth</w:t>
      </w:r>
    </w:p>
    <w:p w14:paraId="159F59FD" w14:textId="4F40F263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Document for: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="00067BE3">
        <w:rPr>
          <w:b/>
          <w:sz w:val="24"/>
          <w:szCs w:val="24"/>
          <w:lang w:val="en-US" w:eastAsia="zh-CN"/>
        </w:rPr>
        <w:t>Approval</w:t>
      </w:r>
    </w:p>
    <w:p w14:paraId="7E84BFAC" w14:textId="77777777" w:rsidR="006769A3" w:rsidRPr="00FB56AD" w:rsidRDefault="006769A3" w:rsidP="006769A3">
      <w:pPr>
        <w:pStyle w:val="Heading1"/>
        <w:rPr>
          <w:rFonts w:ascii="Times New Roman" w:hAnsi="Times New Roman"/>
          <w:b/>
          <w:sz w:val="32"/>
          <w:lang w:val="en-US" w:eastAsia="zh-CN"/>
        </w:rPr>
      </w:pPr>
      <w:r w:rsidRPr="00FB56AD">
        <w:rPr>
          <w:rFonts w:ascii="Times New Roman" w:eastAsia="SimSun" w:hAnsi="Times New Roman"/>
          <w:b/>
          <w:sz w:val="32"/>
          <w:lang w:val="en-US"/>
        </w:rPr>
        <w:t>Introducti</w:t>
      </w:r>
      <w:r w:rsidRPr="00FB56AD">
        <w:rPr>
          <w:rFonts w:ascii="Times New Roman" w:eastAsia="SimSun" w:hAnsi="Times New Roman"/>
          <w:b/>
          <w:sz w:val="32"/>
          <w:lang w:val="en-US" w:eastAsia="zh-CN"/>
        </w:rPr>
        <w:t>on</w:t>
      </w:r>
    </w:p>
    <w:p w14:paraId="0A991EAB" w14:textId="7FEC2FBC" w:rsidR="002B7666" w:rsidRPr="00FB56AD" w:rsidRDefault="006769A3" w:rsidP="002B7666">
      <w:pPr>
        <w:spacing w:afterLines="50" w:after="120"/>
        <w:jc w:val="both"/>
        <w:rPr>
          <w:rFonts w:eastAsia="SimSun"/>
          <w:lang w:eastAsia="zh-CN"/>
        </w:rPr>
      </w:pPr>
      <w:r w:rsidRPr="00FB56AD">
        <w:rPr>
          <w:rFonts w:eastAsia="SimSun"/>
          <w:lang w:eastAsia="zh-CN"/>
        </w:rPr>
        <w:t xml:space="preserve">NR-U </w:t>
      </w:r>
      <w:r w:rsidR="00FE2354" w:rsidRPr="00FB56AD">
        <w:rPr>
          <w:rFonts w:eastAsia="SimSun"/>
          <w:lang w:eastAsia="zh-CN"/>
        </w:rPr>
        <w:t>considers</w:t>
      </w:r>
      <w:r w:rsidRPr="00FB56AD">
        <w:rPr>
          <w:rFonts w:eastAsia="SimSun"/>
          <w:lang w:eastAsia="zh-CN"/>
        </w:rPr>
        <w:t xml:space="preserve"> non-contiguous</w:t>
      </w:r>
      <w:r w:rsidR="002F0F2D">
        <w:rPr>
          <w:rFonts w:eastAsia="SimSun"/>
          <w:lang w:eastAsia="zh-CN"/>
        </w:rPr>
        <w:t xml:space="preserve"> (or punctured)</w:t>
      </w:r>
      <w:r w:rsidRPr="00FB56AD">
        <w:rPr>
          <w:rFonts w:eastAsia="SimSun"/>
          <w:lang w:eastAsia="zh-CN"/>
        </w:rPr>
        <w:t xml:space="preserve"> channel allocations </w:t>
      </w:r>
      <w:r w:rsidR="00FE2354" w:rsidRPr="00FB56AD">
        <w:rPr>
          <w:rFonts w:eastAsia="SimSun"/>
          <w:lang w:eastAsia="zh-CN"/>
        </w:rPr>
        <w:t>for</w:t>
      </w:r>
      <w:r w:rsidRPr="00FB56AD">
        <w:rPr>
          <w:rFonts w:eastAsia="SimSun"/>
          <w:lang w:eastAsia="zh-CN"/>
        </w:rPr>
        <w:t xml:space="preserve"> wide band channels (e.g.</w:t>
      </w:r>
      <w:r w:rsidR="00611057" w:rsidRPr="00FB56AD">
        <w:rPr>
          <w:rFonts w:eastAsia="SimSun"/>
          <w:lang w:eastAsia="zh-CN"/>
        </w:rPr>
        <w:t>,</w:t>
      </w:r>
      <w:r w:rsidRPr="00FB56AD">
        <w:rPr>
          <w:rFonts w:eastAsia="SimSun"/>
          <w:lang w:eastAsia="zh-CN"/>
        </w:rPr>
        <w:t xml:space="preserve"> BW</w:t>
      </w:r>
      <w:r w:rsidR="002237C5">
        <w:rPr>
          <w:rFonts w:eastAsia="SimSun"/>
          <w:lang w:eastAsia="zh-CN"/>
        </w:rPr>
        <w:t xml:space="preserve"> </w:t>
      </w:r>
      <w:r w:rsidRPr="00FB56AD">
        <w:rPr>
          <w:rFonts w:eastAsia="SimSun"/>
          <w:lang w:eastAsia="zh-CN"/>
        </w:rPr>
        <w:t>=</w:t>
      </w:r>
      <w:r w:rsidR="002F0F2D">
        <w:rPr>
          <w:rFonts w:eastAsia="SimSun"/>
          <w:lang w:eastAsia="zh-CN"/>
        </w:rPr>
        <w:t xml:space="preserve"> 60, </w:t>
      </w:r>
      <w:r w:rsidRPr="00FB56AD">
        <w:rPr>
          <w:rFonts w:eastAsia="SimSun"/>
          <w:lang w:eastAsia="zh-CN"/>
        </w:rPr>
        <w:t>80</w:t>
      </w:r>
      <w:r w:rsidR="002F0F2D">
        <w:rPr>
          <w:rFonts w:eastAsia="SimSun"/>
          <w:lang w:eastAsia="zh-CN"/>
        </w:rPr>
        <w:t xml:space="preserve"> or 100</w:t>
      </w:r>
      <w:r w:rsidRPr="00FB56AD">
        <w:rPr>
          <w:rFonts w:eastAsia="SimSun"/>
          <w:lang w:eastAsia="zh-CN"/>
        </w:rPr>
        <w:t xml:space="preserve"> MHz). This represents a departure from the contiguous channel allocations </w:t>
      </w:r>
      <w:r w:rsidR="00FE2354" w:rsidRPr="00FB56AD">
        <w:rPr>
          <w:rFonts w:eastAsia="SimSun"/>
          <w:lang w:eastAsia="zh-CN"/>
        </w:rPr>
        <w:t>employed by</w:t>
      </w:r>
      <w:r w:rsidRPr="00FB56AD">
        <w:rPr>
          <w:rFonts w:eastAsia="SimSun"/>
          <w:lang w:eastAsia="zh-CN"/>
        </w:rPr>
        <w:t xml:space="preserve"> LTE LAA and 802.11ac (only contiguous 20/40/80/160 MHz </w:t>
      </w:r>
      <w:r w:rsidR="001B1808">
        <w:rPr>
          <w:rFonts w:eastAsia="SimSun"/>
          <w:lang w:eastAsia="zh-CN"/>
        </w:rPr>
        <w:t>allocations/bonded channels</w:t>
      </w:r>
      <w:r w:rsidR="00FE2354" w:rsidRPr="00FB56AD">
        <w:rPr>
          <w:rFonts w:eastAsia="SimSun"/>
          <w:lang w:eastAsia="zh-CN"/>
        </w:rPr>
        <w:t xml:space="preserve"> </w:t>
      </w:r>
      <w:r w:rsidR="00945C50" w:rsidRPr="00FB56AD">
        <w:rPr>
          <w:rFonts w:eastAsia="SimSun"/>
          <w:lang w:eastAsia="zh-CN"/>
        </w:rPr>
        <w:t>being</w:t>
      </w:r>
      <w:r w:rsidR="00FE2354" w:rsidRPr="00FB56AD">
        <w:rPr>
          <w:rFonts w:eastAsia="SimSun"/>
          <w:lang w:eastAsia="zh-CN"/>
        </w:rPr>
        <w:t xml:space="preserve"> supported</w:t>
      </w:r>
      <w:r w:rsidR="00945C50" w:rsidRPr="00FB56AD">
        <w:rPr>
          <w:rFonts w:eastAsia="SimSun"/>
          <w:lang w:eastAsia="zh-CN"/>
        </w:rPr>
        <w:t>).</w:t>
      </w:r>
      <w:r w:rsidR="002B7666">
        <w:rPr>
          <w:rFonts w:eastAsia="SimSun"/>
          <w:lang w:eastAsia="zh-CN"/>
        </w:rPr>
        <w:t xml:space="preserve"> The spectrum emission mask (SEM) </w:t>
      </w:r>
      <w:r w:rsidR="001B1808">
        <w:rPr>
          <w:rFonts w:eastAsia="SimSun"/>
          <w:lang w:eastAsia="zh-CN"/>
        </w:rPr>
        <w:t>for</w:t>
      </w:r>
      <w:r w:rsidR="002B7666">
        <w:rPr>
          <w:rFonts w:eastAsia="SimSun"/>
          <w:lang w:eastAsia="zh-CN"/>
        </w:rPr>
        <w:t xml:space="preserve"> the punctured channels needs to be properly designed to allow </w:t>
      </w:r>
      <w:r w:rsidR="001B1808">
        <w:rPr>
          <w:rFonts w:eastAsia="SimSun"/>
          <w:lang w:eastAsia="zh-CN"/>
        </w:rPr>
        <w:t>co</w:t>
      </w:r>
      <w:r w:rsidR="002B7666">
        <w:rPr>
          <w:rFonts w:eastAsia="SimSun"/>
          <w:lang w:eastAsia="zh-CN"/>
        </w:rPr>
        <w:t xml:space="preserve">existence in the unlicensed band and protect legacy networks, </w:t>
      </w:r>
      <w:r w:rsidR="00466B3E">
        <w:rPr>
          <w:rFonts w:eastAsia="SimSun"/>
          <w:lang w:eastAsia="zh-CN"/>
        </w:rPr>
        <w:t xml:space="preserve">while </w:t>
      </w:r>
      <w:r w:rsidR="002B7666">
        <w:rPr>
          <w:rFonts w:eastAsia="SimSun"/>
          <w:lang w:eastAsia="zh-CN"/>
        </w:rPr>
        <w:t>high enough to consider base station and UE RF characteristics</w:t>
      </w:r>
      <w:r w:rsidR="002B7666" w:rsidRPr="00FB56AD">
        <w:rPr>
          <w:rFonts w:eastAsia="SimSun"/>
          <w:lang w:eastAsia="zh-CN"/>
        </w:rPr>
        <w:t>.</w:t>
      </w:r>
    </w:p>
    <w:p w14:paraId="4FCBAAAD" w14:textId="442EFC35" w:rsidR="00767FE5" w:rsidRDefault="006769A3" w:rsidP="006769A3">
      <w:pPr>
        <w:spacing w:afterLines="50" w:after="120"/>
        <w:jc w:val="both"/>
        <w:rPr>
          <w:rFonts w:eastAsia="SimSun"/>
          <w:lang w:eastAsia="zh-CN"/>
        </w:rPr>
      </w:pPr>
      <w:r w:rsidRPr="00FB56AD">
        <w:rPr>
          <w:rFonts w:eastAsia="SimSun"/>
          <w:lang w:eastAsia="zh-CN"/>
        </w:rPr>
        <w:t xml:space="preserve">RAN4 </w:t>
      </w:r>
      <w:r w:rsidR="002F0F2D">
        <w:rPr>
          <w:rFonts w:eastAsia="SimSun"/>
          <w:lang w:eastAsia="zh-CN"/>
        </w:rPr>
        <w:t xml:space="preserve">#93 </w:t>
      </w:r>
      <w:r w:rsidR="002B7666">
        <w:rPr>
          <w:rFonts w:eastAsia="SimSun"/>
          <w:lang w:eastAsia="zh-CN"/>
        </w:rPr>
        <w:t xml:space="preserve">meeting </w:t>
      </w:r>
      <w:r w:rsidR="007A1B54">
        <w:rPr>
          <w:rFonts w:eastAsia="SimSun"/>
          <w:lang w:eastAsia="zh-CN"/>
        </w:rPr>
        <w:t>(</w:t>
      </w:r>
      <w:r w:rsidR="002B7666">
        <w:rPr>
          <w:rFonts w:eastAsia="SimSun"/>
          <w:lang w:eastAsia="zh-CN"/>
        </w:rPr>
        <w:t>Nov. 2019</w:t>
      </w:r>
      <w:r w:rsidR="007A1B54">
        <w:rPr>
          <w:rFonts w:eastAsia="SimSun"/>
          <w:lang w:eastAsia="zh-CN"/>
        </w:rPr>
        <w:t>)</w:t>
      </w:r>
      <w:r w:rsidR="002F0F2D">
        <w:rPr>
          <w:rFonts w:eastAsia="SimSun"/>
          <w:lang w:eastAsia="zh-CN"/>
        </w:rPr>
        <w:t xml:space="preserve"> agreed punctured channel </w:t>
      </w:r>
      <w:r w:rsidR="002B7666">
        <w:rPr>
          <w:rFonts w:eastAsia="SimSun"/>
          <w:lang w:eastAsia="zh-CN"/>
        </w:rPr>
        <w:t xml:space="preserve">SEMs </w:t>
      </w:r>
      <w:r w:rsidR="002F0F2D">
        <w:rPr>
          <w:rFonts w:eastAsia="SimSun"/>
          <w:lang w:eastAsia="zh-CN"/>
        </w:rPr>
        <w:t xml:space="preserve">for NR-U </w:t>
      </w:r>
      <w:r w:rsidR="002B7666">
        <w:rPr>
          <w:rFonts w:eastAsia="SimSun"/>
          <w:lang w:eastAsia="zh-CN"/>
        </w:rPr>
        <w:t xml:space="preserve">with </w:t>
      </w:r>
      <w:r w:rsidR="002F0F2D">
        <w:rPr>
          <w:rFonts w:eastAsia="SimSun"/>
          <w:lang w:eastAsia="zh-CN"/>
        </w:rPr>
        <w:t>bandwidth up to 80 MHz</w:t>
      </w:r>
      <w:r w:rsidR="00E625EC">
        <w:rPr>
          <w:rFonts w:eastAsia="SimSun"/>
          <w:lang w:eastAsia="zh-CN"/>
        </w:rPr>
        <w:t xml:space="preserve"> [1]</w:t>
      </w:r>
      <w:r w:rsidR="00662B0E">
        <w:rPr>
          <w:rFonts w:eastAsia="SimSun"/>
          <w:lang w:eastAsia="zh-CN"/>
        </w:rPr>
        <w:t xml:space="preserve"> and [2]</w:t>
      </w:r>
      <w:r w:rsidR="002F0F2D">
        <w:rPr>
          <w:rFonts w:eastAsia="SimSun"/>
          <w:lang w:eastAsia="zh-CN"/>
        </w:rPr>
        <w:t xml:space="preserve">. </w:t>
      </w:r>
      <w:r w:rsidR="0084441C" w:rsidRPr="0084441C">
        <w:rPr>
          <w:rFonts w:eastAsia="SimSun"/>
          <w:lang w:eastAsia="zh-CN"/>
        </w:rPr>
        <w:t>RAN#92e NR_bands_R17_BWs WID was revised to include 100 MHz channel bandwidth configuration in n4</w:t>
      </w:r>
      <w:r w:rsidR="00071086">
        <w:rPr>
          <w:rFonts w:eastAsia="SimSun"/>
          <w:lang w:eastAsia="zh-CN"/>
        </w:rPr>
        <w:t>6</w:t>
      </w:r>
      <w:r w:rsidR="0084441C" w:rsidRPr="0084441C">
        <w:rPr>
          <w:rFonts w:eastAsia="SimSun"/>
          <w:lang w:eastAsia="zh-CN"/>
        </w:rPr>
        <w:t xml:space="preserve"> with a note stating, “Consideration shall be given for the regulatory requirements that apply in different regions for unlicensed spectrum (including 5 GHz and the pending EU regulation for the 6 GHz range) with assurance of co-existence to other technologies, i.e.</w:t>
      </w:r>
      <w:r w:rsidR="00CE30D6">
        <w:rPr>
          <w:rFonts w:eastAsia="SimSun"/>
          <w:lang w:eastAsia="zh-CN"/>
        </w:rPr>
        <w:t>,</w:t>
      </w:r>
      <w:r w:rsidR="0084441C" w:rsidRPr="0084441C">
        <w:rPr>
          <w:rFonts w:eastAsia="SimSun"/>
          <w:lang w:eastAsia="zh-CN"/>
        </w:rPr>
        <w:t xml:space="preserve"> Wi-Fi”.</w:t>
      </w:r>
    </w:p>
    <w:p w14:paraId="131D2868" w14:textId="2728FD2E" w:rsidR="006769A3" w:rsidRPr="00FB56AD" w:rsidRDefault="002F0F2D" w:rsidP="006769A3">
      <w:pPr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contribution studies signal to interference and noise ratio (SINR) degradation</w:t>
      </w:r>
      <w:r w:rsidR="003566F4">
        <w:rPr>
          <w:rFonts w:eastAsia="SimSun"/>
          <w:lang w:eastAsia="zh-CN"/>
        </w:rPr>
        <w:t xml:space="preserve"> </w:t>
      </w:r>
      <w:r w:rsidR="007A1B54">
        <w:rPr>
          <w:rFonts w:eastAsia="SimSun"/>
          <w:lang w:eastAsia="zh-CN"/>
        </w:rPr>
        <w:t>impact upon coexistent devices (e.</w:t>
      </w:r>
      <w:r w:rsidR="003566F4">
        <w:rPr>
          <w:rFonts w:eastAsia="SimSun"/>
          <w:lang w:eastAsia="zh-CN"/>
        </w:rPr>
        <w:t>g</w:t>
      </w:r>
      <w:r w:rsidR="007A1B54">
        <w:rPr>
          <w:rFonts w:eastAsia="SimSun"/>
          <w:lang w:eastAsia="zh-CN"/>
        </w:rPr>
        <w:t>.</w:t>
      </w:r>
      <w:r w:rsidR="001F0841">
        <w:rPr>
          <w:rFonts w:eastAsia="SimSun"/>
          <w:lang w:eastAsia="zh-CN"/>
        </w:rPr>
        <w:t>,</w:t>
      </w:r>
      <w:r w:rsidR="007A1B54">
        <w:rPr>
          <w:rFonts w:eastAsia="SimSun"/>
          <w:lang w:eastAsia="zh-CN"/>
        </w:rPr>
        <w:t xml:space="preserve"> 802.11ac devices)</w:t>
      </w:r>
      <w:r w:rsidR="00644079">
        <w:rPr>
          <w:rFonts w:eastAsia="SimSun"/>
          <w:lang w:eastAsia="zh-CN"/>
        </w:rPr>
        <w:t xml:space="preserve"> and proposes punctured channel SEMs for 100 MHz bandwidth</w:t>
      </w:r>
      <w:r>
        <w:rPr>
          <w:rFonts w:eastAsia="SimSun"/>
          <w:lang w:eastAsia="zh-CN"/>
        </w:rPr>
        <w:t xml:space="preserve"> of each </w:t>
      </w:r>
      <w:r w:rsidR="007A1B54">
        <w:rPr>
          <w:rFonts w:eastAsia="SimSun"/>
          <w:lang w:eastAsia="zh-CN"/>
        </w:rPr>
        <w:t xml:space="preserve">one of the presented </w:t>
      </w:r>
      <w:r>
        <w:rPr>
          <w:rFonts w:eastAsia="SimSun"/>
          <w:lang w:eastAsia="zh-CN"/>
        </w:rPr>
        <w:t xml:space="preserve">SEM options </w:t>
      </w:r>
      <w:r w:rsidR="007A1B54">
        <w:rPr>
          <w:rFonts w:eastAsia="SimSun"/>
          <w:lang w:eastAsia="zh-CN"/>
        </w:rPr>
        <w:t>when</w:t>
      </w:r>
      <w:r>
        <w:rPr>
          <w:rFonts w:eastAsia="SimSun"/>
          <w:lang w:eastAsia="zh-CN"/>
        </w:rPr>
        <w:t xml:space="preserve"> </w:t>
      </w:r>
      <w:r w:rsidR="002237C5">
        <w:rPr>
          <w:rFonts w:eastAsia="SimSun"/>
          <w:lang w:eastAsia="zh-CN"/>
        </w:rPr>
        <w:t>reference</w:t>
      </w:r>
      <w:r w:rsidR="007A1B54">
        <w:rPr>
          <w:rFonts w:eastAsia="SimSun"/>
          <w:lang w:eastAsia="zh-CN"/>
        </w:rPr>
        <w:t>d to</w:t>
      </w:r>
      <w:r w:rsidR="002B7666">
        <w:rPr>
          <w:rFonts w:eastAsia="SimSun"/>
          <w:lang w:eastAsia="zh-CN"/>
        </w:rPr>
        <w:t xml:space="preserve"> </w:t>
      </w:r>
      <w:r w:rsidR="002237C5">
        <w:rPr>
          <w:rFonts w:eastAsia="SimSun"/>
          <w:lang w:eastAsia="zh-CN"/>
        </w:rPr>
        <w:t xml:space="preserve">NR-U </w:t>
      </w:r>
      <w:r w:rsidR="002B7666">
        <w:rPr>
          <w:rFonts w:eastAsia="SimSun"/>
          <w:lang w:eastAsia="zh-CN"/>
        </w:rPr>
        <w:t>SEM</w:t>
      </w:r>
      <w:r w:rsidR="00945C50" w:rsidRPr="00FB56AD">
        <w:rPr>
          <w:rFonts w:eastAsia="SimSun"/>
          <w:lang w:eastAsia="zh-CN"/>
        </w:rPr>
        <w:t>.</w:t>
      </w:r>
    </w:p>
    <w:p w14:paraId="49F278A8" w14:textId="1243E4CD" w:rsidR="006769A3" w:rsidRPr="00FB56AD" w:rsidRDefault="00DF3843" w:rsidP="006769A3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>
        <w:rPr>
          <w:rFonts w:ascii="Times New Roman" w:eastAsia="SimSun" w:hAnsi="Times New Roman"/>
          <w:b/>
          <w:sz w:val="32"/>
          <w:lang w:val="en-US"/>
        </w:rPr>
        <w:t xml:space="preserve">Background: </w:t>
      </w:r>
      <w:r w:rsidR="00395A59">
        <w:rPr>
          <w:rFonts w:ascii="Times New Roman" w:eastAsia="SimSun" w:hAnsi="Times New Roman"/>
          <w:b/>
          <w:sz w:val="32"/>
          <w:lang w:val="en-US"/>
        </w:rPr>
        <w:t>Agreed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="005306C1">
        <w:rPr>
          <w:rFonts w:ascii="Times New Roman" w:eastAsia="SimSun" w:hAnsi="Times New Roman"/>
          <w:b/>
          <w:sz w:val="32"/>
          <w:lang w:val="en-US"/>
        </w:rPr>
        <w:t>SEMs for Bandwidth up to 80 MHz</w:t>
      </w:r>
    </w:p>
    <w:p w14:paraId="4FB63E71" w14:textId="65280541" w:rsidR="00A77231" w:rsidRDefault="00A77231" w:rsidP="006769A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Puncture</w:t>
      </w:r>
      <w:r w:rsidR="002237C5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channel SEM has been classified into multiple </w:t>
      </w:r>
      <w:proofErr w:type="spellStart"/>
      <w:r>
        <w:rPr>
          <w:rFonts w:eastAsia="SimSun"/>
          <w:lang w:val="en-US" w:eastAsia="zh-CN"/>
        </w:rPr>
        <w:t>categaries</w:t>
      </w:r>
      <w:proofErr w:type="spellEnd"/>
      <w:r>
        <w:rPr>
          <w:rFonts w:eastAsia="SimSun"/>
          <w:lang w:val="en-US" w:eastAsia="zh-CN"/>
        </w:rPr>
        <w:t xml:space="preserve"> in RAN4 #93 meeting</w:t>
      </w:r>
      <w:r w:rsidR="00566DD2">
        <w:rPr>
          <w:rFonts w:eastAsia="SimSun"/>
          <w:lang w:val="en-US" w:eastAsia="zh-CN"/>
        </w:rPr>
        <w:t>, as</w:t>
      </w:r>
      <w:r>
        <w:rPr>
          <w:rFonts w:eastAsia="SimSun"/>
          <w:lang w:val="en-US" w:eastAsia="zh-CN"/>
        </w:rPr>
        <w:t xml:space="preserve"> presented in Figure 1.</w:t>
      </w:r>
    </w:p>
    <w:p w14:paraId="398610AE" w14:textId="5CC3609A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A77231">
        <w:rPr>
          <w:rFonts w:eastAsia="SimSun"/>
          <w:b/>
          <w:bCs/>
          <w:u w:val="single"/>
          <w:lang w:val="en-US" w:eastAsia="zh-CN"/>
        </w:rPr>
        <w:t>Edge puncture</w:t>
      </w:r>
      <w:r>
        <w:rPr>
          <w:rFonts w:eastAsia="SimSun"/>
          <w:lang w:val="en-US" w:eastAsia="zh-CN"/>
        </w:rPr>
        <w:t>: aggressor (NR-U) uses the channel</w:t>
      </w:r>
      <w:r w:rsidR="00DA1EDE">
        <w:rPr>
          <w:rFonts w:eastAsia="SimSun"/>
          <w:lang w:val="en-US" w:eastAsia="zh-CN"/>
        </w:rPr>
        <w:t>(s)</w:t>
      </w:r>
      <w:r>
        <w:rPr>
          <w:rFonts w:eastAsia="SimSun"/>
          <w:lang w:val="en-US" w:eastAsia="zh-CN"/>
        </w:rPr>
        <w:t xml:space="preserve"> </w:t>
      </w:r>
      <w:r w:rsidR="00DA1EDE">
        <w:rPr>
          <w:rFonts w:eastAsia="SimSun"/>
          <w:lang w:val="en-US" w:eastAsia="zh-CN"/>
        </w:rPr>
        <w:t>below</w:t>
      </w:r>
      <w:r>
        <w:rPr>
          <w:rFonts w:eastAsia="SimSun"/>
          <w:lang w:val="en-US" w:eastAsia="zh-CN"/>
        </w:rPr>
        <w:t xml:space="preserve"> -20 MHz </w:t>
      </w:r>
      <w:r w:rsidR="00DA1EDE">
        <w:rPr>
          <w:rFonts w:eastAsia="SimSun"/>
          <w:lang w:val="en-US" w:eastAsia="zh-CN"/>
        </w:rPr>
        <w:t xml:space="preserve">in Figure 1(a) </w:t>
      </w:r>
      <w:r>
        <w:rPr>
          <w:rFonts w:eastAsia="SimSun"/>
          <w:lang w:val="en-US" w:eastAsia="zh-CN"/>
        </w:rPr>
        <w:t>and victim (legacy network) uses channel</w:t>
      </w:r>
      <w:r w:rsidR="00DA1EDE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>s</w:t>
      </w:r>
      <w:r w:rsidR="00DA1EDE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 </w:t>
      </w:r>
      <w:r w:rsidR="00DA1EDE">
        <w:rPr>
          <w:rFonts w:eastAsia="SimSun"/>
          <w:lang w:val="en-US" w:eastAsia="zh-CN"/>
        </w:rPr>
        <w:t>above</w:t>
      </w:r>
      <w:r>
        <w:rPr>
          <w:rFonts w:eastAsia="SimSun"/>
          <w:lang w:val="en-US" w:eastAsia="zh-CN"/>
        </w:rPr>
        <w:t xml:space="preserve"> -20 MHz. The SEM decrease</w:t>
      </w:r>
      <w:r w:rsidR="00DA1EDE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from 0 dBr at the channel edge (-20 MHz) to -20 dBr at 1 MHz from the edge (-19 MHz)</w:t>
      </w:r>
      <w:r w:rsidR="00DA1EDE">
        <w:rPr>
          <w:rFonts w:eastAsia="SimSun"/>
          <w:lang w:val="en-US" w:eastAsia="zh-CN"/>
        </w:rPr>
        <w:t>, then decreases to -28 dBr at 10 MHz from the channel edge (-10 MHz).</w:t>
      </w:r>
    </w:p>
    <w:p w14:paraId="297088D4" w14:textId="28BCD6F7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DA1EDE">
        <w:rPr>
          <w:rFonts w:eastAsia="SimSun"/>
          <w:b/>
          <w:bCs/>
          <w:u w:val="single"/>
          <w:lang w:val="en-US" w:eastAsia="zh-CN"/>
        </w:rPr>
        <w:t>Interior single puncture</w:t>
      </w:r>
      <w:r w:rsidR="00DA1EDE">
        <w:rPr>
          <w:rFonts w:eastAsia="SimSun"/>
          <w:lang w:val="en-US" w:eastAsia="zh-CN"/>
        </w:rPr>
        <w:t xml:space="preserve">: aggressor (NR-U) uses the channels below -10 MHz and above 10 MHz in Figure 1(b) and victim (legacy network) uses </w:t>
      </w:r>
      <w:r w:rsidR="002237C5">
        <w:rPr>
          <w:rFonts w:eastAsia="SimSun"/>
          <w:lang w:val="en-US" w:eastAsia="zh-CN"/>
        </w:rPr>
        <w:t>a</w:t>
      </w:r>
      <w:r w:rsidR="00DA1EDE">
        <w:rPr>
          <w:rFonts w:eastAsia="SimSun"/>
          <w:lang w:val="en-US" w:eastAsia="zh-CN"/>
        </w:rPr>
        <w:t xml:space="preserve"> single 20-MHz channel from -10 to 10 MHz. The SEM decreases from 0 dBr at the channel edges (-10 and 10 MHz) to -20 dBr at 1 MHz from the edges (-9 and 9 MHz), then decreases to -23 dBr at center of punctured channel (0 MHz).</w:t>
      </w:r>
    </w:p>
    <w:p w14:paraId="070EBF2D" w14:textId="7A6599E1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DA1EDE">
        <w:rPr>
          <w:rFonts w:eastAsia="SimSun"/>
          <w:b/>
          <w:bCs/>
          <w:u w:val="single"/>
          <w:lang w:val="en-US" w:eastAsia="zh-CN"/>
        </w:rPr>
        <w:t>Interior multiple puncture</w:t>
      </w:r>
      <w:r w:rsidR="00DA1EDE">
        <w:rPr>
          <w:rFonts w:eastAsia="SimSun"/>
          <w:lang w:val="en-US" w:eastAsia="zh-CN"/>
        </w:rPr>
        <w:t>: aggressor (NR-U) uses the channels below -20 MHz and above 20 MHz in Figure 1(c) and victim (legacy network) uses two 20-MHz channels from -20 to 20 MHz. The SEM decreases from 0 dBr at the channel edges (-20 and 20 MHz) to -20 dBr at 1 MHz from the edges (-19 and 19 MHz), then decreases to -25 dBr at 10 MHz from the channel edges (-10 and 10 MHz), the SEM has a flat bottom of -25 dBr between -10 and 10 MHz.</w:t>
      </w:r>
    </w:p>
    <w:p w14:paraId="26CD3B56" w14:textId="05143376" w:rsidR="00DA1EDE" w:rsidRPr="00DA1EDE" w:rsidRDefault="00DA1EDE" w:rsidP="00DA1EDE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that the punctured channel SEMs</w:t>
      </w:r>
      <w:r w:rsidR="005306C1">
        <w:rPr>
          <w:rFonts w:eastAsia="SimSun"/>
          <w:lang w:val="en-US" w:eastAsia="zh-CN"/>
        </w:rPr>
        <w:t xml:space="preserve"> are only defined for NR-U bandwidth up to 80 MHz.</w:t>
      </w:r>
    </w:p>
    <w:p w14:paraId="232A2D76" w14:textId="72AD1A14" w:rsidR="00A77231" w:rsidRDefault="00A77231" w:rsidP="00A77231">
      <w:pPr>
        <w:spacing w:afterLines="50" w:after="120"/>
        <w:jc w:val="center"/>
      </w:pPr>
      <w:r>
        <w:rPr>
          <w:noProof/>
        </w:rPr>
        <w:lastRenderedPageBreak/>
        <w:drawing>
          <wp:inline distT="0" distB="0" distL="0" distR="0" wp14:anchorId="458BC768" wp14:editId="62475168">
            <wp:extent cx="3017520" cy="226314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0F6D7D" wp14:editId="56A6E502">
            <wp:extent cx="3017520" cy="22631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B928C" w14:textId="140FAFF4" w:rsidR="00A77231" w:rsidRDefault="00A77231" w:rsidP="00A77231">
      <w:pPr>
        <w:spacing w:afterLines="50" w:after="120"/>
        <w:jc w:val="center"/>
      </w:pP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37D2B8A6" w14:textId="38DDD924" w:rsidR="00A77231" w:rsidRDefault="00A77231" w:rsidP="00A77231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3C20D95A" wp14:editId="3211F75E">
            <wp:extent cx="3200400" cy="24231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00814" w14:textId="4478A1FE" w:rsidR="00A77231" w:rsidRDefault="00A77231" w:rsidP="00A77231">
      <w:pPr>
        <w:spacing w:afterLines="50" w:after="120"/>
        <w:jc w:val="center"/>
      </w:pPr>
      <w:r>
        <w:t>(c)</w:t>
      </w:r>
    </w:p>
    <w:p w14:paraId="71701B5F" w14:textId="22C52107" w:rsidR="00A77231" w:rsidRDefault="00A77231" w:rsidP="00655619">
      <w:pPr>
        <w:spacing w:afterLines="50" w:after="120"/>
        <w:jc w:val="center"/>
      </w:pPr>
      <w:proofErr w:type="spellStart"/>
      <w:r>
        <w:t>Figutre</w:t>
      </w:r>
      <w:proofErr w:type="spellEnd"/>
      <w:r>
        <w:t xml:space="preserve"> 1. Agreed punctured channel SEMs in RAN4 #93: (a) edge puncture; (b) interior single puncture; and (c) interior multiple puncture.</w:t>
      </w:r>
    </w:p>
    <w:p w14:paraId="7F90C6FB" w14:textId="530DF31E" w:rsidR="005306C1" w:rsidRDefault="005306C1" w:rsidP="005306C1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5306C1">
        <w:rPr>
          <w:rFonts w:ascii="Times New Roman" w:eastAsia="SimSun" w:hAnsi="Times New Roman"/>
          <w:b/>
          <w:sz w:val="32"/>
          <w:lang w:val="en-US"/>
        </w:rPr>
        <w:t xml:space="preserve">SEMs </w:t>
      </w:r>
      <w:r w:rsidR="00363CD3">
        <w:rPr>
          <w:rFonts w:ascii="Times New Roman" w:eastAsia="SimSun" w:hAnsi="Times New Roman"/>
          <w:b/>
          <w:sz w:val="32"/>
          <w:lang w:val="en-US"/>
        </w:rPr>
        <w:t>Under Consideration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Pr="005306C1">
        <w:rPr>
          <w:rFonts w:ascii="Times New Roman" w:eastAsia="SimSun" w:hAnsi="Times New Roman"/>
          <w:b/>
          <w:sz w:val="32"/>
          <w:lang w:val="en-US"/>
        </w:rPr>
        <w:t>for 100 MHz Bandwidth</w:t>
      </w:r>
    </w:p>
    <w:p w14:paraId="12F6FD4F" w14:textId="1F6B695F" w:rsidR="005306C1" w:rsidRDefault="005306C1" w:rsidP="005306C1">
      <w:pPr>
        <w:rPr>
          <w:lang w:val="en-US"/>
        </w:rPr>
      </w:pPr>
      <w:r>
        <w:rPr>
          <w:lang w:val="en-US"/>
        </w:rPr>
        <w:t xml:space="preserve">The 100 MHz bandwidth </w:t>
      </w:r>
      <w:r w:rsidR="005718DB">
        <w:rPr>
          <w:rFonts w:hint="eastAsia"/>
          <w:lang w:val="en-US" w:eastAsia="zh-CN"/>
        </w:rPr>
        <w:t>is</w:t>
      </w:r>
      <w:r w:rsidR="004E599A">
        <w:rPr>
          <w:lang w:val="en-US" w:eastAsia="zh-CN"/>
        </w:rPr>
        <w:t xml:space="preserve"> </w:t>
      </w:r>
      <w:r w:rsidR="005718DB">
        <w:rPr>
          <w:lang w:val="en-US" w:eastAsia="zh-CN"/>
        </w:rPr>
        <w:t>being discussed</w:t>
      </w:r>
      <w:r>
        <w:rPr>
          <w:lang w:val="en-US"/>
        </w:rPr>
        <w:t xml:space="preserve"> for NR-U in band</w:t>
      </w:r>
      <w:r w:rsidR="005718DB">
        <w:rPr>
          <w:lang w:val="en-US"/>
        </w:rPr>
        <w:t>s</w:t>
      </w:r>
      <w:r>
        <w:rPr>
          <w:lang w:val="en-US"/>
        </w:rPr>
        <w:t xml:space="preserve"> n46</w:t>
      </w:r>
      <w:r w:rsidR="005718DB">
        <w:rPr>
          <w:lang w:val="en-US"/>
        </w:rPr>
        <w:t xml:space="preserve"> and n96</w:t>
      </w:r>
      <w:r w:rsidR="002237C5">
        <w:rPr>
          <w:lang w:val="en-US"/>
        </w:rPr>
        <w:t xml:space="preserve"> [3]</w:t>
      </w:r>
      <w:r w:rsidR="00FE4433">
        <w:rPr>
          <w:lang w:val="en-US"/>
        </w:rPr>
        <w:t>-[4]</w:t>
      </w:r>
      <w:r>
        <w:rPr>
          <w:lang w:val="en-US"/>
        </w:rPr>
        <w:t xml:space="preserve">, which introduces a new case of interior triple puncture. The corresponding punctured channel SEM needs to be defined. </w:t>
      </w:r>
    </w:p>
    <w:p w14:paraId="3E37618F" w14:textId="2E93D0E7" w:rsidR="005306C1" w:rsidRDefault="005306C1" w:rsidP="005306C1">
      <w:pPr>
        <w:rPr>
          <w:lang w:val="en-US"/>
        </w:rPr>
      </w:pPr>
      <w:r>
        <w:rPr>
          <w:lang w:val="en-US"/>
        </w:rPr>
        <w:t>The punctured channel SEM can be classified into four categories:</w:t>
      </w:r>
    </w:p>
    <w:p w14:paraId="77C1FA91" w14:textId="0BFA6775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Edge puncture;</w:t>
      </w:r>
    </w:p>
    <w:p w14:paraId="1D872009" w14:textId="205FA2F0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single puncture;</w:t>
      </w:r>
    </w:p>
    <w:p w14:paraId="789FBAAE" w14:textId="0FFA83D8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double puncture;</w:t>
      </w:r>
    </w:p>
    <w:p w14:paraId="388D542C" w14:textId="46DFD93B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triple puncture.</w:t>
      </w:r>
    </w:p>
    <w:p w14:paraId="3907FB89" w14:textId="13378479" w:rsidR="007A1B54" w:rsidRDefault="00DF3843" w:rsidP="00DF3843">
      <w:pPr>
        <w:rPr>
          <w:lang w:val="en-US"/>
        </w:rPr>
      </w:pPr>
      <w:r w:rsidRPr="00DF3843">
        <w:rPr>
          <w:lang w:val="en-US"/>
        </w:rPr>
        <w:t>Categories (a), (b) and (c) with 100 MHz bandwidth are very similar to categories (a), (b) and (c) with bandwidth up to 80 MHz</w:t>
      </w:r>
      <w:r w:rsidR="00707194">
        <w:rPr>
          <w:lang w:val="en-US"/>
        </w:rPr>
        <w:t xml:space="preserve">. </w:t>
      </w:r>
      <w:r w:rsidRPr="00DF3843">
        <w:rPr>
          <w:lang w:val="en-US"/>
        </w:rPr>
        <w:t xml:space="preserve">The </w:t>
      </w:r>
      <w:r w:rsidR="00644079">
        <w:rPr>
          <w:lang w:val="en-US"/>
        </w:rPr>
        <w:t xml:space="preserve">corresponding </w:t>
      </w:r>
      <w:r w:rsidRPr="00DF3843">
        <w:rPr>
          <w:lang w:val="en-US"/>
        </w:rPr>
        <w:t xml:space="preserve">SEMs agreed in RAN4 #93 should be re-used for the 100 MHz bandwidth. SEM for category (d) </w:t>
      </w:r>
      <w:r w:rsidR="00644079">
        <w:rPr>
          <w:lang w:val="en-US"/>
        </w:rPr>
        <w:t>are</w:t>
      </w:r>
      <w:r w:rsidRPr="00DF3843">
        <w:rPr>
          <w:lang w:val="en-US"/>
        </w:rPr>
        <w:t xml:space="preserve"> discussed</w:t>
      </w:r>
      <w:r w:rsidR="00644079">
        <w:rPr>
          <w:lang w:val="en-US"/>
        </w:rPr>
        <w:t xml:space="preserve"> further</w:t>
      </w:r>
      <w:r w:rsidRPr="00DF3843">
        <w:rPr>
          <w:lang w:val="en-US"/>
        </w:rPr>
        <w:t>.</w:t>
      </w:r>
    </w:p>
    <w:p w14:paraId="6034B69E" w14:textId="77777777" w:rsidR="007A1B54" w:rsidRPr="00A33992" w:rsidRDefault="007A1B54" w:rsidP="007A1B54">
      <w:pPr>
        <w:rPr>
          <w:b/>
          <w:bCs/>
          <w:lang w:val="en-US"/>
        </w:rPr>
      </w:pPr>
      <w:r w:rsidRPr="00A33992">
        <w:rPr>
          <w:b/>
          <w:bCs/>
          <w:lang w:val="en-US"/>
        </w:rPr>
        <w:t>Observation 1: the new 100 MHz bandwidth for NR-U introduces a new case of channel puncturing: interior triple puncture.</w:t>
      </w:r>
    </w:p>
    <w:p w14:paraId="44B54E44" w14:textId="77777777" w:rsidR="005B3F4A" w:rsidRPr="00AC0F70" w:rsidRDefault="005B3F4A" w:rsidP="005B3F4A">
      <w:pPr>
        <w:rPr>
          <w:lang w:val="en-US"/>
        </w:rPr>
      </w:pPr>
      <w:r w:rsidRPr="00AC0F70">
        <w:rPr>
          <w:lang w:val="en-US"/>
        </w:rPr>
        <w:t>For categories (a), (b) and (c):</w:t>
      </w:r>
    </w:p>
    <w:p w14:paraId="7A886269" w14:textId="592C5E3D" w:rsidR="005B3F4A" w:rsidRPr="00DF3843" w:rsidRDefault="005B3F4A" w:rsidP="005B3F4A">
      <w:pPr>
        <w:ind w:left="284"/>
        <w:rPr>
          <w:b/>
          <w:bCs/>
          <w:lang w:val="en-US"/>
        </w:rPr>
      </w:pPr>
      <w:r w:rsidRPr="00A33992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 xml:space="preserve">: re-use SEMs </w:t>
      </w:r>
      <w:r w:rsidR="007A2F92">
        <w:rPr>
          <w:b/>
          <w:bCs/>
          <w:lang w:val="en-US"/>
        </w:rPr>
        <w:t xml:space="preserve">up to 80 MHz bandwidth </w:t>
      </w:r>
      <w:r w:rsidR="00644079">
        <w:rPr>
          <w:b/>
          <w:bCs/>
          <w:lang w:val="en-US"/>
        </w:rPr>
        <w:t>agreed during RAN4 #93 (</w:t>
      </w:r>
      <w:r w:rsidRPr="00A33992">
        <w:rPr>
          <w:b/>
          <w:bCs/>
          <w:lang w:val="en-US"/>
        </w:rPr>
        <w:t>presented in Section 2 and Figure 1</w:t>
      </w:r>
      <w:r w:rsidR="00644079">
        <w:rPr>
          <w:b/>
          <w:bCs/>
          <w:lang w:val="en-US"/>
        </w:rPr>
        <w:t>)</w:t>
      </w:r>
      <w:r w:rsidRPr="00A33992">
        <w:rPr>
          <w:b/>
          <w:bCs/>
          <w:lang w:val="en-US"/>
        </w:rPr>
        <w:t xml:space="preserve"> for the 100 MHz bandwidth</w:t>
      </w:r>
      <w:r>
        <w:rPr>
          <w:b/>
          <w:bCs/>
          <w:lang w:val="en-US"/>
        </w:rPr>
        <w:t xml:space="preserve"> edge puncture, interior single </w:t>
      </w:r>
      <w:proofErr w:type="gramStart"/>
      <w:r>
        <w:rPr>
          <w:b/>
          <w:bCs/>
          <w:lang w:val="en-US"/>
        </w:rPr>
        <w:t>puncture</w:t>
      </w:r>
      <w:proofErr w:type="gramEnd"/>
      <w:r>
        <w:rPr>
          <w:b/>
          <w:bCs/>
          <w:lang w:val="en-US"/>
        </w:rPr>
        <w:t xml:space="preserve"> and interior double puncture SEMs</w:t>
      </w:r>
      <w:r w:rsidRPr="00A33992">
        <w:rPr>
          <w:b/>
          <w:bCs/>
          <w:lang w:val="en-US"/>
        </w:rPr>
        <w:t>.</w:t>
      </w:r>
    </w:p>
    <w:p w14:paraId="7DF183EB" w14:textId="6A25D2A7" w:rsidR="007A1B54" w:rsidRDefault="00A33992" w:rsidP="005306C1">
      <w:pPr>
        <w:rPr>
          <w:rFonts w:eastAsia="SimSun"/>
          <w:lang w:val="en-US" w:eastAsia="zh-CN"/>
        </w:rPr>
      </w:pPr>
      <w:r>
        <w:rPr>
          <w:lang w:val="en-US"/>
        </w:rPr>
        <w:t xml:space="preserve">Category (d), interior triple puncture, indicates </w:t>
      </w:r>
      <w:r>
        <w:rPr>
          <w:rFonts w:eastAsia="SimSun"/>
          <w:lang w:val="en-US" w:eastAsia="zh-CN"/>
        </w:rPr>
        <w:t xml:space="preserve">aggressor (NR-U) uses the channels below -30 MHz and above 30 MHz in Figure 2 and victim (legacy network) uses three 20-MHz channels from -30 to 30 MHz. </w:t>
      </w:r>
      <w:r w:rsidR="0063339B">
        <w:rPr>
          <w:rFonts w:eastAsia="SimSun"/>
          <w:lang w:val="en-US" w:eastAsia="zh-CN"/>
        </w:rPr>
        <w:t>The three SEM cases are considered:</w:t>
      </w:r>
    </w:p>
    <w:p w14:paraId="1315BD0F" w14:textId="03C9079A" w:rsidR="00A33992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A33992" w:rsidRPr="00A33992">
        <w:rPr>
          <w:b/>
          <w:bCs/>
          <w:lang w:val="en-US"/>
        </w:rPr>
        <w:t xml:space="preserve"> </w:t>
      </w:r>
      <w:r w:rsidR="00DF3843">
        <w:rPr>
          <w:b/>
          <w:bCs/>
          <w:lang w:val="en-US"/>
        </w:rPr>
        <w:t>1</w:t>
      </w:r>
      <w:r w:rsidR="00A33992" w:rsidRPr="00A33992">
        <w:rPr>
          <w:b/>
          <w:bCs/>
          <w:lang w:val="en-US"/>
        </w:rPr>
        <w:t>: -31 dBr at 20 MHz from the edges</w:t>
      </w:r>
      <w:r w:rsidR="00832F7B">
        <w:rPr>
          <w:b/>
          <w:bCs/>
          <w:lang w:val="en-US"/>
        </w:rPr>
        <w:t xml:space="preserve"> (blue dashed line in Figure 2)</w:t>
      </w:r>
      <w:r w:rsidR="00A33992" w:rsidRPr="00A33992">
        <w:rPr>
          <w:b/>
          <w:bCs/>
          <w:lang w:val="en-US"/>
        </w:rPr>
        <w:t>.</w:t>
      </w:r>
      <w:r w:rsidR="00A33992">
        <w:rPr>
          <w:lang w:val="en-US"/>
        </w:rPr>
        <w:t xml:space="preserve"> </w:t>
      </w:r>
      <w:r w:rsidR="00A33992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-31 dBr at 20 MHz from the channel edges (-10 and 10 MHz), the SEM has a flat bottom of -31 dBr between -10 and 10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A33992">
        <w:rPr>
          <w:rFonts w:eastAsia="SimSun"/>
          <w:lang w:val="en-US" w:eastAsia="zh-CN"/>
        </w:rPr>
        <w:t>.</w:t>
      </w:r>
    </w:p>
    <w:p w14:paraId="2067AD8A" w14:textId="2F8B3078" w:rsidR="00832F7B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DF3843">
        <w:rPr>
          <w:b/>
          <w:bCs/>
          <w:lang w:val="en-US"/>
        </w:rPr>
        <w:t>2</w:t>
      </w:r>
      <w:r w:rsidR="00832F7B" w:rsidRPr="00A33992">
        <w:rPr>
          <w:b/>
          <w:bCs/>
          <w:lang w:val="en-US"/>
        </w:rPr>
        <w:t>: -</w:t>
      </w:r>
      <w:r w:rsidR="00832F7B">
        <w:rPr>
          <w:b/>
          <w:bCs/>
          <w:lang w:val="en-US"/>
        </w:rPr>
        <w:t>28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</w:t>
      </w:r>
      <w:r w:rsidR="00832F7B">
        <w:rPr>
          <w:b/>
          <w:bCs/>
          <w:lang w:val="en-US"/>
        </w:rPr>
        <w:t xml:space="preserve"> (red dash-dotted line in Figure 2)</w:t>
      </w:r>
      <w:r w:rsidR="00832F7B" w:rsidRPr="00A33992">
        <w:rPr>
          <w:b/>
          <w:bCs/>
          <w:lang w:val="en-US"/>
        </w:rPr>
        <w:t>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832F7B">
        <w:rPr>
          <w:rFonts w:eastAsia="SimSun"/>
          <w:lang w:val="en-US" w:eastAsia="zh-CN"/>
        </w:rPr>
        <w:t>.</w:t>
      </w:r>
    </w:p>
    <w:p w14:paraId="36F77DC1" w14:textId="6AF5FB0D" w:rsidR="00832F7B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DF3843">
        <w:rPr>
          <w:b/>
          <w:bCs/>
          <w:lang w:val="en-US"/>
        </w:rPr>
        <w:t>3</w:t>
      </w:r>
      <w:r w:rsidR="00832F7B" w:rsidRPr="00A33992">
        <w:rPr>
          <w:b/>
          <w:bCs/>
          <w:lang w:val="en-US"/>
        </w:rPr>
        <w:t>: -</w:t>
      </w:r>
      <w:r w:rsidR="00832F7B">
        <w:rPr>
          <w:b/>
          <w:bCs/>
          <w:lang w:val="en-US"/>
        </w:rPr>
        <w:t>25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</w:t>
      </w:r>
      <w:r w:rsidR="00832F7B">
        <w:rPr>
          <w:b/>
          <w:bCs/>
          <w:lang w:val="en-US"/>
        </w:rPr>
        <w:t xml:space="preserve"> (green dotted line in Figure 2)</w:t>
      </w:r>
      <w:r w:rsidR="00832F7B" w:rsidRPr="00A33992">
        <w:rPr>
          <w:b/>
          <w:bCs/>
          <w:lang w:val="en-US"/>
        </w:rPr>
        <w:t>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832F7B">
        <w:rPr>
          <w:rFonts w:eastAsia="SimSun"/>
          <w:lang w:val="en-US" w:eastAsia="zh-CN"/>
        </w:rPr>
        <w:t>.</w:t>
      </w:r>
    </w:p>
    <w:p w14:paraId="099F263D" w14:textId="5BE3F7D6" w:rsidR="00C76110" w:rsidRDefault="00C76110" w:rsidP="00C7611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Three SEM cases are illustrated in Figure 2 and Table 1. Points A to F in Table 1 are defined in Figure 3.</w:t>
      </w:r>
    </w:p>
    <w:p w14:paraId="534E1120" w14:textId="761C482C" w:rsidR="00A33992" w:rsidRDefault="000F0FC5" w:rsidP="00A3399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7653436" wp14:editId="45F08A96">
            <wp:extent cx="3017520" cy="2261883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1651" w14:textId="06E8C6DF" w:rsidR="00A33992" w:rsidRDefault="00A33992" w:rsidP="00A33992">
      <w:pPr>
        <w:jc w:val="center"/>
        <w:rPr>
          <w:lang w:val="en-US"/>
        </w:rPr>
      </w:pPr>
      <w:r>
        <w:rPr>
          <w:lang w:val="en-US"/>
        </w:rPr>
        <w:t xml:space="preserve">Figure 2. </w:t>
      </w:r>
      <w:r w:rsidR="000F0FC5">
        <w:rPr>
          <w:lang w:val="en-US"/>
        </w:rPr>
        <w:t xml:space="preserve">Reference </w:t>
      </w:r>
      <w:r>
        <w:rPr>
          <w:lang w:val="en-US"/>
        </w:rPr>
        <w:t>SEM</w:t>
      </w:r>
      <w:r w:rsidR="000F0FC5">
        <w:rPr>
          <w:lang w:val="en-US"/>
        </w:rPr>
        <w:t xml:space="preserve"> and SEM case</w:t>
      </w:r>
      <w:r>
        <w:rPr>
          <w:lang w:val="en-US"/>
        </w:rPr>
        <w:t xml:space="preserve">s </w:t>
      </w:r>
      <w:r w:rsidR="00363CD3">
        <w:rPr>
          <w:lang w:val="en-US"/>
        </w:rPr>
        <w:t xml:space="preserve">under consideration </w:t>
      </w:r>
      <w:r>
        <w:rPr>
          <w:lang w:val="en-US"/>
        </w:rPr>
        <w:t>for the interior triple punctur</w:t>
      </w:r>
      <w:r w:rsidR="00363CD3">
        <w:rPr>
          <w:lang w:val="en-US"/>
        </w:rPr>
        <w:t>e</w:t>
      </w:r>
      <w:r>
        <w:rPr>
          <w:lang w:val="en-US"/>
        </w:rPr>
        <w:t>.</w:t>
      </w:r>
    </w:p>
    <w:p w14:paraId="2B221209" w14:textId="34F5DA9B" w:rsidR="00150998" w:rsidRDefault="00150998" w:rsidP="00A33992">
      <w:pPr>
        <w:jc w:val="center"/>
        <w:rPr>
          <w:lang w:val="en-US"/>
        </w:rPr>
      </w:pPr>
      <w:r>
        <w:rPr>
          <w:lang w:val="en-US"/>
        </w:rPr>
        <w:t>Table 1. NR-U Triple Punctured SEM for 100 MHz Bandwidth.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5"/>
        <w:gridCol w:w="2427"/>
        <w:gridCol w:w="790"/>
        <w:gridCol w:w="1003"/>
        <w:gridCol w:w="790"/>
        <w:gridCol w:w="711"/>
        <w:gridCol w:w="877"/>
        <w:gridCol w:w="711"/>
      </w:tblGrid>
      <w:tr w:rsidR="00092CA1" w:rsidRPr="00092CA1" w14:paraId="29DE5EAB" w14:textId="77777777" w:rsidTr="00092CA1">
        <w:trPr>
          <w:trHeight w:val="28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8B730" w14:textId="6E57D91E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N = 10</w:t>
            </w:r>
            <w:r>
              <w:rPr>
                <w:rFonts w:eastAsia="Times New Roman"/>
                <w:color w:val="000000"/>
                <w:lang w:val="en-US" w:eastAsia="zh-CN"/>
              </w:rPr>
              <w:t>0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747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023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F3A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D9B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BE24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317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F</w:t>
            </w:r>
          </w:p>
        </w:tc>
      </w:tr>
      <w:tr w:rsidR="00092CA1" w:rsidRPr="00092CA1" w14:paraId="2CD13AA1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E29CD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1 (-31 dBr)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B77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639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62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8B0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-0.1×N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B9A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0.1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00C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D7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5DBB9D84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C2F3D3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CE7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FCA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86C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7B8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E89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E14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7D5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23FC1C8F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96B729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4A1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C53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E68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778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34A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CBA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949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  <w:tr w:rsidR="00092CA1" w:rsidRPr="00092CA1" w14:paraId="0773AD49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656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2 (-28 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F6E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2D7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279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95C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-0.2×N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50F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0.2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595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1B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26404D0C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7307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C58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0B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197B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79B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7EC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FD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F55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5DF19803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8868D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83C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1CE4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1C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03F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CF0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116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BD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  <w:tr w:rsidR="00092CA1" w:rsidRPr="00092CA1" w14:paraId="4AFD538D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9BB6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3 (-25 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48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608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01F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370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-0.2×N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AAC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0.2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E2A6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B6E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7B2F34CB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B1D90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193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4A2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597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E76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2FD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14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73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7502D33C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4DB3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B2E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30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A72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6C3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6D2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053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35C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</w:tbl>
    <w:p w14:paraId="56D036B6" w14:textId="587701D6" w:rsidR="00150998" w:rsidRDefault="00150998" w:rsidP="00A33992">
      <w:pPr>
        <w:jc w:val="center"/>
        <w:rPr>
          <w:lang w:val="en-US"/>
        </w:rPr>
      </w:pPr>
    </w:p>
    <w:p w14:paraId="688E547E" w14:textId="20CF1EFC" w:rsidR="00C76110" w:rsidRDefault="005C707F" w:rsidP="00A33992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49C1058" wp14:editId="5D9D130F">
            <wp:extent cx="3657600" cy="132431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2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FC9C" w14:textId="4836AAED" w:rsidR="00C76110" w:rsidRDefault="00C76110" w:rsidP="00A33992">
      <w:pPr>
        <w:jc w:val="center"/>
        <w:rPr>
          <w:lang w:val="en-US"/>
        </w:rPr>
      </w:pPr>
      <w:r>
        <w:rPr>
          <w:lang w:val="en-US"/>
        </w:rPr>
        <w:t>Figure 3. Definition of points A to F in SEM.</w:t>
      </w:r>
    </w:p>
    <w:p w14:paraId="70D205A2" w14:textId="10581D1D" w:rsidR="00DF3843" w:rsidRPr="00395A59" w:rsidRDefault="00395A59" w:rsidP="00DF3843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SEM P</w:t>
      </w:r>
      <w:r w:rsidR="00DF3843" w:rsidRPr="00395A59">
        <w:rPr>
          <w:rFonts w:ascii="Times New Roman" w:eastAsia="SimSun" w:hAnsi="Times New Roman"/>
          <w:b/>
          <w:sz w:val="32"/>
          <w:lang w:val="en-US"/>
        </w:rPr>
        <w:t>erformance Comparison</w:t>
      </w:r>
    </w:p>
    <w:p w14:paraId="5D266687" w14:textId="592B50A6" w:rsidR="009C7E1F" w:rsidRDefault="00E052EC" w:rsidP="00DF384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DF3843">
        <w:rPr>
          <w:rFonts w:eastAsia="SimSun"/>
          <w:lang w:val="en-US" w:eastAsia="zh-CN"/>
        </w:rPr>
        <w:t xml:space="preserve">SINR degradation is </w:t>
      </w:r>
      <w:proofErr w:type="spellStart"/>
      <w:r w:rsidR="003F46C7">
        <w:rPr>
          <w:rFonts w:eastAsia="SimSun"/>
          <w:lang w:val="en-US" w:eastAsia="zh-CN"/>
        </w:rPr>
        <w:t>analysed</w:t>
      </w:r>
      <w:proofErr w:type="spellEnd"/>
      <w:r w:rsidR="003F46C7">
        <w:rPr>
          <w:rFonts w:eastAsia="SimSun"/>
          <w:lang w:val="en-US" w:eastAsia="zh-CN"/>
        </w:rPr>
        <w:t xml:space="preserve"> </w:t>
      </w:r>
      <w:r w:rsidR="00650B20">
        <w:rPr>
          <w:rFonts w:eastAsia="SimSun"/>
          <w:lang w:val="en-US" w:eastAsia="zh-CN"/>
        </w:rPr>
        <w:t xml:space="preserve">in this section for </w:t>
      </w:r>
      <w:r>
        <w:rPr>
          <w:rFonts w:eastAsia="SimSun"/>
          <w:lang w:val="en-US" w:eastAsia="zh-CN"/>
        </w:rPr>
        <w:t xml:space="preserve">the </w:t>
      </w:r>
      <w:r w:rsidR="00650B20">
        <w:rPr>
          <w:rFonts w:eastAsia="SimSun"/>
          <w:lang w:val="en-US" w:eastAsia="zh-CN"/>
        </w:rPr>
        <w:t xml:space="preserve">three SEMs </w:t>
      </w:r>
      <w:r>
        <w:rPr>
          <w:rFonts w:eastAsia="SimSun"/>
          <w:lang w:val="en-US" w:eastAsia="zh-CN"/>
        </w:rPr>
        <w:t>under consideration</w:t>
      </w:r>
      <w:r w:rsidR="00650B2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(</w:t>
      </w:r>
      <w:r w:rsidR="00650B20">
        <w:rPr>
          <w:rFonts w:eastAsia="SimSun"/>
          <w:lang w:val="en-US" w:eastAsia="zh-CN"/>
        </w:rPr>
        <w:t>interior triple puncture case</w:t>
      </w:r>
      <w:r>
        <w:rPr>
          <w:rFonts w:eastAsia="SimSun"/>
          <w:lang w:val="en-US" w:eastAsia="zh-CN"/>
        </w:rPr>
        <w:t>)</w:t>
      </w:r>
      <w:r w:rsidR="00DF3843" w:rsidRPr="00FB56AD">
        <w:rPr>
          <w:rFonts w:eastAsia="SimSun"/>
          <w:lang w:val="en-US" w:eastAsia="zh-CN"/>
        </w:rPr>
        <w:t>.</w:t>
      </w:r>
      <w:r w:rsidR="00650B20">
        <w:rPr>
          <w:rFonts w:eastAsia="SimSun"/>
          <w:lang w:val="en-US" w:eastAsia="zh-CN"/>
        </w:rPr>
        <w:t xml:space="preserve"> </w:t>
      </w:r>
      <w:r w:rsidR="009C7E1F">
        <w:rPr>
          <w:rFonts w:eastAsia="SimSun"/>
          <w:lang w:val="en-US" w:eastAsia="zh-CN"/>
        </w:rPr>
        <w:t>The simulation</w:t>
      </w:r>
      <w:r>
        <w:rPr>
          <w:rFonts w:eastAsia="SimSun"/>
          <w:lang w:val="en-US" w:eastAsia="zh-CN"/>
        </w:rPr>
        <w:t>s</w:t>
      </w:r>
      <w:r w:rsidR="009C7E1F">
        <w:rPr>
          <w:rFonts w:eastAsia="SimSun"/>
          <w:lang w:val="en-US" w:eastAsia="zh-CN"/>
        </w:rPr>
        <w:t xml:space="preserve"> consider four inputs:</w:t>
      </w:r>
    </w:p>
    <w:p w14:paraId="76B01D7C" w14:textId="5FBF6A7D" w:rsidR="009C7E1F" w:rsidRDefault="009C7E1F" w:rsidP="009C7E1F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NR-U (aggressor) SEMs: SINR degradation compares the SINR of </w:t>
      </w:r>
      <w:r w:rsidR="002237C5">
        <w:rPr>
          <w:rFonts w:eastAsia="SimSun"/>
          <w:lang w:val="en-US" w:eastAsia="zh-CN"/>
        </w:rPr>
        <w:t xml:space="preserve">three </w:t>
      </w:r>
      <w:r>
        <w:rPr>
          <w:rFonts w:eastAsia="SimSun"/>
          <w:lang w:val="en-US" w:eastAsia="zh-CN"/>
        </w:rPr>
        <w:t xml:space="preserve">SEM </w:t>
      </w:r>
      <w:r w:rsidR="00951B5A">
        <w:rPr>
          <w:rFonts w:eastAsia="SimSun"/>
          <w:lang w:val="en-US" w:eastAsia="zh-CN"/>
        </w:rPr>
        <w:t xml:space="preserve">cases under consideration </w:t>
      </w:r>
      <w:r>
        <w:rPr>
          <w:rFonts w:eastAsia="SimSun"/>
          <w:lang w:val="en-US" w:eastAsia="zh-CN"/>
        </w:rPr>
        <w:t xml:space="preserve">vs. the reference SEM. The reference SEM is the overlapping </w:t>
      </w:r>
      <w:proofErr w:type="gramStart"/>
      <w:r>
        <w:rPr>
          <w:rFonts w:eastAsia="SimSun"/>
          <w:lang w:val="en-US" w:eastAsia="zh-CN"/>
        </w:rPr>
        <w:t>of  two</w:t>
      </w:r>
      <w:proofErr w:type="gramEnd"/>
      <w:r>
        <w:rPr>
          <w:rFonts w:eastAsia="SimSun"/>
          <w:lang w:val="en-US" w:eastAsia="zh-CN"/>
        </w:rPr>
        <w:t xml:space="preserve"> single-carrier 20 MHz NR-U SEM, as described in Appendix 6.1.</w:t>
      </w:r>
    </w:p>
    <w:p w14:paraId="0282D9EF" w14:textId="1B0BFA65" w:rsidR="009C7E1F" w:rsidRDefault="009C7E1F" w:rsidP="009C7E1F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Power spectrum of victim OFDM waveform: the OFDM waveform was built by the method in Appendix 6.2, the corresponding power spectrum (black curve 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) </w:t>
      </w:r>
      <w:r w:rsidR="00555DEF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used to calculate </w:t>
      </w:r>
      <w:r w:rsidR="00A345D4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SINR degradation. Note that only the in-band portion is used to calculate SINR, e.g., power </w:t>
      </w:r>
      <w:r w:rsidR="002237C5">
        <w:rPr>
          <w:rFonts w:eastAsia="SimSun"/>
          <w:lang w:val="en-US" w:eastAsia="zh-CN"/>
        </w:rPr>
        <w:t xml:space="preserve">in frequency range </w:t>
      </w:r>
      <w:r>
        <w:rPr>
          <w:rFonts w:eastAsia="SimSun"/>
          <w:lang w:val="en-US" w:eastAsia="zh-CN"/>
        </w:rPr>
        <w:t>from -</w:t>
      </w:r>
      <w:r w:rsidR="002237C5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0 to 10 MHz </w:t>
      </w:r>
      <w:r w:rsidR="00A345D4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 xml:space="preserve">the black curve </w:t>
      </w:r>
      <w:r w:rsidR="002237C5">
        <w:rPr>
          <w:rFonts w:eastAsia="SimSun"/>
          <w:lang w:val="en-US" w:eastAsia="zh-CN"/>
        </w:rPr>
        <w:t xml:space="preserve">shown </w:t>
      </w:r>
      <w:r>
        <w:rPr>
          <w:rFonts w:eastAsia="SimSun"/>
          <w:lang w:val="en-US" w:eastAsia="zh-CN"/>
        </w:rPr>
        <w:t xml:space="preserve">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(</w:t>
      </w:r>
      <w:r w:rsidR="002237C5">
        <w:rPr>
          <w:rFonts w:eastAsia="SimSun"/>
          <w:lang w:val="en-US" w:eastAsia="zh-CN"/>
        </w:rPr>
        <w:t>b</w:t>
      </w:r>
      <w:r>
        <w:rPr>
          <w:rFonts w:eastAsia="SimSun"/>
          <w:lang w:val="en-US" w:eastAsia="zh-CN"/>
        </w:rPr>
        <w:t>)</w:t>
      </w:r>
      <w:r w:rsidR="00A345D4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5F54007E" w14:textId="2FC50D1B" w:rsidR="007E5349" w:rsidRDefault="009C7E1F" w:rsidP="00A45A03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9C7E1F">
        <w:rPr>
          <w:rFonts w:eastAsia="SimSun"/>
          <w:lang w:val="en-US" w:eastAsia="zh-CN"/>
        </w:rPr>
        <w:t xml:space="preserve">Relative power level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between victim and aggressor</w:t>
      </w:r>
      <w:r w:rsidR="00A345D4">
        <w:rPr>
          <w:rFonts w:eastAsia="SimSun"/>
          <w:lang w:val="en-US" w:eastAsia="zh-CN"/>
        </w:rPr>
        <w:t xml:space="preserve"> (see</w:t>
      </w:r>
      <w:r w:rsidRPr="009C7E1F">
        <w:rPr>
          <w:rFonts w:eastAsia="SimSun"/>
          <w:lang w:val="en-US" w:eastAsia="zh-CN"/>
        </w:rPr>
        <w:t xml:space="preserve"> Appendix 6.3</w:t>
      </w:r>
      <w:r w:rsidR="00A345D4">
        <w:rPr>
          <w:rFonts w:eastAsia="SimSun"/>
          <w:lang w:val="en-US" w:eastAsia="zh-CN"/>
        </w:rPr>
        <w:t xml:space="preserve"> for more details):</w:t>
      </w:r>
      <w:r w:rsidRPr="009C7E1F">
        <w:rPr>
          <w:rFonts w:eastAsia="SimSun"/>
          <w:lang w:val="en-US" w:eastAsia="zh-CN"/>
        </w:rPr>
        <w:t xml:space="preserve">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is the difference </w:t>
      </w:r>
      <w:r w:rsidR="002237C5">
        <w:rPr>
          <w:rFonts w:eastAsia="SimSun"/>
          <w:lang w:val="en-US" w:eastAsia="zh-CN"/>
        </w:rPr>
        <w:t>between</w:t>
      </w:r>
      <w:r w:rsidRPr="009C7E1F">
        <w:rPr>
          <w:rFonts w:eastAsia="SimSun"/>
          <w:lang w:val="en-US" w:eastAsia="zh-CN"/>
        </w:rPr>
        <w:t xml:space="preserve"> aggressor and victim signal power arrived at the victim receiver, includ</w:t>
      </w:r>
      <w:r w:rsidR="00A345D4">
        <w:rPr>
          <w:rFonts w:eastAsia="SimSun"/>
          <w:lang w:val="en-US" w:eastAsia="zh-CN"/>
        </w:rPr>
        <w:t>ing the</w:t>
      </w:r>
      <w:r w:rsidRPr="009C7E1F">
        <w:rPr>
          <w:rFonts w:eastAsia="SimSun"/>
          <w:lang w:val="en-US" w:eastAsia="zh-CN"/>
        </w:rPr>
        <w:t xml:space="preserve"> aggressor/victim transmit power</w:t>
      </w:r>
      <w:r>
        <w:rPr>
          <w:rFonts w:eastAsia="SimSun"/>
          <w:lang w:val="en-US" w:eastAsia="zh-CN"/>
        </w:rPr>
        <w:t>,</w:t>
      </w:r>
      <w:r w:rsidRPr="009C7E1F">
        <w:rPr>
          <w:rFonts w:eastAsia="SimSun"/>
          <w:lang w:val="en-US" w:eastAsia="zh-CN"/>
        </w:rPr>
        <w:t xml:space="preserve"> relative distance</w:t>
      </w:r>
      <w:r w:rsidR="002237C5">
        <w:rPr>
          <w:rFonts w:eastAsia="SimSun"/>
          <w:lang w:val="en-US" w:eastAsia="zh-CN"/>
        </w:rPr>
        <w:t>s</w:t>
      </w:r>
      <w:r w:rsidRPr="009C7E1F">
        <w:rPr>
          <w:rFonts w:eastAsia="SimSun"/>
          <w:lang w:val="en-US" w:eastAsia="zh-CN"/>
        </w:rPr>
        <w:t xml:space="preserve"> and corresponding path loss/shadowing loss. To reduce complexity, multiple parameters are reduced to </w:t>
      </w:r>
      <w:r w:rsidR="00A345D4">
        <w:rPr>
          <w:rFonts w:eastAsia="SimSun"/>
          <w:lang w:val="en-US" w:eastAsia="zh-CN"/>
        </w:rPr>
        <w:t xml:space="preserve">a composite </w:t>
      </w:r>
      <w:r w:rsidRPr="009C7E1F">
        <w:rPr>
          <w:rFonts w:eastAsia="SimSun"/>
          <w:lang w:val="en-US" w:eastAsia="zh-CN"/>
        </w:rPr>
        <w:t xml:space="preserve">one: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>.</w:t>
      </w:r>
      <w:r w:rsidR="00EA2C4E">
        <w:rPr>
          <w:rFonts w:eastAsia="SimSun"/>
          <w:lang w:val="en-US" w:eastAsia="zh-CN"/>
        </w:rPr>
        <w:t xml:space="preserve"> For example,</w:t>
      </w:r>
      <w:r w:rsidRPr="009C7E1F">
        <w:rPr>
          <w:rFonts w:eastAsia="SimSun"/>
          <w:lang w:val="en-US" w:eastAsia="zh-CN"/>
        </w:rPr>
        <w:t xml:space="preserve"> </w:t>
      </w:r>
      <w:r w:rsidR="00EA2C4E" w:rsidRPr="009C7E1F">
        <w:rPr>
          <w:bCs/>
          <w:iCs/>
          <w:lang w:val="el-GR" w:eastAsia="zh-CN"/>
        </w:rPr>
        <w:t>Δ</w:t>
      </w:r>
      <w:r w:rsidR="00EA2C4E" w:rsidRPr="009C7E1F">
        <w:rPr>
          <w:bCs/>
          <w:i/>
          <w:lang w:val="en-US" w:eastAsia="zh-CN"/>
        </w:rPr>
        <w:t>P</w:t>
      </w:r>
      <w:r w:rsidR="00EA2C4E" w:rsidRPr="009C7E1F">
        <w:rPr>
          <w:bCs/>
          <w:i/>
          <w:vertAlign w:val="subscript"/>
          <w:lang w:val="en-US" w:eastAsia="zh-CN"/>
        </w:rPr>
        <w:t>RX</w:t>
      </w:r>
      <w:r w:rsidR="00EA2C4E" w:rsidRPr="009C7E1F">
        <w:rPr>
          <w:rFonts w:eastAsia="SimSun"/>
          <w:lang w:val="en-US" w:eastAsia="zh-CN"/>
        </w:rPr>
        <w:t xml:space="preserve"> </w:t>
      </w:r>
      <w:r w:rsidR="00EA2C4E">
        <w:rPr>
          <w:rFonts w:eastAsia="SimSun"/>
          <w:lang w:val="en-US" w:eastAsia="zh-CN"/>
        </w:rPr>
        <w:t xml:space="preserve">= 10 dB indicates </w:t>
      </w:r>
      <w:r w:rsidR="00A345D4">
        <w:rPr>
          <w:rFonts w:eastAsia="SimSun"/>
          <w:lang w:val="en-US" w:eastAsia="zh-CN"/>
        </w:rPr>
        <w:t xml:space="preserve">that the </w:t>
      </w:r>
      <w:r w:rsidR="00EA2C4E">
        <w:rPr>
          <w:rFonts w:eastAsia="SimSun"/>
          <w:lang w:val="en-US" w:eastAsia="zh-CN"/>
        </w:rPr>
        <w:t xml:space="preserve">victim in-band power is 10 dB stronger than aggressor in-band power, then </w:t>
      </w:r>
      <w:r w:rsidR="002237C5">
        <w:rPr>
          <w:rFonts w:eastAsia="SimSun"/>
          <w:lang w:val="en-US" w:eastAsia="zh-CN"/>
        </w:rPr>
        <w:t xml:space="preserve">victim in-band power and </w:t>
      </w:r>
      <w:r w:rsidR="00EA2C4E">
        <w:rPr>
          <w:rFonts w:eastAsia="SimSun"/>
          <w:lang w:val="en-US" w:eastAsia="zh-CN"/>
        </w:rPr>
        <w:t xml:space="preserve">aggressor our-of-band emission in frequency range </w:t>
      </w:r>
      <w:r w:rsidR="002237C5">
        <w:rPr>
          <w:rFonts w:eastAsia="SimSun"/>
          <w:lang w:val="en-US" w:eastAsia="zh-CN"/>
        </w:rPr>
        <w:t>from</w:t>
      </w:r>
      <w:r w:rsidR="00EA2C4E">
        <w:rPr>
          <w:rFonts w:eastAsia="SimSun"/>
          <w:lang w:val="en-US" w:eastAsia="zh-CN"/>
        </w:rPr>
        <w:t xml:space="preserve"> -</w:t>
      </w:r>
      <w:r w:rsidR="00174500">
        <w:rPr>
          <w:rFonts w:eastAsia="SimSun"/>
          <w:lang w:val="en-US" w:eastAsia="zh-CN"/>
        </w:rPr>
        <w:t>1</w:t>
      </w:r>
      <w:r w:rsidR="00EA2C4E">
        <w:rPr>
          <w:rFonts w:eastAsia="SimSun"/>
          <w:lang w:val="en-US" w:eastAsia="zh-CN"/>
        </w:rPr>
        <w:t>0 to 10 MHz are compared</w:t>
      </w:r>
      <w:r w:rsidR="00174500">
        <w:rPr>
          <w:rFonts w:eastAsia="SimSun"/>
          <w:lang w:val="en-US" w:eastAsia="zh-CN"/>
        </w:rPr>
        <w:t xml:space="preserve">, as shown in Figure </w:t>
      </w:r>
      <w:r w:rsidR="00C76110">
        <w:rPr>
          <w:rFonts w:eastAsia="SimSun"/>
          <w:lang w:val="en-US" w:eastAsia="zh-CN"/>
        </w:rPr>
        <w:t>9</w:t>
      </w:r>
      <w:r w:rsidR="00EA2C4E">
        <w:rPr>
          <w:rFonts w:eastAsia="SimSun"/>
          <w:lang w:val="en-US" w:eastAsia="zh-CN"/>
        </w:rPr>
        <w:t>.</w:t>
      </w:r>
    </w:p>
    <w:p w14:paraId="21BEB2FA" w14:textId="5B2B17E2" w:rsidR="000101C8" w:rsidRPr="000101C8" w:rsidRDefault="009C7E1F" w:rsidP="002972BE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9C7E1F">
        <w:rPr>
          <w:rFonts w:eastAsia="SimSun"/>
          <w:lang w:val="en-US" w:eastAsia="zh-CN"/>
        </w:rPr>
        <w:t xml:space="preserve">SNR at victim receiver was assumed as 10 or </w:t>
      </w:r>
      <w:r w:rsidR="00E530A0">
        <w:rPr>
          <w:rFonts w:eastAsia="SimSun"/>
          <w:lang w:val="en-US" w:eastAsia="zh-CN"/>
        </w:rPr>
        <w:t>25</w:t>
      </w:r>
      <w:r w:rsidRPr="009C7E1F">
        <w:rPr>
          <w:rFonts w:eastAsia="SimSun"/>
          <w:lang w:val="en-US" w:eastAsia="zh-CN"/>
        </w:rPr>
        <w:t xml:space="preserve"> dB, targeting cell edge</w:t>
      </w:r>
      <w:r w:rsidR="007E5349">
        <w:rPr>
          <w:rFonts w:eastAsia="SimSun"/>
          <w:lang w:val="en-US" w:eastAsia="zh-CN"/>
        </w:rPr>
        <w:t xml:space="preserve"> with low modulation and coding scheme (MCS)</w:t>
      </w:r>
      <w:r w:rsidRPr="009C7E1F">
        <w:rPr>
          <w:rFonts w:eastAsia="SimSun"/>
          <w:lang w:val="en-US" w:eastAsia="zh-CN"/>
        </w:rPr>
        <w:t xml:space="preserve"> and cell center</w:t>
      </w:r>
      <w:r w:rsidR="007E5349">
        <w:rPr>
          <w:rFonts w:eastAsia="SimSun"/>
          <w:lang w:val="en-US" w:eastAsia="zh-CN"/>
        </w:rPr>
        <w:t xml:space="preserve"> with high MCS</w:t>
      </w:r>
      <w:r w:rsidRPr="009C7E1F">
        <w:rPr>
          <w:rFonts w:eastAsia="SimSun"/>
          <w:lang w:val="en-US" w:eastAsia="zh-CN"/>
        </w:rPr>
        <w:t>, respectively</w:t>
      </w:r>
      <w:r w:rsidR="002972BE">
        <w:rPr>
          <w:rFonts w:eastAsia="SimSun"/>
          <w:lang w:val="en-US" w:eastAsia="zh-CN"/>
        </w:rPr>
        <w:t>.</w:t>
      </w:r>
    </w:p>
    <w:p w14:paraId="442EFA3C" w14:textId="657F8A18" w:rsidR="00DF3843" w:rsidRDefault="00931A43" w:rsidP="00DF384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9C7E1F">
        <w:rPr>
          <w:rFonts w:eastAsia="SimSun"/>
          <w:lang w:val="en-US" w:eastAsia="zh-CN"/>
        </w:rPr>
        <w:t>Signal to interference ra</w:t>
      </w:r>
      <w:r w:rsidR="009B78D3">
        <w:rPr>
          <w:rFonts w:eastAsia="SimSun"/>
          <w:lang w:val="en-US" w:eastAsia="zh-CN"/>
        </w:rPr>
        <w:t>t</w:t>
      </w:r>
      <w:r w:rsidR="009C7E1F">
        <w:rPr>
          <w:rFonts w:eastAsia="SimSun"/>
          <w:lang w:val="en-US" w:eastAsia="zh-CN"/>
        </w:rPr>
        <w:t>io (SIR)</w:t>
      </w:r>
      <w:r w:rsidR="007E5349">
        <w:rPr>
          <w:rFonts w:eastAsia="SimSun"/>
          <w:lang w:val="en-US" w:eastAsia="zh-CN"/>
        </w:rPr>
        <w:t xml:space="preserve"> at the victim receiver</w:t>
      </w:r>
      <w:r w:rsidR="009C7E1F">
        <w:rPr>
          <w:rFonts w:eastAsia="SimSun"/>
          <w:lang w:val="en-US" w:eastAsia="zh-CN"/>
        </w:rPr>
        <w:t xml:space="preserve"> </w:t>
      </w:r>
      <w:r w:rsidR="007E5349">
        <w:rPr>
          <w:rFonts w:eastAsia="SimSun"/>
          <w:lang w:val="en-US" w:eastAsia="zh-CN"/>
        </w:rPr>
        <w:t>i</w:t>
      </w:r>
      <w:r w:rsidR="009C7E1F">
        <w:rPr>
          <w:rFonts w:eastAsia="SimSun"/>
          <w:lang w:val="en-US" w:eastAsia="zh-CN"/>
        </w:rPr>
        <w:t xml:space="preserve">s calculated by </w:t>
      </w:r>
      <w:r w:rsidR="007E5349">
        <w:rPr>
          <w:rFonts w:eastAsia="SimSun"/>
          <w:lang w:val="en-US" w:eastAsia="zh-CN"/>
        </w:rPr>
        <w:t xml:space="preserve">inputs 1, 2 and 3. SINR is estimated by SIR and SNR using </w:t>
      </w:r>
      <m:oMath>
        <m:r>
          <w:rPr>
            <w:rFonts w:ascii="Cambria Math" w:hAnsi="Cambria Math"/>
            <w:lang w:val="en-US" w:eastAsia="zh-CN"/>
          </w:rPr>
          <m:t>SINR=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S</m:t>
            </m:r>
          </m:num>
          <m:den>
            <m:r>
              <w:rPr>
                <w:rFonts w:ascii="Cambria Math" w:hAnsi="Cambria Math"/>
                <w:lang w:val="en-US" w:eastAsia="zh-CN"/>
              </w:rPr>
              <m:t>I+N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SNR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SIR</m:t>
                </m:r>
              </m:den>
            </m:f>
          </m:den>
        </m:f>
        <m:r>
          <w:rPr>
            <w:rFonts w:ascii="Cambria Math" w:hAnsi="Cambria Math"/>
            <w:lang w:val="en-US" w:eastAsia="zh-CN"/>
          </w:rPr>
          <m:t xml:space="preserve"> . </m:t>
        </m:r>
      </m:oMath>
      <w:r>
        <w:rPr>
          <w:rFonts w:eastAsia="SimSun"/>
          <w:lang w:val="en-US" w:eastAsia="zh-CN"/>
        </w:rPr>
        <w:t>The</w:t>
      </w:r>
      <w:r w:rsidR="00DB7208">
        <w:rPr>
          <w:rFonts w:eastAsia="SimSun"/>
          <w:lang w:val="en-US" w:eastAsia="zh-CN"/>
        </w:rPr>
        <w:t xml:space="preserve"> a</w:t>
      </w:r>
      <w:r w:rsidR="00F72923">
        <w:rPr>
          <w:rFonts w:eastAsia="SimSun"/>
          <w:lang w:val="en-US" w:eastAsia="zh-CN"/>
        </w:rPr>
        <w:t>ssumptions and methodology are presented in Appendix 6.</w:t>
      </w:r>
      <w:r w:rsidR="00566DD2">
        <w:rPr>
          <w:rFonts w:eastAsia="SimSun"/>
          <w:lang w:val="en-US" w:eastAsia="zh-CN"/>
        </w:rPr>
        <w:t>4</w:t>
      </w:r>
      <w:r w:rsidR="00F72923">
        <w:rPr>
          <w:rFonts w:eastAsia="SimSun"/>
          <w:lang w:val="en-US" w:eastAsia="zh-CN"/>
        </w:rPr>
        <w:t>.</w:t>
      </w:r>
    </w:p>
    <w:p w14:paraId="14C8FC1F" w14:textId="7B667965" w:rsidR="00650B20" w:rsidRDefault="000F0FC5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2FCCCEBE" wp14:editId="2862FBC6">
            <wp:extent cx="3017520" cy="2261883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5EC9AE8" wp14:editId="6FED6822">
            <wp:extent cx="3017520" cy="2261883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D8DED" w14:textId="47458C5E" w:rsidR="00650B20" w:rsidRDefault="00650B20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(a)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  <w:t>(b)</w:t>
      </w:r>
    </w:p>
    <w:p w14:paraId="7C60908B" w14:textId="1EABB99B" w:rsidR="00650B20" w:rsidRDefault="00650B20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. Victim </w:t>
      </w:r>
      <w:r w:rsidR="000F0FC5">
        <w:rPr>
          <w:rFonts w:eastAsia="SimSun"/>
          <w:lang w:val="en-US" w:eastAsia="zh-CN"/>
        </w:rPr>
        <w:t>power spectrum</w:t>
      </w:r>
      <w:r>
        <w:rPr>
          <w:rFonts w:eastAsia="SimSun"/>
          <w:lang w:val="en-US" w:eastAsia="zh-CN"/>
        </w:rPr>
        <w:t xml:space="preserve"> and aggressor SEMs: (a) victim uses channel 2; (b) victim uses channel 3.</w:t>
      </w:r>
      <w:r w:rsidR="00555DEF">
        <w:rPr>
          <w:rFonts w:eastAsia="SimSun"/>
          <w:lang w:val="en-US" w:eastAsia="zh-CN"/>
        </w:rPr>
        <w:t xml:space="preserve"> Note that victim uses channel 4 is </w:t>
      </w:r>
      <w:proofErr w:type="spellStart"/>
      <w:r w:rsidR="00555DEF">
        <w:rPr>
          <w:rFonts w:eastAsia="SimSun"/>
          <w:lang w:val="en-US" w:eastAsia="zh-CN"/>
        </w:rPr>
        <w:t>symmytrical</w:t>
      </w:r>
      <w:proofErr w:type="spellEnd"/>
      <w:r w:rsidR="00555DEF">
        <w:rPr>
          <w:rFonts w:eastAsia="SimSun"/>
          <w:lang w:val="en-US" w:eastAsia="zh-CN"/>
        </w:rPr>
        <w:t xml:space="preserve"> to victim uses channel 2.</w:t>
      </w:r>
    </w:p>
    <w:p w14:paraId="5B2E0F7F" w14:textId="77777777" w:rsidR="007E5349" w:rsidRDefault="007E5349" w:rsidP="00650B20">
      <w:pPr>
        <w:spacing w:afterLines="50" w:after="120"/>
        <w:jc w:val="center"/>
        <w:rPr>
          <w:rFonts w:eastAsia="SimSun"/>
          <w:lang w:val="en-US" w:eastAsia="zh-CN"/>
        </w:rPr>
      </w:pPr>
    </w:p>
    <w:p w14:paraId="12881D71" w14:textId="6E48B01F" w:rsidR="007E5349" w:rsidRPr="004D4764" w:rsidRDefault="007E5349" w:rsidP="007E5349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lang w:val="en-US" w:eastAsia="zh-CN"/>
        </w:rPr>
        <w:t>SINR for three SEM</w:t>
      </w:r>
      <w:r w:rsidR="00951B5A">
        <w:rPr>
          <w:rFonts w:eastAsia="SimSun"/>
          <w:lang w:val="en-US" w:eastAsia="zh-CN"/>
        </w:rPr>
        <w:t xml:space="preserve"> case</w:t>
      </w:r>
      <w:r>
        <w:rPr>
          <w:rFonts w:eastAsia="SimSun"/>
          <w:lang w:val="en-US" w:eastAsia="zh-CN"/>
        </w:rPr>
        <w:t xml:space="preserve">s and </w:t>
      </w:r>
      <w:r w:rsidR="00E052EC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reference SEM are shown in Figure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. It is hard to present all combinations of four inputs in a single figure. </w:t>
      </w:r>
      <w:r w:rsidR="00931A43">
        <w:rPr>
          <w:rFonts w:eastAsia="SimSun"/>
          <w:lang w:val="en-US" w:eastAsia="zh-CN"/>
        </w:rPr>
        <w:t xml:space="preserve">Without impacting the generality of the problem, </w:t>
      </w:r>
      <w:r>
        <w:rPr>
          <w:rFonts w:eastAsia="SimSun"/>
          <w:lang w:val="en-US" w:eastAsia="zh-CN"/>
        </w:rPr>
        <w:t xml:space="preserve">Figure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</w:t>
      </w:r>
      <w:r w:rsidR="007104D2">
        <w:rPr>
          <w:rFonts w:eastAsia="SimSun"/>
          <w:lang w:val="en-US" w:eastAsia="zh-CN"/>
        </w:rPr>
        <w:t xml:space="preserve">only </w:t>
      </w:r>
      <w:r>
        <w:rPr>
          <w:rFonts w:eastAsia="SimSun"/>
          <w:lang w:val="en-US" w:eastAsia="zh-CN"/>
        </w:rPr>
        <w:t xml:space="preserve">shows example results of victim </w:t>
      </w:r>
      <w:r>
        <w:rPr>
          <w:rFonts w:eastAsia="SimSun"/>
          <w:lang w:val="en-US" w:eastAsia="zh-CN"/>
        </w:rPr>
        <w:lastRenderedPageBreak/>
        <w:t xml:space="preserve">using channel 3 and SNR = </w:t>
      </w:r>
      <w:r w:rsidR="00E530A0">
        <w:rPr>
          <w:rFonts w:eastAsia="SimSun"/>
          <w:lang w:val="en-US" w:eastAsia="zh-CN"/>
        </w:rPr>
        <w:t>25</w:t>
      </w:r>
      <w:r>
        <w:rPr>
          <w:rFonts w:eastAsia="SimSun"/>
          <w:lang w:val="en-US" w:eastAsia="zh-CN"/>
        </w:rPr>
        <w:t xml:space="preserve"> dB. The black line in Figures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corresponds to the reference NR-U SEM (bottom pink/cyan dotted line 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(b)), which has the highest SINR. </w:t>
      </w:r>
      <w:r w:rsidR="00BA4B34">
        <w:rPr>
          <w:rFonts w:eastAsia="SimSun"/>
          <w:lang w:val="en-US" w:eastAsia="zh-CN"/>
        </w:rPr>
        <w:t xml:space="preserve">Three SEM </w:t>
      </w:r>
      <w:r w:rsidR="00363CD3">
        <w:rPr>
          <w:rFonts w:eastAsia="SimSun"/>
          <w:lang w:val="en-US" w:eastAsia="zh-CN"/>
        </w:rPr>
        <w:t>case</w:t>
      </w:r>
      <w:r w:rsidR="00BA4B34">
        <w:rPr>
          <w:rFonts w:eastAsia="SimSun"/>
          <w:lang w:val="en-US" w:eastAsia="zh-CN"/>
        </w:rPr>
        <w:t>s all have smaller SINR than the reference SEM.</w:t>
      </w:r>
    </w:p>
    <w:p w14:paraId="0E4D477D" w14:textId="026BCAE0" w:rsidR="005E4D11" w:rsidRDefault="003A2CF6" w:rsidP="00650B20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6EAF4C4E" wp14:editId="36EBEE5D">
            <wp:extent cx="3017520" cy="2261883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3D9EF" w14:textId="1E361CEE" w:rsidR="005E4D11" w:rsidRDefault="005E4D11" w:rsidP="00650B20">
      <w:pPr>
        <w:spacing w:afterLines="50" w:after="120"/>
        <w:jc w:val="center"/>
      </w:pPr>
      <w:r>
        <w:t xml:space="preserve">Figure </w:t>
      </w:r>
      <w:r w:rsidR="00C76110">
        <w:t>5</w:t>
      </w:r>
      <w:r>
        <w:t xml:space="preserve">. SINR of single-carrier NR-U SEM and three </w:t>
      </w:r>
      <w:r w:rsidR="00363CD3">
        <w:t>case</w:t>
      </w:r>
      <w:r>
        <w:t>s</w:t>
      </w:r>
      <w:r w:rsidR="007E5349">
        <w:t xml:space="preserve"> (</w:t>
      </w:r>
      <w:r>
        <w:t xml:space="preserve">victim uses channel 3 with </w:t>
      </w:r>
      <w:r w:rsidR="00E530A0">
        <w:t>25</w:t>
      </w:r>
      <w:r>
        <w:t xml:space="preserve"> dB SNR</w:t>
      </w:r>
      <w:r w:rsidR="00887036">
        <w:t>)</w:t>
      </w:r>
      <w:r>
        <w:t>.</w:t>
      </w:r>
    </w:p>
    <w:p w14:paraId="6C889C87" w14:textId="77777777" w:rsidR="007E5349" w:rsidRDefault="007E5349" w:rsidP="00650B20">
      <w:pPr>
        <w:spacing w:afterLines="50" w:after="120"/>
        <w:jc w:val="center"/>
      </w:pPr>
    </w:p>
    <w:p w14:paraId="644A0D2E" w14:textId="018D2591" w:rsidR="00931A43" w:rsidRDefault="007E5349" w:rsidP="007E5349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SINR degradation </w:t>
      </w:r>
      <w:r w:rsidR="00BA4B34">
        <w:rPr>
          <w:rFonts w:eastAsia="SimSun"/>
          <w:lang w:val="en-US" w:eastAsia="zh-CN"/>
        </w:rPr>
        <w:t xml:space="preserve">compares blue/red/green lines in Figure </w:t>
      </w:r>
      <w:r w:rsidR="00C76110">
        <w:rPr>
          <w:rFonts w:eastAsia="SimSun"/>
          <w:lang w:val="en-US" w:eastAsia="zh-CN"/>
        </w:rPr>
        <w:t>5</w:t>
      </w:r>
      <w:r w:rsidR="00BA4B34">
        <w:rPr>
          <w:rFonts w:eastAsia="SimSun"/>
          <w:lang w:val="en-US" w:eastAsia="zh-CN"/>
        </w:rPr>
        <w:t xml:space="preserve"> </w:t>
      </w:r>
      <w:r w:rsidR="00E052EC">
        <w:rPr>
          <w:rFonts w:eastAsia="SimSun"/>
          <w:lang w:val="en-US" w:eastAsia="zh-CN"/>
        </w:rPr>
        <w:t>to</w:t>
      </w:r>
      <w:r w:rsidR="00BA4B34">
        <w:rPr>
          <w:rFonts w:eastAsia="SimSun"/>
          <w:lang w:val="en-US" w:eastAsia="zh-CN"/>
        </w:rPr>
        <w:t xml:space="preserve"> the reference (black line), </w:t>
      </w:r>
      <w:r w:rsidR="00E052EC">
        <w:rPr>
          <w:rFonts w:eastAsia="SimSun"/>
          <w:lang w:val="en-US" w:eastAsia="zh-CN"/>
        </w:rPr>
        <w:t>the results being</w:t>
      </w:r>
      <w:r>
        <w:rPr>
          <w:rFonts w:eastAsia="SimSun"/>
          <w:lang w:val="en-US" w:eastAsia="zh-CN"/>
        </w:rPr>
        <w:t xml:space="preserve"> provided in Figure </w:t>
      </w:r>
      <w:r w:rsidR="00C76110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. </w:t>
      </w:r>
      <w:proofErr w:type="gramStart"/>
      <w:r w:rsidR="00BA4B34">
        <w:rPr>
          <w:rFonts w:eastAsia="SimSun"/>
          <w:lang w:val="en-US" w:eastAsia="zh-CN"/>
        </w:rPr>
        <w:t>Similarly</w:t>
      </w:r>
      <w:proofErr w:type="gramEnd"/>
      <w:r w:rsidR="00BA4B34">
        <w:rPr>
          <w:rFonts w:eastAsia="SimSun"/>
          <w:lang w:val="en-US" w:eastAsia="zh-CN"/>
        </w:rPr>
        <w:t xml:space="preserve"> to Figure </w:t>
      </w:r>
      <w:r w:rsidR="00C76110">
        <w:rPr>
          <w:rFonts w:eastAsia="SimSun"/>
          <w:lang w:val="en-US" w:eastAsia="zh-CN"/>
        </w:rPr>
        <w:t>5</w:t>
      </w:r>
      <w:r w:rsidR="00BA4B34">
        <w:rPr>
          <w:rFonts w:eastAsia="SimSun"/>
          <w:lang w:val="en-US" w:eastAsia="zh-CN"/>
        </w:rPr>
        <w:t xml:space="preserve">, Figure </w:t>
      </w:r>
      <w:r w:rsidR="00C76110">
        <w:rPr>
          <w:rFonts w:eastAsia="SimSun"/>
          <w:lang w:val="en-US" w:eastAsia="zh-CN"/>
        </w:rPr>
        <w:t>6</w:t>
      </w:r>
      <w:r w:rsidR="00BA4B34">
        <w:rPr>
          <w:rFonts w:eastAsia="SimSun"/>
          <w:lang w:val="en-US" w:eastAsia="zh-CN"/>
        </w:rPr>
        <w:t xml:space="preserve"> only shows example results of victim using channel 3 and SNR = </w:t>
      </w:r>
      <w:r w:rsidR="00E530A0">
        <w:rPr>
          <w:rFonts w:eastAsia="SimSun"/>
          <w:lang w:val="en-US" w:eastAsia="zh-CN"/>
        </w:rPr>
        <w:t>25</w:t>
      </w:r>
      <w:r w:rsidR="00BA4B34">
        <w:rPr>
          <w:rFonts w:eastAsia="SimSun"/>
          <w:lang w:val="en-US" w:eastAsia="zh-CN"/>
        </w:rPr>
        <w:t xml:space="preserve"> dB</w:t>
      </w:r>
      <w:r w:rsidR="00931A43">
        <w:rPr>
          <w:rFonts w:eastAsia="SimSun"/>
          <w:lang w:val="en-US" w:eastAsia="zh-CN"/>
        </w:rPr>
        <w:t>:</w:t>
      </w:r>
    </w:p>
    <w:p w14:paraId="04416433" w14:textId="110C2293" w:rsidR="00931A43" w:rsidRPr="00555DEF" w:rsidRDefault="00363CD3" w:rsidP="00931A43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>Case</w:t>
      </w:r>
      <w:r w:rsidR="00683B31" w:rsidRPr="00555DEF">
        <w:rPr>
          <w:lang w:val="en-US" w:eastAsia="zh-CN"/>
        </w:rPr>
        <w:t xml:space="preserve"> 1</w:t>
      </w:r>
      <w:r w:rsidR="002972BE">
        <w:rPr>
          <w:lang w:val="en-US" w:eastAsia="zh-CN"/>
        </w:rPr>
        <w:t xml:space="preserve"> (-31 dBr SEM)</w:t>
      </w:r>
      <w:r w:rsidR="00683B31" w:rsidRPr="00555DEF">
        <w:rPr>
          <w:lang w:val="en-US" w:eastAsia="zh-CN"/>
        </w:rPr>
        <w:t xml:space="preserve"> has the smallest SINR degradation </w:t>
      </w:r>
      <w:r w:rsidR="005B3F4A" w:rsidRPr="00555DEF">
        <w:rPr>
          <w:lang w:val="en-US" w:eastAsia="zh-CN"/>
        </w:rPr>
        <w:t>up to 6.1</w:t>
      </w:r>
      <w:r w:rsidR="00683B31" w:rsidRPr="00555DEF">
        <w:rPr>
          <w:lang w:val="en-US" w:eastAsia="zh-CN"/>
        </w:rPr>
        <w:t xml:space="preserve"> dB. </w:t>
      </w:r>
    </w:p>
    <w:p w14:paraId="308FB554" w14:textId="5772A618" w:rsidR="00931A43" w:rsidRPr="00555DEF" w:rsidRDefault="00363CD3" w:rsidP="00931A43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 xml:space="preserve">Case </w:t>
      </w:r>
      <w:r w:rsidR="00683B31" w:rsidRPr="00555DEF">
        <w:rPr>
          <w:lang w:val="en-US" w:eastAsia="zh-CN"/>
        </w:rPr>
        <w:t xml:space="preserve">2 </w:t>
      </w:r>
      <w:r w:rsidR="002972BE">
        <w:rPr>
          <w:lang w:val="en-US" w:eastAsia="zh-CN"/>
        </w:rPr>
        <w:t xml:space="preserve">(-28 dBr SEM) </w:t>
      </w:r>
      <w:r w:rsidR="00683B31" w:rsidRPr="00555DEF">
        <w:rPr>
          <w:lang w:val="en-US" w:eastAsia="zh-CN"/>
        </w:rPr>
        <w:t xml:space="preserve">has worse SINR </w:t>
      </w:r>
      <w:proofErr w:type="spellStart"/>
      <w:r w:rsidR="00683B31" w:rsidRPr="00555DEF">
        <w:rPr>
          <w:lang w:val="en-US" w:eastAsia="zh-CN"/>
        </w:rPr>
        <w:t>degration</w:t>
      </w:r>
      <w:proofErr w:type="spellEnd"/>
      <w:r w:rsidR="00683B31" w:rsidRPr="00555DEF">
        <w:rPr>
          <w:lang w:val="en-US" w:eastAsia="zh-CN"/>
        </w:rPr>
        <w:t xml:space="preserve"> </w:t>
      </w:r>
      <w:r w:rsidR="005B3F4A" w:rsidRPr="00555DEF">
        <w:rPr>
          <w:lang w:val="en-US" w:eastAsia="zh-CN"/>
        </w:rPr>
        <w:t>up to 9.1</w:t>
      </w:r>
      <w:r w:rsidR="00683B31" w:rsidRPr="00555DEF">
        <w:rPr>
          <w:lang w:val="en-US" w:eastAsia="zh-CN"/>
        </w:rPr>
        <w:t xml:space="preserve"> dB. </w:t>
      </w:r>
    </w:p>
    <w:p w14:paraId="35F837D1" w14:textId="0A82A9A4" w:rsidR="00BA4B34" w:rsidRPr="00555DEF" w:rsidRDefault="00363CD3" w:rsidP="00555DEF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>Case</w:t>
      </w:r>
      <w:r w:rsidR="00683B31" w:rsidRPr="00555DEF">
        <w:rPr>
          <w:lang w:val="en-US" w:eastAsia="zh-CN"/>
        </w:rPr>
        <w:t xml:space="preserve"> 3 </w:t>
      </w:r>
      <w:r w:rsidR="002972BE">
        <w:rPr>
          <w:lang w:val="en-US" w:eastAsia="zh-CN"/>
        </w:rPr>
        <w:t xml:space="preserve">(-25 dBr SEM) </w:t>
      </w:r>
      <w:r w:rsidR="00683B31" w:rsidRPr="00555DEF">
        <w:rPr>
          <w:lang w:val="en-US" w:eastAsia="zh-CN"/>
        </w:rPr>
        <w:t xml:space="preserve">is the worst case that corresponds to SINR degradation </w:t>
      </w:r>
      <w:r w:rsidR="005B3F4A" w:rsidRPr="00555DEF">
        <w:rPr>
          <w:lang w:val="en-US" w:eastAsia="zh-CN"/>
        </w:rPr>
        <w:t>up to 12.1</w:t>
      </w:r>
      <w:r w:rsidR="00683B31" w:rsidRPr="00555DEF">
        <w:rPr>
          <w:lang w:val="en-US" w:eastAsia="zh-CN"/>
        </w:rPr>
        <w:t xml:space="preserve"> dB.</w:t>
      </w:r>
    </w:p>
    <w:p w14:paraId="0528F480" w14:textId="2CBB59BE" w:rsidR="005E4D11" w:rsidRDefault="003A2CF6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7DB305C1" wp14:editId="18A84262">
            <wp:extent cx="3017520" cy="2261883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C3343" w14:textId="174B6C87" w:rsidR="005E4D11" w:rsidRDefault="005E4D11" w:rsidP="005E4D11">
      <w:pPr>
        <w:spacing w:afterLines="50" w:after="120"/>
        <w:jc w:val="center"/>
      </w:pPr>
      <w:r>
        <w:t xml:space="preserve">Figure </w:t>
      </w:r>
      <w:r w:rsidR="00C76110">
        <w:t>6</w:t>
      </w:r>
      <w:r>
        <w:t xml:space="preserve">. SINR degradation of three </w:t>
      </w:r>
      <w:r w:rsidR="00363CD3">
        <w:t>SEM case</w:t>
      </w:r>
      <w:r>
        <w:t>s</w:t>
      </w:r>
      <w:r w:rsidR="00BA4B34">
        <w:t xml:space="preserve"> (</w:t>
      </w:r>
      <w:r>
        <w:t xml:space="preserve">victim uses channel 3 with </w:t>
      </w:r>
      <w:r w:rsidR="003A2CF6">
        <w:t>25</w:t>
      </w:r>
      <w:r>
        <w:t xml:space="preserve"> dB SNR</w:t>
      </w:r>
      <w:r w:rsidR="00BA4B34">
        <w:t>)</w:t>
      </w:r>
      <w:r>
        <w:t>.</w:t>
      </w:r>
    </w:p>
    <w:p w14:paraId="3BFBD451" w14:textId="470D0469" w:rsidR="00BA4B34" w:rsidRDefault="00BA4B34" w:rsidP="005E4D11">
      <w:pPr>
        <w:spacing w:afterLines="50" w:after="120"/>
        <w:jc w:val="center"/>
      </w:pPr>
    </w:p>
    <w:p w14:paraId="4FD643E8" w14:textId="40FCAD35" w:rsidR="002972BE" w:rsidRDefault="00931A43" w:rsidP="003A2CF6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BA4B34">
        <w:rPr>
          <w:rFonts w:eastAsia="SimSun"/>
          <w:lang w:val="en-US" w:eastAsia="zh-CN"/>
        </w:rPr>
        <w:t xml:space="preserve">SINR degradation </w:t>
      </w:r>
      <w:r>
        <w:rPr>
          <w:rFonts w:eastAsia="SimSun"/>
          <w:lang w:val="en-US" w:eastAsia="zh-CN"/>
        </w:rPr>
        <w:t xml:space="preserve">summary </w:t>
      </w:r>
      <w:r w:rsidR="00BA4B34">
        <w:rPr>
          <w:rFonts w:eastAsia="SimSun"/>
          <w:lang w:val="en-US" w:eastAsia="zh-CN"/>
        </w:rPr>
        <w:t xml:space="preserve">results with SNR of 10 and </w:t>
      </w:r>
      <w:r w:rsidR="003A2CF6">
        <w:rPr>
          <w:rFonts w:eastAsia="SimSun"/>
          <w:lang w:val="en-US" w:eastAsia="zh-CN"/>
        </w:rPr>
        <w:t>25</w:t>
      </w:r>
      <w:r w:rsidR="00BA4B34">
        <w:rPr>
          <w:rFonts w:eastAsia="SimSun"/>
          <w:lang w:val="en-US" w:eastAsia="zh-CN"/>
        </w:rPr>
        <w:t xml:space="preserve"> dB, </w:t>
      </w:r>
      <w:r w:rsidR="00BA4B34" w:rsidRPr="00FB56AD">
        <w:rPr>
          <w:bCs/>
          <w:iCs/>
          <w:lang w:val="el-GR" w:eastAsia="zh-CN"/>
        </w:rPr>
        <w:t>Δ</w:t>
      </w:r>
      <w:r w:rsidR="00BA4B34" w:rsidRPr="00FB56AD">
        <w:rPr>
          <w:bCs/>
          <w:i/>
          <w:lang w:val="en-US" w:eastAsia="zh-CN"/>
        </w:rPr>
        <w:t>P</w:t>
      </w:r>
      <w:r w:rsidR="00BA4B34" w:rsidRPr="00FB56AD">
        <w:rPr>
          <w:bCs/>
          <w:i/>
          <w:vertAlign w:val="subscript"/>
          <w:lang w:val="en-US" w:eastAsia="zh-CN"/>
        </w:rPr>
        <w:t>RX</w:t>
      </w:r>
      <w:r w:rsidR="00BA4B34">
        <w:rPr>
          <w:rFonts w:eastAsia="SimSun"/>
          <w:lang w:val="en-US" w:eastAsia="zh-CN"/>
        </w:rPr>
        <w:t xml:space="preserve"> from -30 to 20 dB and victim us</w:t>
      </w:r>
      <w:r w:rsidR="00E052EC">
        <w:rPr>
          <w:rFonts w:eastAsia="SimSun"/>
          <w:lang w:val="en-US" w:eastAsia="zh-CN"/>
        </w:rPr>
        <w:t>ing</w:t>
      </w:r>
      <w:r w:rsidR="00BA4B34">
        <w:rPr>
          <w:rFonts w:eastAsia="SimSun"/>
          <w:lang w:val="en-US" w:eastAsia="zh-CN"/>
        </w:rPr>
        <w:t xml:space="preserve"> channels 2, 3 and 4 </w:t>
      </w:r>
      <w:r>
        <w:rPr>
          <w:rFonts w:eastAsia="SimSun"/>
          <w:lang w:val="en-US" w:eastAsia="zh-CN"/>
        </w:rPr>
        <w:t>is</w:t>
      </w:r>
      <w:r w:rsidR="00BA4B34">
        <w:rPr>
          <w:rFonts w:eastAsia="SimSun"/>
          <w:lang w:val="en-US" w:eastAsia="zh-CN"/>
        </w:rPr>
        <w:t xml:space="preserve"> listed in Table </w:t>
      </w:r>
      <w:r w:rsidR="0063339B">
        <w:rPr>
          <w:rFonts w:eastAsia="SimSun"/>
          <w:lang w:val="en-US" w:eastAsia="zh-CN"/>
        </w:rPr>
        <w:t>2</w:t>
      </w:r>
      <w:r w:rsidR="00BA4B34">
        <w:rPr>
          <w:rFonts w:eastAsia="SimSun"/>
          <w:lang w:val="en-US" w:eastAsia="zh-CN"/>
        </w:rPr>
        <w:t xml:space="preserve">. </w:t>
      </w:r>
      <w:r w:rsidR="00363CD3">
        <w:rPr>
          <w:rFonts w:eastAsia="SimSun"/>
          <w:lang w:val="en-US" w:eastAsia="zh-CN"/>
        </w:rPr>
        <w:t>S</w:t>
      </w:r>
      <w:r w:rsidR="007104D2">
        <w:rPr>
          <w:rFonts w:eastAsia="SimSun"/>
          <w:lang w:val="en-US" w:eastAsia="zh-CN"/>
        </w:rPr>
        <w:t>EM</w:t>
      </w:r>
      <w:r w:rsidR="00363CD3">
        <w:rPr>
          <w:rFonts w:eastAsia="SimSun"/>
          <w:lang w:val="en-US" w:eastAsia="zh-CN"/>
        </w:rPr>
        <w:t xml:space="preserve"> case</w:t>
      </w:r>
      <w:r w:rsidR="00BA4B34">
        <w:rPr>
          <w:rFonts w:eastAsia="SimSun"/>
          <w:lang w:val="en-US" w:eastAsia="zh-CN"/>
        </w:rPr>
        <w:t xml:space="preserve">s 1 and 2 have much smaller SINR degradation than </w:t>
      </w:r>
      <w:r w:rsidR="00363CD3">
        <w:rPr>
          <w:rFonts w:eastAsia="SimSun"/>
          <w:lang w:val="en-US" w:eastAsia="zh-CN"/>
        </w:rPr>
        <w:t>case</w:t>
      </w:r>
      <w:r w:rsidR="00BA4B34">
        <w:rPr>
          <w:rFonts w:eastAsia="SimSun"/>
          <w:lang w:val="en-US" w:eastAsia="zh-CN"/>
        </w:rPr>
        <w:t xml:space="preserve"> 3.</w:t>
      </w:r>
      <w:r w:rsidR="005B3F4A">
        <w:rPr>
          <w:rFonts w:eastAsia="SimSun"/>
          <w:lang w:val="en-US" w:eastAsia="zh-CN"/>
        </w:rPr>
        <w:t xml:space="preserve"> </w:t>
      </w:r>
      <w:r w:rsidR="00363CD3">
        <w:rPr>
          <w:rFonts w:eastAsia="SimSun"/>
          <w:lang w:val="en-US" w:eastAsia="zh-CN"/>
        </w:rPr>
        <w:t>SEM case</w:t>
      </w:r>
      <w:r w:rsidR="005B3F4A">
        <w:rPr>
          <w:rFonts w:eastAsia="SimSun"/>
          <w:lang w:val="en-US" w:eastAsia="zh-CN"/>
        </w:rPr>
        <w:t xml:space="preserve"> 1 has </w:t>
      </w:r>
      <w:r>
        <w:rPr>
          <w:rFonts w:eastAsia="SimSun"/>
          <w:lang w:val="en-US" w:eastAsia="zh-CN"/>
        </w:rPr>
        <w:t xml:space="preserve">a </w:t>
      </w:r>
      <w:r w:rsidR="005B3F4A">
        <w:rPr>
          <w:rFonts w:eastAsia="SimSun"/>
          <w:lang w:val="en-US" w:eastAsia="zh-CN"/>
        </w:rPr>
        <w:t xml:space="preserve">smaller SINR degradation than </w:t>
      </w:r>
      <w:r w:rsidR="00363CD3">
        <w:rPr>
          <w:rFonts w:eastAsia="SimSun"/>
          <w:lang w:val="en-US" w:eastAsia="zh-CN"/>
        </w:rPr>
        <w:t xml:space="preserve">case </w:t>
      </w:r>
      <w:r w:rsidR="005B3F4A">
        <w:rPr>
          <w:rFonts w:eastAsia="SimSun"/>
          <w:lang w:val="en-US" w:eastAsia="zh-CN"/>
        </w:rPr>
        <w:t xml:space="preserve">2 when victim uses channel 3. </w:t>
      </w:r>
      <w:r w:rsidR="00363CD3">
        <w:rPr>
          <w:rFonts w:eastAsia="SimSun"/>
          <w:lang w:val="en-US" w:eastAsia="zh-CN"/>
        </w:rPr>
        <w:t>SEM case</w:t>
      </w:r>
      <w:r w:rsidR="005B3F4A">
        <w:rPr>
          <w:rFonts w:eastAsia="SimSun"/>
          <w:lang w:val="en-US" w:eastAsia="zh-CN"/>
        </w:rPr>
        <w:t xml:space="preserve"> 2 has smaller SINR degradation than </w:t>
      </w:r>
      <w:r w:rsidR="00363CD3">
        <w:rPr>
          <w:rFonts w:eastAsia="SimSun"/>
          <w:lang w:val="en-US" w:eastAsia="zh-CN"/>
        </w:rPr>
        <w:t>case</w:t>
      </w:r>
      <w:r w:rsidR="005B3F4A">
        <w:rPr>
          <w:rFonts w:eastAsia="SimSun"/>
          <w:lang w:val="en-US" w:eastAsia="zh-CN"/>
        </w:rPr>
        <w:t xml:space="preserve"> 1 when victim uses channel 2 or 4.</w:t>
      </w:r>
    </w:p>
    <w:p w14:paraId="71464F19" w14:textId="77777777" w:rsidR="002972BE" w:rsidRDefault="002972BE" w:rsidP="002972BE">
      <w:pPr>
        <w:pStyle w:val="ListParagraph"/>
        <w:numPr>
          <w:ilvl w:val="0"/>
          <w:numId w:val="15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2972BE">
        <w:rPr>
          <w:rFonts w:eastAsia="SimSun"/>
          <w:lang w:val="en-US" w:eastAsia="zh-CN"/>
        </w:rPr>
        <w:t>F</w:t>
      </w:r>
      <w:r w:rsidR="007A2F92" w:rsidRPr="002972BE">
        <w:rPr>
          <w:rFonts w:eastAsia="SimSun"/>
          <w:lang w:val="en-US" w:eastAsia="zh-CN"/>
        </w:rPr>
        <w:t xml:space="preserve">or </w:t>
      </w:r>
      <w:proofErr w:type="gramStart"/>
      <w:r w:rsidR="007A2F92" w:rsidRPr="002972BE">
        <w:rPr>
          <w:rFonts w:eastAsia="SimSun"/>
          <w:lang w:val="en-US" w:eastAsia="zh-CN"/>
        </w:rPr>
        <w:t>example</w:t>
      </w:r>
      <w:proofErr w:type="gramEnd"/>
      <w:r w:rsidR="007A2F92" w:rsidRPr="002972BE">
        <w:rPr>
          <w:bCs/>
          <w:iCs/>
          <w:lang w:val="el-GR" w:eastAsia="zh-CN"/>
        </w:rPr>
        <w:t xml:space="preserve"> Δ</w:t>
      </w:r>
      <w:r w:rsidR="007A2F92" w:rsidRPr="002972BE">
        <w:rPr>
          <w:bCs/>
          <w:i/>
          <w:lang w:val="en-US" w:eastAsia="zh-CN"/>
        </w:rPr>
        <w:t>P</w:t>
      </w:r>
      <w:r w:rsidR="007A2F92" w:rsidRPr="002972BE">
        <w:rPr>
          <w:bCs/>
          <w:i/>
          <w:vertAlign w:val="subscript"/>
          <w:lang w:val="en-US" w:eastAsia="zh-CN"/>
        </w:rPr>
        <w:t>RX</w:t>
      </w:r>
      <w:r w:rsidR="007A2F92" w:rsidRPr="002972BE">
        <w:rPr>
          <w:lang w:val="en-US"/>
        </w:rPr>
        <w:t xml:space="preserve"> = 0 dB and victim uses channel 3</w:t>
      </w:r>
      <w:r w:rsidR="007A2F92" w:rsidRPr="002972BE">
        <w:rPr>
          <w:rFonts w:eastAsia="SimSun"/>
          <w:lang w:val="en-US" w:eastAsia="zh-CN"/>
        </w:rPr>
        <w:t xml:space="preserve"> </w:t>
      </w:r>
      <w:r w:rsidR="005C07F7" w:rsidRPr="002972BE">
        <w:rPr>
          <w:rFonts w:eastAsia="SimSun"/>
          <w:lang w:val="en-US" w:eastAsia="zh-CN"/>
        </w:rPr>
        <w:t>with 25 dB SNR</w:t>
      </w:r>
      <w:r w:rsidR="00931A43" w:rsidRPr="002972BE">
        <w:rPr>
          <w:rFonts w:eastAsia="SimSun"/>
          <w:lang w:val="en-US" w:eastAsia="zh-CN"/>
        </w:rPr>
        <w:t>:</w:t>
      </w:r>
      <w:r w:rsidRPr="002972BE">
        <w:rPr>
          <w:rFonts w:eastAsia="SimSun"/>
          <w:lang w:val="en-US" w:eastAsia="zh-CN"/>
        </w:rPr>
        <w:t xml:space="preserve"> case 3 has the largest SINR degradation of 3.4 dB, which is 0.9 and 1.9 dB for cases 1 and 2, respectively. </w:t>
      </w:r>
    </w:p>
    <w:p w14:paraId="043C8A45" w14:textId="72F8CC0E" w:rsidR="003A2CF6" w:rsidRDefault="002972BE" w:rsidP="002972BE">
      <w:pPr>
        <w:pStyle w:val="ListParagraph"/>
        <w:numPr>
          <w:ilvl w:val="0"/>
          <w:numId w:val="15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2972BE">
        <w:rPr>
          <w:rFonts w:eastAsia="SimSun"/>
          <w:lang w:val="en-US" w:eastAsia="zh-CN"/>
        </w:rPr>
        <w:t>For example</w:t>
      </w:r>
      <w:r w:rsidRPr="002972BE">
        <w:rPr>
          <w:bCs/>
          <w:iCs/>
          <w:lang w:val="el-GR" w:eastAsia="zh-CN"/>
        </w:rPr>
        <w:t xml:space="preserve"> Δ</w:t>
      </w:r>
      <w:r w:rsidRPr="002972BE">
        <w:rPr>
          <w:bCs/>
          <w:i/>
          <w:lang w:val="en-US" w:eastAsia="zh-CN"/>
        </w:rPr>
        <w:t>P</w:t>
      </w:r>
      <w:r w:rsidRPr="002972BE">
        <w:rPr>
          <w:bCs/>
          <w:i/>
          <w:vertAlign w:val="subscript"/>
          <w:lang w:val="en-US" w:eastAsia="zh-CN"/>
        </w:rPr>
        <w:t>RX</w:t>
      </w:r>
      <w:r w:rsidRPr="002972BE">
        <w:rPr>
          <w:lang w:val="en-US"/>
        </w:rPr>
        <w:t xml:space="preserve"> = -10 dB and victim uses channel 3</w:t>
      </w:r>
      <w:r w:rsidRPr="002972BE">
        <w:rPr>
          <w:rFonts w:eastAsia="SimSun"/>
          <w:lang w:val="en-US" w:eastAsia="zh-CN"/>
        </w:rPr>
        <w:t xml:space="preserve"> with 25 dB SNR: case 3 has the largest SINR degradation of </w:t>
      </w:r>
      <w:proofErr w:type="gramStart"/>
      <w:r>
        <w:rPr>
          <w:rFonts w:eastAsia="SimSun"/>
          <w:lang w:val="en-US" w:eastAsia="zh-CN"/>
        </w:rPr>
        <w:t xml:space="preserve">9 </w:t>
      </w:r>
      <w:r w:rsidRPr="002972BE">
        <w:rPr>
          <w:rFonts w:eastAsia="SimSun"/>
          <w:lang w:val="en-US" w:eastAsia="zh-CN"/>
        </w:rPr>
        <w:t xml:space="preserve"> dB</w:t>
      </w:r>
      <w:proofErr w:type="gramEnd"/>
      <w:r>
        <w:rPr>
          <w:rFonts w:eastAsia="SimSun"/>
          <w:lang w:val="en-US" w:eastAsia="zh-CN"/>
        </w:rPr>
        <w:t>. Case 2 has a SINR reduction of 6.3 dB. Case 1 has the smallest SINR degradation 3.8 dB</w:t>
      </w:r>
      <w:r w:rsidRPr="002972BE">
        <w:rPr>
          <w:rFonts w:eastAsia="SimSun"/>
          <w:lang w:val="en-US" w:eastAsia="zh-CN"/>
        </w:rPr>
        <w:t>.</w:t>
      </w:r>
    </w:p>
    <w:p w14:paraId="4DB91C1D" w14:textId="26910E85" w:rsidR="002972BE" w:rsidRPr="002972BE" w:rsidRDefault="002972BE" w:rsidP="002972BE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results for victim on channel 2 or 4 are identical since the SEMs are </w:t>
      </w:r>
      <w:proofErr w:type="spellStart"/>
      <w:r>
        <w:rPr>
          <w:rFonts w:eastAsia="SimSun"/>
          <w:lang w:val="en-US" w:eastAsia="zh-CN"/>
        </w:rPr>
        <w:t>symatrical</w:t>
      </w:r>
      <w:proofErr w:type="spellEnd"/>
      <w:r>
        <w:rPr>
          <w:rFonts w:eastAsia="SimSun"/>
          <w:lang w:val="en-US" w:eastAsia="zh-CN"/>
        </w:rPr>
        <w:t>. SINR degradation is large when victim receiver is close to aggressor (</w:t>
      </w: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>
        <w:rPr>
          <w:rFonts w:eastAsia="SimSun"/>
          <w:lang w:val="en-US" w:eastAsia="zh-CN"/>
        </w:rPr>
        <w:t xml:space="preserve"> is </w:t>
      </w:r>
      <w:proofErr w:type="spellStart"/>
      <w:proofErr w:type="gramStart"/>
      <w:r>
        <w:rPr>
          <w:rFonts w:eastAsia="SimSun"/>
          <w:lang w:val="en-US" w:eastAsia="zh-CN"/>
        </w:rPr>
        <w:t>mall</w:t>
      </w:r>
      <w:r w:rsidR="00566DD2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>e.g</w:t>
      </w:r>
      <w:proofErr w:type="spellEnd"/>
      <w:r>
        <w:rPr>
          <w:rFonts w:eastAsia="SimSun"/>
          <w:lang w:val="en-US" w:eastAsia="zh-CN"/>
        </w:rPr>
        <w:t>.</w:t>
      </w:r>
      <w:proofErr w:type="gramEnd"/>
      <w:r>
        <w:rPr>
          <w:rFonts w:eastAsia="SimSun"/>
          <w:lang w:val="en-US" w:eastAsia="zh-CN"/>
        </w:rPr>
        <w:t>, -30 or -20 dB)</w:t>
      </w:r>
      <w:r w:rsidR="00566DD2">
        <w:rPr>
          <w:rFonts w:eastAsia="SimSun"/>
          <w:lang w:val="en-US" w:eastAsia="zh-CN"/>
        </w:rPr>
        <w:t>.</w:t>
      </w:r>
    </w:p>
    <w:p w14:paraId="3C750873" w14:textId="12E72FD8" w:rsidR="00DF3843" w:rsidRDefault="00DF3843" w:rsidP="00A33992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63339B">
        <w:rPr>
          <w:lang w:val="en-US"/>
        </w:rPr>
        <w:t>2</w:t>
      </w:r>
      <w:r>
        <w:rPr>
          <w:lang w:val="en-US"/>
        </w:rPr>
        <w:t xml:space="preserve">. SINR degradation for three SEM </w:t>
      </w:r>
      <w:r w:rsidR="00363CD3">
        <w:rPr>
          <w:lang w:val="en-US"/>
        </w:rPr>
        <w:t>cases</w:t>
      </w:r>
      <w:r w:rsidR="00683B31">
        <w:rPr>
          <w:lang w:val="en-US"/>
        </w:rPr>
        <w:t xml:space="preserve"> </w:t>
      </w:r>
      <w:r w:rsidR="00AF5754">
        <w:rPr>
          <w:lang w:val="en-US"/>
        </w:rPr>
        <w:t>under consideration</w:t>
      </w:r>
      <w:r>
        <w:rPr>
          <w:lang w:val="en-US"/>
        </w:rPr>
        <w:t>.</w:t>
      </w:r>
    </w:p>
    <w:p w14:paraId="65DA78C3" w14:textId="3C55D8F9" w:rsidR="00E530A0" w:rsidRDefault="008F545D" w:rsidP="00A33992">
      <w:pPr>
        <w:jc w:val="center"/>
        <w:rPr>
          <w:lang w:val="en-US"/>
        </w:rPr>
      </w:pPr>
      <w:r w:rsidRPr="008F545D">
        <w:rPr>
          <w:noProof/>
        </w:rPr>
        <w:lastRenderedPageBreak/>
        <w:drawing>
          <wp:inline distT="0" distB="0" distL="0" distR="0" wp14:anchorId="4A332661" wp14:editId="6ADB7981">
            <wp:extent cx="6111240" cy="2737978"/>
            <wp:effectExtent l="0" t="0" r="381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804" cy="275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BEF25" w14:textId="510D4F81" w:rsidR="00CC45D4" w:rsidRDefault="00931A43" w:rsidP="00CC45D4">
      <w:pPr>
        <w:jc w:val="both"/>
        <w:rPr>
          <w:lang w:val="en-US"/>
        </w:rPr>
      </w:pPr>
      <w:proofErr w:type="gramStart"/>
      <w:r>
        <w:rPr>
          <w:lang w:val="en-US"/>
        </w:rPr>
        <w:t>Accordingly</w:t>
      </w:r>
      <w:proofErr w:type="gramEnd"/>
      <w:r>
        <w:rPr>
          <w:lang w:val="en-US"/>
        </w:rPr>
        <w:t xml:space="preserve"> the following proposals are considered:</w:t>
      </w:r>
    </w:p>
    <w:p w14:paraId="5024E39D" w14:textId="4D6ED24C" w:rsidR="00931A43" w:rsidRDefault="00931A43" w:rsidP="00931A43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4D4764">
        <w:rPr>
          <w:rFonts w:eastAsia="SimSun"/>
          <w:b/>
          <w:bCs/>
          <w:lang w:val="en-US" w:eastAsia="zh-CN"/>
        </w:rPr>
        <w:t xml:space="preserve"> 2: </w:t>
      </w:r>
      <w:r>
        <w:rPr>
          <w:rFonts w:eastAsia="SimSun"/>
          <w:b/>
          <w:bCs/>
          <w:lang w:val="en-US" w:eastAsia="zh-CN"/>
        </w:rPr>
        <w:t>SEM case</w:t>
      </w:r>
      <w:r w:rsidRPr="004D4764">
        <w:rPr>
          <w:rFonts w:eastAsia="SimSun"/>
          <w:b/>
          <w:bCs/>
          <w:lang w:val="en-US" w:eastAsia="zh-CN"/>
        </w:rPr>
        <w:t xml:space="preserve"> 1</w:t>
      </w:r>
      <w:r w:rsidR="00A7589E">
        <w:rPr>
          <w:rFonts w:eastAsia="SimSun"/>
          <w:b/>
          <w:bCs/>
          <w:lang w:val="en-US" w:eastAsia="zh-CN"/>
        </w:rPr>
        <w:t xml:space="preserve"> (-31 dBr)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should be used with priority since it has the</w:t>
      </w:r>
      <w:r w:rsidRPr="004D4764">
        <w:rPr>
          <w:rFonts w:eastAsia="SimSun"/>
          <w:b/>
          <w:bCs/>
          <w:lang w:val="en-US" w:eastAsia="zh-CN"/>
        </w:rPr>
        <w:t xml:space="preserve"> small</w:t>
      </w:r>
      <w:r>
        <w:rPr>
          <w:rFonts w:eastAsia="SimSun"/>
          <w:b/>
          <w:bCs/>
          <w:lang w:val="en-US" w:eastAsia="zh-CN"/>
        </w:rPr>
        <w:t>est</w:t>
      </w:r>
      <w:r w:rsidRPr="004D4764">
        <w:rPr>
          <w:rFonts w:eastAsia="SimSun"/>
          <w:b/>
          <w:bCs/>
          <w:lang w:val="en-US" w:eastAsia="zh-CN"/>
        </w:rPr>
        <w:t xml:space="preserve"> SINR degradation </w:t>
      </w:r>
      <w:r>
        <w:rPr>
          <w:rFonts w:eastAsia="SimSun"/>
          <w:b/>
          <w:bCs/>
          <w:lang w:val="en-US" w:eastAsia="zh-CN"/>
        </w:rPr>
        <w:t>(compared with the other 2 cases under analysis)</w:t>
      </w:r>
      <w:r w:rsidR="00EB2661">
        <w:rPr>
          <w:rFonts w:eastAsia="SimSun"/>
          <w:b/>
          <w:bCs/>
          <w:lang w:val="en-US" w:eastAsia="zh-CN"/>
        </w:rPr>
        <w:t xml:space="preserve">, </w:t>
      </w:r>
      <w:r w:rsidR="00EB2661" w:rsidRPr="00EB2661">
        <w:rPr>
          <w:rFonts w:eastAsia="SimSun"/>
          <w:b/>
          <w:bCs/>
          <w:lang w:val="en-US" w:eastAsia="zh-CN"/>
        </w:rPr>
        <w:t>see Table 1 and Figure 3</w:t>
      </w:r>
      <w:r w:rsidRPr="004D4764">
        <w:rPr>
          <w:rFonts w:eastAsia="SimSun"/>
          <w:b/>
          <w:bCs/>
          <w:lang w:val="en-US" w:eastAsia="zh-CN"/>
        </w:rPr>
        <w:t>.</w:t>
      </w:r>
    </w:p>
    <w:p w14:paraId="323CE331" w14:textId="36A0990B" w:rsidR="00931A43" w:rsidRDefault="00931A43" w:rsidP="00931A43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3</w:t>
      </w:r>
      <w:r w:rsidRPr="004D4764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SEM case </w:t>
      </w:r>
      <w:r w:rsidRPr="004D4764">
        <w:rPr>
          <w:rFonts w:eastAsia="SimSun"/>
          <w:b/>
          <w:bCs/>
          <w:lang w:val="en-US" w:eastAsia="zh-CN"/>
        </w:rPr>
        <w:t>2</w:t>
      </w:r>
      <w:r w:rsidR="00A7589E">
        <w:rPr>
          <w:rFonts w:eastAsia="SimSun"/>
          <w:b/>
          <w:bCs/>
          <w:lang w:val="en-US" w:eastAsia="zh-CN"/>
        </w:rPr>
        <w:t xml:space="preserve"> (-28 dBr)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may be considered alternatively albeit the vict</w:t>
      </w:r>
      <w:r w:rsidR="00263466">
        <w:rPr>
          <w:rFonts w:eastAsia="SimSun"/>
          <w:b/>
          <w:bCs/>
          <w:lang w:val="en-US" w:eastAsia="zh-CN"/>
        </w:rPr>
        <w:t>i</w:t>
      </w:r>
      <w:r>
        <w:rPr>
          <w:rFonts w:eastAsia="SimSun"/>
          <w:b/>
          <w:bCs/>
          <w:lang w:val="en-US" w:eastAsia="zh-CN"/>
        </w:rPr>
        <w:t>m SINR degradation remains a concern</w:t>
      </w:r>
      <w:r w:rsidR="00EB2661">
        <w:rPr>
          <w:rFonts w:eastAsia="SimSun"/>
          <w:b/>
          <w:bCs/>
          <w:lang w:val="en-US" w:eastAsia="zh-CN"/>
        </w:rPr>
        <w:t>,</w:t>
      </w:r>
      <w:r w:rsidR="00EB2661" w:rsidRPr="00EB2661">
        <w:rPr>
          <w:rFonts w:eastAsia="SimSun"/>
          <w:b/>
          <w:bCs/>
          <w:lang w:val="en-US" w:eastAsia="zh-CN"/>
        </w:rPr>
        <w:t xml:space="preserve"> see Table 1 and Figure 3</w:t>
      </w:r>
      <w:r w:rsidRPr="004D4764">
        <w:rPr>
          <w:rFonts w:eastAsia="SimSun"/>
          <w:b/>
          <w:bCs/>
          <w:lang w:val="en-US" w:eastAsia="zh-CN"/>
        </w:rPr>
        <w:t>.</w:t>
      </w:r>
    </w:p>
    <w:p w14:paraId="6C9E6BB5" w14:textId="6579D23F" w:rsidR="001C04E7" w:rsidRDefault="001C04E7" w:rsidP="001C04E7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>
        <w:rPr>
          <w:rFonts w:ascii="Times New Roman" w:eastAsia="SimSun" w:hAnsi="Times New Roman"/>
          <w:b/>
          <w:sz w:val="32"/>
          <w:lang w:val="en-US"/>
        </w:rPr>
        <w:t xml:space="preserve">Avoid </w:t>
      </w:r>
      <w:r w:rsidR="00D73D0A">
        <w:rPr>
          <w:rFonts w:ascii="Times New Roman" w:eastAsia="SimSun" w:hAnsi="Times New Roman"/>
          <w:b/>
          <w:sz w:val="32"/>
          <w:lang w:val="en-US"/>
        </w:rPr>
        <w:t>the Triple Punctured Case</w:t>
      </w:r>
    </w:p>
    <w:p w14:paraId="0D83B399" w14:textId="7A71CB78" w:rsidR="00D73D0A" w:rsidRPr="00D73D0A" w:rsidRDefault="00D73D0A" w:rsidP="00D73D0A">
      <w:pPr>
        <w:rPr>
          <w:lang w:val="en-US"/>
        </w:rPr>
      </w:pPr>
      <w:r>
        <w:rPr>
          <w:lang w:val="en-US"/>
        </w:rPr>
        <w:t>The punctured channel SEM</w:t>
      </w:r>
      <w:r w:rsidR="008A5C09">
        <w:rPr>
          <w:lang w:val="en-US"/>
        </w:rPr>
        <w:t xml:space="preserve"> topic was also discussed in IEEE 802.11ax task group in 2020. 11ax group decided to limit</w:t>
      </w:r>
      <w:r w:rsidR="00725DA4">
        <w:rPr>
          <w:lang w:val="en-US"/>
        </w:rPr>
        <w:t xml:space="preserve"> the number of punctured channels rather than stringent SEM.</w:t>
      </w:r>
      <w:r w:rsidR="001C6D3F">
        <w:rPr>
          <w:lang w:val="en-US"/>
        </w:rPr>
        <w:t xml:space="preserve"> This approach is worth consideration for NR-U.</w:t>
      </w:r>
    </w:p>
    <w:p w14:paraId="64C40C9E" w14:textId="42FB686C" w:rsidR="00931A43" w:rsidRPr="00360538" w:rsidRDefault="004A7FD3" w:rsidP="00CC45D4">
      <w:pPr>
        <w:jc w:val="both"/>
        <w:rPr>
          <w:b/>
          <w:bCs/>
          <w:lang w:val="en-US"/>
        </w:rPr>
      </w:pPr>
      <w:r w:rsidRPr="004A7FD3">
        <w:rPr>
          <w:b/>
          <w:bCs/>
          <w:lang w:val="en-US"/>
        </w:rPr>
        <w:t xml:space="preserve">Proposal 4: another alternative solution is to </w:t>
      </w:r>
      <w:r>
        <w:rPr>
          <w:b/>
          <w:bCs/>
          <w:lang w:val="en-US"/>
        </w:rPr>
        <w:t>avoid</w:t>
      </w:r>
      <w:r w:rsidRPr="004A7FD3">
        <w:rPr>
          <w:b/>
          <w:bCs/>
          <w:lang w:val="en-US"/>
        </w:rPr>
        <w:t xml:space="preserve"> triple punctured case for the 100 MHz bandwidth. The maximum interi</w:t>
      </w:r>
      <w:r w:rsidR="00386F1E">
        <w:rPr>
          <w:b/>
          <w:bCs/>
          <w:lang w:val="en-US"/>
        </w:rPr>
        <w:t>or</w:t>
      </w:r>
      <w:r w:rsidRPr="004A7FD3">
        <w:rPr>
          <w:b/>
          <w:bCs/>
          <w:lang w:val="en-US"/>
        </w:rPr>
        <w:t xml:space="preserve"> punctured bandwidth is 40 MHz.</w:t>
      </w:r>
    </w:p>
    <w:p w14:paraId="21A89042" w14:textId="0AAD07EE" w:rsidR="00650B20" w:rsidRPr="00395A59" w:rsidRDefault="00650B20" w:rsidP="00650B20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Conclusion</w:t>
      </w:r>
    </w:p>
    <w:p w14:paraId="0DD86BF6" w14:textId="77777777" w:rsidR="00650B20" w:rsidRPr="00A33992" w:rsidRDefault="00650B20" w:rsidP="00650B20">
      <w:pPr>
        <w:rPr>
          <w:b/>
          <w:bCs/>
          <w:lang w:val="en-US"/>
        </w:rPr>
      </w:pPr>
      <w:r w:rsidRPr="00A33992">
        <w:rPr>
          <w:b/>
          <w:bCs/>
          <w:lang w:val="en-US"/>
        </w:rPr>
        <w:t>Observation 1: the new 100 MHz bandwidth for NR-U introduces a new case of channel puncturing: interior triple puncture.</w:t>
      </w:r>
    </w:p>
    <w:p w14:paraId="42B26414" w14:textId="78AB530C" w:rsidR="00650B20" w:rsidRDefault="00650B20" w:rsidP="00650B20">
      <w:pPr>
        <w:rPr>
          <w:lang w:val="en-US"/>
        </w:rPr>
      </w:pPr>
      <w:r>
        <w:rPr>
          <w:lang w:val="en-US"/>
        </w:rPr>
        <w:t>The punctured channel SEMs can be classified into four categories:</w:t>
      </w:r>
    </w:p>
    <w:p w14:paraId="50B63772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Edge puncture;</w:t>
      </w:r>
    </w:p>
    <w:p w14:paraId="7979E4A1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single puncture;</w:t>
      </w:r>
    </w:p>
    <w:p w14:paraId="5444FAFC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double puncture;</w:t>
      </w:r>
    </w:p>
    <w:p w14:paraId="755D712E" w14:textId="4904D40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triple puncture.</w:t>
      </w:r>
    </w:p>
    <w:p w14:paraId="1A11DE3D" w14:textId="77777777" w:rsidR="00363CD3" w:rsidRPr="00363CD3" w:rsidRDefault="00363CD3" w:rsidP="003A2CF6">
      <w:pPr>
        <w:jc w:val="both"/>
        <w:rPr>
          <w:lang w:val="en-US"/>
        </w:rPr>
      </w:pPr>
      <w:r w:rsidRPr="00363CD3">
        <w:rPr>
          <w:lang w:val="en-US"/>
        </w:rPr>
        <w:t>For categories (a), (b) and (c):</w:t>
      </w:r>
    </w:p>
    <w:p w14:paraId="3A87958A" w14:textId="539FF800" w:rsidR="00363CD3" w:rsidRPr="00363CD3" w:rsidRDefault="00363CD3" w:rsidP="003A2CF6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363CD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363CD3">
        <w:rPr>
          <w:b/>
          <w:bCs/>
          <w:lang w:val="en-US"/>
        </w:rPr>
        <w:t xml:space="preserve">: re-use the SEMs </w:t>
      </w:r>
      <w:r w:rsidR="00E530A0">
        <w:rPr>
          <w:b/>
          <w:bCs/>
          <w:lang w:val="en-US"/>
        </w:rPr>
        <w:t xml:space="preserve">up to 80 MHz bandwidth </w:t>
      </w:r>
      <w:r w:rsidRPr="00363CD3">
        <w:rPr>
          <w:b/>
          <w:bCs/>
          <w:lang w:val="en-US"/>
        </w:rPr>
        <w:t>agreed in RAN4 #93 for the 100 MHz bandwidth edge puncture, interior single puncture and interior double puncture SEMs.</w:t>
      </w:r>
    </w:p>
    <w:p w14:paraId="57E40621" w14:textId="0FF0EAE8" w:rsidR="00650B20" w:rsidRDefault="00650B20" w:rsidP="003A2CF6">
      <w:pPr>
        <w:jc w:val="both"/>
        <w:rPr>
          <w:rFonts w:eastAsia="SimSun"/>
          <w:lang w:val="en-US" w:eastAsia="zh-CN"/>
        </w:rPr>
      </w:pPr>
      <w:r>
        <w:rPr>
          <w:lang w:val="en-US"/>
        </w:rPr>
        <w:t xml:space="preserve">For </w:t>
      </w:r>
      <w:r w:rsidR="004C3BD9">
        <w:rPr>
          <w:lang w:val="en-US"/>
        </w:rPr>
        <w:t>c</w:t>
      </w:r>
      <w:r>
        <w:rPr>
          <w:lang w:val="en-US"/>
        </w:rPr>
        <w:t>ategory (d), interior triple puncture</w:t>
      </w:r>
      <w:r w:rsidR="00951B5A">
        <w:rPr>
          <w:lang w:val="en-US"/>
        </w:rPr>
        <w:t>, three SEMs are considered</w:t>
      </w:r>
      <w:r>
        <w:rPr>
          <w:lang w:val="en-US"/>
        </w:rPr>
        <w:t xml:space="preserve">: </w:t>
      </w:r>
    </w:p>
    <w:p w14:paraId="61CC0524" w14:textId="3A34AE19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650B20" w:rsidRPr="00A33992">
        <w:rPr>
          <w:b/>
          <w:bCs/>
          <w:lang w:val="en-US"/>
        </w:rPr>
        <w:t xml:space="preserve">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: -31 dBr at 20 MHz from the edges</w:t>
      </w:r>
      <w:r w:rsidR="00650B20">
        <w:rPr>
          <w:b/>
          <w:bCs/>
          <w:lang w:val="en-US"/>
        </w:rPr>
        <w:t xml:space="preserve"> (blue dashed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-31 dBr at 20 MHz from the channel edges (-10 and 10 MHz), the SEM has a flat bottom of -31 dBr between -10 and 10 MHz.</w:t>
      </w:r>
    </w:p>
    <w:p w14:paraId="6AEE1828" w14:textId="66012867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lastRenderedPageBreak/>
        <w:t>Case</w:t>
      </w:r>
      <w:r w:rsidR="00650B20" w:rsidRPr="00A33992">
        <w:rPr>
          <w:b/>
          <w:bCs/>
          <w:lang w:val="en-US"/>
        </w:rPr>
        <w:t xml:space="preserve"> </w:t>
      </w:r>
      <w:r w:rsidR="00650B20">
        <w:rPr>
          <w:b/>
          <w:bCs/>
          <w:lang w:val="en-US"/>
        </w:rPr>
        <w:t>2</w:t>
      </w:r>
      <w:r w:rsidR="00650B20" w:rsidRPr="00A33992">
        <w:rPr>
          <w:b/>
          <w:bCs/>
          <w:lang w:val="en-US"/>
        </w:rPr>
        <w:t>: -</w:t>
      </w:r>
      <w:r w:rsidR="00650B20">
        <w:rPr>
          <w:b/>
          <w:bCs/>
          <w:lang w:val="en-US"/>
        </w:rPr>
        <w:t>28</w:t>
      </w:r>
      <w:r w:rsidR="00650B20" w:rsidRPr="00A33992">
        <w:rPr>
          <w:b/>
          <w:bCs/>
          <w:lang w:val="en-US"/>
        </w:rPr>
        <w:t xml:space="preserve"> dBr at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0 MHz from the edges</w:t>
      </w:r>
      <w:r w:rsidR="00650B20">
        <w:rPr>
          <w:b/>
          <w:bCs/>
          <w:lang w:val="en-US"/>
        </w:rPr>
        <w:t xml:space="preserve"> (red dash-dotted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MHz.</w:t>
      </w:r>
    </w:p>
    <w:p w14:paraId="4B21ADD1" w14:textId="53019A1A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650B20">
        <w:rPr>
          <w:b/>
          <w:bCs/>
          <w:lang w:val="en-US"/>
        </w:rPr>
        <w:t>3</w:t>
      </w:r>
      <w:r w:rsidR="00650B20" w:rsidRPr="00A33992">
        <w:rPr>
          <w:b/>
          <w:bCs/>
          <w:lang w:val="en-US"/>
        </w:rPr>
        <w:t>: -</w:t>
      </w:r>
      <w:r w:rsidR="00650B20">
        <w:rPr>
          <w:b/>
          <w:bCs/>
          <w:lang w:val="en-US"/>
        </w:rPr>
        <w:t>25</w:t>
      </w:r>
      <w:r w:rsidR="00650B20" w:rsidRPr="00A33992">
        <w:rPr>
          <w:b/>
          <w:bCs/>
          <w:lang w:val="en-US"/>
        </w:rPr>
        <w:t xml:space="preserve"> dBr at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0 MHz from the edges</w:t>
      </w:r>
      <w:r w:rsidR="00650B20">
        <w:rPr>
          <w:b/>
          <w:bCs/>
          <w:lang w:val="en-US"/>
        </w:rPr>
        <w:t xml:space="preserve"> (green dotted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MHz.</w:t>
      </w:r>
    </w:p>
    <w:p w14:paraId="358004AB" w14:textId="3195673D" w:rsidR="004D4764" w:rsidRPr="004D4764" w:rsidRDefault="004D4764" w:rsidP="003A2CF6">
      <w:pPr>
        <w:spacing w:afterLines="50" w:after="120"/>
        <w:jc w:val="both"/>
        <w:rPr>
          <w:lang w:val="en-US"/>
        </w:rPr>
      </w:pPr>
      <w:r w:rsidRPr="004D4764">
        <w:rPr>
          <w:lang w:val="en-US"/>
        </w:rPr>
        <w:t xml:space="preserve">To compare </w:t>
      </w:r>
      <w:r w:rsidR="00363CD3">
        <w:rPr>
          <w:lang w:val="en-US"/>
        </w:rPr>
        <w:t>SEM cases</w:t>
      </w:r>
      <w:r w:rsidRPr="004D4764">
        <w:rPr>
          <w:lang w:val="en-US"/>
        </w:rPr>
        <w:t xml:space="preserve"> 1, 2 and 3, SINR degradation is simulated.</w:t>
      </w:r>
    </w:p>
    <w:p w14:paraId="3477CF42" w14:textId="433EEADD" w:rsidR="00EB2661" w:rsidRPr="00EB2661" w:rsidRDefault="00EB2661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EB2661">
        <w:rPr>
          <w:b/>
          <w:bCs/>
          <w:lang w:val="en-US"/>
        </w:rPr>
        <w:t>Proposal 2: SEM case 1</w:t>
      </w:r>
      <w:r w:rsidR="00A7589E">
        <w:rPr>
          <w:b/>
          <w:bCs/>
          <w:lang w:val="en-US"/>
        </w:rPr>
        <w:t xml:space="preserve"> (-31 dBr)</w:t>
      </w:r>
      <w:r w:rsidRPr="00EB2661">
        <w:rPr>
          <w:b/>
          <w:bCs/>
          <w:lang w:val="en-US"/>
        </w:rPr>
        <w:t xml:space="preserve"> should be used with priority since it has the smallest SINR degradation (compared with the other 2 cases under analysis), see Table 1 and Figure 3.</w:t>
      </w:r>
    </w:p>
    <w:p w14:paraId="7356E340" w14:textId="0AFB8DFF" w:rsidR="00EB2661" w:rsidRDefault="00EB2661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EB2661">
        <w:rPr>
          <w:b/>
          <w:bCs/>
          <w:lang w:val="en-US"/>
        </w:rPr>
        <w:t>Proposal 3: SEM case 2</w:t>
      </w:r>
      <w:r w:rsidR="00A7589E">
        <w:rPr>
          <w:b/>
          <w:bCs/>
          <w:lang w:val="en-US"/>
        </w:rPr>
        <w:t xml:space="preserve"> (-28 dBr)</w:t>
      </w:r>
      <w:r w:rsidRPr="00EB2661">
        <w:rPr>
          <w:b/>
          <w:bCs/>
          <w:lang w:val="en-US"/>
        </w:rPr>
        <w:t xml:space="preserve"> may be considered alternatively albeit the victim SINR degradation remains a concern, see Table 1 and Figure 3.</w:t>
      </w:r>
    </w:p>
    <w:p w14:paraId="6F832B21" w14:textId="6FC28BCF" w:rsidR="000D5BFF" w:rsidRPr="00EB2661" w:rsidRDefault="000D5BFF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another alternative solution is to </w:t>
      </w:r>
      <w:r w:rsidR="004A7FD3">
        <w:rPr>
          <w:b/>
          <w:bCs/>
          <w:lang w:val="en-US"/>
        </w:rPr>
        <w:t>avoid</w:t>
      </w:r>
      <w:r>
        <w:rPr>
          <w:b/>
          <w:bCs/>
          <w:lang w:val="en-US"/>
        </w:rPr>
        <w:t xml:space="preserve"> </w:t>
      </w:r>
      <w:r w:rsidR="001618AD">
        <w:rPr>
          <w:b/>
          <w:bCs/>
          <w:lang w:val="en-US"/>
        </w:rPr>
        <w:t>triple punctured case for the 100 MHz bandwidth. The maximum interi</w:t>
      </w:r>
      <w:r w:rsidR="00386F1E">
        <w:rPr>
          <w:b/>
          <w:bCs/>
          <w:lang w:val="en-US"/>
        </w:rPr>
        <w:t>or</w:t>
      </w:r>
      <w:r w:rsidR="001618AD">
        <w:rPr>
          <w:b/>
          <w:bCs/>
          <w:lang w:val="en-US"/>
        </w:rPr>
        <w:t xml:space="preserve"> punctured bandwidth is 40 MHz.</w:t>
      </w:r>
    </w:p>
    <w:p w14:paraId="014E4822" w14:textId="6ED9369D" w:rsidR="004D4764" w:rsidRPr="00DF3843" w:rsidRDefault="004D4764" w:rsidP="00EB2661">
      <w:pPr>
        <w:rPr>
          <w:b/>
          <w:bCs/>
          <w:lang w:val="en-US"/>
        </w:rPr>
      </w:pPr>
    </w:p>
    <w:p w14:paraId="274EB05B" w14:textId="3A625177" w:rsidR="00135B64" w:rsidRPr="00395A59" w:rsidRDefault="00135B64" w:rsidP="00395A59">
      <w:pPr>
        <w:pStyle w:val="Heading1"/>
        <w:numPr>
          <w:ilvl w:val="0"/>
          <w:numId w:val="0"/>
        </w:numPr>
        <w:rPr>
          <w:rFonts w:ascii="Times New Roman" w:hAnsi="Times New Roman"/>
          <w:b/>
          <w:bCs/>
          <w:sz w:val="32"/>
          <w:szCs w:val="18"/>
          <w:lang w:val="en-US" w:eastAsia="zh-CN"/>
        </w:rPr>
      </w:pPr>
      <w:r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Reference</w:t>
      </w:r>
      <w:r w:rsidR="00595F8B"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s</w:t>
      </w:r>
    </w:p>
    <w:p w14:paraId="36E8A0FB" w14:textId="6E3CBFD8" w:rsidR="00E133F2" w:rsidRDefault="00135B64" w:rsidP="00135B64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 xml:space="preserve">[1] </w:t>
      </w:r>
      <w:r w:rsidR="00E625EC" w:rsidRPr="00E625EC">
        <w:rPr>
          <w:rFonts w:eastAsia="SimSun"/>
          <w:lang w:val="en-US" w:eastAsia="zh-CN"/>
        </w:rPr>
        <w:t>Meeting minutes for NR-U ad-hoc RAN4 #93 v3</w:t>
      </w:r>
      <w:r w:rsidR="00E625EC">
        <w:rPr>
          <w:rFonts w:eastAsia="SimSun"/>
          <w:lang w:val="en-US" w:eastAsia="zh-CN"/>
        </w:rPr>
        <w:t>, Nov. 201</w:t>
      </w:r>
      <w:r w:rsidR="00E133F2" w:rsidRPr="002662D1">
        <w:rPr>
          <w:rFonts w:eastAsia="SimSun"/>
          <w:lang w:val="en-US" w:eastAsia="zh-CN"/>
        </w:rPr>
        <w:t xml:space="preserve">9 </w:t>
      </w:r>
    </w:p>
    <w:p w14:paraId="10D047BD" w14:textId="4CF3C32D" w:rsidR="00135B64" w:rsidRPr="00FB56AD" w:rsidRDefault="00E133F2" w:rsidP="00135B64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[2] </w:t>
      </w:r>
      <w:r w:rsidR="00135B64" w:rsidRPr="00FB56AD">
        <w:rPr>
          <w:rFonts w:eastAsia="SimSun"/>
          <w:lang w:val="en-US" w:eastAsia="zh-CN"/>
        </w:rPr>
        <w:t>R4-19</w:t>
      </w:r>
      <w:r w:rsidR="00662B0E">
        <w:rPr>
          <w:rFonts w:eastAsia="SimSun"/>
          <w:lang w:val="en-US" w:eastAsia="zh-CN"/>
        </w:rPr>
        <w:t>13181</w:t>
      </w:r>
      <w:r w:rsidR="00135B64" w:rsidRPr="00FB56AD">
        <w:rPr>
          <w:rFonts w:eastAsia="SimSun"/>
          <w:lang w:val="en-US" w:eastAsia="zh-CN"/>
        </w:rPr>
        <w:t>, “</w:t>
      </w:r>
      <w:r w:rsidR="00662B0E" w:rsidRPr="00662B0E">
        <w:rPr>
          <w:rFonts w:eastAsia="SimSun"/>
          <w:lang w:val="en-US" w:eastAsia="zh-CN"/>
        </w:rPr>
        <w:t>5GHz SEM Comparison Analysis</w:t>
      </w:r>
      <w:r w:rsidR="00A716AA">
        <w:rPr>
          <w:rFonts w:eastAsia="SimSun"/>
          <w:lang w:val="en-US" w:eastAsia="zh-CN"/>
        </w:rPr>
        <w:t>,</w:t>
      </w:r>
      <w:r w:rsidR="00135B64" w:rsidRPr="00FB56AD">
        <w:rPr>
          <w:rFonts w:eastAsia="SimSun"/>
          <w:lang w:val="en-US" w:eastAsia="zh-CN"/>
        </w:rPr>
        <w:t>”</w:t>
      </w:r>
      <w:r w:rsidR="00A716AA">
        <w:rPr>
          <w:rFonts w:eastAsia="SimSun"/>
          <w:lang w:val="en-US" w:eastAsia="zh-CN"/>
        </w:rPr>
        <w:t xml:space="preserve"> </w:t>
      </w:r>
      <w:r w:rsidR="00662B0E">
        <w:rPr>
          <w:rFonts w:eastAsia="SimSun"/>
          <w:lang w:val="en-US" w:eastAsia="zh-CN"/>
        </w:rPr>
        <w:t>CableLabs,</w:t>
      </w:r>
      <w:r w:rsidR="00135B64" w:rsidRPr="00FB56AD">
        <w:rPr>
          <w:rFonts w:eastAsia="SimSun"/>
          <w:lang w:val="en-US" w:eastAsia="zh-CN"/>
        </w:rPr>
        <w:t xml:space="preserve"> Charter Communications, </w:t>
      </w:r>
      <w:r w:rsidR="00662B0E">
        <w:rPr>
          <w:rFonts w:eastAsia="SimSun"/>
          <w:lang w:val="en-US" w:eastAsia="zh-CN"/>
        </w:rPr>
        <w:t>Comcast</w:t>
      </w:r>
      <w:r w:rsidR="00135B64" w:rsidRPr="00FB56AD">
        <w:rPr>
          <w:rFonts w:eastAsia="SimSun"/>
          <w:lang w:val="en-US" w:eastAsia="zh-CN"/>
        </w:rPr>
        <w:t>, RAN4 #9</w:t>
      </w:r>
      <w:r w:rsidR="00662B0E">
        <w:rPr>
          <w:rFonts w:eastAsia="SimSun"/>
          <w:lang w:val="en-US" w:eastAsia="zh-CN"/>
        </w:rPr>
        <w:t>3</w:t>
      </w:r>
      <w:r w:rsidR="00135B64" w:rsidRPr="00FB56AD">
        <w:rPr>
          <w:rFonts w:eastAsia="SimSun"/>
          <w:lang w:val="en-US" w:eastAsia="zh-CN"/>
        </w:rPr>
        <w:t>.</w:t>
      </w:r>
    </w:p>
    <w:p w14:paraId="705DCDE2" w14:textId="5F2BFBD4" w:rsidR="007A2F92" w:rsidRDefault="00472161" w:rsidP="002972BE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>[</w:t>
      </w:r>
      <w:r w:rsidR="00662B0E">
        <w:rPr>
          <w:rFonts w:eastAsia="SimSun"/>
          <w:lang w:val="en-US" w:eastAsia="zh-CN"/>
        </w:rPr>
        <w:t>3</w:t>
      </w:r>
      <w:r w:rsidRPr="00FB56AD">
        <w:rPr>
          <w:rFonts w:eastAsia="SimSun"/>
          <w:lang w:val="en-US" w:eastAsia="zh-CN"/>
        </w:rPr>
        <w:t xml:space="preserve">] </w:t>
      </w:r>
      <w:r w:rsidR="00441635" w:rsidRPr="000C71D2">
        <w:rPr>
          <w:rFonts w:eastAsia="SimSun"/>
          <w:lang w:val="en-US" w:eastAsia="zh-CN"/>
        </w:rPr>
        <w:t>Revised RP-211599</w:t>
      </w:r>
      <w:r w:rsidRPr="00FB56AD">
        <w:rPr>
          <w:rFonts w:eastAsia="SimSun"/>
          <w:lang w:val="en-US" w:eastAsia="zh-CN"/>
        </w:rPr>
        <w:t>, “</w:t>
      </w:r>
      <w:r w:rsidR="000C71D2" w:rsidRPr="000C71D2">
        <w:rPr>
          <w:rFonts w:eastAsia="SimSun"/>
          <w:lang w:val="en-US" w:eastAsia="zh-CN"/>
        </w:rPr>
        <w:t>Revised Basket WID on adding channel bandwidth support to existing NR bands</w:t>
      </w:r>
      <w:r w:rsidR="00A716AA">
        <w:rPr>
          <w:rFonts w:eastAsia="SimSun"/>
          <w:lang w:val="en-US" w:eastAsia="zh-CN"/>
        </w:rPr>
        <w:t>,</w:t>
      </w:r>
      <w:r w:rsidRPr="00FB56AD">
        <w:rPr>
          <w:rFonts w:eastAsia="SimSun"/>
          <w:lang w:val="en-US" w:eastAsia="zh-CN"/>
        </w:rPr>
        <w:t xml:space="preserve">” </w:t>
      </w:r>
      <w:r w:rsidR="00662B0E">
        <w:rPr>
          <w:rFonts w:eastAsia="SimSun"/>
          <w:lang w:val="en-US" w:eastAsia="zh-CN"/>
        </w:rPr>
        <w:t>RAN #9</w:t>
      </w:r>
      <w:r w:rsidR="000C71D2">
        <w:rPr>
          <w:rFonts w:eastAsia="SimSun"/>
          <w:lang w:val="en-US" w:eastAsia="zh-CN"/>
        </w:rPr>
        <w:t>2</w:t>
      </w:r>
      <w:r w:rsidR="00662B0E">
        <w:rPr>
          <w:rFonts w:eastAsia="SimSun"/>
          <w:lang w:val="en-US" w:eastAsia="zh-CN"/>
        </w:rPr>
        <w:t>-e</w:t>
      </w:r>
    </w:p>
    <w:p w14:paraId="295E8F88" w14:textId="11AD1B4B" w:rsidR="00626554" w:rsidRPr="00395A59" w:rsidRDefault="00135B64" w:rsidP="00395A59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Appendix</w:t>
      </w:r>
    </w:p>
    <w:p w14:paraId="6277E03E" w14:textId="5E87580E" w:rsidR="001D1626" w:rsidRDefault="00862828" w:rsidP="00626554">
      <w:pPr>
        <w:pStyle w:val="Heading2"/>
        <w:rPr>
          <w:rFonts w:ascii="Times New Roman" w:hAnsi="Times New Roman"/>
          <w:lang w:val="en-US" w:eastAsia="zh-CN"/>
        </w:rPr>
      </w:pPr>
      <w:bookmarkStart w:id="0" w:name="_Ref24614254"/>
      <w:bookmarkStart w:id="1" w:name="_Ref24017096"/>
      <w:r>
        <w:rPr>
          <w:rFonts w:ascii="Times New Roman" w:hAnsi="Times New Roman"/>
          <w:lang w:val="en-US" w:eastAsia="zh-CN"/>
        </w:rPr>
        <w:t>NR-U</w:t>
      </w:r>
      <w:r w:rsidR="00191E57" w:rsidRPr="00FB56AD">
        <w:rPr>
          <w:rFonts w:ascii="Times New Roman" w:hAnsi="Times New Roman"/>
          <w:lang w:val="en-US" w:eastAsia="zh-CN"/>
        </w:rPr>
        <w:t xml:space="preserve"> </w:t>
      </w:r>
      <w:r w:rsidR="00680836">
        <w:rPr>
          <w:rFonts w:ascii="Times New Roman" w:hAnsi="Times New Roman"/>
          <w:lang w:val="en-US" w:eastAsia="zh-CN"/>
        </w:rPr>
        <w:t>R</w:t>
      </w:r>
      <w:r w:rsidR="00191E57" w:rsidRPr="00FB56AD">
        <w:rPr>
          <w:rFonts w:ascii="Times New Roman" w:hAnsi="Times New Roman"/>
          <w:lang w:val="en-US" w:eastAsia="zh-CN"/>
        </w:rPr>
        <w:t>eference SEM</w:t>
      </w:r>
      <w:bookmarkEnd w:id="0"/>
    </w:p>
    <w:p w14:paraId="7E764EF2" w14:textId="69DB89D5" w:rsidR="00862828" w:rsidRPr="00862828" w:rsidRDefault="00862828" w:rsidP="003A2CF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reference NR-U SEM is combined by two single-carrier NR-U SEMs. As displayed in Figure </w:t>
      </w:r>
      <w:r w:rsidR="00C76110">
        <w:rPr>
          <w:lang w:val="en-US" w:eastAsia="zh-CN"/>
        </w:rPr>
        <w:t>7</w:t>
      </w:r>
      <w:r>
        <w:rPr>
          <w:lang w:val="en-US" w:eastAsia="zh-CN"/>
        </w:rPr>
        <w:t>, the blue dotted line is a single carrier 20 MHz SEM uses the channel from -50 to -30 MHz. The green dashed line is a single carrier 20 MHz SEM uses the channel from 30 to 50 MHz. The pink dash-dotted line is the reference SEM combined by the green and blue lines.</w:t>
      </w:r>
    </w:p>
    <w:p w14:paraId="7DA07041" w14:textId="76CADD1C" w:rsidR="001D1626" w:rsidRDefault="00862828" w:rsidP="00862828">
      <w:pPr>
        <w:jc w:val="center"/>
        <w:rPr>
          <w:lang w:val="en-US" w:eastAsia="zh-CN"/>
        </w:rPr>
      </w:pPr>
      <w:r>
        <w:rPr>
          <w:noProof/>
        </w:rPr>
        <w:drawing>
          <wp:inline distT="0" distB="0" distL="0" distR="0" wp14:anchorId="6B43AB9E" wp14:editId="230AF7A3">
            <wp:extent cx="3017520" cy="2261883"/>
            <wp:effectExtent l="0" t="0" r="0" b="508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18484" w14:textId="08E0AF19" w:rsidR="00862828" w:rsidRPr="00997031" w:rsidRDefault="00862828" w:rsidP="00862828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C76110">
        <w:rPr>
          <w:lang w:val="en-US" w:eastAsia="zh-CN"/>
        </w:rPr>
        <w:t>7</w:t>
      </w:r>
      <w:r>
        <w:rPr>
          <w:lang w:val="en-US" w:eastAsia="zh-CN"/>
        </w:rPr>
        <w:t>. Single carrier NR-U SEM</w:t>
      </w:r>
      <w:r w:rsidR="00A07C93">
        <w:rPr>
          <w:lang w:val="en-US" w:eastAsia="zh-CN"/>
        </w:rPr>
        <w:t>s</w:t>
      </w:r>
      <w:r>
        <w:rPr>
          <w:lang w:val="en-US" w:eastAsia="zh-CN"/>
        </w:rPr>
        <w:t xml:space="preserve"> and combined SEM.</w:t>
      </w:r>
    </w:p>
    <w:bookmarkEnd w:id="1"/>
    <w:p w14:paraId="2383329D" w14:textId="1A027298" w:rsidR="00E92DB9" w:rsidRPr="00FB56AD" w:rsidRDefault="00E92DB9" w:rsidP="00E92DB9">
      <w:pPr>
        <w:pStyle w:val="Heading2"/>
        <w:rPr>
          <w:rFonts w:ascii="Times New Roman" w:hAnsi="Times New Roman"/>
        </w:rPr>
      </w:pPr>
      <w:r w:rsidRPr="00FB56AD">
        <w:rPr>
          <w:rFonts w:ascii="Times New Roman" w:hAnsi="Times New Roman"/>
        </w:rPr>
        <w:t xml:space="preserve">Victim OFDM </w:t>
      </w:r>
      <w:r w:rsidR="00C447AA" w:rsidRPr="00FB56AD">
        <w:rPr>
          <w:rFonts w:ascii="Times New Roman" w:hAnsi="Times New Roman"/>
        </w:rPr>
        <w:t>Waveform</w:t>
      </w:r>
    </w:p>
    <w:p w14:paraId="7B396E2C" w14:textId="14E5463D" w:rsidR="00E92DB9" w:rsidRPr="00997031" w:rsidRDefault="00E92DB9" w:rsidP="00E92DB9">
      <w:pPr>
        <w:rPr>
          <w:lang w:val="en-US" w:eastAsia="zh-CN"/>
        </w:rPr>
      </w:pPr>
      <w:r w:rsidRPr="00997031">
        <w:rPr>
          <w:lang w:val="en-US" w:eastAsia="zh-CN"/>
        </w:rPr>
        <w:t xml:space="preserve">The victim 802.11ac OFDM waveform </w:t>
      </w:r>
      <w:r w:rsidR="00A07C93">
        <w:rPr>
          <w:lang w:val="en-US" w:eastAsia="zh-CN"/>
        </w:rPr>
        <w:t xml:space="preserve">for a 20-MHz channel </w:t>
      </w:r>
      <w:r w:rsidRPr="00997031">
        <w:rPr>
          <w:lang w:val="en-US" w:eastAsia="zh-CN"/>
        </w:rPr>
        <w:t>was based on the following</w:t>
      </w:r>
      <w:r w:rsidR="00A07C93">
        <w:rPr>
          <w:lang w:val="en-US" w:eastAsia="zh-CN"/>
        </w:rPr>
        <w:t xml:space="preserve"> parameters</w:t>
      </w:r>
      <w:r w:rsidRPr="00997031">
        <w:rPr>
          <w:lang w:val="en-US" w:eastAsia="zh-CN"/>
        </w:rPr>
        <w:t>:</w:t>
      </w:r>
    </w:p>
    <w:p w14:paraId="3A42D430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125 Hz frequency resolution</w:t>
      </w:r>
    </w:p>
    <w:p w14:paraId="30D30324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lastRenderedPageBreak/>
        <w:t>312.5 kHz subcarrier spacing</w:t>
      </w:r>
    </w:p>
    <w:p w14:paraId="2A2C3D6B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52 active subcarriers: [-</w:t>
      </w:r>
      <w:proofErr w:type="gramStart"/>
      <w:r w:rsidRPr="00997031">
        <w:rPr>
          <w:lang w:val="en-US" w:eastAsia="zh-CN"/>
        </w:rPr>
        <w:t>28:-</w:t>
      </w:r>
      <w:proofErr w:type="gramEnd"/>
      <w:r w:rsidRPr="00997031">
        <w:rPr>
          <w:lang w:val="en-US" w:eastAsia="zh-CN"/>
        </w:rPr>
        <w:t>22 -20:-8 -6:-1 1:6 8:20 22:28]</w:t>
      </w:r>
    </w:p>
    <w:p w14:paraId="7E3CF454" w14:textId="4FDF36E2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11 guard tones [-</w:t>
      </w:r>
      <w:proofErr w:type="gramStart"/>
      <w:r w:rsidRPr="00997031">
        <w:rPr>
          <w:lang w:val="en-US" w:eastAsia="zh-CN"/>
        </w:rPr>
        <w:t>32:-</w:t>
      </w:r>
      <w:proofErr w:type="gramEnd"/>
      <w:r w:rsidR="006B5AE3" w:rsidRPr="00997031">
        <w:rPr>
          <w:lang w:val="en-US" w:eastAsia="zh-CN"/>
        </w:rPr>
        <w:t>29 29</w:t>
      </w:r>
      <w:r w:rsidRPr="00997031">
        <w:rPr>
          <w:lang w:val="en-US" w:eastAsia="zh-CN"/>
        </w:rPr>
        <w:t>:31]</w:t>
      </w:r>
    </w:p>
    <w:p w14:paraId="03763F25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 DC component: [0]</w:t>
      </w:r>
    </w:p>
    <w:p w14:paraId="6A610F08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4 pilot tones (do not convey data): [-21 -7 7 21]</w:t>
      </w:r>
    </w:p>
    <w:p w14:paraId="288AA6A3" w14:textId="3B78A96A" w:rsidR="00E92DB9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Random binary bits make the PSD fluctuate; the simulated PSD use is averaged over 1000 times</w:t>
      </w:r>
    </w:p>
    <w:p w14:paraId="1F0815E3" w14:textId="49344CAF" w:rsidR="00395A59" w:rsidRPr="00997031" w:rsidRDefault="00395A59" w:rsidP="00395A59">
      <w:pPr>
        <w:rPr>
          <w:lang w:val="en-US" w:eastAsia="zh-CN"/>
        </w:rPr>
      </w:pPr>
      <w:r>
        <w:rPr>
          <w:lang w:val="en-US" w:eastAsia="zh-CN"/>
        </w:rPr>
        <w:t xml:space="preserve">The power spectrum </w:t>
      </w:r>
      <w:r w:rsidR="000F0FC5">
        <w:rPr>
          <w:lang w:val="en-US" w:eastAsia="zh-CN"/>
        </w:rPr>
        <w:t>of</w:t>
      </w:r>
      <w:r>
        <w:rPr>
          <w:lang w:val="en-US" w:eastAsia="zh-CN"/>
        </w:rPr>
        <w:t xml:space="preserve"> the 802.11ac OFDM waveform is shown in Figure </w:t>
      </w:r>
      <w:r w:rsidR="00C76110">
        <w:rPr>
          <w:lang w:val="en-US" w:eastAsia="zh-CN"/>
        </w:rPr>
        <w:t>8</w:t>
      </w:r>
      <w:r>
        <w:rPr>
          <w:lang w:val="en-US" w:eastAsia="zh-CN"/>
        </w:rPr>
        <w:t>.</w:t>
      </w:r>
    </w:p>
    <w:p w14:paraId="6A2770F0" w14:textId="281F71F4" w:rsidR="00E92DB9" w:rsidRPr="00395A59" w:rsidRDefault="00C61FC8" w:rsidP="00E92DB9">
      <w:pPr>
        <w:jc w:val="center"/>
        <w:rPr>
          <w:lang w:val="en-US" w:eastAsia="zh-CN"/>
        </w:rPr>
      </w:pPr>
      <w:r w:rsidRPr="00395A59">
        <w:rPr>
          <w:noProof/>
        </w:rPr>
        <w:drawing>
          <wp:inline distT="0" distB="0" distL="0" distR="0" wp14:anchorId="1CE7DC9F" wp14:editId="3901D303">
            <wp:extent cx="3017520" cy="2261883"/>
            <wp:effectExtent l="0" t="0" r="0" b="508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CEE78" w14:textId="11041365" w:rsidR="00684123" w:rsidRPr="00395A59" w:rsidRDefault="00E92DB9" w:rsidP="00C61FC8">
      <w:pPr>
        <w:pStyle w:val="Caption"/>
        <w:jc w:val="center"/>
        <w:rPr>
          <w:rFonts w:ascii="Times New Roman" w:hAnsi="Times New Roman"/>
          <w:b w:val="0"/>
          <w:bCs w:val="0"/>
        </w:rPr>
      </w:pPr>
      <w:r w:rsidRPr="00395A59">
        <w:rPr>
          <w:rFonts w:ascii="Times New Roman" w:hAnsi="Times New Roman"/>
          <w:b w:val="0"/>
          <w:bCs w:val="0"/>
        </w:rPr>
        <w:t xml:space="preserve">Figure </w:t>
      </w:r>
      <w:r w:rsidR="00C76110">
        <w:rPr>
          <w:rFonts w:ascii="Times New Roman" w:hAnsi="Times New Roman"/>
          <w:b w:val="0"/>
          <w:bCs w:val="0"/>
        </w:rPr>
        <w:t>8</w:t>
      </w:r>
      <w:r w:rsidRPr="00395A59">
        <w:rPr>
          <w:rFonts w:ascii="Times New Roman" w:hAnsi="Times New Roman"/>
          <w:b w:val="0"/>
          <w:bCs w:val="0"/>
        </w:rPr>
        <w:t xml:space="preserve">. </w:t>
      </w:r>
      <w:r w:rsidR="000F0FC5">
        <w:rPr>
          <w:rFonts w:ascii="Times New Roman" w:hAnsi="Times New Roman"/>
          <w:b w:val="0"/>
          <w:bCs w:val="0"/>
        </w:rPr>
        <w:t xml:space="preserve">Power spectrum of an </w:t>
      </w:r>
      <w:r w:rsidRPr="00395A59">
        <w:rPr>
          <w:rFonts w:ascii="Times New Roman" w:hAnsi="Times New Roman"/>
          <w:b w:val="0"/>
          <w:bCs w:val="0"/>
        </w:rPr>
        <w:t>802.11ac victim OFDM waveform used in the simulation</w:t>
      </w:r>
      <w:r w:rsidR="00C61FC8" w:rsidRPr="00395A59">
        <w:rPr>
          <w:rFonts w:ascii="Times New Roman" w:hAnsi="Times New Roman"/>
          <w:b w:val="0"/>
          <w:bCs w:val="0"/>
        </w:rPr>
        <w:t>.</w:t>
      </w:r>
    </w:p>
    <w:p w14:paraId="6C016DE0" w14:textId="43BED51C" w:rsidR="00ED53B1" w:rsidRDefault="00ED53B1" w:rsidP="00ED53B1">
      <w:pPr>
        <w:pStyle w:val="Heading2"/>
        <w:rPr>
          <w:rFonts w:ascii="Times New Roman" w:hAnsi="Times New Roman"/>
        </w:rPr>
      </w:pPr>
      <w:bookmarkStart w:id="2" w:name="_Ref24641169"/>
      <w:bookmarkStart w:id="3" w:name="_Ref24613603"/>
      <w:r>
        <w:rPr>
          <w:rFonts w:ascii="Times New Roman" w:hAnsi="Times New Roman"/>
        </w:rPr>
        <w:t xml:space="preserve">Relative Power Level </w:t>
      </w:r>
      <w:r w:rsidR="00DB7208" w:rsidRPr="00FB56AD">
        <w:rPr>
          <w:bCs/>
          <w:iCs/>
          <w:lang w:val="el-GR" w:eastAsia="zh-CN"/>
        </w:rPr>
        <w:t>Δ</w:t>
      </w:r>
      <w:r w:rsidR="00DB7208" w:rsidRPr="00FB56AD">
        <w:rPr>
          <w:bCs/>
          <w:i/>
          <w:lang w:val="en-US" w:eastAsia="zh-CN"/>
        </w:rPr>
        <w:t>P</w:t>
      </w:r>
      <w:r w:rsidR="00DB7208" w:rsidRPr="00FB56AD">
        <w:rPr>
          <w:bCs/>
          <w:i/>
          <w:vertAlign w:val="subscript"/>
          <w:lang w:val="en-US" w:eastAsia="zh-CN"/>
        </w:rPr>
        <w:t>RX</w:t>
      </w:r>
    </w:p>
    <w:p w14:paraId="7D2E7E4D" w14:textId="77777777" w:rsidR="00A07C93" w:rsidRDefault="00A07C93" w:rsidP="00A07C93">
      <w:pPr>
        <w:rPr>
          <w:rFonts w:eastAsia="SimSun"/>
          <w:lang w:val="en-US" w:eastAsia="zh-CN"/>
        </w:rPr>
      </w:pP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is the difference </w:t>
      </w:r>
      <w:r>
        <w:rPr>
          <w:rFonts w:eastAsia="SimSun"/>
          <w:lang w:val="en-US" w:eastAsia="zh-CN"/>
        </w:rPr>
        <w:t>between</w:t>
      </w:r>
      <w:r w:rsidRPr="009C7E1F">
        <w:rPr>
          <w:rFonts w:eastAsia="SimSun"/>
          <w:lang w:val="en-US" w:eastAsia="zh-CN"/>
        </w:rPr>
        <w:t xml:space="preserve"> aggressor and victim signal power arrived at the victim receiver, which include aggressor/victim transmit power</w:t>
      </w:r>
      <w:r>
        <w:rPr>
          <w:rFonts w:eastAsia="SimSun"/>
          <w:lang w:val="en-US" w:eastAsia="zh-CN"/>
        </w:rPr>
        <w:t>,</w:t>
      </w:r>
      <w:r w:rsidRPr="009C7E1F">
        <w:rPr>
          <w:rFonts w:eastAsia="SimSun"/>
          <w:lang w:val="en-US" w:eastAsia="zh-CN"/>
        </w:rPr>
        <w:t xml:space="preserve"> relative distance</w:t>
      </w:r>
      <w:r>
        <w:rPr>
          <w:rFonts w:eastAsia="SimSun"/>
          <w:lang w:val="en-US" w:eastAsia="zh-CN"/>
        </w:rPr>
        <w:t>s</w:t>
      </w:r>
      <w:r w:rsidRPr="009C7E1F">
        <w:rPr>
          <w:rFonts w:eastAsia="SimSun"/>
          <w:lang w:val="en-US" w:eastAsia="zh-CN"/>
        </w:rPr>
        <w:t xml:space="preserve"> and corresponding path loss/shadowing loss. To reduce complexity, multiple parameters are reduced to one: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70A20826" w14:textId="26CBCD19" w:rsidR="00A07C93" w:rsidRP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10 dB indicates victim in-band power is 10 dB stronger than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 w:rsidR="00F1407B">
        <w:rPr>
          <w:rFonts w:eastAsia="SimSun"/>
          <w:lang w:val="en-US" w:eastAsia="zh-CN"/>
        </w:rPr>
        <w:t>(a)</w:t>
      </w:r>
      <w:r w:rsidRPr="00A07C93">
        <w:rPr>
          <w:rFonts w:eastAsia="SimSun"/>
          <w:lang w:val="en-US" w:eastAsia="zh-CN"/>
        </w:rPr>
        <w:t>.</w:t>
      </w:r>
    </w:p>
    <w:p w14:paraId="0D248DAA" w14:textId="418411B0" w:rsidR="00A07C93" w:rsidRP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0 dB indicates victim in-band power is </w:t>
      </w:r>
      <w:r>
        <w:rPr>
          <w:rFonts w:eastAsia="SimSun"/>
          <w:lang w:val="en-US" w:eastAsia="zh-CN"/>
        </w:rPr>
        <w:t>equal to</w:t>
      </w:r>
      <w:r w:rsidRPr="00A07C93">
        <w:rPr>
          <w:rFonts w:eastAsia="SimSun"/>
          <w:lang w:val="en-US" w:eastAsia="zh-CN"/>
        </w:rPr>
        <w:t xml:space="preserve">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t>(b)</w:t>
      </w:r>
      <w:r w:rsidRPr="00A07C93">
        <w:rPr>
          <w:rFonts w:eastAsia="SimSun"/>
          <w:lang w:val="en-US" w:eastAsia="zh-CN"/>
        </w:rPr>
        <w:t>.</w:t>
      </w:r>
    </w:p>
    <w:p w14:paraId="46D01CD0" w14:textId="6C8EA169" w:rsid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</w:t>
      </w:r>
      <w:r>
        <w:rPr>
          <w:rFonts w:eastAsia="SimSun"/>
          <w:lang w:val="en-US" w:eastAsia="zh-CN"/>
        </w:rPr>
        <w:t>-</w:t>
      </w:r>
      <w:r w:rsidRPr="00A07C93">
        <w:rPr>
          <w:rFonts w:eastAsia="SimSun"/>
          <w:lang w:val="en-US" w:eastAsia="zh-CN"/>
        </w:rPr>
        <w:t xml:space="preserve">10 dB indicates victim in-band power is 10 dB </w:t>
      </w:r>
      <w:r>
        <w:rPr>
          <w:rFonts w:eastAsia="SimSun"/>
          <w:lang w:val="en-US" w:eastAsia="zh-CN"/>
        </w:rPr>
        <w:t>weaker</w:t>
      </w:r>
      <w:r w:rsidRPr="00A07C93">
        <w:rPr>
          <w:rFonts w:eastAsia="SimSun"/>
          <w:lang w:val="en-US" w:eastAsia="zh-CN"/>
        </w:rPr>
        <w:t xml:space="preserve"> than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t>(c)</w:t>
      </w:r>
      <w:r w:rsidRPr="00A07C93">
        <w:rPr>
          <w:rFonts w:eastAsia="SimSun"/>
          <w:lang w:val="en-US" w:eastAsia="zh-CN"/>
        </w:rPr>
        <w:t>.</w:t>
      </w:r>
    </w:p>
    <w:p w14:paraId="0DE12230" w14:textId="456C8E75" w:rsidR="00ED53B1" w:rsidRDefault="004C3BD9" w:rsidP="001B2B92">
      <w:pPr>
        <w:jc w:val="center"/>
      </w:pPr>
      <w:r>
        <w:rPr>
          <w:noProof/>
        </w:rPr>
        <w:lastRenderedPageBreak/>
        <w:drawing>
          <wp:inline distT="0" distB="0" distL="0" distR="0" wp14:anchorId="260FE5FD" wp14:editId="78397D4A">
            <wp:extent cx="3017520" cy="2261883"/>
            <wp:effectExtent l="0" t="0" r="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36712930" wp14:editId="1D42421D">
            <wp:extent cx="3017520" cy="2261883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C9D1" w14:textId="513837BB" w:rsidR="001B2B92" w:rsidRDefault="001B2B92" w:rsidP="001B2B92">
      <w:pPr>
        <w:jc w:val="center"/>
      </w:pP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4F8C23A0" w14:textId="6328A775" w:rsidR="00ED53B1" w:rsidRDefault="004C3BD9" w:rsidP="001B2B92">
      <w:pPr>
        <w:jc w:val="center"/>
      </w:pPr>
      <w:r>
        <w:rPr>
          <w:noProof/>
        </w:rPr>
        <w:drawing>
          <wp:inline distT="0" distB="0" distL="0" distR="0" wp14:anchorId="5846493B" wp14:editId="0C02AFD9">
            <wp:extent cx="3017520" cy="2261883"/>
            <wp:effectExtent l="0" t="0" r="0" b="508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DC679" w14:textId="41B61BD6" w:rsidR="001B2B92" w:rsidRDefault="001B2B92" w:rsidP="001B2B92">
      <w:pPr>
        <w:jc w:val="center"/>
      </w:pPr>
      <w:r>
        <w:t>(c)</w:t>
      </w:r>
    </w:p>
    <w:p w14:paraId="0A2CA6FA" w14:textId="5BEAE671" w:rsidR="00ED53B1" w:rsidRDefault="00ED53B1" w:rsidP="001B2B92">
      <w:pPr>
        <w:jc w:val="center"/>
      </w:pPr>
      <w:r>
        <w:t xml:space="preserve">Figure </w:t>
      </w:r>
      <w:r w:rsidR="00C76110">
        <w:t>9</w:t>
      </w:r>
      <w:r>
        <w:t xml:space="preserve">. </w:t>
      </w:r>
      <w:r w:rsidR="00F1407B">
        <w:t>Illustration of r</w:t>
      </w:r>
      <w:r>
        <w:t>elative power level</w:t>
      </w:r>
      <w:r w:rsidR="00F1407B">
        <w:t xml:space="preserve"> </w:t>
      </w:r>
      <w:r w:rsidR="00F1407B" w:rsidRPr="00A07C93">
        <w:rPr>
          <w:bCs/>
          <w:iCs/>
          <w:lang w:val="el-GR" w:eastAsia="zh-CN"/>
        </w:rPr>
        <w:t>Δ</w:t>
      </w:r>
      <w:r w:rsidR="00F1407B" w:rsidRPr="00A07C93">
        <w:rPr>
          <w:bCs/>
          <w:i/>
          <w:lang w:val="en-US" w:eastAsia="zh-CN"/>
        </w:rPr>
        <w:t>P</w:t>
      </w:r>
      <w:r w:rsidR="00F1407B" w:rsidRPr="00A07C93">
        <w:rPr>
          <w:bCs/>
          <w:i/>
          <w:vertAlign w:val="subscript"/>
          <w:lang w:val="en-US" w:eastAsia="zh-CN"/>
        </w:rPr>
        <w:t>RX</w:t>
      </w:r>
      <w:r w:rsidR="001B2B92">
        <w:t>.</w:t>
      </w:r>
    </w:p>
    <w:p w14:paraId="212A21A9" w14:textId="77777777" w:rsidR="000101C8" w:rsidRDefault="000101C8" w:rsidP="001B2B92">
      <w:pPr>
        <w:jc w:val="center"/>
      </w:pPr>
    </w:p>
    <w:p w14:paraId="7F4917D2" w14:textId="3B94FD67" w:rsidR="00B73CE0" w:rsidRPr="00FB56AD" w:rsidRDefault="00B73CE0" w:rsidP="00B73CE0">
      <w:pPr>
        <w:pStyle w:val="Heading2"/>
        <w:rPr>
          <w:rFonts w:ascii="Times New Roman" w:hAnsi="Times New Roman"/>
        </w:rPr>
      </w:pPr>
      <w:r w:rsidRPr="00FB56AD">
        <w:rPr>
          <w:rFonts w:ascii="Times New Roman" w:hAnsi="Times New Roman"/>
        </w:rPr>
        <w:t>Assumptions</w:t>
      </w:r>
      <w:bookmarkEnd w:id="2"/>
      <w:r w:rsidRPr="00FB56AD">
        <w:rPr>
          <w:rFonts w:ascii="Times New Roman" w:hAnsi="Times New Roman"/>
        </w:rPr>
        <w:t xml:space="preserve"> </w:t>
      </w:r>
      <w:r w:rsidR="001B2B92">
        <w:rPr>
          <w:rFonts w:ascii="Times New Roman" w:hAnsi="Times New Roman"/>
        </w:rPr>
        <w:t>and Methodology</w:t>
      </w:r>
    </w:p>
    <w:p w14:paraId="3223C854" w14:textId="0213B9F6" w:rsidR="00B73CE0" w:rsidRPr="00FB56AD" w:rsidRDefault="00ED53B1" w:rsidP="00B73CE0">
      <w:pPr>
        <w:rPr>
          <w:lang w:val="en-US" w:eastAsia="zh-CN"/>
        </w:rPr>
      </w:pPr>
      <w:r>
        <w:rPr>
          <w:lang w:val="en-US" w:eastAsia="zh-CN"/>
        </w:rPr>
        <w:t>T</w:t>
      </w:r>
      <w:r w:rsidR="00B73CE0" w:rsidRPr="00FB56AD">
        <w:rPr>
          <w:lang w:val="en-US" w:eastAsia="zh-CN"/>
        </w:rPr>
        <w:t xml:space="preserve">he victim </w:t>
      </w:r>
      <w:r>
        <w:rPr>
          <w:lang w:val="en-US" w:eastAsia="zh-CN"/>
        </w:rPr>
        <w:t>uses</w:t>
      </w:r>
      <w:r w:rsidR="00B73CE0" w:rsidRPr="00FB56AD">
        <w:rPr>
          <w:lang w:val="en-US" w:eastAsia="zh-CN"/>
        </w:rPr>
        <w:t xml:space="preserve"> a single 802.11ac 20 MHz </w:t>
      </w:r>
      <w:r>
        <w:rPr>
          <w:lang w:val="en-US" w:eastAsia="zh-CN"/>
        </w:rPr>
        <w:t xml:space="preserve">carrier on </w:t>
      </w:r>
      <w:r w:rsidR="00B73CE0" w:rsidRPr="00FB56AD">
        <w:rPr>
          <w:lang w:val="en-US" w:eastAsia="zh-CN"/>
        </w:rPr>
        <w:t>channel</w:t>
      </w:r>
      <w:r>
        <w:rPr>
          <w:lang w:val="en-US" w:eastAsia="zh-CN"/>
        </w:rPr>
        <w:t xml:space="preserve"> 2, 3 or 4. The aggressor uses channels 1 and 5</w:t>
      </w:r>
      <w:r w:rsidR="00B73CE0" w:rsidRPr="00FB56AD">
        <w:rPr>
          <w:lang w:val="en-US" w:eastAsia="zh-CN"/>
        </w:rPr>
        <w:t>.</w:t>
      </w:r>
    </w:p>
    <w:p w14:paraId="2366F0FE" w14:textId="77777777" w:rsidR="00B73CE0" w:rsidRPr="00FB56AD" w:rsidRDefault="00B73CE0" w:rsidP="00E5570D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u w:val="single"/>
          <w:lang w:val="en-US" w:eastAsia="zh-CN"/>
        </w:rPr>
        <w:t>Inputs</w:t>
      </w:r>
    </w:p>
    <w:p w14:paraId="3F380655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SNR: victim 802.11n/ac signal to noise ratio</w:t>
      </w:r>
    </w:p>
    <w:p w14:paraId="6357BE59" w14:textId="3DC780FE" w:rsidR="00B73CE0" w:rsidRPr="00FB56AD" w:rsidRDefault="00945623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2</w:t>
      </w:r>
      <w:r w:rsidR="00B73CE0" w:rsidRPr="00FB56AD">
        <w:rPr>
          <w:bCs/>
          <w:iCs/>
          <w:lang w:val="en-US" w:eastAsia="zh-CN"/>
        </w:rPr>
        <w:t xml:space="preserve"> values were exercised covering cell edge (SNR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10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dB, RSSI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-86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dBm)</w:t>
      </w:r>
      <w:r w:rsidR="00BE1AA9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and cell center (SNR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3A2CF6">
        <w:rPr>
          <w:bCs/>
          <w:iCs/>
          <w:lang w:val="en-US" w:eastAsia="zh-CN"/>
        </w:rPr>
        <w:t>25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dB, RSSI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-</w:t>
      </w:r>
      <w:r w:rsidR="003A2CF6">
        <w:rPr>
          <w:bCs/>
          <w:iCs/>
          <w:lang w:val="en-US" w:eastAsia="zh-CN"/>
        </w:rPr>
        <w:t>71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dBm)</w:t>
      </w:r>
      <w:r w:rsidR="001B2B92">
        <w:rPr>
          <w:bCs/>
          <w:iCs/>
          <w:lang w:val="en-US" w:eastAsia="zh-CN"/>
        </w:rPr>
        <w:t xml:space="preserve">, which are based on a </w:t>
      </w:r>
      <w:r w:rsidR="001B2B92">
        <w:rPr>
          <w:lang w:val="en-US"/>
        </w:rPr>
        <w:t xml:space="preserve">Noise Floor of -101 dBm/20MHz and a Noise </w:t>
      </w:r>
      <w:proofErr w:type="spellStart"/>
      <w:r w:rsidR="001B2B92">
        <w:rPr>
          <w:lang w:val="en-US"/>
        </w:rPr>
        <w:t>Figureof</w:t>
      </w:r>
      <w:proofErr w:type="spellEnd"/>
      <w:r w:rsidR="001B2B92">
        <w:rPr>
          <w:lang w:val="en-US"/>
        </w:rPr>
        <w:t xml:space="preserve"> 5 dB</w:t>
      </w:r>
    </w:p>
    <w:p w14:paraId="61E0B0A2" w14:textId="32CDDFE5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</w:t>
      </w:r>
      <w:r w:rsidR="001B2B92">
        <w:rPr>
          <w:bCs/>
          <w:iCs/>
          <w:lang w:val="en-US" w:eastAsia="zh-CN"/>
        </w:rPr>
        <w:t xml:space="preserve">= 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>(victim)</w:t>
      </w:r>
      <w:r w:rsidR="001B2B92">
        <w:rPr>
          <w:bCs/>
          <w:iCs/>
          <w:lang w:val="en-US" w:eastAsia="zh-CN"/>
        </w:rPr>
        <w:t xml:space="preserve"> </w:t>
      </w:r>
      <w:r w:rsidRPr="00FB56AD">
        <w:rPr>
          <w:bCs/>
          <w:iCs/>
          <w:lang w:val="en-US" w:eastAsia="zh-CN"/>
        </w:rPr>
        <w:t>-</w:t>
      </w:r>
      <w:r w:rsidR="001B2B92">
        <w:rPr>
          <w:bCs/>
          <w:iCs/>
          <w:lang w:val="en-US" w:eastAsia="zh-CN"/>
        </w:rPr>
        <w:t xml:space="preserve"> 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>(Aggressor), which represent relative location (distance or path loss) between victim transmitter to victim receiver, and between aggressor transmitter and victim receiver</w:t>
      </w:r>
    </w:p>
    <w:p w14:paraId="03E531F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from -30 to 20 dB with 1-dB increment</w:t>
      </w:r>
    </w:p>
    <w:p w14:paraId="2D2FFC4D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SIR: victim signal to interference (SIR) ratio</w:t>
      </w:r>
    </w:p>
    <w:p w14:paraId="24EEF116" w14:textId="774AA6EE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Calculated per frequency points (</w:t>
      </w:r>
      <w:r w:rsidR="00ED53B1">
        <w:rPr>
          <w:bCs/>
          <w:iCs/>
          <w:lang w:val="en-US" w:eastAsia="zh-CN"/>
        </w:rPr>
        <w:t>80</w:t>
      </w:r>
      <w:r w:rsidRPr="00FB56AD">
        <w:rPr>
          <w:bCs/>
          <w:iCs/>
          <w:lang w:val="en-US" w:eastAsia="zh-CN"/>
        </w:rPr>
        <w:t xml:space="preserve">0001 points over </w:t>
      </w:r>
      <w:r w:rsidR="00ED53B1">
        <w:rPr>
          <w:bCs/>
          <w:iCs/>
          <w:lang w:val="en-US" w:eastAsia="zh-CN"/>
        </w:rPr>
        <w:t>10</w:t>
      </w:r>
      <w:r w:rsidRPr="00FB56AD">
        <w:rPr>
          <w:bCs/>
          <w:iCs/>
          <w:lang w:val="en-US" w:eastAsia="zh-CN"/>
        </w:rPr>
        <w:t>0 MHz BW, 125 Hz RBW)</w:t>
      </w:r>
    </w:p>
    <w:p w14:paraId="7DA3AE08" w14:textId="5A4E78DA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 xml:space="preserve">Apply </w:t>
      </w:r>
      <w:r w:rsidR="00945623">
        <w:rPr>
          <w:bCs/>
          <w:iCs/>
          <w:lang w:val="en-US" w:eastAsia="zh-CN"/>
        </w:rPr>
        <w:t>aggressor</w:t>
      </w:r>
      <w:r w:rsidRPr="00FB56AD">
        <w:rPr>
          <w:bCs/>
          <w:iCs/>
          <w:lang w:val="en-US" w:eastAsia="zh-CN"/>
        </w:rPr>
        <w:t xml:space="preserve"> (e.g.,</w:t>
      </w:r>
      <w:r w:rsidR="00ED53B1">
        <w:rPr>
          <w:bCs/>
          <w:iCs/>
          <w:lang w:val="en-US" w:eastAsia="zh-CN"/>
        </w:rPr>
        <w:t xml:space="preserve"> NR-U</w:t>
      </w:r>
      <w:r w:rsidRPr="00FB56AD">
        <w:rPr>
          <w:bCs/>
          <w:iCs/>
          <w:lang w:val="en-US" w:eastAsia="zh-CN"/>
        </w:rPr>
        <w:t xml:space="preserve">) SEMs, victim </w:t>
      </w:r>
      <w:r w:rsidR="00945623">
        <w:rPr>
          <w:bCs/>
          <w:iCs/>
          <w:lang w:val="en-US" w:eastAsia="zh-CN"/>
        </w:rPr>
        <w:t>power spectrum</w:t>
      </w:r>
      <w:r w:rsidRPr="00FB56AD">
        <w:rPr>
          <w:bCs/>
          <w:iCs/>
          <w:lang w:val="en-US" w:eastAsia="zh-CN"/>
        </w:rPr>
        <w:t xml:space="preserve"> and </w:t>
      </w: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</w:p>
    <w:p w14:paraId="0B586F55" w14:textId="77777777" w:rsidR="00B73CE0" w:rsidRPr="00FB56AD" w:rsidRDefault="00B73CE0" w:rsidP="00E5570D">
      <w:pPr>
        <w:pStyle w:val="ListParagraph"/>
        <w:widowControl w:val="0"/>
        <w:numPr>
          <w:ilvl w:val="0"/>
          <w:numId w:val="6"/>
        </w:numPr>
        <w:spacing w:afterLines="50" w:after="120"/>
        <w:ind w:firstLineChars="0"/>
        <w:jc w:val="both"/>
        <w:rPr>
          <w:bCs/>
          <w:iCs/>
          <w:lang w:val="en-US" w:eastAsia="zh-CN"/>
        </w:rPr>
      </w:pPr>
      <w:r w:rsidRPr="00FB56AD">
        <w:rPr>
          <w:bCs/>
          <w:iCs/>
          <w:u w:val="single"/>
          <w:lang w:val="en-US" w:eastAsia="zh-CN"/>
        </w:rPr>
        <w:t>Outputs</w:t>
      </w:r>
    </w:p>
    <w:p w14:paraId="5AB3BE42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lastRenderedPageBreak/>
        <w:t>Signal to interference plus noise ratio (SINR):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r>
          <w:rPr>
            <w:rFonts w:ascii="Cambria Math" w:hAnsi="Cambria Math"/>
            <w:lang w:val="en-US" w:eastAsia="zh-CN"/>
          </w:rPr>
          <m:t>SINR=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S</m:t>
            </m:r>
          </m:num>
          <m:den>
            <m:r>
              <w:rPr>
                <w:rFonts w:ascii="Cambria Math" w:hAnsi="Cambria Math"/>
                <w:lang w:val="en-US" w:eastAsia="zh-CN"/>
              </w:rPr>
              <m:t>I+N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SNR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SIR</m:t>
                </m:r>
              </m:den>
            </m:f>
          </m:den>
        </m:f>
      </m:oMath>
      <w:r w:rsidRPr="00FB56AD">
        <w:rPr>
          <w:bCs/>
          <w:iCs/>
          <w:lang w:val="en-US" w:eastAsia="zh-CN"/>
        </w:rPr>
        <w:t xml:space="preserve">, </w:t>
      </w:r>
    </w:p>
    <w:p w14:paraId="3C96D48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SINR degradation is calculated per active subcarrier.</w:t>
      </w:r>
    </w:p>
    <w:p w14:paraId="0163FDC3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SINR is further averaged (linear units) over the occupied victim channel(s) bandwidth</w:t>
      </w:r>
    </w:p>
    <w:p w14:paraId="740AD69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/>
          <w:lang w:val="en-US" w:eastAsia="zh-CN"/>
        </w:rPr>
      </w:pPr>
      <w:r w:rsidRPr="00FB56AD">
        <w:rPr>
          <w:bCs/>
          <w:iCs/>
          <w:lang w:val="en-US" w:eastAsia="zh-CN"/>
        </w:rPr>
        <w:t xml:space="preserve">The absolute and relative SINR degradation for the SNR cases mentioned above for </w:t>
      </w:r>
      <w:r w:rsidRPr="002662D1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range under consideration (from -30 to 20 dB with 1-dB increment unless otherwise specified).</w:t>
      </w:r>
    </w:p>
    <w:bookmarkEnd w:id="3"/>
    <w:p w14:paraId="151F6847" w14:textId="4FEC4B95" w:rsidR="00C61FC8" w:rsidRPr="00FB56AD" w:rsidRDefault="003D1D64" w:rsidP="003D1D64">
      <w:pPr>
        <w:rPr>
          <w:lang w:val="en-US" w:eastAsia="zh-CN"/>
        </w:rPr>
      </w:pPr>
      <w:r>
        <w:rPr>
          <w:lang w:val="en-US" w:eastAsia="zh-CN"/>
        </w:rPr>
        <w:t xml:space="preserve">The flow chart of the simulation is provided in Figure </w:t>
      </w:r>
      <w:r w:rsidR="00C76110">
        <w:rPr>
          <w:lang w:val="en-US" w:eastAsia="zh-CN"/>
        </w:rPr>
        <w:t>10</w:t>
      </w:r>
      <w:r>
        <w:rPr>
          <w:lang w:val="en-US" w:eastAsia="zh-CN"/>
        </w:rPr>
        <w:t>. The detailed steps include:</w:t>
      </w:r>
    </w:p>
    <w:p w14:paraId="1501F57C" w14:textId="4A996636" w:rsidR="001B2B92" w:rsidRPr="00C61FC8" w:rsidRDefault="001B2B92" w:rsidP="00E5570D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lang w:val="en-US" w:eastAsia="zh-CN"/>
        </w:rPr>
      </w:pPr>
      <w:r w:rsidRPr="00C61FC8">
        <w:rPr>
          <w:lang w:val="en-US" w:eastAsia="zh-CN"/>
        </w:rPr>
        <w:t xml:space="preserve">Build aggressor SEMs according to specifications and </w:t>
      </w:r>
      <w:r w:rsidR="00951B5A">
        <w:rPr>
          <w:lang w:val="en-US" w:eastAsia="zh-CN"/>
        </w:rPr>
        <w:t>cases under consideration</w:t>
      </w:r>
    </w:p>
    <w:p w14:paraId="49FA4890" w14:textId="2830C7AD" w:rsidR="00C61FC8" w:rsidRPr="00C61FC8" w:rsidRDefault="00C61FC8" w:rsidP="00E5570D">
      <w:pPr>
        <w:pStyle w:val="ListParagraph"/>
        <w:widowControl w:val="0"/>
        <w:numPr>
          <w:ilvl w:val="0"/>
          <w:numId w:val="5"/>
        </w:numPr>
        <w:spacing w:afterLines="50" w:after="120"/>
        <w:ind w:firstLineChars="0"/>
        <w:jc w:val="both"/>
        <w:rPr>
          <w:lang w:val="en-US" w:eastAsia="zh-CN"/>
        </w:rPr>
      </w:pPr>
      <w:r w:rsidRPr="00C61FC8">
        <w:rPr>
          <w:lang w:val="en-US" w:eastAsia="zh-CN"/>
        </w:rPr>
        <w:t xml:space="preserve">Build </w:t>
      </w:r>
      <w:r w:rsidR="00945623">
        <w:rPr>
          <w:lang w:val="en-US" w:eastAsia="zh-CN"/>
        </w:rPr>
        <w:t xml:space="preserve">power spectrum using </w:t>
      </w:r>
      <w:r w:rsidRPr="00C61FC8">
        <w:rPr>
          <w:lang w:val="en-US" w:eastAsia="zh-CN"/>
        </w:rPr>
        <w:t>OFDM waveforms</w:t>
      </w:r>
    </w:p>
    <w:p w14:paraId="2645B6D8" w14:textId="73D2B7E3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Reference case: the aggressor is </w:t>
      </w:r>
      <w:r>
        <w:rPr>
          <w:rFonts w:eastAsia="SimSun"/>
          <w:lang w:val="en-US" w:eastAsia="zh-CN"/>
        </w:rPr>
        <w:t>NR-U</w:t>
      </w:r>
      <w:r w:rsidRPr="00C61FC8">
        <w:rPr>
          <w:rFonts w:eastAsia="SimSun"/>
          <w:lang w:val="en-US" w:eastAsia="zh-CN"/>
        </w:rPr>
        <w:t xml:space="preserve"> SEM without channel bonding or puncturing</w:t>
      </w:r>
    </w:p>
    <w:p w14:paraId="5B84412D" w14:textId="04860D0C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Set the victim’s SNR for </w:t>
      </w:r>
      <w:r w:rsidR="00945623">
        <w:rPr>
          <w:rFonts w:eastAsia="SimSun"/>
          <w:lang w:val="en-US" w:eastAsia="zh-CN"/>
        </w:rPr>
        <w:t>2</w:t>
      </w:r>
      <w:r w:rsidRPr="00C61FC8">
        <w:rPr>
          <w:rFonts w:eastAsia="SimSun"/>
          <w:lang w:val="en-US" w:eastAsia="zh-CN"/>
        </w:rPr>
        <w:t xml:space="preserve"> cases: 10 dB </w:t>
      </w:r>
      <w:r w:rsidR="00680836">
        <w:rPr>
          <w:rFonts w:eastAsia="SimSun"/>
          <w:lang w:val="en-US" w:eastAsia="zh-CN"/>
        </w:rPr>
        <w:t>(</w:t>
      </w:r>
      <w:r w:rsidRPr="00C61FC8">
        <w:rPr>
          <w:rFonts w:eastAsia="SimSun"/>
          <w:lang w:val="en-US" w:eastAsia="zh-CN"/>
        </w:rPr>
        <w:t>cell</w:t>
      </w:r>
      <w:r w:rsidR="00680836">
        <w:rPr>
          <w:rFonts w:eastAsia="SimSun"/>
          <w:lang w:val="en-US" w:eastAsia="zh-CN"/>
        </w:rPr>
        <w:t xml:space="preserve"> edge</w:t>
      </w:r>
      <w:r w:rsidRPr="00C61FC8">
        <w:rPr>
          <w:rFonts w:eastAsia="SimSun"/>
          <w:lang w:val="en-US" w:eastAsia="zh-CN"/>
        </w:rPr>
        <w:t xml:space="preserve">) and </w:t>
      </w:r>
      <w:r w:rsidR="003A2CF6">
        <w:rPr>
          <w:rFonts w:eastAsia="SimSun"/>
          <w:lang w:val="en-US" w:eastAsia="zh-CN"/>
        </w:rPr>
        <w:t>25</w:t>
      </w:r>
      <w:r w:rsidR="00680836">
        <w:rPr>
          <w:rFonts w:eastAsia="SimSun"/>
          <w:lang w:val="en-US" w:eastAsia="zh-CN"/>
        </w:rPr>
        <w:t xml:space="preserve"> dB (</w:t>
      </w:r>
      <w:r w:rsidRPr="00C61FC8">
        <w:rPr>
          <w:rFonts w:eastAsia="SimSun"/>
          <w:lang w:val="en-US" w:eastAsia="zh-CN"/>
        </w:rPr>
        <w:t>cell center)</w:t>
      </w:r>
    </w:p>
    <w:p w14:paraId="7BC54AD6" w14:textId="3EDF407E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Vary the aggressor </w:t>
      </w:r>
      <w:r w:rsidR="00945623">
        <w:rPr>
          <w:rFonts w:eastAsia="SimSun"/>
          <w:lang w:val="en-US" w:eastAsia="zh-CN"/>
        </w:rPr>
        <w:t>r</w:t>
      </w:r>
      <w:r w:rsidRPr="00C61FC8">
        <w:rPr>
          <w:rFonts w:eastAsia="SimSun"/>
          <w:lang w:val="en-US" w:eastAsia="zh-CN"/>
        </w:rPr>
        <w:t>el</w:t>
      </w:r>
      <w:r>
        <w:rPr>
          <w:rFonts w:eastAsia="SimSun"/>
          <w:lang w:val="en-US" w:eastAsia="zh-CN"/>
        </w:rPr>
        <w:t>ative</w:t>
      </w:r>
      <w:r w:rsidRPr="00C61FC8">
        <w:rPr>
          <w:rFonts w:eastAsia="SimSun"/>
          <w:lang w:val="en-US" w:eastAsia="zh-CN"/>
        </w:rPr>
        <w:t xml:space="preserve"> </w:t>
      </w:r>
      <w:r w:rsidR="00945623">
        <w:rPr>
          <w:rFonts w:eastAsia="SimSun"/>
          <w:lang w:val="en-US" w:eastAsia="zh-CN"/>
        </w:rPr>
        <w:t>p</w:t>
      </w:r>
      <w:r w:rsidRPr="00C61FC8">
        <w:rPr>
          <w:rFonts w:eastAsia="SimSun"/>
          <w:lang w:val="en-US" w:eastAsia="zh-CN"/>
        </w:rPr>
        <w:t>ower level in 1-dB steps</w:t>
      </w:r>
    </w:p>
    <w:p w14:paraId="5AD4FEBC" w14:textId="77777777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>Calculate SINR for each frequency point</w:t>
      </w:r>
    </w:p>
    <w:p w14:paraId="383D4A0A" w14:textId="77777777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>Calculate average SINR for frequency point inside active subcarriers of the victim 802.11ac waveform excluding guard tones, DC component and pilot tones</w:t>
      </w:r>
    </w:p>
    <w:p w14:paraId="5B5B4A9B" w14:textId="63E3335A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Replace the aggressor SEM with another aggressor SEM under </w:t>
      </w:r>
      <w:r w:rsidR="00945623">
        <w:rPr>
          <w:rFonts w:eastAsia="SimSun"/>
          <w:lang w:val="en-US" w:eastAsia="zh-CN"/>
        </w:rPr>
        <w:t>consideration</w:t>
      </w:r>
      <w:r w:rsidRPr="00C61FC8">
        <w:rPr>
          <w:rFonts w:eastAsia="SimSun"/>
          <w:lang w:val="en-US" w:eastAsia="zh-CN"/>
        </w:rPr>
        <w:t xml:space="preserve">, repeat step </w:t>
      </w:r>
      <w:r w:rsidR="00945623">
        <w:rPr>
          <w:rFonts w:eastAsia="SimSun"/>
          <w:lang w:val="en-US" w:eastAsia="zh-CN"/>
        </w:rPr>
        <w:t>3</w:t>
      </w:r>
    </w:p>
    <w:p w14:paraId="5849FDF0" w14:textId="70379D02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Compare results from steps </w:t>
      </w:r>
      <w:r w:rsidR="00945623">
        <w:rPr>
          <w:rFonts w:eastAsia="SimSun"/>
          <w:lang w:val="en-US" w:eastAsia="zh-CN"/>
        </w:rPr>
        <w:t>3</w:t>
      </w:r>
      <w:r w:rsidRPr="00C61FC8">
        <w:rPr>
          <w:rFonts w:eastAsia="SimSun"/>
          <w:lang w:val="en-US" w:eastAsia="zh-CN"/>
        </w:rPr>
        <w:t xml:space="preserve"> and </w:t>
      </w:r>
      <w:r w:rsidR="00945623">
        <w:rPr>
          <w:rFonts w:eastAsia="SimSun"/>
          <w:lang w:val="en-US" w:eastAsia="zh-CN"/>
        </w:rPr>
        <w:t>4</w:t>
      </w:r>
      <w:r w:rsidRPr="00C61FC8">
        <w:rPr>
          <w:rFonts w:eastAsia="SimSun"/>
          <w:lang w:val="en-US" w:eastAsia="zh-CN"/>
        </w:rPr>
        <w:t xml:space="preserve"> and make the SEM recommendation.</w:t>
      </w:r>
    </w:p>
    <w:p w14:paraId="299FD407" w14:textId="357D5AE5" w:rsidR="00C61FC8" w:rsidRPr="00395A59" w:rsidRDefault="00AA02F9" w:rsidP="00C61FC8">
      <w:pPr>
        <w:keepNext/>
        <w:jc w:val="center"/>
      </w:pPr>
      <w:r w:rsidRPr="00395A59">
        <w:rPr>
          <w:noProof/>
        </w:rPr>
        <w:object w:dxaOrig="13395" w:dyaOrig="10486" w14:anchorId="5AB2B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8.25pt;height:280.05pt;mso-width-percent:0;mso-height-percent:0;mso-width-percent:0;mso-height-percent:0" o:ole="">
            <v:imagedata r:id="rId24" o:title=""/>
          </v:shape>
          <o:OLEObject Type="Embed" ProgID="Visio.Drawing.15" ShapeID="_x0000_i1025" DrawAspect="Content" ObjectID="_1689606616" r:id="rId25"/>
        </w:object>
      </w:r>
    </w:p>
    <w:p w14:paraId="2D0CAF6D" w14:textId="0CEAE33F" w:rsidR="00C61FC8" w:rsidRPr="00395A59" w:rsidRDefault="00C61FC8" w:rsidP="00C61FC8">
      <w:pPr>
        <w:pStyle w:val="Caption"/>
        <w:jc w:val="center"/>
        <w:rPr>
          <w:rFonts w:ascii="Times New Roman" w:hAnsi="Times New Roman"/>
          <w:b w:val="0"/>
          <w:bCs w:val="0"/>
          <w:lang w:eastAsia="zh-CN"/>
        </w:rPr>
      </w:pPr>
      <w:r w:rsidRPr="00395A59">
        <w:rPr>
          <w:rFonts w:ascii="Times New Roman" w:hAnsi="Times New Roman"/>
          <w:b w:val="0"/>
          <w:bCs w:val="0"/>
        </w:rPr>
        <w:t xml:space="preserve">Figure </w:t>
      </w:r>
      <w:r w:rsidR="00C76110">
        <w:rPr>
          <w:rFonts w:ascii="Times New Roman" w:hAnsi="Times New Roman"/>
          <w:b w:val="0"/>
          <w:bCs w:val="0"/>
        </w:rPr>
        <w:t>10</w:t>
      </w:r>
      <w:r w:rsidRPr="00395A59">
        <w:rPr>
          <w:rFonts w:ascii="Times New Roman" w:hAnsi="Times New Roman"/>
          <w:b w:val="0"/>
          <w:bCs w:val="0"/>
        </w:rPr>
        <w:t>. Flow chart of the simulation algorithm.</w:t>
      </w:r>
    </w:p>
    <w:sectPr w:rsidR="00C61FC8" w:rsidRPr="00395A59" w:rsidSect="00C11EDC"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74781" w14:textId="77777777" w:rsidR="008F2497" w:rsidRDefault="008F2497">
      <w:r>
        <w:separator/>
      </w:r>
    </w:p>
  </w:endnote>
  <w:endnote w:type="continuationSeparator" w:id="0">
    <w:p w14:paraId="113B91DB" w14:textId="77777777" w:rsidR="008F2497" w:rsidRDefault="008F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A25" w14:textId="77777777" w:rsidR="00DA1EDE" w:rsidRPr="001F38DC" w:rsidRDefault="00DA1EDE">
    <w:pPr>
      <w:pStyle w:val="Footer"/>
      <w:rPr>
        <w:b w:val="0"/>
        <w:bCs/>
        <w:i w:val="0"/>
        <w:iCs/>
      </w:rPr>
    </w:pP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PAGE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  <w:r w:rsidRPr="001F38DC">
      <w:rPr>
        <w:rStyle w:val="PageNumber"/>
        <w:b w:val="0"/>
        <w:bCs/>
        <w:i w:val="0"/>
        <w:iCs/>
      </w:rPr>
      <w:t>/</w:t>
    </w: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NUMPAGES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590C7" w14:textId="77777777" w:rsidR="008F2497" w:rsidRDefault="008F2497">
      <w:r>
        <w:separator/>
      </w:r>
    </w:p>
  </w:footnote>
  <w:footnote w:type="continuationSeparator" w:id="0">
    <w:p w14:paraId="26AF89DF" w14:textId="77777777" w:rsidR="008F2497" w:rsidRDefault="008F2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C7D"/>
    <w:multiLevelType w:val="hybridMultilevel"/>
    <w:tmpl w:val="31BA11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432A"/>
    <w:multiLevelType w:val="hybridMultilevel"/>
    <w:tmpl w:val="560EC7D2"/>
    <w:lvl w:ilvl="0" w:tplc="EF0657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65680F"/>
    <w:multiLevelType w:val="hybridMultilevel"/>
    <w:tmpl w:val="8E06118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D60E89F4" w:tentative="1">
      <w:start w:val="1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B8506864" w:tentative="1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3" w:tplc="4442F658" w:tentative="1">
      <w:start w:val="1"/>
      <w:numFmt w:val="bullet"/>
      <w:lvlText w:val="–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4" w:tplc="14B83E54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5" w:tplc="902EDAEE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6" w:tplc="68AE57A4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7" w:tplc="B228284A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8" w:tplc="F28A4264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</w:abstractNum>
  <w:abstractNum w:abstractNumId="3" w15:restartNumberingAfterBreak="0">
    <w:nsid w:val="2A8E482C"/>
    <w:multiLevelType w:val="hybridMultilevel"/>
    <w:tmpl w:val="E226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A6CE7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478EC"/>
    <w:multiLevelType w:val="hybridMultilevel"/>
    <w:tmpl w:val="64BCFE6C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7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4E3FD5"/>
    <w:multiLevelType w:val="hybridMultilevel"/>
    <w:tmpl w:val="FC7A5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D61FE"/>
    <w:multiLevelType w:val="hybridMultilevel"/>
    <w:tmpl w:val="6F0EC6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933083"/>
    <w:multiLevelType w:val="hybridMultilevel"/>
    <w:tmpl w:val="B882FA60"/>
    <w:lvl w:ilvl="0" w:tplc="E856C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87184"/>
    <w:multiLevelType w:val="hybridMultilevel"/>
    <w:tmpl w:val="92F09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913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F37A9"/>
    <w:multiLevelType w:val="hybridMultilevel"/>
    <w:tmpl w:val="237E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31567"/>
    <w:multiLevelType w:val="hybridMultilevel"/>
    <w:tmpl w:val="A38E0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C8"/>
    <w:rsid w:val="00022E4A"/>
    <w:rsid w:val="000315FA"/>
    <w:rsid w:val="00043994"/>
    <w:rsid w:val="000455A1"/>
    <w:rsid w:val="000525C7"/>
    <w:rsid w:val="00057D07"/>
    <w:rsid w:val="000616BA"/>
    <w:rsid w:val="0006327A"/>
    <w:rsid w:val="00067BE3"/>
    <w:rsid w:val="00071086"/>
    <w:rsid w:val="00075F04"/>
    <w:rsid w:val="00085FD1"/>
    <w:rsid w:val="000923A7"/>
    <w:rsid w:val="000929DF"/>
    <w:rsid w:val="00092CA1"/>
    <w:rsid w:val="000A6394"/>
    <w:rsid w:val="000A6E53"/>
    <w:rsid w:val="000A7BA5"/>
    <w:rsid w:val="000B1B17"/>
    <w:rsid w:val="000B2067"/>
    <w:rsid w:val="000B75F4"/>
    <w:rsid w:val="000B7FED"/>
    <w:rsid w:val="000C038A"/>
    <w:rsid w:val="000C12C9"/>
    <w:rsid w:val="000C6598"/>
    <w:rsid w:val="000C6CA4"/>
    <w:rsid w:val="000C71D2"/>
    <w:rsid w:val="000C7CA2"/>
    <w:rsid w:val="000D02B5"/>
    <w:rsid w:val="000D5BFF"/>
    <w:rsid w:val="000E2A3B"/>
    <w:rsid w:val="000E5531"/>
    <w:rsid w:val="000E7E42"/>
    <w:rsid w:val="000F0FC5"/>
    <w:rsid w:val="00114CDB"/>
    <w:rsid w:val="00130321"/>
    <w:rsid w:val="00133737"/>
    <w:rsid w:val="00135B64"/>
    <w:rsid w:val="00145D43"/>
    <w:rsid w:val="00150998"/>
    <w:rsid w:val="00153348"/>
    <w:rsid w:val="00155DB8"/>
    <w:rsid w:val="00157429"/>
    <w:rsid w:val="001618AD"/>
    <w:rsid w:val="001650A7"/>
    <w:rsid w:val="00166B79"/>
    <w:rsid w:val="00174500"/>
    <w:rsid w:val="00191E57"/>
    <w:rsid w:val="00192C46"/>
    <w:rsid w:val="001A08B3"/>
    <w:rsid w:val="001A7B60"/>
    <w:rsid w:val="001B1808"/>
    <w:rsid w:val="001B2B92"/>
    <w:rsid w:val="001B4390"/>
    <w:rsid w:val="001B52F0"/>
    <w:rsid w:val="001B7777"/>
    <w:rsid w:val="001B7A65"/>
    <w:rsid w:val="001C04E7"/>
    <w:rsid w:val="001C56B8"/>
    <w:rsid w:val="001C6D3F"/>
    <w:rsid w:val="001D050B"/>
    <w:rsid w:val="001D1626"/>
    <w:rsid w:val="001E1FB5"/>
    <w:rsid w:val="001E41F3"/>
    <w:rsid w:val="001E6E70"/>
    <w:rsid w:val="001F0841"/>
    <w:rsid w:val="001F205C"/>
    <w:rsid w:val="001F3FEE"/>
    <w:rsid w:val="00200F8D"/>
    <w:rsid w:val="00213A13"/>
    <w:rsid w:val="00216CD9"/>
    <w:rsid w:val="0022205F"/>
    <w:rsid w:val="002237C5"/>
    <w:rsid w:val="002379C7"/>
    <w:rsid w:val="0024637E"/>
    <w:rsid w:val="00250A30"/>
    <w:rsid w:val="00255485"/>
    <w:rsid w:val="0026004D"/>
    <w:rsid w:val="00263466"/>
    <w:rsid w:val="002640DD"/>
    <w:rsid w:val="00275D12"/>
    <w:rsid w:val="00280C9C"/>
    <w:rsid w:val="00284FEB"/>
    <w:rsid w:val="002860C4"/>
    <w:rsid w:val="00295732"/>
    <w:rsid w:val="002972BE"/>
    <w:rsid w:val="0029798B"/>
    <w:rsid w:val="002A12CD"/>
    <w:rsid w:val="002A675F"/>
    <w:rsid w:val="002A7C16"/>
    <w:rsid w:val="002B021F"/>
    <w:rsid w:val="002B1F98"/>
    <w:rsid w:val="002B2238"/>
    <w:rsid w:val="002B23D7"/>
    <w:rsid w:val="002B5741"/>
    <w:rsid w:val="002B7666"/>
    <w:rsid w:val="002B7690"/>
    <w:rsid w:val="002C06A2"/>
    <w:rsid w:val="002C2C6C"/>
    <w:rsid w:val="002D4F50"/>
    <w:rsid w:val="002E7E32"/>
    <w:rsid w:val="002F0F2D"/>
    <w:rsid w:val="002F2727"/>
    <w:rsid w:val="00305409"/>
    <w:rsid w:val="00313632"/>
    <w:rsid w:val="00313ADC"/>
    <w:rsid w:val="00324206"/>
    <w:rsid w:val="003315EC"/>
    <w:rsid w:val="00334A2E"/>
    <w:rsid w:val="00337D66"/>
    <w:rsid w:val="003566F4"/>
    <w:rsid w:val="00360538"/>
    <w:rsid w:val="003609EF"/>
    <w:rsid w:val="0036231A"/>
    <w:rsid w:val="00363CD3"/>
    <w:rsid w:val="00374DD4"/>
    <w:rsid w:val="00386F1E"/>
    <w:rsid w:val="0039418E"/>
    <w:rsid w:val="00395A59"/>
    <w:rsid w:val="003A242C"/>
    <w:rsid w:val="003A2CF6"/>
    <w:rsid w:val="003A3713"/>
    <w:rsid w:val="003A4836"/>
    <w:rsid w:val="003C3DC2"/>
    <w:rsid w:val="003D1D64"/>
    <w:rsid w:val="003D697F"/>
    <w:rsid w:val="003D76EE"/>
    <w:rsid w:val="003E1A36"/>
    <w:rsid w:val="003E5584"/>
    <w:rsid w:val="003E6CEF"/>
    <w:rsid w:val="003F46C7"/>
    <w:rsid w:val="003F5CF8"/>
    <w:rsid w:val="00405669"/>
    <w:rsid w:val="00410371"/>
    <w:rsid w:val="0041069D"/>
    <w:rsid w:val="00421161"/>
    <w:rsid w:val="0042199D"/>
    <w:rsid w:val="004242F1"/>
    <w:rsid w:val="004247DE"/>
    <w:rsid w:val="00433693"/>
    <w:rsid w:val="00441635"/>
    <w:rsid w:val="00441F9B"/>
    <w:rsid w:val="00452CDE"/>
    <w:rsid w:val="0045688F"/>
    <w:rsid w:val="004573E5"/>
    <w:rsid w:val="00461322"/>
    <w:rsid w:val="004615F4"/>
    <w:rsid w:val="00465433"/>
    <w:rsid w:val="00466B3E"/>
    <w:rsid w:val="00472161"/>
    <w:rsid w:val="004755EC"/>
    <w:rsid w:val="00480F2E"/>
    <w:rsid w:val="004A2224"/>
    <w:rsid w:val="004A7FD3"/>
    <w:rsid w:val="004B5139"/>
    <w:rsid w:val="004B75B7"/>
    <w:rsid w:val="004C03CF"/>
    <w:rsid w:val="004C3BD9"/>
    <w:rsid w:val="004D144F"/>
    <w:rsid w:val="004D4764"/>
    <w:rsid w:val="004D62D6"/>
    <w:rsid w:val="004E599A"/>
    <w:rsid w:val="004F2593"/>
    <w:rsid w:val="004F4987"/>
    <w:rsid w:val="004F4D17"/>
    <w:rsid w:val="004F7813"/>
    <w:rsid w:val="004F783F"/>
    <w:rsid w:val="0051580D"/>
    <w:rsid w:val="005306C1"/>
    <w:rsid w:val="005348B0"/>
    <w:rsid w:val="00535F9D"/>
    <w:rsid w:val="005432C3"/>
    <w:rsid w:val="005465CD"/>
    <w:rsid w:val="00547111"/>
    <w:rsid w:val="00550768"/>
    <w:rsid w:val="00555DEF"/>
    <w:rsid w:val="00566A33"/>
    <w:rsid w:val="00566DD2"/>
    <w:rsid w:val="00566FDC"/>
    <w:rsid w:val="00567E65"/>
    <w:rsid w:val="0057125E"/>
    <w:rsid w:val="005718DB"/>
    <w:rsid w:val="005719C3"/>
    <w:rsid w:val="00573D8E"/>
    <w:rsid w:val="00577F2F"/>
    <w:rsid w:val="005846FB"/>
    <w:rsid w:val="00587237"/>
    <w:rsid w:val="00587456"/>
    <w:rsid w:val="005917A3"/>
    <w:rsid w:val="00592287"/>
    <w:rsid w:val="00592D74"/>
    <w:rsid w:val="00595F8B"/>
    <w:rsid w:val="005974BF"/>
    <w:rsid w:val="005B3B91"/>
    <w:rsid w:val="005B3F4A"/>
    <w:rsid w:val="005B62DA"/>
    <w:rsid w:val="005B6ACE"/>
    <w:rsid w:val="005C07F7"/>
    <w:rsid w:val="005C127E"/>
    <w:rsid w:val="005C707F"/>
    <w:rsid w:val="005D142E"/>
    <w:rsid w:val="005D7420"/>
    <w:rsid w:val="005E1795"/>
    <w:rsid w:val="005E2C44"/>
    <w:rsid w:val="005E4D11"/>
    <w:rsid w:val="005F549B"/>
    <w:rsid w:val="00607B4D"/>
    <w:rsid w:val="00611057"/>
    <w:rsid w:val="00614AF7"/>
    <w:rsid w:val="00615146"/>
    <w:rsid w:val="00621188"/>
    <w:rsid w:val="006257ED"/>
    <w:rsid w:val="00626554"/>
    <w:rsid w:val="0063339B"/>
    <w:rsid w:val="00644079"/>
    <w:rsid w:val="00650B20"/>
    <w:rsid w:val="00655619"/>
    <w:rsid w:val="00656692"/>
    <w:rsid w:val="00662B0E"/>
    <w:rsid w:val="006641FC"/>
    <w:rsid w:val="00664BFF"/>
    <w:rsid w:val="0066566F"/>
    <w:rsid w:val="006769A3"/>
    <w:rsid w:val="00680138"/>
    <w:rsid w:val="00680836"/>
    <w:rsid w:val="006819A3"/>
    <w:rsid w:val="00683B31"/>
    <w:rsid w:val="00684123"/>
    <w:rsid w:val="00692329"/>
    <w:rsid w:val="0069237D"/>
    <w:rsid w:val="00695808"/>
    <w:rsid w:val="006A4261"/>
    <w:rsid w:val="006A4428"/>
    <w:rsid w:val="006B46FB"/>
    <w:rsid w:val="006B5AE3"/>
    <w:rsid w:val="006C500D"/>
    <w:rsid w:val="006C70B8"/>
    <w:rsid w:val="006C740A"/>
    <w:rsid w:val="006D159C"/>
    <w:rsid w:val="006D6C49"/>
    <w:rsid w:val="006E21FB"/>
    <w:rsid w:val="006E3F92"/>
    <w:rsid w:val="006E7897"/>
    <w:rsid w:val="006E7B6A"/>
    <w:rsid w:val="00701F5B"/>
    <w:rsid w:val="00705B2A"/>
    <w:rsid w:val="00707194"/>
    <w:rsid w:val="007104D2"/>
    <w:rsid w:val="00715772"/>
    <w:rsid w:val="007163A9"/>
    <w:rsid w:val="007164B9"/>
    <w:rsid w:val="007207A7"/>
    <w:rsid w:val="0072101F"/>
    <w:rsid w:val="007247E5"/>
    <w:rsid w:val="00725DA4"/>
    <w:rsid w:val="00744F8D"/>
    <w:rsid w:val="00751985"/>
    <w:rsid w:val="00762534"/>
    <w:rsid w:val="007662BE"/>
    <w:rsid w:val="00766B53"/>
    <w:rsid w:val="00767FE5"/>
    <w:rsid w:val="007719C9"/>
    <w:rsid w:val="0077610F"/>
    <w:rsid w:val="00776842"/>
    <w:rsid w:val="00777C49"/>
    <w:rsid w:val="007828F5"/>
    <w:rsid w:val="00787EF8"/>
    <w:rsid w:val="007905CA"/>
    <w:rsid w:val="00792342"/>
    <w:rsid w:val="007958DC"/>
    <w:rsid w:val="007977A8"/>
    <w:rsid w:val="007A1B54"/>
    <w:rsid w:val="007A2F92"/>
    <w:rsid w:val="007A38FA"/>
    <w:rsid w:val="007A3A8A"/>
    <w:rsid w:val="007A4F89"/>
    <w:rsid w:val="007B28CD"/>
    <w:rsid w:val="007B2FE0"/>
    <w:rsid w:val="007B512A"/>
    <w:rsid w:val="007B7568"/>
    <w:rsid w:val="007C2097"/>
    <w:rsid w:val="007D1CAF"/>
    <w:rsid w:val="007D402C"/>
    <w:rsid w:val="007D6A07"/>
    <w:rsid w:val="007D757B"/>
    <w:rsid w:val="007E5349"/>
    <w:rsid w:val="007F7259"/>
    <w:rsid w:val="008035BA"/>
    <w:rsid w:val="008040A8"/>
    <w:rsid w:val="00806707"/>
    <w:rsid w:val="0081026D"/>
    <w:rsid w:val="00810C8A"/>
    <w:rsid w:val="0082219D"/>
    <w:rsid w:val="008279FA"/>
    <w:rsid w:val="00832F7B"/>
    <w:rsid w:val="00833BAF"/>
    <w:rsid w:val="00837B56"/>
    <w:rsid w:val="0084099F"/>
    <w:rsid w:val="0084441C"/>
    <w:rsid w:val="00850DD7"/>
    <w:rsid w:val="00853BA3"/>
    <w:rsid w:val="00855B0F"/>
    <w:rsid w:val="008626E7"/>
    <w:rsid w:val="00862828"/>
    <w:rsid w:val="00870EE7"/>
    <w:rsid w:val="0087454D"/>
    <w:rsid w:val="00876DE9"/>
    <w:rsid w:val="008815AD"/>
    <w:rsid w:val="008843CF"/>
    <w:rsid w:val="00887036"/>
    <w:rsid w:val="00894812"/>
    <w:rsid w:val="008959B2"/>
    <w:rsid w:val="00895E96"/>
    <w:rsid w:val="00897AC4"/>
    <w:rsid w:val="008A45A6"/>
    <w:rsid w:val="008A4A5E"/>
    <w:rsid w:val="008A5C09"/>
    <w:rsid w:val="008B0318"/>
    <w:rsid w:val="008B3F09"/>
    <w:rsid w:val="008B447B"/>
    <w:rsid w:val="008C4FC3"/>
    <w:rsid w:val="008F2497"/>
    <w:rsid w:val="008F545D"/>
    <w:rsid w:val="008F686C"/>
    <w:rsid w:val="009007C2"/>
    <w:rsid w:val="00906671"/>
    <w:rsid w:val="009148DE"/>
    <w:rsid w:val="00921625"/>
    <w:rsid w:val="00922DFF"/>
    <w:rsid w:val="00922E4B"/>
    <w:rsid w:val="00923966"/>
    <w:rsid w:val="00931A43"/>
    <w:rsid w:val="00934E66"/>
    <w:rsid w:val="009368A4"/>
    <w:rsid w:val="0093709F"/>
    <w:rsid w:val="00945623"/>
    <w:rsid w:val="00945C50"/>
    <w:rsid w:val="009478F7"/>
    <w:rsid w:val="00951B5A"/>
    <w:rsid w:val="00953B9B"/>
    <w:rsid w:val="00956406"/>
    <w:rsid w:val="00960722"/>
    <w:rsid w:val="00963577"/>
    <w:rsid w:val="00973C30"/>
    <w:rsid w:val="009747EB"/>
    <w:rsid w:val="00975351"/>
    <w:rsid w:val="00976408"/>
    <w:rsid w:val="009777D9"/>
    <w:rsid w:val="00984808"/>
    <w:rsid w:val="00991B88"/>
    <w:rsid w:val="00994586"/>
    <w:rsid w:val="00997031"/>
    <w:rsid w:val="009A191F"/>
    <w:rsid w:val="009A3787"/>
    <w:rsid w:val="009A5753"/>
    <w:rsid w:val="009A579D"/>
    <w:rsid w:val="009A5DBC"/>
    <w:rsid w:val="009A6124"/>
    <w:rsid w:val="009B78D3"/>
    <w:rsid w:val="009C0972"/>
    <w:rsid w:val="009C4475"/>
    <w:rsid w:val="009C673F"/>
    <w:rsid w:val="009C7E1F"/>
    <w:rsid w:val="009D3C78"/>
    <w:rsid w:val="009E0A59"/>
    <w:rsid w:val="009E3297"/>
    <w:rsid w:val="009E3A76"/>
    <w:rsid w:val="009F4F9E"/>
    <w:rsid w:val="009F734F"/>
    <w:rsid w:val="00A01F76"/>
    <w:rsid w:val="00A07C93"/>
    <w:rsid w:val="00A104C3"/>
    <w:rsid w:val="00A13CED"/>
    <w:rsid w:val="00A17269"/>
    <w:rsid w:val="00A2080F"/>
    <w:rsid w:val="00A20C25"/>
    <w:rsid w:val="00A246B6"/>
    <w:rsid w:val="00A309B4"/>
    <w:rsid w:val="00A32AAA"/>
    <w:rsid w:val="00A32BA9"/>
    <w:rsid w:val="00A33992"/>
    <w:rsid w:val="00A345D4"/>
    <w:rsid w:val="00A44A65"/>
    <w:rsid w:val="00A47E70"/>
    <w:rsid w:val="00A50CF0"/>
    <w:rsid w:val="00A51C8F"/>
    <w:rsid w:val="00A56D72"/>
    <w:rsid w:val="00A7017C"/>
    <w:rsid w:val="00A70D09"/>
    <w:rsid w:val="00A716AA"/>
    <w:rsid w:val="00A735AE"/>
    <w:rsid w:val="00A741C9"/>
    <w:rsid w:val="00A7589E"/>
    <w:rsid w:val="00A7671C"/>
    <w:rsid w:val="00A77231"/>
    <w:rsid w:val="00A94331"/>
    <w:rsid w:val="00A95A9B"/>
    <w:rsid w:val="00A967EC"/>
    <w:rsid w:val="00AA02F9"/>
    <w:rsid w:val="00AA2CBC"/>
    <w:rsid w:val="00AA5183"/>
    <w:rsid w:val="00AA56F9"/>
    <w:rsid w:val="00AB320D"/>
    <w:rsid w:val="00AC0F70"/>
    <w:rsid w:val="00AC48D3"/>
    <w:rsid w:val="00AC5820"/>
    <w:rsid w:val="00AC75CF"/>
    <w:rsid w:val="00AD1CD8"/>
    <w:rsid w:val="00AD51C5"/>
    <w:rsid w:val="00AD5AA4"/>
    <w:rsid w:val="00AF5754"/>
    <w:rsid w:val="00B01186"/>
    <w:rsid w:val="00B161C1"/>
    <w:rsid w:val="00B25278"/>
    <w:rsid w:val="00B258BB"/>
    <w:rsid w:val="00B33A07"/>
    <w:rsid w:val="00B34D1A"/>
    <w:rsid w:val="00B35A85"/>
    <w:rsid w:val="00B404F0"/>
    <w:rsid w:val="00B404FC"/>
    <w:rsid w:val="00B40D5C"/>
    <w:rsid w:val="00B4266B"/>
    <w:rsid w:val="00B51F8A"/>
    <w:rsid w:val="00B6738B"/>
    <w:rsid w:val="00B67B97"/>
    <w:rsid w:val="00B73CE0"/>
    <w:rsid w:val="00B964C7"/>
    <w:rsid w:val="00B968C8"/>
    <w:rsid w:val="00BA3EC5"/>
    <w:rsid w:val="00BA4B34"/>
    <w:rsid w:val="00BA51D9"/>
    <w:rsid w:val="00BB4946"/>
    <w:rsid w:val="00BB4C81"/>
    <w:rsid w:val="00BB5DFC"/>
    <w:rsid w:val="00BB7608"/>
    <w:rsid w:val="00BC06EF"/>
    <w:rsid w:val="00BC11F9"/>
    <w:rsid w:val="00BC1233"/>
    <w:rsid w:val="00BC2DD7"/>
    <w:rsid w:val="00BC32B0"/>
    <w:rsid w:val="00BC6053"/>
    <w:rsid w:val="00BD00DF"/>
    <w:rsid w:val="00BD1337"/>
    <w:rsid w:val="00BD279D"/>
    <w:rsid w:val="00BD6BB8"/>
    <w:rsid w:val="00BE1AA9"/>
    <w:rsid w:val="00BE1E25"/>
    <w:rsid w:val="00BE30C1"/>
    <w:rsid w:val="00BE5128"/>
    <w:rsid w:val="00BF0D2C"/>
    <w:rsid w:val="00C072CE"/>
    <w:rsid w:val="00C11EDC"/>
    <w:rsid w:val="00C17B84"/>
    <w:rsid w:val="00C222E4"/>
    <w:rsid w:val="00C22E0B"/>
    <w:rsid w:val="00C447AA"/>
    <w:rsid w:val="00C575BF"/>
    <w:rsid w:val="00C60934"/>
    <w:rsid w:val="00C61FC8"/>
    <w:rsid w:val="00C66BA2"/>
    <w:rsid w:val="00C66C44"/>
    <w:rsid w:val="00C724B5"/>
    <w:rsid w:val="00C76110"/>
    <w:rsid w:val="00C76DB2"/>
    <w:rsid w:val="00C86620"/>
    <w:rsid w:val="00C95985"/>
    <w:rsid w:val="00C966C7"/>
    <w:rsid w:val="00CB5E77"/>
    <w:rsid w:val="00CC4300"/>
    <w:rsid w:val="00CC45D4"/>
    <w:rsid w:val="00CC4CDF"/>
    <w:rsid w:val="00CC5026"/>
    <w:rsid w:val="00CC68D0"/>
    <w:rsid w:val="00CD0F39"/>
    <w:rsid w:val="00CD6E71"/>
    <w:rsid w:val="00CD7B83"/>
    <w:rsid w:val="00CE30D6"/>
    <w:rsid w:val="00CF48DA"/>
    <w:rsid w:val="00CF58F2"/>
    <w:rsid w:val="00CF60AE"/>
    <w:rsid w:val="00D004F9"/>
    <w:rsid w:val="00D0189F"/>
    <w:rsid w:val="00D03F9A"/>
    <w:rsid w:val="00D05D3D"/>
    <w:rsid w:val="00D06D51"/>
    <w:rsid w:val="00D10602"/>
    <w:rsid w:val="00D10CD1"/>
    <w:rsid w:val="00D24991"/>
    <w:rsid w:val="00D26B65"/>
    <w:rsid w:val="00D3200A"/>
    <w:rsid w:val="00D323A9"/>
    <w:rsid w:val="00D34481"/>
    <w:rsid w:val="00D34BF2"/>
    <w:rsid w:val="00D356C1"/>
    <w:rsid w:val="00D4163A"/>
    <w:rsid w:val="00D420F1"/>
    <w:rsid w:val="00D50255"/>
    <w:rsid w:val="00D5189F"/>
    <w:rsid w:val="00D73D0A"/>
    <w:rsid w:val="00D762FC"/>
    <w:rsid w:val="00D76EB7"/>
    <w:rsid w:val="00D807FC"/>
    <w:rsid w:val="00D808D2"/>
    <w:rsid w:val="00D821BF"/>
    <w:rsid w:val="00D84067"/>
    <w:rsid w:val="00D922F6"/>
    <w:rsid w:val="00DA1EDE"/>
    <w:rsid w:val="00DB6D08"/>
    <w:rsid w:val="00DB7208"/>
    <w:rsid w:val="00DC456A"/>
    <w:rsid w:val="00DD73B0"/>
    <w:rsid w:val="00DE078A"/>
    <w:rsid w:val="00DE2A62"/>
    <w:rsid w:val="00DE34CF"/>
    <w:rsid w:val="00DE5257"/>
    <w:rsid w:val="00DF3843"/>
    <w:rsid w:val="00DF4504"/>
    <w:rsid w:val="00DF6D5B"/>
    <w:rsid w:val="00E052EC"/>
    <w:rsid w:val="00E12A96"/>
    <w:rsid w:val="00E133F2"/>
    <w:rsid w:val="00E13F3D"/>
    <w:rsid w:val="00E20220"/>
    <w:rsid w:val="00E21971"/>
    <w:rsid w:val="00E25E24"/>
    <w:rsid w:val="00E27158"/>
    <w:rsid w:val="00E34898"/>
    <w:rsid w:val="00E350AE"/>
    <w:rsid w:val="00E525D0"/>
    <w:rsid w:val="00E52676"/>
    <w:rsid w:val="00E530A0"/>
    <w:rsid w:val="00E5570D"/>
    <w:rsid w:val="00E625EC"/>
    <w:rsid w:val="00E6270D"/>
    <w:rsid w:val="00E74D5B"/>
    <w:rsid w:val="00E7516A"/>
    <w:rsid w:val="00E92DB9"/>
    <w:rsid w:val="00EA270C"/>
    <w:rsid w:val="00EA2C4E"/>
    <w:rsid w:val="00EA66FC"/>
    <w:rsid w:val="00EB0259"/>
    <w:rsid w:val="00EB09B7"/>
    <w:rsid w:val="00EB2661"/>
    <w:rsid w:val="00EC440B"/>
    <w:rsid w:val="00ED266C"/>
    <w:rsid w:val="00ED53B1"/>
    <w:rsid w:val="00EE5390"/>
    <w:rsid w:val="00EE6B7E"/>
    <w:rsid w:val="00EE6F9F"/>
    <w:rsid w:val="00EE7D7C"/>
    <w:rsid w:val="00EF279F"/>
    <w:rsid w:val="00F04AA8"/>
    <w:rsid w:val="00F072E3"/>
    <w:rsid w:val="00F1407B"/>
    <w:rsid w:val="00F22C26"/>
    <w:rsid w:val="00F25D98"/>
    <w:rsid w:val="00F2720A"/>
    <w:rsid w:val="00F300FB"/>
    <w:rsid w:val="00F36B85"/>
    <w:rsid w:val="00F371CC"/>
    <w:rsid w:val="00F41978"/>
    <w:rsid w:val="00F54724"/>
    <w:rsid w:val="00F54920"/>
    <w:rsid w:val="00F63671"/>
    <w:rsid w:val="00F66DB7"/>
    <w:rsid w:val="00F67BB0"/>
    <w:rsid w:val="00F72923"/>
    <w:rsid w:val="00F906B3"/>
    <w:rsid w:val="00FA7BAD"/>
    <w:rsid w:val="00FB085B"/>
    <w:rsid w:val="00FB1B4B"/>
    <w:rsid w:val="00FB3902"/>
    <w:rsid w:val="00FB56AD"/>
    <w:rsid w:val="00FB6386"/>
    <w:rsid w:val="00FD674E"/>
    <w:rsid w:val="00FE2354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C3D9C5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01F5B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769A3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769A3"/>
    <w:rPr>
      <w:rFonts w:ascii="Times New Roman" w:hAnsi="Times New Roman"/>
      <w:lang w:val="en-GB" w:eastAsia="en-US"/>
    </w:rPr>
  </w:style>
  <w:style w:type="character" w:styleId="PageNumber">
    <w:name w:val="page number"/>
    <w:rsid w:val="00135B64"/>
    <w:rPr>
      <w:rFonts w:ascii="Arial" w:eastAsia="SimSun" w:hAnsi="Arial" w:cs="Arial"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rsid w:val="00135B64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135B64"/>
    <w:pPr>
      <w:spacing w:before="240" w:after="160" w:line="300" w:lineRule="atLeast"/>
    </w:pPr>
    <w:rPr>
      <w:rFonts w:ascii="Arial" w:eastAsia="SimSun" w:hAnsi="Arial"/>
      <w:b/>
      <w:bCs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uiPriority w:val="35"/>
    <w:rsid w:val="00135B64"/>
    <w:rPr>
      <w:rFonts w:ascii="Arial" w:eastAsia="SimSun" w:hAnsi="Arial"/>
      <w:b/>
      <w:bCs/>
      <w:szCs w:val="24"/>
      <w:lang w:val="en-US" w:eastAsia="en-US"/>
    </w:rPr>
  </w:style>
  <w:style w:type="paragraph" w:styleId="Revision">
    <w:name w:val="Revision"/>
    <w:hidden/>
    <w:uiPriority w:val="99"/>
    <w:semiHidden/>
    <w:rsid w:val="000E55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903-337F-4F80-ACAB-8E86DC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3137</Words>
  <Characters>14715</Characters>
  <Application>Microsoft Office Word</Application>
  <DocSecurity>0</DocSecurity>
  <Lines>122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3</cp:revision>
  <cp:lastPrinted>1900-01-01T10:30:00Z</cp:lastPrinted>
  <dcterms:created xsi:type="dcterms:W3CDTF">2021-08-05T00:10:00Z</dcterms:created>
  <dcterms:modified xsi:type="dcterms:W3CDTF">2021-08-05T00:13:00Z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