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1" o:title=""/>
                </v:shape>
                <o:OLEObject Type="Embed" ProgID="Equation.3" ShapeID="_x0000_i1025" DrawAspect="Content" ObjectID="_1744540486"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19.5pt;height:19.5pt" o:ole="" fillcolor="window">
                  <v:imagedata r:id="rId13" o:title=""/>
                </v:shape>
                <o:OLEObject Type="Embed" ProgID="Equation.3" ShapeID="_x0000_i1026" DrawAspect="Content" ObjectID="_1744540487"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5.5pt" o:ole="" fillcolor="window">
                  <v:imagedata r:id="rId15" o:title=""/>
                </v:shape>
                <o:OLEObject Type="Embed" ProgID="Equation.3" ShapeID="_x0000_i1027" DrawAspect="Content" ObjectID="_1744540488"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5.5pt" o:ole="" fillcolor="window">
                  <v:imagedata r:id="rId11" o:title=""/>
                </v:shape>
                <o:OLEObject Type="Embed" ProgID="Equation.3" ShapeID="_x0000_i1028" DrawAspect="Content" ObjectID="_1744540489"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19.5pt;height:19.5pt" o:ole="" fillcolor="window">
                  <v:imagedata r:id="rId13" o:title=""/>
                </v:shape>
                <o:OLEObject Type="Embed" ProgID="Equation.3" ShapeID="_x0000_i1029" DrawAspect="Content" ObjectID="_1744540490"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5.5pt" o:ole="" fillcolor="window">
                  <v:imagedata r:id="rId15" o:title=""/>
                </v:shape>
                <o:OLEObject Type="Embed" ProgID="Equation.3" ShapeID="_x0000_i1030" DrawAspect="Content" ObjectID="_1744540491"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pt;height:15.5pt" o:ole="">
                  <v:imagedata r:id="rId20" o:title=""/>
                </v:shape>
                <o:OLEObject Type="Embed" ProgID="Equation.3" ShapeID="_x0000_i1031" DrawAspect="Content" ObjectID="_1744540492"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lastRenderedPageBreak/>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5.5pt" o:ole="" fillcolor="window">
                  <v:imagedata r:id="rId11" o:title=""/>
                </v:shape>
                <o:OLEObject Type="Embed" ProgID="Equation.3" ShapeID="_x0000_i1032" DrawAspect="Content" ObjectID="_1744540493"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19.5pt;height:19.5pt" o:ole="" fillcolor="window">
                  <v:imagedata r:id="rId13" o:title=""/>
                </v:shape>
                <o:OLEObject Type="Embed" ProgID="Equation.3" ShapeID="_x0000_i1033" DrawAspect="Content" ObjectID="_1744540494"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5.5pt" o:ole="" fillcolor="window">
                  <v:imagedata r:id="rId15" o:title=""/>
                </v:shape>
                <o:OLEObject Type="Embed" ProgID="Equation.3" ShapeID="_x0000_i1034" DrawAspect="Content" ObjectID="_1744540495"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5.5pt" o:ole="" fillcolor="window">
                  <v:imagedata r:id="rId11" o:title=""/>
                </v:shape>
                <o:OLEObject Type="Embed" ProgID="Equation.3" ShapeID="_x0000_i1035" DrawAspect="Content" ObjectID="_1744540496"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19.5pt;height:19.5pt" o:ole="" fillcolor="window">
                  <v:imagedata r:id="rId13" o:title=""/>
                </v:shape>
                <o:OLEObject Type="Embed" ProgID="Equation.3" ShapeID="_x0000_i1036" DrawAspect="Content" ObjectID="_1744540497"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5.5pt" o:ole="" fillcolor="window">
                  <v:imagedata r:id="rId15" o:title=""/>
                </v:shape>
                <o:OLEObject Type="Embed" ProgID="Equation.3" ShapeID="_x0000_i1037" DrawAspect="Content" ObjectID="_1744540498"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pt;height:15.5pt" o:ole="">
                  <v:imagedata r:id="rId20" o:title=""/>
                </v:shape>
                <o:OLEObject Type="Embed" ProgID="Equation.3" ShapeID="_x0000_i1038" DrawAspect="Content" ObjectID="_1744540499"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lastRenderedPageBreak/>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w:t>
      </w:r>
      <w:r w:rsidRPr="007275DF">
        <w:lastRenderedPageBreak/>
        <w:t xml:space="preserve">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lastRenderedPageBreak/>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5.5pt" o:ole="" fillcolor="window">
                  <v:imagedata r:id="rId11" o:title=""/>
                </v:shape>
                <o:OLEObject Type="Embed" ProgID="Equation.3" ShapeID="_x0000_i1039" DrawAspect="Content" ObjectID="_1744540500"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19.5pt;height:19.5pt" o:ole="" fillcolor="window">
                  <v:imagedata r:id="rId13" o:title=""/>
                </v:shape>
                <o:OLEObject Type="Embed" ProgID="Equation.3" ShapeID="_x0000_i1040" DrawAspect="Content" ObjectID="_1744540501"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5.5pt" o:ole="" fillcolor="window">
                  <v:imagedata r:id="rId15" o:title=""/>
                </v:shape>
                <o:OLEObject Type="Embed" ProgID="Equation.3" ShapeID="_x0000_i1041" DrawAspect="Content" ObjectID="_1744540502"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5.5pt" o:ole="" fillcolor="window">
                  <v:imagedata r:id="rId11" o:title=""/>
                </v:shape>
                <o:OLEObject Type="Embed" ProgID="Equation.3" ShapeID="_x0000_i1042" DrawAspect="Content" ObjectID="_1744540503"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19.5pt;height:19.5pt" o:ole="" fillcolor="window">
                  <v:imagedata r:id="rId13" o:title=""/>
                </v:shape>
                <o:OLEObject Type="Embed" ProgID="Equation.3" ShapeID="_x0000_i1043" DrawAspect="Content" ObjectID="_1744540504"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5.5pt" o:ole="" fillcolor="window">
                  <v:imagedata r:id="rId15" o:title=""/>
                </v:shape>
                <o:OLEObject Type="Embed" ProgID="Equation.3" ShapeID="_x0000_i1044" DrawAspect="Content" ObjectID="_1744540505"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pt;height:15.5pt" o:ole="">
                  <v:imagedata r:id="rId20" o:title=""/>
                </v:shape>
                <o:OLEObject Type="Embed" ProgID="Equation.3" ShapeID="_x0000_i1045" DrawAspect="Content" ObjectID="_1744540506"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5.5pt" o:ole="" fillcolor="window">
                  <v:imagedata r:id="rId11" o:title=""/>
                </v:shape>
                <o:OLEObject Type="Embed" ProgID="Equation.3" ShapeID="_x0000_i1046" DrawAspect="Content" ObjectID="_1744540507"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19.5pt;height:19.5pt" o:ole="" fillcolor="window">
                  <v:imagedata r:id="rId13" o:title=""/>
                </v:shape>
                <o:OLEObject Type="Embed" ProgID="Equation.3" ShapeID="_x0000_i1047" DrawAspect="Content" ObjectID="_1744540508"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5.5pt" o:ole="" fillcolor="window">
                  <v:imagedata r:id="rId15" o:title=""/>
                </v:shape>
                <o:OLEObject Type="Embed" ProgID="Equation.3" ShapeID="_x0000_i1048" DrawAspect="Content" ObjectID="_1744540509"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5.5pt" o:ole="" fillcolor="window">
                  <v:imagedata r:id="rId11" o:title=""/>
                </v:shape>
                <o:OLEObject Type="Embed" ProgID="Equation.3" ShapeID="_x0000_i1049" DrawAspect="Content" ObjectID="_1744540510"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19.5pt;height:19.5pt" o:ole="" fillcolor="window">
                  <v:imagedata r:id="rId13" o:title=""/>
                </v:shape>
                <o:OLEObject Type="Embed" ProgID="Equation.3" ShapeID="_x0000_i1050" DrawAspect="Content" ObjectID="_1744540511"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5.5pt" o:ole="" fillcolor="window">
                  <v:imagedata r:id="rId15" o:title=""/>
                </v:shape>
                <o:OLEObject Type="Embed" ProgID="Equation.3" ShapeID="_x0000_i1051" DrawAspect="Content" ObjectID="_1744540512"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w:t>
      </w:r>
      <w:r w:rsidRPr="007275DF">
        <w:lastRenderedPageBreak/>
        <w:t>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w:t>
      </w:r>
      <w:r>
        <w:rPr>
          <w:rFonts w:cs="v4.2.0" w:hint="eastAsia"/>
          <w:lang w:eastAsia="zh-CN"/>
        </w:rPr>
        <w:lastRenderedPageBreak/>
        <w:t xml:space="preserve">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(Cell1)</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lang w:eastAsia="zh-CN"/>
              </w:rPr>
            </w:pPr>
            <w:r w:rsidRPr="00736FBC">
              <w:rPr>
                <w:rFonts w:cs="Arial"/>
              </w:rPr>
              <w:t>Cell</w:t>
            </w:r>
            <w:r>
              <w:rPr>
                <w:rFonts w:cs="Arial" w:hint="eastAsia"/>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lang w:eastAsia="zh-CN"/>
              </w:rPr>
            </w:pPr>
            <w:r>
              <w:rPr>
                <w:rFonts w:cs="Arial" w:hint="eastAsia"/>
                <w:lang w:eastAsia="zh-CN"/>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3128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3128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744540513"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744540514"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5pt;height:16.5pt" o:ole="" fillcolor="window">
                  <v:imagedata r:id="rId44" o:title=""/>
                </v:shape>
                <o:OLEObject Type="Embed" ProgID="Equation.3" ShapeID="_x0000_i1054" DrawAspect="Content" ObjectID="_1744540515"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5pt;height:16.5pt" o:ole="" fillcolor="window">
                  <v:imagedata r:id="rId46" o:title=""/>
                </v:shape>
                <o:OLEObject Type="Embed" ProgID="Equation.3" ShapeID="_x0000_i1055" DrawAspect="Content" ObjectID="_1744540516"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lastRenderedPageBreak/>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744540517"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 xml:space="preserve">s limited by the T304 timer. The UE behaviour at the </w:t>
      </w:r>
      <w:r w:rsidRPr="007275DF">
        <w:lastRenderedPageBreak/>
        <w:t>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19.5pt" o:ole="" fillcolor="window">
                  <v:imagedata r:id="rId13" o:title=""/>
                </v:shape>
                <o:OLEObject Type="Embed" ProgID="Equation.3" ShapeID="_x0000_i1057" DrawAspect="Content" ObjectID="_1744540518"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5pt" o:ole="" fillcolor="window">
                  <v:imagedata r:id="rId44" o:title=""/>
                </v:shape>
                <o:OLEObject Type="Embed" ProgID="Equation.3" ShapeID="_x0000_i1058" DrawAspect="Content" ObjectID="_1744540519"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pt;height:15.5pt" o:ole="" fillcolor="window">
                  <v:imagedata r:id="rId46" o:title=""/>
                </v:shape>
                <o:OLEObject Type="Embed" ProgID="Equation.3" ShapeID="_x0000_i1059" DrawAspect="Content" ObjectID="_1744540520"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19.5pt" o:ole="" fillcolor="window">
                  <v:imagedata r:id="rId13" o:title=""/>
                </v:shape>
                <o:OLEObject Type="Embed" ProgID="Equation.3" ShapeID="_x0000_i1060" DrawAspect="Content" ObjectID="_1744540521"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4.5pt" o:ole="" fillcolor="window">
                  <v:imagedata r:id="rId13" o:title=""/>
                </v:shape>
                <o:OLEObject Type="Embed" ProgID="Equation.3" ShapeID="_x0000_i1061" DrawAspect="Content" ObjectID="_1744540522"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4.5pt" o:ole="" fillcolor="window">
                  <v:imagedata r:id="rId44" o:title=""/>
                </v:shape>
                <o:OLEObject Type="Embed" ProgID="Equation.3" ShapeID="_x0000_i1062" DrawAspect="Content" ObjectID="_1744540523"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pt;height:14.5pt" o:ole="" fillcolor="window">
                  <v:imagedata r:id="rId46" o:title=""/>
                </v:shape>
                <o:OLEObject Type="Embed" ProgID="Equation.3" ShapeID="_x0000_i1063" DrawAspect="Content" ObjectID="_1744540524"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4.5pt" o:ole="" fillcolor="window">
                  <v:imagedata r:id="rId13" o:title=""/>
                </v:shape>
                <o:OLEObject Type="Embed" ProgID="Equation.3" ShapeID="_x0000_i1064" DrawAspect="Content" ObjectID="_1744540525"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7777777"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77777777"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77777777"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77777777"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77777777"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7777777"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77777777"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77777777"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77777777"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7777777"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77777777"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77777777"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77777777"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rPr>
                <w:lang w:eastAsia="zh-CN"/>
              </w:rPr>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44540526"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8AF9110"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625D0261" w14:textId="77777777" w:rsidR="00717A99" w:rsidRPr="007275DF" w:rsidRDefault="00717A99" w:rsidP="00DF0476">
            <w:pPr>
              <w:pStyle w:val="TAN"/>
              <w:rPr>
                <w:snapToGrid w:val="0"/>
              </w:rPr>
            </w:pPr>
            <w:r w:rsidRPr="0000267D">
              <w:rPr>
                <w:snapToGrid w:val="0"/>
              </w:rPr>
              <w:t>NOTE 8:   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14"/>
        <w:gridCol w:w="241"/>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717A99" w:rsidRPr="007275DF" w14:paraId="5EDA0BEF" w14:textId="77777777" w:rsidTr="00DF0476">
        <w:trPr>
          <w:trHeight w:val="92"/>
          <w:jc w:val="center"/>
        </w:trPr>
        <w:tc>
          <w:tcPr>
            <w:tcW w:w="1423" w:type="pct"/>
            <w:gridSpan w:val="3"/>
            <w:shd w:val="clear" w:color="auto" w:fill="auto"/>
            <w:vAlign w:val="center"/>
          </w:tcPr>
          <w:p w14:paraId="43DB92A7" w14:textId="77777777" w:rsidR="00717A99" w:rsidRPr="007275DF" w:rsidRDefault="00717A99" w:rsidP="00DF0476">
            <w:pPr>
              <w:pStyle w:val="TAL"/>
              <w:rPr>
                <w:noProof/>
                <w:lang w:val="it-IT"/>
              </w:rPr>
            </w:pPr>
            <w:r w:rsidRPr="007275DF">
              <w:rPr>
                <w:rFonts w:cs="Arial"/>
                <w:bCs/>
              </w:rPr>
              <w:t>DL initial BWP configuration</w:t>
            </w:r>
          </w:p>
        </w:tc>
        <w:tc>
          <w:tcPr>
            <w:tcW w:w="1372" w:type="pct"/>
            <w:shd w:val="clear" w:color="auto" w:fill="auto"/>
          </w:tcPr>
          <w:p w14:paraId="5995FAB1"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717A99" w:rsidRPr="007275DF" w:rsidRDefault="00717A99" w:rsidP="00DF0476">
            <w:pPr>
              <w:pStyle w:val="TAC"/>
              <w:rPr>
                <w:noProof/>
                <w:lang w:val="it-IT"/>
              </w:rPr>
            </w:pPr>
          </w:p>
        </w:tc>
        <w:tc>
          <w:tcPr>
            <w:tcW w:w="1646" w:type="pct"/>
            <w:shd w:val="clear" w:color="auto" w:fill="auto"/>
            <w:vAlign w:val="center"/>
          </w:tcPr>
          <w:p w14:paraId="6712FF53" w14:textId="77777777" w:rsidR="00717A99" w:rsidRPr="007275DF" w:rsidRDefault="00717A99" w:rsidP="00DF0476">
            <w:pPr>
              <w:pStyle w:val="TAC"/>
              <w:rPr>
                <w:noProof/>
              </w:rPr>
            </w:pPr>
            <w:r w:rsidRPr="007275DF">
              <w:rPr>
                <w:rFonts w:cs="Arial"/>
                <w:szCs w:val="16"/>
              </w:rPr>
              <w:t>[DLBWP.0.1]</w:t>
            </w:r>
          </w:p>
        </w:tc>
      </w:tr>
      <w:tr w:rsidR="00717A99" w:rsidRPr="007275DF" w14:paraId="7351A84B" w14:textId="77777777" w:rsidTr="00DF0476">
        <w:trPr>
          <w:trHeight w:val="92"/>
          <w:jc w:val="center"/>
        </w:trPr>
        <w:tc>
          <w:tcPr>
            <w:tcW w:w="1423" w:type="pct"/>
            <w:gridSpan w:val="3"/>
            <w:shd w:val="clear" w:color="auto" w:fill="auto"/>
            <w:vAlign w:val="center"/>
          </w:tcPr>
          <w:p w14:paraId="6E08C888" w14:textId="77777777" w:rsidR="00717A99" w:rsidRPr="007275DF" w:rsidRDefault="00717A99" w:rsidP="00DF0476">
            <w:pPr>
              <w:pStyle w:val="TAL"/>
              <w:rPr>
                <w:noProof/>
                <w:lang w:val="it-IT"/>
              </w:rPr>
            </w:pPr>
            <w:r w:rsidRPr="007275DF">
              <w:rPr>
                <w:rFonts w:cs="Arial"/>
                <w:bCs/>
              </w:rPr>
              <w:t>DL dedicated BWP configuration</w:t>
            </w:r>
          </w:p>
        </w:tc>
        <w:tc>
          <w:tcPr>
            <w:tcW w:w="1372" w:type="pct"/>
            <w:shd w:val="clear" w:color="auto" w:fill="auto"/>
          </w:tcPr>
          <w:p w14:paraId="6201FB25"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717A99" w:rsidRPr="007275DF" w:rsidRDefault="00717A99" w:rsidP="00DF0476">
            <w:pPr>
              <w:pStyle w:val="TAC"/>
              <w:rPr>
                <w:noProof/>
                <w:lang w:val="it-IT"/>
              </w:rPr>
            </w:pPr>
          </w:p>
        </w:tc>
        <w:tc>
          <w:tcPr>
            <w:tcW w:w="1646" w:type="pct"/>
            <w:shd w:val="clear" w:color="auto" w:fill="auto"/>
            <w:vAlign w:val="center"/>
          </w:tcPr>
          <w:p w14:paraId="5EDA2F33" w14:textId="77777777" w:rsidR="00717A99" w:rsidRPr="007275DF" w:rsidRDefault="00717A99" w:rsidP="00DF0476">
            <w:pPr>
              <w:pStyle w:val="TAC"/>
              <w:rPr>
                <w:noProof/>
              </w:rPr>
            </w:pPr>
            <w:r w:rsidRPr="007275DF">
              <w:rPr>
                <w:rFonts w:cs="Arial"/>
                <w:szCs w:val="16"/>
              </w:rPr>
              <w:t>[DLBWP.1.1]</w:t>
            </w:r>
          </w:p>
        </w:tc>
      </w:tr>
      <w:tr w:rsidR="00717A99" w:rsidRPr="007275DF" w14:paraId="362D920F" w14:textId="77777777" w:rsidTr="00DF0476">
        <w:trPr>
          <w:trHeight w:val="92"/>
          <w:jc w:val="center"/>
        </w:trPr>
        <w:tc>
          <w:tcPr>
            <w:tcW w:w="1423" w:type="pct"/>
            <w:gridSpan w:val="3"/>
            <w:shd w:val="clear" w:color="auto" w:fill="auto"/>
            <w:vAlign w:val="center"/>
          </w:tcPr>
          <w:p w14:paraId="1EB238B7" w14:textId="77777777" w:rsidR="00717A99" w:rsidRPr="007275DF" w:rsidRDefault="00717A99" w:rsidP="00DF0476">
            <w:pPr>
              <w:pStyle w:val="TAL"/>
              <w:rPr>
                <w:rFonts w:cs="Arial"/>
                <w:bCs/>
              </w:rPr>
            </w:pPr>
            <w:r w:rsidRPr="007275DF">
              <w:rPr>
                <w:rFonts w:cs="Arial"/>
                <w:bCs/>
              </w:rPr>
              <w:t>UL initial BWP configuration</w:t>
            </w:r>
          </w:p>
        </w:tc>
        <w:tc>
          <w:tcPr>
            <w:tcW w:w="1372" w:type="pct"/>
            <w:shd w:val="clear" w:color="auto" w:fill="auto"/>
          </w:tcPr>
          <w:p w14:paraId="36367483"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717A99" w:rsidRPr="007275DF" w:rsidRDefault="00717A99" w:rsidP="00DF0476">
            <w:pPr>
              <w:pStyle w:val="TAC"/>
              <w:rPr>
                <w:noProof/>
                <w:lang w:val="it-IT"/>
              </w:rPr>
            </w:pPr>
          </w:p>
        </w:tc>
        <w:tc>
          <w:tcPr>
            <w:tcW w:w="1646" w:type="pct"/>
            <w:shd w:val="clear" w:color="auto" w:fill="auto"/>
            <w:vAlign w:val="center"/>
          </w:tcPr>
          <w:p w14:paraId="154C9645" w14:textId="77777777" w:rsidR="00717A99" w:rsidRPr="007275DF" w:rsidRDefault="00717A99" w:rsidP="00DF0476">
            <w:pPr>
              <w:pStyle w:val="TAC"/>
              <w:rPr>
                <w:rFonts w:cs="Arial"/>
                <w:szCs w:val="16"/>
              </w:rPr>
            </w:pPr>
            <w:r w:rsidRPr="007275DF">
              <w:rPr>
                <w:rFonts w:cs="v3.7.0"/>
              </w:rPr>
              <w:t>[ULBWP.0.1]</w:t>
            </w:r>
          </w:p>
        </w:tc>
      </w:tr>
      <w:tr w:rsidR="00717A99" w:rsidRPr="007275DF" w14:paraId="79FEA2CE" w14:textId="77777777" w:rsidTr="00DF0476">
        <w:trPr>
          <w:trHeight w:val="92"/>
          <w:jc w:val="center"/>
        </w:trPr>
        <w:tc>
          <w:tcPr>
            <w:tcW w:w="1423" w:type="pct"/>
            <w:gridSpan w:val="3"/>
            <w:shd w:val="clear" w:color="auto" w:fill="auto"/>
            <w:vAlign w:val="center"/>
          </w:tcPr>
          <w:p w14:paraId="0D491DBF" w14:textId="77777777" w:rsidR="00717A99" w:rsidRPr="007275DF" w:rsidRDefault="00717A99" w:rsidP="00DF0476">
            <w:pPr>
              <w:pStyle w:val="TAL"/>
              <w:rPr>
                <w:noProof/>
                <w:lang w:val="it-IT"/>
              </w:rPr>
            </w:pPr>
            <w:r w:rsidRPr="007275DF">
              <w:rPr>
                <w:rFonts w:cs="Arial"/>
                <w:bCs/>
              </w:rPr>
              <w:t>UL dedicated BWP configuration</w:t>
            </w:r>
          </w:p>
        </w:tc>
        <w:tc>
          <w:tcPr>
            <w:tcW w:w="1372" w:type="pct"/>
            <w:shd w:val="clear" w:color="auto" w:fill="auto"/>
          </w:tcPr>
          <w:p w14:paraId="4906E920"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717A99" w:rsidRPr="007275DF" w:rsidRDefault="00717A99" w:rsidP="00DF0476">
            <w:pPr>
              <w:pStyle w:val="TAC"/>
              <w:rPr>
                <w:noProof/>
                <w:lang w:val="it-IT"/>
              </w:rPr>
            </w:pPr>
          </w:p>
        </w:tc>
        <w:tc>
          <w:tcPr>
            <w:tcW w:w="1646" w:type="pct"/>
            <w:shd w:val="clear" w:color="auto" w:fill="auto"/>
            <w:vAlign w:val="center"/>
          </w:tcPr>
          <w:p w14:paraId="561B8D0A" w14:textId="77777777" w:rsidR="00717A99" w:rsidRPr="007275DF" w:rsidRDefault="00717A99" w:rsidP="00DF0476">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DF0476">
        <w:trPr>
          <w:trHeight w:val="160"/>
          <w:jc w:val="center"/>
        </w:trPr>
        <w:tc>
          <w:tcPr>
            <w:tcW w:w="1219"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6"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DF0476">
        <w:trPr>
          <w:trHeight w:val="347"/>
          <w:jc w:val="center"/>
        </w:trPr>
        <w:tc>
          <w:tcPr>
            <w:tcW w:w="1219" w:type="pct"/>
            <w:vMerge/>
            <w:shd w:val="clear" w:color="auto" w:fill="auto"/>
          </w:tcPr>
          <w:p w14:paraId="3847BFB2" w14:textId="77777777" w:rsidR="00717A99" w:rsidRPr="007275DF" w:rsidRDefault="00717A99" w:rsidP="00DF0476">
            <w:pPr>
              <w:pStyle w:val="TAL"/>
              <w:rPr>
                <w:noProof/>
              </w:rPr>
            </w:pPr>
          </w:p>
        </w:tc>
        <w:tc>
          <w:tcPr>
            <w:tcW w:w="1576"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DF0476">
        <w:trPr>
          <w:trHeight w:val="173"/>
          <w:jc w:val="center"/>
        </w:trPr>
        <w:tc>
          <w:tcPr>
            <w:tcW w:w="1219" w:type="pct"/>
            <w:vMerge/>
            <w:shd w:val="clear" w:color="auto" w:fill="auto"/>
          </w:tcPr>
          <w:p w14:paraId="6904DB9D" w14:textId="77777777" w:rsidR="00717A99" w:rsidRPr="007275DF" w:rsidRDefault="00717A99" w:rsidP="00DF0476">
            <w:pPr>
              <w:pStyle w:val="TAL"/>
              <w:rPr>
                <w:noProof/>
              </w:rPr>
            </w:pPr>
          </w:p>
        </w:tc>
        <w:tc>
          <w:tcPr>
            <w:tcW w:w="1576"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DF0476">
        <w:trPr>
          <w:trHeight w:val="857"/>
          <w:jc w:val="center"/>
        </w:trPr>
        <w:tc>
          <w:tcPr>
            <w:tcW w:w="1219" w:type="pct"/>
            <w:vMerge/>
            <w:shd w:val="clear" w:color="auto" w:fill="auto"/>
          </w:tcPr>
          <w:p w14:paraId="4C25765F" w14:textId="77777777" w:rsidR="00717A99" w:rsidRPr="007275DF" w:rsidRDefault="00717A99" w:rsidP="00DF0476">
            <w:pPr>
              <w:pStyle w:val="TAL"/>
              <w:rPr>
                <w:noProof/>
              </w:rPr>
            </w:pPr>
          </w:p>
        </w:tc>
        <w:tc>
          <w:tcPr>
            <w:tcW w:w="1576"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DF0476">
        <w:trPr>
          <w:trHeight w:val="844"/>
          <w:jc w:val="center"/>
        </w:trPr>
        <w:tc>
          <w:tcPr>
            <w:tcW w:w="1219" w:type="pct"/>
            <w:vMerge/>
            <w:shd w:val="clear" w:color="auto" w:fill="auto"/>
          </w:tcPr>
          <w:p w14:paraId="2B40467C" w14:textId="77777777" w:rsidR="00717A99" w:rsidRPr="007275DF" w:rsidRDefault="00717A99" w:rsidP="00DF0476">
            <w:pPr>
              <w:pStyle w:val="TAL"/>
              <w:rPr>
                <w:noProof/>
              </w:rPr>
            </w:pPr>
          </w:p>
        </w:tc>
        <w:tc>
          <w:tcPr>
            <w:tcW w:w="1576"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DF0476">
        <w:trPr>
          <w:trHeight w:val="373"/>
          <w:jc w:val="center"/>
        </w:trPr>
        <w:tc>
          <w:tcPr>
            <w:tcW w:w="1219" w:type="pct"/>
            <w:vMerge/>
            <w:shd w:val="clear" w:color="auto" w:fill="auto"/>
          </w:tcPr>
          <w:p w14:paraId="0536BAF8" w14:textId="77777777" w:rsidR="00717A99" w:rsidRPr="007275DF" w:rsidRDefault="00717A99" w:rsidP="00DF0476">
            <w:pPr>
              <w:pStyle w:val="TAL"/>
              <w:rPr>
                <w:noProof/>
              </w:rPr>
            </w:pPr>
          </w:p>
        </w:tc>
        <w:tc>
          <w:tcPr>
            <w:tcW w:w="1576"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DF0476">
        <w:trPr>
          <w:trHeight w:val="185"/>
          <w:jc w:val="center"/>
        </w:trPr>
        <w:tc>
          <w:tcPr>
            <w:tcW w:w="1219" w:type="pct"/>
            <w:vMerge/>
            <w:shd w:val="clear" w:color="auto" w:fill="auto"/>
          </w:tcPr>
          <w:p w14:paraId="5EFEB973" w14:textId="77777777" w:rsidR="00717A99" w:rsidRPr="007275DF" w:rsidRDefault="00717A99" w:rsidP="00DF0476">
            <w:pPr>
              <w:pStyle w:val="TAL"/>
              <w:rPr>
                <w:noProof/>
              </w:rPr>
            </w:pPr>
          </w:p>
        </w:tc>
        <w:tc>
          <w:tcPr>
            <w:tcW w:w="1576"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DF0476">
        <w:trPr>
          <w:trHeight w:val="185"/>
          <w:jc w:val="center"/>
        </w:trPr>
        <w:tc>
          <w:tcPr>
            <w:tcW w:w="1219"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6"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DF0476">
        <w:trPr>
          <w:trHeight w:val="185"/>
          <w:jc w:val="center"/>
        </w:trPr>
        <w:tc>
          <w:tcPr>
            <w:tcW w:w="1219" w:type="pct"/>
            <w:vMerge/>
            <w:shd w:val="clear" w:color="auto" w:fill="auto"/>
          </w:tcPr>
          <w:p w14:paraId="1CB13782" w14:textId="77777777" w:rsidR="00717A99" w:rsidRPr="007275DF" w:rsidRDefault="00717A99" w:rsidP="00DF0476">
            <w:pPr>
              <w:pStyle w:val="TAL"/>
              <w:rPr>
                <w:noProof/>
              </w:rPr>
            </w:pPr>
          </w:p>
        </w:tc>
        <w:tc>
          <w:tcPr>
            <w:tcW w:w="1576"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DF0476">
        <w:trPr>
          <w:trHeight w:val="185"/>
          <w:jc w:val="center"/>
        </w:trPr>
        <w:tc>
          <w:tcPr>
            <w:tcW w:w="1219" w:type="pct"/>
            <w:vMerge/>
            <w:shd w:val="clear" w:color="auto" w:fill="auto"/>
          </w:tcPr>
          <w:p w14:paraId="61FD8B10" w14:textId="77777777" w:rsidR="00717A99" w:rsidRPr="007275DF" w:rsidRDefault="00717A99" w:rsidP="00DF0476">
            <w:pPr>
              <w:pStyle w:val="TAL"/>
              <w:rPr>
                <w:noProof/>
              </w:rPr>
            </w:pPr>
          </w:p>
        </w:tc>
        <w:tc>
          <w:tcPr>
            <w:tcW w:w="1576"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DF0476">
        <w:trPr>
          <w:trHeight w:val="185"/>
          <w:jc w:val="center"/>
        </w:trPr>
        <w:tc>
          <w:tcPr>
            <w:tcW w:w="1219" w:type="pct"/>
            <w:vMerge/>
            <w:shd w:val="clear" w:color="auto" w:fill="auto"/>
          </w:tcPr>
          <w:p w14:paraId="5F28C5F5" w14:textId="77777777" w:rsidR="00717A99" w:rsidRPr="007275DF" w:rsidRDefault="00717A99" w:rsidP="00DF0476">
            <w:pPr>
              <w:pStyle w:val="TAL"/>
              <w:rPr>
                <w:noProof/>
              </w:rPr>
            </w:pPr>
          </w:p>
        </w:tc>
        <w:tc>
          <w:tcPr>
            <w:tcW w:w="1576"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DF0476">
        <w:trPr>
          <w:trHeight w:val="185"/>
          <w:jc w:val="center"/>
        </w:trPr>
        <w:tc>
          <w:tcPr>
            <w:tcW w:w="1219" w:type="pct"/>
            <w:vMerge/>
            <w:shd w:val="clear" w:color="auto" w:fill="auto"/>
          </w:tcPr>
          <w:p w14:paraId="5866FC67" w14:textId="77777777" w:rsidR="00717A99" w:rsidRPr="007275DF" w:rsidRDefault="00717A99" w:rsidP="00DF0476">
            <w:pPr>
              <w:pStyle w:val="TAL"/>
              <w:rPr>
                <w:noProof/>
              </w:rPr>
            </w:pPr>
          </w:p>
        </w:tc>
        <w:tc>
          <w:tcPr>
            <w:tcW w:w="1576"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DF0476">
        <w:trPr>
          <w:trHeight w:val="185"/>
          <w:jc w:val="center"/>
        </w:trPr>
        <w:tc>
          <w:tcPr>
            <w:tcW w:w="1219" w:type="pct"/>
            <w:vMerge/>
            <w:shd w:val="clear" w:color="auto" w:fill="auto"/>
          </w:tcPr>
          <w:p w14:paraId="75C38CC9" w14:textId="77777777" w:rsidR="00717A99" w:rsidRPr="007275DF" w:rsidRDefault="00717A99" w:rsidP="00DF0476">
            <w:pPr>
              <w:pStyle w:val="TAL"/>
              <w:rPr>
                <w:noProof/>
              </w:rPr>
            </w:pPr>
          </w:p>
        </w:tc>
        <w:tc>
          <w:tcPr>
            <w:tcW w:w="1576"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DF0476">
        <w:trPr>
          <w:trHeight w:val="185"/>
          <w:jc w:val="center"/>
        </w:trPr>
        <w:tc>
          <w:tcPr>
            <w:tcW w:w="1219" w:type="pct"/>
            <w:vMerge/>
            <w:shd w:val="clear" w:color="auto" w:fill="auto"/>
          </w:tcPr>
          <w:p w14:paraId="684321F8" w14:textId="77777777" w:rsidR="00717A99" w:rsidRPr="007275DF" w:rsidRDefault="00717A99" w:rsidP="00DF0476">
            <w:pPr>
              <w:pStyle w:val="TAL"/>
              <w:rPr>
                <w:noProof/>
              </w:rPr>
            </w:pPr>
          </w:p>
        </w:tc>
        <w:tc>
          <w:tcPr>
            <w:tcW w:w="1576"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DF0476">
        <w:trPr>
          <w:trHeight w:val="168"/>
          <w:jc w:val="center"/>
        </w:trPr>
        <w:tc>
          <w:tcPr>
            <w:tcW w:w="1230"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DF0476">
        <w:trPr>
          <w:trHeight w:val="168"/>
          <w:jc w:val="center"/>
        </w:trPr>
        <w:tc>
          <w:tcPr>
            <w:tcW w:w="1230"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77777777" w:rsidR="00717A99" w:rsidRPr="007275DF" w:rsidRDefault="00717A99" w:rsidP="00DF0476">
            <w:pPr>
              <w:pStyle w:val="TAC"/>
              <w:rPr>
                <w:noProof/>
              </w:rPr>
            </w:pPr>
            <w:r w:rsidRPr="007275DF">
              <w:rPr>
                <w:rFonts w:eastAsia="MS Mincho"/>
              </w:rPr>
              <w:t>[-7]</w:t>
            </w:r>
          </w:p>
        </w:tc>
        <w:tc>
          <w:tcPr>
            <w:tcW w:w="539" w:type="dxa"/>
          </w:tcPr>
          <w:p w14:paraId="5B6634AE" w14:textId="77777777" w:rsidR="00717A99" w:rsidRPr="007275DF" w:rsidRDefault="00717A99" w:rsidP="00DF0476">
            <w:pPr>
              <w:pStyle w:val="TAC"/>
              <w:rPr>
                <w:noProof/>
              </w:rPr>
            </w:pPr>
            <w:r w:rsidRPr="007275DF">
              <w:rPr>
                <w:rFonts w:eastAsia="MS Mincho"/>
              </w:rPr>
              <w:t>[-15]</w:t>
            </w:r>
          </w:p>
        </w:tc>
        <w:tc>
          <w:tcPr>
            <w:tcW w:w="539" w:type="dxa"/>
          </w:tcPr>
          <w:p w14:paraId="7AFFDA0A" w14:textId="77777777"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44540527"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77777777" w:rsidR="009428D8" w:rsidRPr="007275DF" w:rsidRDefault="009428D8" w:rsidP="009428D8">
      <w:pPr>
        <w:pStyle w:val="Heading4"/>
      </w:pPr>
      <w:r w:rsidRPr="007275DF">
        <w:t>A.10.3.1.4</w:t>
      </w:r>
      <w:r w:rsidRPr="007275DF">
        <w:tab/>
        <w:t>Radio link monitoring out-of-sync test for PSCell configured with SSB-based RLM RS in DRX mode</w:t>
      </w:r>
    </w:p>
    <w:p w14:paraId="04CB429C" w14:textId="77777777" w:rsidR="009428D8" w:rsidRPr="007275DF" w:rsidRDefault="009428D8" w:rsidP="009428D8">
      <w:pPr>
        <w:pStyle w:val="Heading5"/>
        <w:rPr>
          <w:snapToGrid w:val="0"/>
          <w:lang w:eastAsia="zh-CN"/>
        </w:rPr>
      </w:pPr>
      <w:r w:rsidRPr="007275DF">
        <w:rPr>
          <w:snapToGrid w:val="0"/>
          <w:lang w:eastAsia="zh-CN"/>
        </w:rPr>
        <w:t>A.10.3.1.4.1</w:t>
      </w:r>
      <w:r w:rsidRPr="007275DF">
        <w:rPr>
          <w:snapToGrid w:val="0"/>
          <w:lang w:eastAsia="zh-CN"/>
        </w:rPr>
        <w:tab/>
        <w:t>Test purpose and environment</w:t>
      </w:r>
    </w:p>
    <w:p w14:paraId="04C703A9" w14:textId="77777777" w:rsidR="009428D8" w:rsidRPr="007275DF" w:rsidRDefault="009428D8" w:rsidP="009428D8">
      <w:pPr>
        <w:pStyle w:val="Heading5"/>
      </w:pPr>
      <w:r w:rsidRPr="007275DF">
        <w:rPr>
          <w:snapToGrid w:val="0"/>
          <w:lang w:eastAsia="zh-CN"/>
        </w:rPr>
        <w:t>A.10.3.1.4.2</w:t>
      </w:r>
      <w:r w:rsidRPr="007275DF">
        <w:rPr>
          <w:snapToGrid w:val="0"/>
          <w:lang w:eastAsia="zh-CN"/>
        </w:rPr>
        <w:tab/>
        <w:t>Test requirements</w:t>
      </w:r>
    </w:p>
    <w:p w14:paraId="61E42B95" w14:textId="77777777" w:rsidR="009428D8" w:rsidRPr="007275DF" w:rsidRDefault="009428D8" w:rsidP="009428D8">
      <w:pPr>
        <w:pStyle w:val="Heading4"/>
      </w:pPr>
      <w:r w:rsidRPr="007275DF">
        <w:t>A.10.3.1.5</w:t>
      </w:r>
      <w:r w:rsidRPr="007275DF">
        <w:tab/>
        <w:t>Radio link monitoring in-sync test for PSCell configured with SSB-based RLM RS in DRX mode</w:t>
      </w:r>
    </w:p>
    <w:p w14:paraId="0968CE05" w14:textId="77777777" w:rsidR="009428D8" w:rsidRPr="007275DF" w:rsidRDefault="009428D8" w:rsidP="009428D8">
      <w:pPr>
        <w:pStyle w:val="Heading5"/>
        <w:rPr>
          <w:snapToGrid w:val="0"/>
          <w:lang w:eastAsia="zh-CN"/>
        </w:rPr>
      </w:pPr>
      <w:r w:rsidRPr="007275DF">
        <w:rPr>
          <w:snapToGrid w:val="0"/>
          <w:lang w:eastAsia="zh-CN"/>
        </w:rPr>
        <w:t>A.10.3.1.5.1</w:t>
      </w:r>
      <w:r w:rsidRPr="007275DF">
        <w:rPr>
          <w:snapToGrid w:val="0"/>
          <w:lang w:eastAsia="zh-CN"/>
        </w:rPr>
        <w:tab/>
        <w:t>Test purpose and environment</w:t>
      </w:r>
    </w:p>
    <w:p w14:paraId="14B455F5" w14:textId="77777777" w:rsidR="009428D8" w:rsidRPr="007275DF" w:rsidRDefault="009428D8" w:rsidP="009428D8">
      <w:pPr>
        <w:pStyle w:val="Heading5"/>
      </w:pPr>
      <w:r w:rsidRPr="007275DF">
        <w:rPr>
          <w:snapToGrid w:val="0"/>
          <w:lang w:eastAsia="zh-CN"/>
        </w:rPr>
        <w:t>A.10.3.1.5.2</w:t>
      </w:r>
      <w:r w:rsidRPr="007275DF">
        <w:rPr>
          <w:snapToGrid w:val="0"/>
          <w:lang w:eastAsia="zh-CN"/>
        </w:rPr>
        <w:tab/>
        <w:t>Test requirements</w:t>
      </w:r>
    </w:p>
    <w:p w14:paraId="65525E0F" w14:textId="77777777" w:rsidR="009428D8" w:rsidRPr="007275DF" w:rsidRDefault="009428D8" w:rsidP="009428D8">
      <w:pPr>
        <w:pStyle w:val="Heading3"/>
      </w:pPr>
      <w:bookmarkStart w:id="10" w:name="_Hlk82516138"/>
      <w:r w:rsidRPr="007275DF">
        <w:t>A.10.3.2</w:t>
      </w:r>
      <w:bookmarkEnd w:id="10"/>
      <w:r w:rsidRPr="007275DF">
        <w:tab/>
        <w:t>Interruption</w:t>
      </w:r>
    </w:p>
    <w:p w14:paraId="23EF5F49" w14:textId="77777777" w:rsidR="009428D8" w:rsidRPr="007275DF" w:rsidRDefault="009428D8" w:rsidP="009428D8">
      <w:pPr>
        <w:pStyle w:val="Heading4"/>
        <w:rPr>
          <w:lang w:eastAsia="zh-CN"/>
        </w:rPr>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rPr>
          <w:lang w:eastAsia="zh-CN"/>
        </w:rPr>
      </w:pPr>
      <w:r w:rsidRPr="00127567">
        <w:t>A.10.3.2</w:t>
      </w:r>
      <w:r w:rsidRPr="00127567">
        <w:rPr>
          <w:lang w:eastAsia="zh-CN"/>
        </w:rPr>
        <w:t>.1.1</w:t>
      </w:r>
      <w:r w:rsidRPr="007275DF">
        <w:rPr>
          <w:lang w:eastAsia="zh-CN"/>
        </w:rPr>
        <w:tab/>
        <w:t>Test Purpose and Environment</w:t>
      </w:r>
    </w:p>
    <w:p w14:paraId="480F7F4A" w14:textId="77777777" w:rsidR="009428D8" w:rsidRPr="007275DF" w:rsidRDefault="009428D8" w:rsidP="009428D8">
      <w:pPr>
        <w:rPr>
          <w:rFonts w:cs="v4.2.0"/>
          <w:lang w:eastAsia="zh-CN"/>
        </w:rPr>
      </w:pPr>
      <w:r w:rsidRPr="007275DF">
        <w:rPr>
          <w:lang w:eastAsia="zh-CN"/>
        </w:rPr>
        <w:t xml:space="preserve">The purpose of this test is to </w:t>
      </w:r>
      <w:r w:rsidRPr="007275DF">
        <w:rPr>
          <w:rFonts w:cs="v4.2.0"/>
        </w:rPr>
        <w:t xml:space="preserve">verify </w:t>
      </w:r>
      <w:r w:rsidRPr="007275DF">
        <w:rPr>
          <w:rFonts w:cs="v4.2.0"/>
          <w:lang w:eastAsia="zh-CN"/>
        </w:rPr>
        <w:t>E-UTRAN PCell and</w:t>
      </w:r>
      <w:r w:rsidRPr="007275DF">
        <w:rPr>
          <w:lang w:eastAsia="zh-CN"/>
        </w:rPr>
        <w:t xml:space="preserve"> NR PSCell interruptions during Scell operations on an NR SCC with CCA, This test will verify the interruption requirements for</w:t>
      </w:r>
      <w:r w:rsidRPr="007275DF">
        <w:rPr>
          <w:rFonts w:cs="v4.2.0"/>
          <w:lang w:eastAsia="zh-CN"/>
        </w:rPr>
        <w:t xml:space="preserve"> E-UTRAN PCell and</w:t>
      </w:r>
      <w:r w:rsidRPr="007275DF">
        <w:rPr>
          <w:lang w:eastAsia="zh-CN"/>
        </w:rPr>
        <w:t xml:space="preserve"> NR PSCell in EN-DC specified in TS 38.133 clause 8.2.1 and 8.3A.</w:t>
      </w:r>
      <w:r w:rsidRPr="007275DF">
        <w:t xml:space="preserve"> Supported test configurations are shown in table </w:t>
      </w:r>
      <w:r w:rsidRPr="00127567">
        <w:t>A.10.3.2.1.1-1</w:t>
      </w:r>
      <w:r w:rsidRPr="007275DF">
        <w:rPr>
          <w:lang w:eastAsia="zh-CN"/>
        </w:rPr>
        <w:t>.</w:t>
      </w:r>
    </w:p>
    <w:p w14:paraId="15930EA1" w14:textId="77777777" w:rsidR="009428D8" w:rsidRPr="007275DF" w:rsidRDefault="009428D8" w:rsidP="009428D8">
      <w:r w:rsidRPr="007275DF">
        <w:lastRenderedPageBreak/>
        <w:t>The</w:t>
      </w:r>
      <w:r w:rsidRPr="007275DF">
        <w:rPr>
          <w:lang w:eastAsia="zh-CN"/>
        </w:rPr>
        <w:t xml:space="preserve"> general</w:t>
      </w:r>
      <w:r w:rsidRPr="007275DF">
        <w:t xml:space="preserve"> test parameters</w:t>
      </w:r>
      <w:r w:rsidRPr="007275DF">
        <w:rPr>
          <w:lang w:eastAsia="zh-CN"/>
        </w:rPr>
        <w:t xml:space="preserve"> and NR cell specific test parameters</w:t>
      </w:r>
      <w:r w:rsidRPr="007275DF">
        <w:t xml:space="preserve"> are given in Table </w:t>
      </w:r>
      <w:r w:rsidRPr="00127567">
        <w:t>A.10.3.2.1.1</w:t>
      </w:r>
      <w:r w:rsidRPr="007275DF">
        <w:t>-</w:t>
      </w:r>
      <w:r w:rsidRPr="007275DF">
        <w:rPr>
          <w:lang w:eastAsia="zh-CN"/>
        </w:rPr>
        <w:t>2 and</w:t>
      </w:r>
      <w:r w:rsidRPr="007275DF">
        <w:t xml:space="preserve"> </w:t>
      </w:r>
      <w:r w:rsidRPr="00127567">
        <w:t>A.10.3.2</w:t>
      </w:r>
      <w:r w:rsidRPr="00127567">
        <w:rPr>
          <w:lang w:eastAsia="zh-CN"/>
        </w:rPr>
        <w:t>.1.1</w:t>
      </w:r>
      <w:r w:rsidRPr="007275DF">
        <w:t>-</w:t>
      </w:r>
      <w:r w:rsidRPr="007275DF">
        <w:rPr>
          <w:lang w:eastAsia="zh-CN"/>
        </w:rPr>
        <w:t xml:space="preserve">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PCell and NR PSCell are continuously scheduled in DL.</w:t>
      </w:r>
      <w:r w:rsidRPr="007275DF">
        <w:t xml:space="preserve"> The power of signals on cell 1,2 and 3 is not modified during the test.</w:t>
      </w:r>
    </w:p>
    <w:p w14:paraId="45A4FAAC" w14:textId="77777777" w:rsidR="009428D8" w:rsidRPr="007275DF" w:rsidRDefault="009428D8" w:rsidP="009428D8">
      <w:pPr>
        <w:rPr>
          <w:lang w:eastAsia="zh-CN"/>
        </w:rPr>
      </w:pPr>
      <w:r w:rsidRPr="007275DF">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w:t>
      </w:r>
    </w:p>
    <w:p w14:paraId="533DA2A4" w14:textId="77777777" w:rsidR="009428D8" w:rsidRPr="007275DF" w:rsidRDefault="009428D8" w:rsidP="009428D8">
      <w:pPr>
        <w:rPr>
          <w:lang w:eastAsia="zh-CN"/>
        </w:rPr>
      </w:pPr>
      <w:r w:rsidRPr="007275DF">
        <w:rPr>
          <w:lang w:eastAsia="zh-CN"/>
        </w:rPr>
        <w:t>The point in time at which the MAC-CE message implying SCell activation is received at the UE antenna connector, defines the start of time period T2.</w:t>
      </w:r>
    </w:p>
    <w:p w14:paraId="7E954DA2" w14:textId="77777777" w:rsidR="009428D8" w:rsidRPr="007275DF" w:rsidRDefault="009428D8" w:rsidP="009428D8">
      <w:pPr>
        <w:rPr>
          <w:lang w:eastAsia="zh-CN"/>
        </w:rPr>
      </w:pPr>
      <w:r w:rsidRPr="007275DF">
        <w:rPr>
          <w:lang w:eastAsia="zh-CN"/>
        </w:rPr>
        <w:t>The point in time at which the MAC-CE message implying SCell deactivation is received at the UE antenna connector, defines the start of time period T3.</w:t>
      </w:r>
    </w:p>
    <w:p w14:paraId="40D03ACF" w14:textId="77777777" w:rsidR="009428D8" w:rsidRPr="007275DF" w:rsidRDefault="009428D8" w:rsidP="009428D8">
      <w:pPr>
        <w:rPr>
          <w:lang w:eastAsia="zh-CN"/>
        </w:rPr>
      </w:pPr>
      <w:r w:rsidRPr="007275DF">
        <w:rPr>
          <w:lang w:eastAsia="zh-CN"/>
        </w:rPr>
        <w:t>The point in time at which deactivation delay requirement in section 8.3A are satisfied defines the start of time period T4</w:t>
      </w:r>
    </w:p>
    <w:p w14:paraId="0F6CF3E4" w14:textId="77777777" w:rsidR="009428D8" w:rsidRPr="007275DF" w:rsidRDefault="009428D8" w:rsidP="009428D8">
      <w:pPr>
        <w:rPr>
          <w:lang w:eastAsia="zh-CN"/>
        </w:rPr>
      </w:pPr>
      <w:r w:rsidRPr="007275DF">
        <w:rPr>
          <w:lang w:eastAsia="zh-CN"/>
        </w:rPr>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w:t>
      </w:r>
      <w:r w:rsidRPr="00127567">
        <w:rPr>
          <w:lang w:eastAsia="zh-CN"/>
        </w:rPr>
        <w:t>.1.1</w:t>
      </w:r>
      <w:r w:rsidRPr="007275DF">
        <w:rPr>
          <w:lang w:eastAsia="zh-CN"/>
        </w:rPr>
        <w:t>-1</w:t>
      </w:r>
      <w:r w:rsidRPr="007275DF">
        <w:t xml:space="preserve">: </w:t>
      </w:r>
      <w:r w:rsidRPr="007275DF">
        <w:rPr>
          <w:lang w:eastAsia="zh-CN"/>
        </w:rPr>
        <w:t>I</w:t>
      </w:r>
      <w:r w:rsidRPr="007275DF">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lang w:eastAsia="zh-CN"/>
              </w:rPr>
              <w:tab/>
            </w:r>
            <w:r w:rsidRPr="007275DF">
              <w:t>The UE is only required to be tested in one of the supported test configurations</w:t>
            </w:r>
          </w:p>
        </w:tc>
      </w:tr>
    </w:tbl>
    <w:p w14:paraId="705DEAA1" w14:textId="77777777" w:rsidR="009428D8" w:rsidRPr="007275DF" w:rsidRDefault="009428D8" w:rsidP="009428D8">
      <w:pPr>
        <w:rPr>
          <w:lang w:eastAsia="zh-CN"/>
        </w:rPr>
      </w:pPr>
    </w:p>
    <w:p w14:paraId="5DFF1880" w14:textId="77777777" w:rsidR="009428D8" w:rsidRPr="007275DF" w:rsidRDefault="009428D8" w:rsidP="009428D8">
      <w:pPr>
        <w:pStyle w:val="TH"/>
      </w:pPr>
      <w:r w:rsidRPr="007275DF">
        <w:rPr>
          <w:rFonts w:cs="v4.2.0"/>
        </w:rPr>
        <w:lastRenderedPageBreak/>
        <w:t xml:space="preserve">Table </w:t>
      </w:r>
      <w:r w:rsidRPr="00127567">
        <w:t>A.10.3.2</w:t>
      </w:r>
      <w:r w:rsidRPr="00127567">
        <w:rPr>
          <w:lang w:eastAsia="zh-CN"/>
        </w:rPr>
        <w:t>.1.1</w:t>
      </w:r>
      <w:r w:rsidRPr="007275DF">
        <w:t>-</w:t>
      </w:r>
      <w:r w:rsidRPr="007275DF">
        <w:rPr>
          <w:lang w:eastAsia="zh-CN"/>
        </w:rPr>
        <w:t>2</w:t>
      </w:r>
      <w:r w:rsidRPr="007275DF">
        <w:rPr>
          <w:rFonts w:cs="v4.2.0"/>
        </w:rPr>
        <w:t xml:space="preserve">: General test parameters for </w:t>
      </w:r>
      <w:r w:rsidRPr="007275DF">
        <w:rPr>
          <w:lang w:eastAsia="zh-CN"/>
        </w:rPr>
        <w:t>I</w:t>
      </w:r>
      <w:r w:rsidRPr="007275DF">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rPr>
                <w:lang w:eastAsia="zh-CN"/>
              </w:rPr>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rPr>
                <w:lang w:eastAsia="zh-CN"/>
              </w:rPr>
            </w:pPr>
            <w:r w:rsidRPr="007275DF">
              <w:rPr>
                <w:rFonts w:cs="Arial"/>
                <w:lang w:eastAsia="zh-CN"/>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 xml:space="preserve">PCell on </w:t>
            </w:r>
            <w:r w:rsidRPr="007275DF">
              <w:rPr>
                <w:rFonts w:cs="Arial"/>
                <w:lang w:eastAsia="zh-CN"/>
              </w:rPr>
              <w:t>E-UTRAN</w:t>
            </w:r>
            <w:r w:rsidRPr="007275DF">
              <w:rPr>
                <w:rFonts w:cs="Arial"/>
              </w:rPr>
              <w:t xml:space="preserve">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 xml:space="preserve">PSCell on </w:t>
            </w:r>
            <w:r w:rsidRPr="007275DF">
              <w:rPr>
                <w:rFonts w:cs="Arial"/>
                <w:lang w:eastAsia="zh-CN"/>
              </w:rPr>
              <w:t xml:space="preserve">NR </w:t>
            </w:r>
            <w:r w:rsidRPr="007275DF">
              <w:rPr>
                <w:rFonts w:cs="Arial"/>
              </w:rPr>
              <w:t>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rPr>
                <w:lang w:eastAsia="zh-CN"/>
              </w:rPr>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rPr>
                <w:lang w:eastAsia="zh-CN"/>
              </w:rPr>
            </w:pPr>
            <w:r w:rsidRPr="007275DF">
              <w:rPr>
                <w:rFonts w:cs="Arial"/>
              </w:rPr>
              <w:t>Cell</w:t>
            </w:r>
            <w:r w:rsidRPr="007275D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 xml:space="preserve">Applicable to </w:t>
            </w:r>
            <w:r w:rsidRPr="007275DF">
              <w:rPr>
                <w:lang w:eastAsia="zh-CN"/>
              </w:rPr>
              <w:t xml:space="preserve">Cell1, </w:t>
            </w:r>
            <w:r w:rsidRPr="007275DF">
              <w:t>Cell</w:t>
            </w:r>
            <w:r w:rsidRPr="007275DF">
              <w:rPr>
                <w:lang w:eastAsia="zh-CN"/>
              </w:rPr>
              <w:t>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rPr>
                <w:lang w:eastAsia="zh-CN"/>
              </w:rPr>
            </w:pPr>
            <w:r w:rsidRPr="007275DF">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rPr>
                <w:lang w:eastAsia="zh-CN"/>
              </w:rPr>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lang w:eastAsia="zh-CN"/>
        </w:rPr>
      </w:pPr>
    </w:p>
    <w:p w14:paraId="6F51BA40" w14:textId="77777777" w:rsidR="009428D8" w:rsidRPr="007275DF" w:rsidRDefault="009428D8" w:rsidP="009428D8">
      <w:pPr>
        <w:pStyle w:val="TH"/>
        <w:rPr>
          <w:lang w:eastAsia="zh-CN"/>
        </w:rPr>
      </w:pPr>
      <w:r w:rsidRPr="007275DF">
        <w:rPr>
          <w:rFonts w:cs="v4.2.0"/>
        </w:rPr>
        <w:lastRenderedPageBreak/>
        <w:t xml:space="preserve">Table </w:t>
      </w:r>
      <w:r w:rsidRPr="00127567">
        <w:t>A.10.3.2</w:t>
      </w:r>
      <w:r w:rsidRPr="00127567">
        <w:rPr>
          <w:lang w:eastAsia="zh-CN"/>
        </w:rPr>
        <w:t>.1.1</w:t>
      </w:r>
      <w:r w:rsidRPr="007275DF">
        <w:rPr>
          <w:rFonts w:cs="v4.2.0"/>
        </w:rPr>
        <w:t>-</w:t>
      </w:r>
      <w:r w:rsidRPr="007275DF">
        <w:rPr>
          <w:rFonts w:cs="v4.2.0"/>
          <w:lang w:eastAsia="zh-CN"/>
        </w:rPr>
        <w:t>3</w:t>
      </w:r>
      <w:r w:rsidRPr="007275DF">
        <w:rPr>
          <w:rFonts w:cs="v4.2.0"/>
        </w:rPr>
        <w:t xml:space="preserve">: </w:t>
      </w:r>
      <w:r w:rsidRPr="007275DF">
        <w:rPr>
          <w:rFonts w:cs="v4.2.0"/>
          <w:lang w:eastAsia="zh-CN"/>
        </w:rPr>
        <w:t>NR c</w:t>
      </w:r>
      <w:r w:rsidRPr="007275DF">
        <w:rPr>
          <w:rFonts w:cs="v4.2.0"/>
        </w:rPr>
        <w:t xml:space="preserve">ell specific test parameters for </w:t>
      </w:r>
      <w:r w:rsidRPr="007275DF">
        <w:rPr>
          <w:lang w:eastAsia="zh-CN"/>
        </w:rPr>
        <w:t>I</w:t>
      </w:r>
      <w:r w:rsidRPr="007275DF">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rPr>
                <w:lang w:eastAsia="zh-CN"/>
              </w:rPr>
            </w:pPr>
            <w:r w:rsidRPr="007275DF">
              <w:t>Cell</w:t>
            </w:r>
            <w:r w:rsidRPr="007275DF">
              <w:rPr>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rPr>
                <w:lang w:eastAsia="zh-CN"/>
              </w:rPr>
            </w:pPr>
            <w:r w:rsidRPr="007275DF">
              <w:t>Cell</w:t>
            </w:r>
            <w:r w:rsidRPr="007275DF">
              <w:rPr>
                <w:lang w:eastAsia="zh-CN"/>
              </w:rPr>
              <w:t>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lang w:eastAsia="zh-CN"/>
              </w:rPr>
            </w:pPr>
            <w:r w:rsidRPr="007275DF">
              <w:rPr>
                <w:rFonts w:cs="v4.2.0"/>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lang w:eastAsia="zh-CN"/>
              </w:rPr>
            </w:pPr>
            <w:r w:rsidRPr="007275DF">
              <w:rPr>
                <w:rFonts w:cs="v4.2.0"/>
                <w:lang w:eastAsia="zh-CN"/>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eastAsia="zh-CN"/>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eastAsia="zh-CN"/>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rPr>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rPr>
                <w:lang w:eastAsia="zh-CN"/>
              </w:rPr>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rPr>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lang w:eastAsia="zh-CN"/>
              </w:rPr>
            </w:pPr>
            <w:r w:rsidRPr="007275DF">
              <w:t>DLBWP.0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lang w:eastAsia="zh-CN"/>
              </w:rPr>
            </w:pPr>
            <w:r w:rsidRPr="007275DF">
              <w:t>DLBWP.0</w:t>
            </w:r>
            <w:r w:rsidRPr="007275DF">
              <w:rPr>
                <w:lang w:eastAsia="zh-CN"/>
              </w:rPr>
              <w:t>.1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w:t>
            </w:r>
            <w:r w:rsidRPr="007275DF">
              <w:rPr>
                <w:lang w:eastAsia="zh-CN"/>
              </w:rPr>
              <w:t>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rPr>
                <w:lang w:eastAsia="zh-CN"/>
              </w:rPr>
              <w:t>U</w:t>
            </w:r>
            <w:r w:rsidRPr="007275DF">
              <w:t>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rPr>
                <w:lang w:eastAsia="zh-CN"/>
              </w:rPr>
              <w:t>U</w:t>
            </w:r>
            <w:r w:rsidRPr="007275DF">
              <w:t>LBWP.0</w:t>
            </w:r>
            <w:r w:rsidRPr="007275DF">
              <w:rPr>
                <w:lang w:eastAsia="zh-CN"/>
              </w:rPr>
              <w:t>.1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rPr>
                <w:lang w:eastAsia="zh-CN"/>
              </w:rPr>
              <w:t>U</w:t>
            </w:r>
            <w:r w:rsidRPr="007275DF">
              <w:t>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rPr>
                <w:lang w:eastAsia="zh-CN"/>
              </w:rPr>
              <w:t>U</w:t>
            </w:r>
            <w:r w:rsidRPr="007275DF">
              <w:t>LBWP.</w:t>
            </w:r>
            <w:r w:rsidRPr="007275DF">
              <w:rPr>
                <w:lang w:eastAsia="zh-CN"/>
              </w:rPr>
              <w:t>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eastAsia="zh-CN"/>
              </w:rPr>
            </w:pPr>
            <w:r w:rsidRPr="007275DF">
              <w:rPr>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lang w:eastAsia="zh-CN"/>
              </w:rPr>
            </w:pPr>
            <w:r w:rsidRPr="007275DF">
              <w:rPr>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lang w:eastAsia="zh-CN"/>
              </w:rPr>
            </w:pPr>
            <w:r w:rsidRPr="007275DF">
              <w:rPr>
                <w:szCs w:val="16"/>
                <w:lang w:eastAsia="zh-CN"/>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lang w:eastAsia="zh-CN"/>
              </w:rPr>
            </w:pPr>
            <w:r w:rsidRPr="007275DF">
              <w:rPr>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lang w:eastAsia="zh-CN"/>
              </w:rPr>
            </w:pPr>
            <w:r w:rsidRPr="007275DF">
              <w:rPr>
                <w:szCs w:val="16"/>
                <w:lang w:eastAsia="zh-CN"/>
              </w:rPr>
              <w:t>CR.1.1 CCA</w:t>
            </w:r>
            <w:r w:rsidRPr="007275DF" w:rsidDel="00E43856">
              <w:rPr>
                <w:szCs w:val="16"/>
                <w:lang w:eastAsia="zh-CN"/>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lang w:eastAsia="zh-CN"/>
              </w:rPr>
            </w:pPr>
            <w:r w:rsidRPr="007275DF">
              <w:rPr>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lang w:eastAsia="zh-CN"/>
              </w:rPr>
            </w:pPr>
            <w:r w:rsidRPr="007275DF">
              <w:rPr>
                <w:szCs w:val="16"/>
                <w:lang w:eastAsia="zh-CN"/>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lang w:eastAsia="zh-CN"/>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lang w:eastAsia="zh-CN"/>
              </w:rPr>
            </w:pPr>
            <w:r w:rsidRPr="007275DF">
              <w:rPr>
                <w:bCs/>
                <w:lang w:eastAsia="zh-CN"/>
              </w:rPr>
              <w:t>SSB configuration for semi-static channel access</w:t>
            </w:r>
            <w:r w:rsidRPr="007275DF">
              <w:rPr>
                <w:bCs/>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lang w:eastAsia="zh-CN"/>
              </w:rPr>
            </w:pPr>
            <w:r w:rsidRPr="007275DF">
              <w:rPr>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lang w:eastAsia="zh-CN"/>
              </w:rPr>
            </w:pPr>
            <w:r w:rsidRPr="007275DF">
              <w:rPr>
                <w:szCs w:val="16"/>
                <w:lang w:eastAsia="zh-CN"/>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lang w:eastAsia="zh-CN"/>
              </w:rPr>
            </w:pPr>
            <w:r w:rsidRPr="007275DF">
              <w:rPr>
                <w:bCs/>
                <w:lang w:eastAsia="zh-CN"/>
              </w:rPr>
              <w:t>SSB configuration for dynamic channel access</w:t>
            </w:r>
            <w:r w:rsidRPr="007275DF">
              <w:rPr>
                <w:bCs/>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lang w:eastAsia="zh-CN"/>
              </w:rPr>
            </w:pPr>
            <w:r w:rsidRPr="007275DF">
              <w:rPr>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lang w:eastAsia="zh-CN"/>
              </w:rPr>
            </w:pPr>
            <w:r w:rsidRPr="007275DF">
              <w:rPr>
                <w:szCs w:val="16"/>
                <w:lang w:eastAsia="zh-CN"/>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lang w:eastAsia="zh-CN"/>
              </w:rPr>
            </w:pPr>
            <w:r w:rsidRPr="007275DF">
              <w:rPr>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lang w:eastAsia="zh-CN"/>
              </w:rPr>
            </w:pPr>
            <w:r w:rsidRPr="007275DF">
              <w:rPr>
                <w:szCs w:val="16"/>
                <w:lang w:eastAsia="zh-CN"/>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lang w:eastAsia="zh-CN"/>
              </w:rPr>
            </w:pPr>
            <w:r w:rsidRPr="007275DF">
              <w:rPr>
                <w:bCs/>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lang w:eastAsia="zh-CN"/>
              </w:rPr>
            </w:pPr>
            <w:r w:rsidRPr="007275DF">
              <w:rPr>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lang w:eastAsia="zh-CN"/>
              </w:rPr>
            </w:pPr>
            <w:r w:rsidRPr="007275DF">
              <w:rPr>
                <w:szCs w:val="16"/>
                <w:lang w:eastAsia="zh-CN"/>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lang w:eastAsia="zh-CN"/>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lang w:eastAsia="zh-CN"/>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lang w:eastAsia="zh-CN"/>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lang w:eastAsia="zh-CN"/>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lang w:eastAsia="zh-CN"/>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lang w:eastAsia="zh-CN"/>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lang w:eastAsia="zh-CN"/>
              </w:rPr>
            </w:pPr>
            <w:r w:rsidRPr="007275DF">
              <w:rPr>
                <w:rFonts w:cs="v4.2.0"/>
                <w:lang w:eastAsia="zh-CN"/>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lang w:eastAsia="zh-CN"/>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lang w:eastAsia="zh-CN"/>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lang w:eastAsia="zh-CN"/>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lang w:eastAsia="zh-CN"/>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lang w:eastAsia="zh-CN"/>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lang w:eastAsia="zh-CN"/>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lang w:eastAsia="zh-CN"/>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lang w:eastAsia="zh-CN"/>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lang w:eastAsia="zh-CN"/>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lang w:eastAsia="zh-CN"/>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lang w:eastAsia="zh-CN"/>
              </w:rPr>
            </w:pPr>
            <w:r w:rsidRPr="007275DF">
              <w:rPr>
                <w:rFonts w:cs="v4.2.0"/>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lang w:eastAsia="zh-CN"/>
              </w:rPr>
            </w:pPr>
            <w:r w:rsidRPr="007275DF">
              <w:rPr>
                <w:rFonts w:cs="v4.2.0"/>
                <w:lang w:eastAsia="zh-CN"/>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rPr>
                <w:lang w:eastAsia="zh-CN"/>
              </w:rPr>
            </w:pPr>
            <w:r w:rsidRPr="007275DF">
              <w:rPr>
                <w:bCs/>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rPr>
                <w:lang w:eastAsia="zh-CN"/>
              </w:rPr>
            </w:pPr>
            <w:r w:rsidRPr="007275DF">
              <w:rPr>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rPr>
                <w:lang w:eastAsia="zh-CN"/>
              </w:rPr>
            </w:pPr>
            <w:r w:rsidRPr="007275DF">
              <w:rPr>
                <w:lang w:eastAsia="zh-CN"/>
              </w:rPr>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lang w:eastAsia="zh-CN"/>
              </w:rPr>
            </w:pPr>
            <w:r w:rsidRPr="007275DF">
              <w:rPr>
                <w:szCs w:val="16"/>
                <w:lang w:eastAsia="zh-CN"/>
              </w:rPr>
              <w:t xml:space="preserve">Time offset to Cell2 </w:t>
            </w:r>
            <w:r w:rsidRPr="007275DF">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rPr>
                <w:lang w:eastAsia="zh-CN"/>
              </w:rPr>
            </w:pPr>
            <w:r w:rsidRPr="007275DF">
              <w:rPr>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rPr>
                <w:lang w:eastAsia="zh-CN"/>
              </w:rPr>
            </w:pPr>
            <w:r w:rsidRPr="007275DF">
              <w:rPr>
                <w:lang w:eastAsia="zh-CN"/>
              </w:rPr>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lastRenderedPageBreak/>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eastAsia="zh-CN"/>
              </w:rPr>
            </w:pPr>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rPr>
                <w:lang w:eastAsia="zh-CN"/>
              </w:rPr>
            </w:pPr>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between subframe timing boundary of E-UTRA PCell and slot timing boundar</w:t>
            </w:r>
            <w:r w:rsidRPr="007275DF">
              <w:rPr>
                <w:rFonts w:cs="v4.2.0"/>
                <w:lang w:eastAsia="zh-CN"/>
              </w:rPr>
              <w:t>y</w:t>
            </w:r>
            <w:r w:rsidRPr="007275DF">
              <w:rPr>
                <w:rFonts w:cs="v4.2.0"/>
              </w:rPr>
              <w:t xml:space="preserve"> of PSCell</w:t>
            </w:r>
            <w:r w:rsidRPr="007275DF">
              <w:rPr>
                <w:lang w:eastAsia="zh-CN"/>
              </w:rPr>
              <w:t xml:space="preserve"> at the UE antenna connector including time alignment error between the two cells</w:t>
            </w:r>
          </w:p>
          <w:p w14:paraId="1632291D" w14:textId="77777777" w:rsidR="009428D8" w:rsidRPr="007275DF" w:rsidRDefault="009428D8" w:rsidP="006D0B54">
            <w:pPr>
              <w:pStyle w:val="TAN"/>
              <w:rPr>
                <w:lang w:eastAsia="zh-CN"/>
              </w:rPr>
            </w:pPr>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Pr>
        <w:rPr>
          <w:lang w:eastAsia="zh-CN"/>
        </w:rPr>
      </w:pPr>
    </w:p>
    <w:p w14:paraId="58C43CEC" w14:textId="77777777" w:rsidR="009428D8" w:rsidRPr="007275DF" w:rsidRDefault="009428D8" w:rsidP="009428D8">
      <w:pPr>
        <w:pStyle w:val="Heading5"/>
        <w:rPr>
          <w:lang w:eastAsia="zh-CN"/>
        </w:rPr>
      </w:pPr>
      <w:r w:rsidRPr="00127567">
        <w:t>A.10.3.2.1</w:t>
      </w:r>
      <w:r w:rsidRPr="00127567">
        <w:rPr>
          <w:lang w:eastAsia="zh-CN"/>
        </w:rPr>
        <w:t>.2</w:t>
      </w:r>
      <w:r w:rsidRPr="007275DF">
        <w:rPr>
          <w:lang w:eastAsia="zh-CN"/>
        </w:rPr>
        <w:tab/>
        <w:t>Test Requirements</w:t>
      </w:r>
    </w:p>
    <w:p w14:paraId="7B620E82" w14:textId="77777777" w:rsidR="009428D8" w:rsidRPr="007275DF" w:rsidRDefault="009428D8" w:rsidP="009428D8">
      <w:pPr>
        <w:rPr>
          <w:lang w:eastAsia="zh-CN"/>
        </w:rPr>
      </w:pPr>
      <w:r w:rsidRPr="007275DF">
        <w:rPr>
          <w:lang w:eastAsia="zh-CN"/>
        </w:rPr>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pPr>
        <w:rPr>
          <w:lang w:eastAsia="zh-CN"/>
        </w:rPr>
      </w:pPr>
      <w:r w:rsidRPr="007275DF">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pPr>
        <w:rPr>
          <w:lang w:eastAsia="zh-CN"/>
        </w:rPr>
      </w:pPr>
      <w:r w:rsidRPr="007275DF">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pPr>
        <w:rPr>
          <w:lang w:eastAsia="zh-CN"/>
        </w:rPr>
      </w:pPr>
      <w:r w:rsidRPr="007275DF">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pPr>
        <w:rPr>
          <w:lang w:eastAsia="zh-CN"/>
        </w:rPr>
      </w:pPr>
      <w:r w:rsidRPr="007275DF">
        <w:rPr>
          <w:lang w:eastAsia="zh-CN"/>
        </w:rPr>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w:t>
      </w:r>
      <w:r w:rsidRPr="007275DF">
        <w:rPr>
          <w:rFonts w:eastAsiaTheme="minorEastAsia"/>
          <w:lang w:eastAsia="zh-CN"/>
        </w:rPr>
        <w:lastRenderedPageBreak/>
        <w:t xml:space="preserve">(PSCC) in NR, and Cell3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7275DF" w:rsidRDefault="009428D8" w:rsidP="00127567">
            <w:pPr>
              <w:pStyle w:val="TAC"/>
            </w:pPr>
            <w:r w:rsidRPr="007275DF">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7275DF" w:rsidRDefault="009428D8" w:rsidP="00127567">
            <w:pPr>
              <w:pStyle w:val="TAC"/>
            </w:pPr>
            <w:r w:rsidRPr="007275DF">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lastRenderedPageBreak/>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lastRenderedPageBreak/>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44540528"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44540529"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lastRenderedPageBreak/>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lastRenderedPageBreak/>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CA20F8">
      <w:pPr>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lastRenderedPageBreak/>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lastRenderedPageBreak/>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5pt;height:21.5pt" o:ole="" fillcolor="window">
                  <v:imagedata r:id="rId13" o:title=""/>
                </v:shape>
                <o:OLEObject Type="Embed" ProgID="Equation.3" ShapeID="_x0000_i1069" DrawAspect="Content" ObjectID="_1744540530"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5pt;height:21.5pt" o:ole="" fillcolor="window">
                  <v:imagedata r:id="rId13" o:title=""/>
                </v:shape>
                <o:OLEObject Type="Embed" ProgID="Equation.3" ShapeID="_x0000_i1070" DrawAspect="Content" ObjectID="_1744540531"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29pt;height:21.5pt" o:ole="" fillcolor="window">
                  <v:imagedata r:id="rId44" o:title=""/>
                </v:shape>
                <o:OLEObject Type="Embed" ProgID="Equation.3" ShapeID="_x0000_i1071" DrawAspect="Content" ObjectID="_1744540532"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3pt;height:21.5pt" o:ole="" fillcolor="window">
                  <v:imagedata r:id="rId46" o:title=""/>
                </v:shape>
                <o:OLEObject Type="Embed" ProgID="Equation.3" ShapeID="_x0000_i1072" DrawAspect="Content" ObjectID="_1744540533"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5pt;height:21.5pt" o:ole="" fillcolor="window">
                  <v:imagedata r:id="rId13" o:title=""/>
                </v:shape>
                <o:OLEObject Type="Embed" ProgID="Equation.3" ShapeID="_x0000_i1073" DrawAspect="Content" ObjectID="_1744540534"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1494DE1A" w14:textId="77FFC56F" w:rsidR="00096136" w:rsidRPr="00426EAC" w:rsidRDefault="00096136" w:rsidP="0009613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3C22321" w14:textId="77777777" w:rsidR="009428D8" w:rsidRPr="007275DF" w:rsidRDefault="009428D8" w:rsidP="009428D8">
      <w:pPr>
        <w:rPr>
          <w:snapToGrid w:val="0"/>
        </w:rPr>
      </w:pPr>
      <w:r w:rsidRPr="00127567">
        <w:rPr>
          <w:snapToGrid w:val="0"/>
        </w:rPr>
        <w:t>FFS: The same test is applicable for UE supporting any one or both semi-static channel access or dynamic channel access and for network configuring any of semi-static channel occupancy or dynamic channel occupancy.</w:t>
      </w:r>
    </w:p>
    <w:p w14:paraId="59CA872C" w14:textId="70E8A016" w:rsidR="009428D8" w:rsidRDefault="009428D8" w:rsidP="009428D8">
      <w:pPr>
        <w:rPr>
          <w:snapToGrid w:val="0"/>
        </w:rPr>
      </w:pPr>
      <w:r w:rsidRPr="007275DF">
        <w:rPr>
          <w:snapToGrid w:val="0"/>
        </w:rPr>
        <w:t>The test is conducted for SS-RSRP, SS-RSRQ, and SS-SINR:</w:t>
      </w:r>
    </w:p>
    <w:p w14:paraId="27527184" w14:textId="6469501E" w:rsidR="00E5436F" w:rsidRDefault="00E5436F" w:rsidP="00127567">
      <w:pPr>
        <w:pStyle w:val="B10"/>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5847881C" w14:textId="4B54202D" w:rsidR="00E5436F" w:rsidRDefault="00E5436F" w:rsidP="00127567">
      <w:pPr>
        <w:pStyle w:val="B10"/>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109B1D20" w14:textId="79CE6259" w:rsidR="00E5436F" w:rsidRPr="007275DF" w:rsidRDefault="00E5436F" w:rsidP="00127567">
      <w:pPr>
        <w:pStyle w:val="B10"/>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p w14:paraId="367A63CD" w14:textId="77777777" w:rsidR="009428D8" w:rsidRPr="007275DF" w:rsidRDefault="009428D8" w:rsidP="009428D8">
      <w:pPr>
        <w:pStyle w:val="TH"/>
        <w:rPr>
          <w:rFonts w:ascii="Times New Roman" w:hAnsi="Times New Roman"/>
          <w:bCs/>
        </w:rPr>
      </w:pPr>
      <w:r w:rsidRPr="007275DF">
        <w:rPr>
          <w:rFonts w:ascii="Times New Roman" w:hAnsi="Times New Roman"/>
          <w:b w:val="0"/>
          <w:bCs/>
        </w:rPr>
        <w:t>Editor’s note: Table TBD</w:t>
      </w:r>
    </w:p>
    <w:p w14:paraId="10538917" w14:textId="77777777" w:rsidR="009428D8" w:rsidRPr="007275DF" w:rsidRDefault="009428D8" w:rsidP="009428D8">
      <w:pPr>
        <w:pStyle w:val="TH"/>
      </w:pPr>
      <w:r w:rsidRPr="007275DF">
        <w:t>Table A.10.4.1.1.2-3: Cell-specific test parameters for intra-frequency event-triggered reporting without gaps</w:t>
      </w:r>
    </w:p>
    <w:p w14:paraId="6FBEF41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4E2079B4"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EE9D2A5" w14:textId="77777777" w:rsidR="009428D8" w:rsidRPr="007275DF" w:rsidRDefault="009428D8" w:rsidP="009428D8">
      <w:pPr>
        <w:rPr>
          <w:i/>
          <w:iCs/>
        </w:rPr>
      </w:pPr>
      <w:r w:rsidRPr="007275DF">
        <w:rPr>
          <w:i/>
          <w:iCs/>
        </w:rPr>
        <w:t>Editor’s note: D1=TBD.</w:t>
      </w:r>
    </w:p>
    <w:p w14:paraId="7B42DF20" w14:textId="77777777" w:rsidR="009428D8" w:rsidRPr="007275DF" w:rsidRDefault="009428D8" w:rsidP="009428D8">
      <w:r w:rsidRPr="007275DF">
        <w:lastRenderedPageBreak/>
        <w:t>The UE is not required to read the neighbour cell SSB index in this test.</w:t>
      </w:r>
    </w:p>
    <w:p w14:paraId="4F76D100" w14:textId="77777777" w:rsidR="009428D8" w:rsidRPr="007275DF" w:rsidRDefault="009428D8" w:rsidP="009428D8">
      <w:r w:rsidRPr="007275DF">
        <w:t>The UE shall not send event triggered measurement reports, as long as the reporting criteria are not fulfilled.</w:t>
      </w:r>
    </w:p>
    <w:p w14:paraId="1C3CC8F1" w14:textId="77777777" w:rsidR="009428D8" w:rsidRPr="007275DF" w:rsidRDefault="009428D8" w:rsidP="009428D8">
      <w:r w:rsidRPr="007275DF">
        <w:t>The rate of correct events observed during repeated tests shall be at least 90%.</w:t>
      </w:r>
    </w:p>
    <w:p w14:paraId="62F5742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D75FB9E" w14:textId="77777777" w:rsidR="009428D8" w:rsidRPr="007275DF" w:rsidRDefault="009428D8" w:rsidP="009428D8">
      <w:pPr>
        <w:pStyle w:val="Heading4"/>
      </w:pPr>
      <w:r w:rsidRPr="007275DF">
        <w:t>A.10.4.1.2</w:t>
      </w:r>
      <w:r w:rsidRPr="007275DF">
        <w:tab/>
        <w:t>E</w:t>
      </w:r>
      <w:r w:rsidRPr="007275DF">
        <w:rPr>
          <w:snapToGrid w:val="0"/>
        </w:rPr>
        <w:t>vent-triggered reporting tests on PSCC without gaps under DRX</w:t>
      </w:r>
    </w:p>
    <w:p w14:paraId="3242DB7A" w14:textId="77777777" w:rsidR="009428D8" w:rsidRPr="007275DF" w:rsidRDefault="009428D8" w:rsidP="009428D8">
      <w:pPr>
        <w:pStyle w:val="Heading5"/>
      </w:pPr>
      <w:r w:rsidRPr="007275DF">
        <w:t>A.10.4.1.2.1</w:t>
      </w:r>
      <w:r w:rsidRPr="007275DF">
        <w:tab/>
        <w:t>Test purpose and environment</w:t>
      </w:r>
    </w:p>
    <w:p w14:paraId="49EAB38F"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4BF73F6D" w14:textId="77777777" w:rsidR="009428D8" w:rsidRPr="007275DF" w:rsidRDefault="009428D8" w:rsidP="009428D8">
      <w:pPr>
        <w:pStyle w:val="Heading5"/>
      </w:pPr>
      <w:r w:rsidRPr="007275DF">
        <w:t>A.10.4.1.2.2</w:t>
      </w:r>
      <w:r w:rsidRPr="007275DF">
        <w:tab/>
        <w:t>Test parameters</w:t>
      </w:r>
    </w:p>
    <w:p w14:paraId="67492790" w14:textId="77777777" w:rsidR="009428D8" w:rsidRPr="007275DF" w:rsidRDefault="009428D8" w:rsidP="009428D8">
      <w:pPr>
        <w:pStyle w:val="Heading5"/>
        <w:rPr>
          <w:snapToGrid w:val="0"/>
        </w:rPr>
      </w:pPr>
      <w:r w:rsidRPr="007275DF">
        <w:t>A.10.4.1.2.3</w:t>
      </w:r>
      <w:r w:rsidRPr="007275DF">
        <w:rPr>
          <w:snapToGrid w:val="0"/>
        </w:rPr>
        <w:tab/>
        <w:t>Test Requirements</w:t>
      </w:r>
    </w:p>
    <w:p w14:paraId="7C7FBFE3"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4BF15BFA" w14:textId="77777777" w:rsidR="009428D8" w:rsidRPr="007275DF" w:rsidRDefault="009428D8" w:rsidP="009428D8">
      <w:pPr>
        <w:rPr>
          <w:i/>
          <w:iCs/>
        </w:rPr>
      </w:pPr>
      <w:r w:rsidRPr="007275DF">
        <w:rPr>
          <w:i/>
          <w:iCs/>
        </w:rPr>
        <w:t>Editor’s note: D1=TBD (D1 is different for different DRX configurations).</w:t>
      </w:r>
    </w:p>
    <w:p w14:paraId="0562710C" w14:textId="77777777" w:rsidR="009428D8" w:rsidRPr="007275DF" w:rsidRDefault="009428D8" w:rsidP="009428D8">
      <w:r w:rsidRPr="007275DF">
        <w:t>The UE is not required to read the neighbour cell SSB index in this test.</w:t>
      </w:r>
    </w:p>
    <w:p w14:paraId="2C978A10" w14:textId="77777777" w:rsidR="009428D8" w:rsidRPr="007275DF" w:rsidRDefault="009428D8" w:rsidP="009428D8">
      <w:r w:rsidRPr="007275DF">
        <w:t>The UE shall not send event triggered measurement reports, as long as the reporting criteria are not fulfilled.</w:t>
      </w:r>
    </w:p>
    <w:p w14:paraId="4C986433" w14:textId="77777777" w:rsidR="009428D8" w:rsidRPr="007275DF" w:rsidRDefault="009428D8" w:rsidP="009428D8">
      <w:r w:rsidRPr="007275DF">
        <w:t>The rate of correct events observed during repeated tests shall be at least 90%.</w:t>
      </w:r>
    </w:p>
    <w:p w14:paraId="0D48D0F2"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D849447" w14:textId="77777777" w:rsidR="009428D8" w:rsidRPr="007275DF" w:rsidRDefault="009428D8" w:rsidP="009428D8"/>
    <w:p w14:paraId="223942C2" w14:textId="77777777" w:rsidR="009428D8" w:rsidRPr="007275DF" w:rsidRDefault="009428D8" w:rsidP="009428D8">
      <w:pPr>
        <w:pStyle w:val="Heading4"/>
      </w:pPr>
      <w:r w:rsidRPr="007275DF">
        <w:t>A.10.4.1.3</w:t>
      </w:r>
      <w:r w:rsidRPr="007275DF">
        <w:tab/>
        <w:t>E</w:t>
      </w:r>
      <w:r w:rsidRPr="007275DF">
        <w:rPr>
          <w:snapToGrid w:val="0"/>
        </w:rPr>
        <w:t>vent-triggered reporting tests on PSCC with per-UE gaps under non-DRX</w:t>
      </w:r>
    </w:p>
    <w:p w14:paraId="09C2D396" w14:textId="77777777" w:rsidR="009428D8" w:rsidRPr="007275DF" w:rsidRDefault="009428D8" w:rsidP="009428D8">
      <w:pPr>
        <w:pStyle w:val="Heading5"/>
      </w:pPr>
      <w:r w:rsidRPr="007275DF">
        <w:t>A.10.4.1.3.1</w:t>
      </w:r>
      <w:r w:rsidRPr="007275DF">
        <w:tab/>
        <w:t>Test purpose and environment</w:t>
      </w:r>
    </w:p>
    <w:p w14:paraId="123BE36F"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1E90C6CF" w14:textId="77777777" w:rsidR="009428D8" w:rsidRPr="007275DF" w:rsidRDefault="009428D8" w:rsidP="009428D8">
      <w:pPr>
        <w:pStyle w:val="Heading5"/>
      </w:pPr>
      <w:r w:rsidRPr="007275DF">
        <w:t>A.10.4.1.3.2</w:t>
      </w:r>
      <w:r w:rsidRPr="007275DF">
        <w:tab/>
        <w:t>Test parameters</w:t>
      </w:r>
    </w:p>
    <w:p w14:paraId="3327B07E" w14:textId="77777777" w:rsidR="009428D8" w:rsidRPr="007275DF" w:rsidRDefault="009428D8" w:rsidP="009428D8">
      <w:pPr>
        <w:pStyle w:val="Heading5"/>
        <w:rPr>
          <w:snapToGrid w:val="0"/>
        </w:rPr>
      </w:pPr>
      <w:r w:rsidRPr="007275DF">
        <w:t>A.10.4.1.3.3</w:t>
      </w:r>
      <w:r w:rsidRPr="007275DF">
        <w:rPr>
          <w:snapToGrid w:val="0"/>
        </w:rPr>
        <w:tab/>
        <w:t>Test Requirements</w:t>
      </w:r>
    </w:p>
    <w:p w14:paraId="14AA9B95"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701F5361" w14:textId="77777777" w:rsidR="009428D8" w:rsidRPr="007275DF" w:rsidRDefault="009428D8" w:rsidP="009428D8">
      <w:pPr>
        <w:rPr>
          <w:i/>
          <w:iCs/>
        </w:rPr>
      </w:pPr>
      <w:r w:rsidRPr="007275DF">
        <w:rPr>
          <w:i/>
          <w:iCs/>
        </w:rPr>
        <w:t>Editor’s note: D1=TBD.</w:t>
      </w:r>
    </w:p>
    <w:p w14:paraId="7CCEAF8A" w14:textId="77777777" w:rsidR="009428D8" w:rsidRPr="007275DF" w:rsidRDefault="009428D8" w:rsidP="009428D8">
      <w:r w:rsidRPr="007275DF">
        <w:t>The UE is not required to read the neighbour cell SSB index in this test.</w:t>
      </w:r>
    </w:p>
    <w:p w14:paraId="2031325A" w14:textId="77777777" w:rsidR="009428D8" w:rsidRPr="007275DF" w:rsidRDefault="009428D8" w:rsidP="009428D8">
      <w:r w:rsidRPr="007275DF">
        <w:t>The UE shall not send event triggered measurement reports, as long as the reporting criteria are not fulfilled.</w:t>
      </w:r>
    </w:p>
    <w:p w14:paraId="1A656BDB" w14:textId="77777777" w:rsidR="009428D8" w:rsidRPr="007275DF" w:rsidRDefault="009428D8" w:rsidP="009428D8">
      <w:r w:rsidRPr="007275DF">
        <w:t>The rate of correct events observed during repeated tests shall be at least 90%.</w:t>
      </w:r>
    </w:p>
    <w:p w14:paraId="3FE77D23" w14:textId="77777777" w:rsidR="009428D8" w:rsidRPr="007275DF" w:rsidRDefault="009428D8" w:rsidP="009428D8">
      <w:pPr>
        <w:pStyle w:val="NO"/>
      </w:pPr>
      <w:r w:rsidRPr="007275DF">
        <w:lastRenderedPageBreak/>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B8739E" w14:textId="77777777"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7275DF" w:rsidRDefault="009428D8" w:rsidP="009428D8">
      <w:pPr>
        <w:pStyle w:val="Heading5"/>
      </w:pPr>
      <w:r w:rsidRPr="007275DF">
        <w:t>A.10.4.1.4.2</w:t>
      </w:r>
      <w:r w:rsidRPr="007275DF">
        <w:tab/>
        <w:t>Test parameters</w:t>
      </w: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0DCDFAE9"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321F8267" w14:textId="77777777" w:rsidR="009428D8" w:rsidRPr="007275DF" w:rsidRDefault="009428D8" w:rsidP="009428D8">
      <w:pPr>
        <w:rPr>
          <w:i/>
          <w:iCs/>
        </w:rPr>
      </w:pPr>
      <w:r w:rsidRPr="007275DF">
        <w:rPr>
          <w:i/>
          <w:iCs/>
        </w:rPr>
        <w:t>Editor’s note: D1=TBD (D1 is different for different DRX configurations).</w:t>
      </w:r>
    </w:p>
    <w:p w14:paraId="7DDA8760" w14:textId="77777777" w:rsidR="009428D8" w:rsidRPr="007275DF" w:rsidRDefault="009428D8" w:rsidP="009428D8">
      <w:r w:rsidRPr="007275DF">
        <w:t>The UE is not required to read the neighbour cell SSB index in this test.</w:t>
      </w:r>
    </w:p>
    <w:p w14:paraId="43886589" w14:textId="77777777" w:rsidR="009428D8" w:rsidRPr="007275DF" w:rsidRDefault="009428D8" w:rsidP="009428D8">
      <w:r w:rsidRPr="007275DF">
        <w:t>The UE shall not send event triggered measurement reports, as long as the reporting criteria are not fulfilled.</w:t>
      </w:r>
    </w:p>
    <w:p w14:paraId="62AC15C1" w14:textId="77777777" w:rsidR="009428D8" w:rsidRPr="007275DF" w:rsidRDefault="009428D8" w:rsidP="009428D8">
      <w:r w:rsidRPr="007275DF">
        <w:t>The rate of correct events observed during repeated tests shall be at least 90%.</w:t>
      </w:r>
    </w:p>
    <w:p w14:paraId="7ECB76E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9DB4C4" w14:textId="77777777" w:rsidR="009428D8" w:rsidRPr="007275DF" w:rsidRDefault="009428D8" w:rsidP="009428D8">
      <w:pPr>
        <w:pStyle w:val="Heading4"/>
      </w:pPr>
      <w:r w:rsidRPr="007275DF">
        <w:t>A.10.4.1.5</w:t>
      </w:r>
      <w:r w:rsidRPr="007275DF">
        <w:tab/>
        <w:t>E</w:t>
      </w:r>
      <w:r w:rsidRPr="007275DF">
        <w:rPr>
          <w:snapToGrid w:val="0"/>
        </w:rPr>
        <w:t>vent-triggered reporting tests on SCC without gaps under non-DRX</w:t>
      </w:r>
    </w:p>
    <w:p w14:paraId="632CA13C" w14:textId="77777777" w:rsidR="009428D8" w:rsidRPr="007275DF" w:rsidRDefault="009428D8" w:rsidP="009428D8">
      <w:pPr>
        <w:pStyle w:val="Heading5"/>
      </w:pPr>
      <w:r w:rsidRPr="007275DF">
        <w:t>A.10.4.1.5.1</w:t>
      </w:r>
      <w:r w:rsidRPr="007275DF">
        <w:tab/>
        <w:t>Test purpose and environment</w:t>
      </w:r>
    </w:p>
    <w:p w14:paraId="4232796D"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25692364" w14:textId="77777777" w:rsidR="009428D8" w:rsidRPr="007275DF" w:rsidRDefault="009428D8" w:rsidP="009428D8">
      <w:pPr>
        <w:pStyle w:val="Heading5"/>
      </w:pPr>
      <w:r w:rsidRPr="007275DF">
        <w:t>A.10.4.1.5.2</w:t>
      </w:r>
      <w:r w:rsidRPr="007275DF">
        <w:tab/>
        <w:t>Test parameters</w:t>
      </w:r>
    </w:p>
    <w:p w14:paraId="4D7F702B" w14:textId="77777777" w:rsidR="009428D8" w:rsidRPr="007275DF" w:rsidRDefault="009428D8" w:rsidP="009428D8">
      <w:pPr>
        <w:pStyle w:val="Heading5"/>
        <w:rPr>
          <w:snapToGrid w:val="0"/>
        </w:rPr>
      </w:pPr>
      <w:r w:rsidRPr="007275DF">
        <w:t>A.10.4.1.5.3</w:t>
      </w:r>
      <w:r w:rsidRPr="007275DF">
        <w:rPr>
          <w:snapToGrid w:val="0"/>
        </w:rPr>
        <w:tab/>
        <w:t>Test Requirements</w:t>
      </w:r>
    </w:p>
    <w:p w14:paraId="2CFF0E58"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FD60EF3" w14:textId="77777777" w:rsidR="009428D8" w:rsidRPr="007275DF" w:rsidRDefault="009428D8" w:rsidP="009428D8">
      <w:pPr>
        <w:rPr>
          <w:i/>
          <w:iCs/>
        </w:rPr>
      </w:pPr>
      <w:r w:rsidRPr="007275DF">
        <w:rPr>
          <w:i/>
          <w:iCs/>
        </w:rPr>
        <w:t>Editor’s note: D1=TBD.</w:t>
      </w:r>
    </w:p>
    <w:p w14:paraId="620856F8" w14:textId="77777777" w:rsidR="009428D8" w:rsidRPr="007275DF" w:rsidRDefault="009428D8" w:rsidP="009428D8">
      <w:r w:rsidRPr="007275DF">
        <w:t>The UE is not required to read the neighbour cell SSB index in this test.</w:t>
      </w:r>
    </w:p>
    <w:p w14:paraId="74FD4800" w14:textId="77777777" w:rsidR="009428D8" w:rsidRPr="007275DF" w:rsidRDefault="009428D8" w:rsidP="009428D8">
      <w:r w:rsidRPr="007275DF">
        <w:t>The UE shall not send event triggered measurement reports, as long as the reporting criteria are not fulfilled.</w:t>
      </w:r>
    </w:p>
    <w:p w14:paraId="33C01506" w14:textId="77777777" w:rsidR="009428D8" w:rsidRPr="007275DF" w:rsidRDefault="009428D8" w:rsidP="009428D8">
      <w:r w:rsidRPr="007275DF">
        <w:t>The rate of correct events observed during repeated tests shall be at least 90%.</w:t>
      </w:r>
    </w:p>
    <w:p w14:paraId="6AF345BE"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1C77D91" w14:textId="77777777" w:rsidR="009428D8" w:rsidRPr="007275DF" w:rsidRDefault="009428D8" w:rsidP="009428D8">
      <w:pPr>
        <w:pStyle w:val="Heading4"/>
      </w:pPr>
      <w:r w:rsidRPr="007275DF">
        <w:lastRenderedPageBreak/>
        <w:t>A.10.4.1.6</w:t>
      </w:r>
      <w:r w:rsidRPr="007275DF">
        <w:tab/>
        <w:t>E</w:t>
      </w:r>
      <w:r w:rsidRPr="007275DF">
        <w:rPr>
          <w:snapToGrid w:val="0"/>
        </w:rPr>
        <w:t>vent-triggered reporting tests on SCC without gaps under DRX</w:t>
      </w:r>
    </w:p>
    <w:p w14:paraId="2D28DAC0" w14:textId="77777777" w:rsidR="009428D8" w:rsidRPr="007275DF" w:rsidRDefault="009428D8" w:rsidP="009428D8">
      <w:pPr>
        <w:pStyle w:val="Heading5"/>
      </w:pPr>
      <w:r w:rsidRPr="007275DF">
        <w:t>A.10.4.1.6.1</w:t>
      </w:r>
      <w:r w:rsidRPr="007275DF">
        <w:tab/>
        <w:t>Test purpose and environment</w:t>
      </w:r>
    </w:p>
    <w:p w14:paraId="135CBEA3"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680A203F" w14:textId="77777777" w:rsidR="009428D8" w:rsidRPr="007275DF" w:rsidRDefault="009428D8" w:rsidP="009428D8">
      <w:pPr>
        <w:pStyle w:val="Heading5"/>
      </w:pPr>
      <w:r w:rsidRPr="007275DF">
        <w:t>A.10.4.1.6.2</w:t>
      </w:r>
      <w:r w:rsidRPr="007275DF">
        <w:tab/>
        <w:t>Test parameters</w:t>
      </w:r>
    </w:p>
    <w:p w14:paraId="6783F118" w14:textId="77777777" w:rsidR="009428D8" w:rsidRPr="007275DF" w:rsidRDefault="009428D8" w:rsidP="009428D8">
      <w:pPr>
        <w:pStyle w:val="Heading5"/>
        <w:rPr>
          <w:snapToGrid w:val="0"/>
        </w:rPr>
      </w:pPr>
      <w:r w:rsidRPr="007275DF">
        <w:t>A.10.4.1.6.3</w:t>
      </w:r>
      <w:r w:rsidRPr="007275DF">
        <w:rPr>
          <w:snapToGrid w:val="0"/>
        </w:rPr>
        <w:tab/>
        <w:t>Test Requirements</w:t>
      </w:r>
    </w:p>
    <w:p w14:paraId="4BC50840"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60DA539E" w14:textId="77777777" w:rsidR="009428D8" w:rsidRPr="007275DF" w:rsidRDefault="009428D8" w:rsidP="009428D8">
      <w:pPr>
        <w:rPr>
          <w:i/>
          <w:iCs/>
        </w:rPr>
      </w:pPr>
      <w:r w:rsidRPr="007275DF">
        <w:rPr>
          <w:i/>
          <w:iCs/>
        </w:rPr>
        <w:t>Editor’s note: D1=TBD (D1 is different for different DRX configurations).</w:t>
      </w:r>
    </w:p>
    <w:p w14:paraId="32C6C278" w14:textId="77777777" w:rsidR="009428D8" w:rsidRPr="007275DF" w:rsidRDefault="009428D8" w:rsidP="009428D8">
      <w:r w:rsidRPr="007275DF">
        <w:t>The UE is not required to read the neighbour cell SSB index in this test.</w:t>
      </w:r>
    </w:p>
    <w:p w14:paraId="0E1F48EB" w14:textId="77777777" w:rsidR="009428D8" w:rsidRPr="007275DF" w:rsidRDefault="009428D8" w:rsidP="009428D8">
      <w:r w:rsidRPr="007275DF">
        <w:t>The UE shall not send event triggered measurement reports, as long as the reporting criteria are not fulfilled.</w:t>
      </w:r>
    </w:p>
    <w:p w14:paraId="613D123F" w14:textId="77777777" w:rsidR="009428D8" w:rsidRPr="007275DF" w:rsidRDefault="009428D8" w:rsidP="009428D8">
      <w:r w:rsidRPr="007275DF">
        <w:t>The rate of correct events observed during repeated tests shall be at least 90%.</w:t>
      </w:r>
    </w:p>
    <w:p w14:paraId="7EF1E18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663F21" w14:textId="77777777" w:rsidR="009428D8" w:rsidRPr="007275DF" w:rsidRDefault="009428D8" w:rsidP="009428D8"/>
    <w:p w14:paraId="0D90A04B" w14:textId="77777777" w:rsidR="009428D8" w:rsidRPr="007275DF" w:rsidRDefault="009428D8" w:rsidP="009428D8">
      <w:pPr>
        <w:pStyle w:val="Heading4"/>
      </w:pPr>
      <w:r w:rsidRPr="007275DF">
        <w:t>A.10.4.1.7</w:t>
      </w:r>
      <w:r w:rsidRPr="007275DF">
        <w:tab/>
        <w:t>E</w:t>
      </w:r>
      <w:r w:rsidRPr="007275DF">
        <w:rPr>
          <w:snapToGrid w:val="0"/>
        </w:rPr>
        <w:t>vent-triggered reporting tests on SCC with per-UE gaps under non-DRX</w:t>
      </w:r>
    </w:p>
    <w:p w14:paraId="006225C8" w14:textId="77777777" w:rsidR="009428D8" w:rsidRPr="007275DF" w:rsidRDefault="009428D8" w:rsidP="009428D8">
      <w:pPr>
        <w:pStyle w:val="Heading5"/>
      </w:pPr>
      <w:r w:rsidRPr="007275DF">
        <w:t>A.10.4.1.7.1</w:t>
      </w:r>
      <w:r w:rsidRPr="007275DF">
        <w:tab/>
        <w:t>Test purpose and environment</w:t>
      </w:r>
    </w:p>
    <w:p w14:paraId="5050168A"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2B7D7E68" w14:textId="77777777" w:rsidR="009428D8" w:rsidRPr="007275DF" w:rsidRDefault="009428D8" w:rsidP="009428D8">
      <w:pPr>
        <w:pStyle w:val="Heading5"/>
      </w:pPr>
      <w:r w:rsidRPr="007275DF">
        <w:t>A.10.4.1.7.2</w:t>
      </w:r>
      <w:r w:rsidRPr="007275DF">
        <w:tab/>
        <w:t>Test parameters</w:t>
      </w:r>
    </w:p>
    <w:p w14:paraId="08672E95" w14:textId="77777777" w:rsidR="009428D8" w:rsidRPr="007275DF" w:rsidRDefault="009428D8" w:rsidP="009428D8">
      <w:pPr>
        <w:pStyle w:val="Heading5"/>
        <w:rPr>
          <w:snapToGrid w:val="0"/>
        </w:rPr>
      </w:pPr>
      <w:r w:rsidRPr="007275DF">
        <w:t>A.10.4.1.7.3</w:t>
      </w:r>
      <w:r w:rsidRPr="007275DF">
        <w:rPr>
          <w:snapToGrid w:val="0"/>
        </w:rPr>
        <w:tab/>
        <w:t>Test Requirements</w:t>
      </w:r>
    </w:p>
    <w:p w14:paraId="7972B296"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03A27FE" w14:textId="77777777" w:rsidR="009428D8" w:rsidRPr="007275DF" w:rsidRDefault="009428D8" w:rsidP="009428D8">
      <w:pPr>
        <w:rPr>
          <w:i/>
          <w:iCs/>
        </w:rPr>
      </w:pPr>
      <w:r w:rsidRPr="007275DF">
        <w:rPr>
          <w:i/>
          <w:iCs/>
        </w:rPr>
        <w:t>Editor’s note: D1=TBD.</w:t>
      </w:r>
    </w:p>
    <w:p w14:paraId="121D0CB9" w14:textId="77777777" w:rsidR="009428D8" w:rsidRPr="007275DF" w:rsidRDefault="009428D8" w:rsidP="009428D8">
      <w:r w:rsidRPr="007275DF">
        <w:t>The UE is not required to read the neighbour cell SSB index in this test.</w:t>
      </w:r>
    </w:p>
    <w:p w14:paraId="7F7DD9B0" w14:textId="77777777" w:rsidR="009428D8" w:rsidRPr="007275DF" w:rsidRDefault="009428D8" w:rsidP="009428D8">
      <w:r w:rsidRPr="007275DF">
        <w:t>The UE shall not send event triggered measurement reports, as long as the reporting criteria are not fulfilled.</w:t>
      </w:r>
    </w:p>
    <w:p w14:paraId="1A1535E4" w14:textId="77777777" w:rsidR="009428D8" w:rsidRPr="007275DF" w:rsidRDefault="009428D8" w:rsidP="009428D8">
      <w:r w:rsidRPr="007275DF">
        <w:t>The rate of correct events observed during repeated tests shall be at least 90%.</w:t>
      </w:r>
    </w:p>
    <w:p w14:paraId="3AC1368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155DCEB" w14:textId="77777777" w:rsidR="009428D8" w:rsidRPr="007275DF" w:rsidRDefault="009428D8" w:rsidP="009428D8">
      <w:pPr>
        <w:pStyle w:val="Heading4"/>
      </w:pPr>
      <w:r w:rsidRPr="007275DF">
        <w:lastRenderedPageBreak/>
        <w:t>A.10.4.1.8</w:t>
      </w:r>
      <w:r w:rsidRPr="007275DF">
        <w:tab/>
        <w:t>E</w:t>
      </w:r>
      <w:r w:rsidRPr="007275DF">
        <w:rPr>
          <w:snapToGrid w:val="0"/>
        </w:rPr>
        <w:t>vent-triggered reporting tests on SCC with per-UE gaps under DRX</w:t>
      </w:r>
    </w:p>
    <w:p w14:paraId="7608F138" w14:textId="77777777" w:rsidR="009428D8" w:rsidRPr="007275DF" w:rsidRDefault="009428D8" w:rsidP="009428D8">
      <w:pPr>
        <w:pStyle w:val="Heading5"/>
      </w:pPr>
      <w:r w:rsidRPr="007275DF">
        <w:t>A.10.4.1.8.1</w:t>
      </w:r>
      <w:r w:rsidRPr="007275DF">
        <w:tab/>
        <w:t>Test purpose and environment</w:t>
      </w:r>
    </w:p>
    <w:p w14:paraId="501AE6FB"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31C0BEB" w14:textId="77777777" w:rsidR="009428D8" w:rsidRPr="007275DF" w:rsidRDefault="009428D8" w:rsidP="009428D8">
      <w:pPr>
        <w:pStyle w:val="Heading5"/>
      </w:pPr>
      <w:r w:rsidRPr="007275DF">
        <w:t>A.10.4.1.8.2</w:t>
      </w:r>
      <w:r w:rsidRPr="007275DF">
        <w:tab/>
        <w:t>Test parameters</w:t>
      </w:r>
    </w:p>
    <w:p w14:paraId="5601FCF4" w14:textId="77777777" w:rsidR="009428D8" w:rsidRPr="007275DF" w:rsidRDefault="009428D8" w:rsidP="009428D8">
      <w:pPr>
        <w:pStyle w:val="Heading5"/>
        <w:rPr>
          <w:snapToGrid w:val="0"/>
        </w:rPr>
      </w:pPr>
      <w:r w:rsidRPr="007275DF">
        <w:t>A.10.4.1.8.3</w:t>
      </w:r>
      <w:r w:rsidRPr="007275DF">
        <w:rPr>
          <w:snapToGrid w:val="0"/>
        </w:rPr>
        <w:tab/>
        <w:t>Test Requirements</w:t>
      </w:r>
    </w:p>
    <w:p w14:paraId="2551FA87"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5504D75F" w14:textId="77777777" w:rsidR="009428D8" w:rsidRPr="007275DF" w:rsidRDefault="009428D8" w:rsidP="009428D8">
      <w:pPr>
        <w:rPr>
          <w:i/>
          <w:iCs/>
        </w:rPr>
      </w:pPr>
      <w:r w:rsidRPr="007275DF">
        <w:rPr>
          <w:i/>
          <w:iCs/>
        </w:rPr>
        <w:t>Editor’s note: D1=TBD (D1 is different for different DRX configurations).</w:t>
      </w:r>
    </w:p>
    <w:p w14:paraId="35C7388B" w14:textId="77777777" w:rsidR="009428D8" w:rsidRPr="007275DF" w:rsidRDefault="009428D8" w:rsidP="009428D8">
      <w:r w:rsidRPr="007275DF">
        <w:t>The UE is not required to read the neighbour cell SSB index in this test.</w:t>
      </w:r>
    </w:p>
    <w:p w14:paraId="36D10EF4" w14:textId="77777777" w:rsidR="009428D8" w:rsidRPr="007275DF" w:rsidRDefault="009428D8" w:rsidP="009428D8">
      <w:r w:rsidRPr="007275DF">
        <w:t>The UE shall not send event triggered measurement reports, as long as the reporting criteria are not fulfilled.</w:t>
      </w:r>
    </w:p>
    <w:p w14:paraId="0D37740C" w14:textId="77777777" w:rsidR="009428D8" w:rsidRPr="007275DF" w:rsidRDefault="009428D8" w:rsidP="009428D8">
      <w:r w:rsidRPr="007275DF">
        <w:t>The rate of correct events observed during repeated tests shall be at least 90%.</w:t>
      </w:r>
    </w:p>
    <w:p w14:paraId="236B95D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15F9298" w14:textId="77777777" w:rsidR="009428D8" w:rsidRPr="007275DF" w:rsidRDefault="009428D8" w:rsidP="009428D8">
      <w:pPr>
        <w:pStyle w:val="Heading4"/>
      </w:pP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lang w:eastAsia="zh-CN"/>
        </w:rPr>
        <w:t>A.10.4.1.9.2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lang w:eastAsia="zh-CN"/>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lastRenderedPageBreak/>
        <w:t xml:space="preserve">Table </w:t>
      </w:r>
      <w:r w:rsidRPr="007275DF">
        <w:rPr>
          <w:snapToGrid w:val="0"/>
          <w:lang w:eastAsia="zh-CN"/>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lang w:eastAsia="zh-CN"/>
        </w:rPr>
        <w:t>A.10.4.1.10.2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2462568F" w14:textId="77777777" w:rsidR="009428D8" w:rsidRPr="007275DF" w:rsidRDefault="009428D8" w:rsidP="009428D8">
      <w:pPr>
        <w:pStyle w:val="TH"/>
      </w:pPr>
      <w:r w:rsidRPr="007275DF">
        <w:t xml:space="preserve">Table </w:t>
      </w:r>
      <w:r w:rsidRPr="007275DF">
        <w:rPr>
          <w:snapToGrid w:val="0"/>
          <w:lang w:eastAsia="zh-CN"/>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lang w:eastAsia="zh-CN"/>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lang w:eastAsia="zh-CN"/>
        </w:rPr>
        <w:t>A.10.4.1.11.2</w:t>
      </w:r>
      <w:r w:rsidRPr="007275DF">
        <w:t xml:space="preserve">-1. There are three cells in the test: Cell 1 is E-UTRAN PCell on a licensed band, Cell 2 is PSCell operating on a carrier frequency under CCA, Cell 3 is SCell on a carrier frequency under CCA. Prior to the start of the time duration T1, the UE </w:t>
      </w:r>
      <w:r w:rsidRPr="007275DF">
        <w:rPr>
          <w:lang w:eastAsia="zh-CN"/>
        </w:rPr>
        <w:t>is connected</w:t>
      </w:r>
      <w:r w:rsidRPr="007275DF">
        <w:t xml:space="preserve"> to Cell 1, Cell 2, and Cell 3. The E-UTRAN PCell setting refers to Table A.3.7.2.1-1.</w:t>
      </w:r>
    </w:p>
    <w:p w14:paraId="29483424" w14:textId="77777777" w:rsidR="009428D8" w:rsidRPr="007275DF" w:rsidRDefault="009428D8" w:rsidP="009428D8">
      <w:pPr>
        <w:pStyle w:val="TH"/>
      </w:pPr>
      <w:r w:rsidRPr="007275DF">
        <w:t xml:space="preserve">Table </w:t>
      </w:r>
      <w:r w:rsidRPr="007275DF">
        <w:rPr>
          <w:snapToGrid w:val="0"/>
          <w:lang w:eastAsia="zh-CN"/>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CA20F8">
      <w:pPr>
        <w:rPr>
          <w:lang w:val="en-US"/>
        </w:rPr>
      </w:pPr>
    </w:p>
    <w:p w14:paraId="00C25784" w14:textId="77777777" w:rsidR="009428D8" w:rsidRPr="007275DF" w:rsidRDefault="009428D8" w:rsidP="009428D8">
      <w:pPr>
        <w:pStyle w:val="TH"/>
      </w:pPr>
      <w:r w:rsidRPr="007275DF">
        <w:lastRenderedPageBreak/>
        <w:t xml:space="preserve">Table </w:t>
      </w:r>
      <w:r w:rsidRPr="007275DF">
        <w:rPr>
          <w:snapToGrid w:val="0"/>
          <w:lang w:eastAsia="zh-CN"/>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lang w:eastAsia="zh-CN"/>
        </w:rPr>
        <w:t>A.10.4.1.12.2</w:t>
      </w:r>
      <w:r w:rsidRPr="007275DF">
        <w:t xml:space="preserve">-1. There are three cells in the test: Cell 1 is E-UTRAN PCell on a licensed band, Cell 2 is PSCell operating on a carrier frequency under CCA, and Cell 3 is SCell operating on a carrier frequency under CCA. Prior to the start of the time duration T1, the UE </w:t>
      </w:r>
      <w:r w:rsidRPr="007275DF">
        <w:rPr>
          <w:lang w:eastAsia="zh-CN"/>
        </w:rPr>
        <w:t>is connected</w:t>
      </w:r>
      <w:r w:rsidRPr="007275DF">
        <w:t xml:space="preserve"> to Cell 1, Cell 2, Cell 3. The E-UTRAN PCell setting refers to Table A.3.7.2.1-1.</w:t>
      </w:r>
    </w:p>
    <w:p w14:paraId="56E06977" w14:textId="77777777" w:rsidR="009428D8" w:rsidRPr="007275DF" w:rsidRDefault="009428D8" w:rsidP="009428D8">
      <w:pPr>
        <w:pStyle w:val="TH"/>
      </w:pPr>
      <w:r w:rsidRPr="007275DF">
        <w:t xml:space="preserve">Table </w:t>
      </w:r>
      <w:r w:rsidRPr="007275DF">
        <w:rPr>
          <w:snapToGrid w:val="0"/>
          <w:lang w:eastAsia="zh-CN"/>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lang w:eastAsia="zh-CN"/>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t xml:space="preserve">Supported test configurations are shown in Table </w:t>
      </w:r>
      <w:r w:rsidRPr="007275DF">
        <w:rPr>
          <w:snapToGrid w:val="0"/>
          <w:lang w:eastAsia="zh-CN"/>
        </w:rPr>
        <w:t>A.10.4.2.1.2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lastRenderedPageBreak/>
        <w:t xml:space="preserve">Table </w:t>
      </w:r>
      <w:r w:rsidRPr="007275DF">
        <w:rPr>
          <w:snapToGrid w:val="0"/>
          <w:lang w:eastAsia="zh-CN"/>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lang w:eastAsia="zh-CN"/>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t xml:space="preserve">Supported test configurations are shown in Table </w:t>
      </w:r>
      <w:r w:rsidRPr="007275DF">
        <w:rPr>
          <w:snapToGrid w:val="0"/>
          <w:lang w:eastAsia="zh-CN"/>
        </w:rPr>
        <w:t>A.10.4.2.2.2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lang w:eastAsia="zh-CN"/>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t xml:space="preserve">Table </w:t>
      </w:r>
      <w:r w:rsidRPr="007275DF">
        <w:rPr>
          <w:snapToGrid w:val="0"/>
          <w:lang w:eastAsia="zh-CN"/>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 xml:space="preserve">In test 1 measurement gap pattern configuration # 0 as defined in Table A.10.4.2.3.1-2 is provided for a UE that does not support per-FR gap and in test 2 measurement gap pattern configuration #4 as defined in Table </w:t>
      </w:r>
      <w:r w:rsidRPr="007275DF">
        <w:rPr>
          <w:rFonts w:cs="v4.2.0"/>
        </w:rPr>
        <w:lastRenderedPageBreak/>
        <w:t>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rPr>
                <w:lang w:eastAsia="zh-CN"/>
              </w:rPr>
            </w:pPr>
            <w:r w:rsidRPr="007275DF">
              <w:rPr>
                <w:lang w:eastAsia="zh-CN"/>
              </w:rPr>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74" type="#_x0000_t75" style="width:14.5pt;height:14.5pt" o:ole="" fillcolor="window">
                  <v:imagedata r:id="rId13" o:title=""/>
                </v:shape>
                <o:OLEObject Type="Embed" ProgID="Equation.3" ShapeID="_x0000_i1074" DrawAspect="Content" ObjectID="_1744540535"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75" type="#_x0000_t75" style="width:14.5pt;height:14.5pt" o:ole="" fillcolor="window">
                  <v:imagedata r:id="rId13" o:title=""/>
                </v:shape>
                <o:OLEObject Type="Embed" ProgID="Equation.3" ShapeID="_x0000_i1075" DrawAspect="Content" ObjectID="_1744540536"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76" type="#_x0000_t75" style="width:29pt;height:14.5pt" o:ole="" fillcolor="window">
                  <v:imagedata r:id="rId44" o:title=""/>
                </v:shape>
                <o:OLEObject Type="Embed" ProgID="Equation.3" ShapeID="_x0000_i1076" DrawAspect="Content" ObjectID="_1744540537" r:id="rId7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77" type="#_x0000_t75" style="width:43pt;height:14.5pt" o:ole="" fillcolor="window">
                  <v:imagedata r:id="rId46" o:title=""/>
                </v:shape>
                <o:OLEObject Type="Embed" ProgID="Equation.3" ShapeID="_x0000_i1077" DrawAspect="Content" ObjectID="_1744540538" r:id="rId7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78" type="#_x0000_t75" style="width:14.5pt;height:14.5pt" o:ole="" fillcolor="window">
                  <v:imagedata r:id="rId13" o:title=""/>
                </v:shape>
                <o:OLEObject Type="Embed" ProgID="Equation.3" ShapeID="_x0000_i1078" DrawAspect="Content" ObjectID="_1744540539" r:id="rId7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rPr>
                <w:lang w:eastAsia="zh-CN"/>
              </w:rPr>
            </w:pPr>
            <w:r w:rsidRPr="007275DF">
              <w:rPr>
                <w:lang w:eastAsia="zh-CN"/>
              </w:rPr>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lang w:eastAsia="zh-CN"/>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rPr>
                <w:lang w:eastAsia="zh-CN"/>
              </w:rPr>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79" type="#_x0000_t75" style="width:15.45pt;height:15.45pt" o:ole="" fillcolor="window">
                  <v:imagedata r:id="rId13" o:title=""/>
                </v:shape>
                <o:OLEObject Type="Embed" ProgID="Equation.3" ShapeID="_x0000_i1079" DrawAspect="Content" ObjectID="_1744540540"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80" type="#_x0000_t75" style="width:15.45pt;height:15.45pt" o:ole="" fillcolor="window">
                  <v:imagedata r:id="rId13" o:title=""/>
                </v:shape>
                <o:OLEObject Type="Embed" ProgID="Equation.3" ShapeID="_x0000_i1080" DrawAspect="Content" ObjectID="_1744540541"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81" type="#_x0000_t75" style="width:30.85pt;height:15.45pt" o:ole="" fillcolor="window">
                  <v:imagedata r:id="rId44" o:title=""/>
                </v:shape>
                <o:OLEObject Type="Embed" ProgID="Equation.3" ShapeID="_x0000_i1081" DrawAspect="Content" ObjectID="_1744540542" r:id="rId7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82" type="#_x0000_t75" style="width:41.15pt;height:15.45pt" o:ole="" fillcolor="window">
                  <v:imagedata r:id="rId46" o:title=""/>
                </v:shape>
                <o:OLEObject Type="Embed" ProgID="Equation.3" ShapeID="_x0000_i1082" DrawAspect="Content" ObjectID="_1744540543" r:id="rId7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83" type="#_x0000_t75" style="width:15.45pt;height:15.45pt" o:ole="" fillcolor="window">
                  <v:imagedata r:id="rId13" o:title=""/>
                </v:shape>
                <o:OLEObject Type="Embed" ProgID="Equation.3" ShapeID="_x0000_i1083" DrawAspect="Content" ObjectID="_1744540544" r:id="rId7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 xml:space="preserve">from the beginning of time period T2. The UE shall not send event </w:t>
      </w:r>
      <w:r w:rsidRPr="007275DF">
        <w:rPr>
          <w:rFonts w:cs="v4.2.0"/>
        </w:rPr>
        <w:lastRenderedPageBreak/>
        <w:t>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lastRenderedPageBreak/>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rPr>
                <w:lang w:eastAsia="zh-CN"/>
              </w:rPr>
            </w:pPr>
            <w:r w:rsidRPr="007275DF">
              <w:rPr>
                <w:lang w:eastAsia="zh-CN"/>
              </w:rPr>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84" type="#_x0000_t75" style="width:15.45pt;height:15.45pt" o:ole="" fillcolor="window">
                  <v:imagedata r:id="rId13" o:title=""/>
                </v:shape>
                <o:OLEObject Type="Embed" ProgID="Equation.3" ShapeID="_x0000_i1084" DrawAspect="Content" ObjectID="_1744540545"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85" type="#_x0000_t75" style="width:15.45pt;height:15.45pt" o:ole="" fillcolor="window">
                  <v:imagedata r:id="rId13" o:title=""/>
                </v:shape>
                <o:OLEObject Type="Embed" ProgID="Equation.3" ShapeID="_x0000_i1085" DrawAspect="Content" ObjectID="_1744540546"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86" type="#_x0000_t75" style="width:30.85pt;height:15.45pt" o:ole="" fillcolor="window">
                  <v:imagedata r:id="rId44" o:title=""/>
                </v:shape>
                <o:OLEObject Type="Embed" ProgID="Equation.3" ShapeID="_x0000_i1086" DrawAspect="Content" ObjectID="_1744540547" r:id="rId8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87" type="#_x0000_t75" style="width:41.15pt;height:15.45pt" o:ole="" fillcolor="window">
                  <v:imagedata r:id="rId46" o:title=""/>
                </v:shape>
                <o:OLEObject Type="Embed" ProgID="Equation.3" ShapeID="_x0000_i1087" DrawAspect="Content" ObjectID="_1744540548" r:id="rId8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88" type="#_x0000_t75" style="width:15.45pt;height:15.45pt" o:ole="" fillcolor="window">
                  <v:imagedata r:id="rId13" o:title=""/>
                </v:shape>
                <o:OLEObject Type="Embed" ProgID="Equation.3" ShapeID="_x0000_i1088" DrawAspect="Content" ObjectID="_1744540549" r:id="rId8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rPr>
                <w:lang w:eastAsia="zh-CN"/>
              </w:rPr>
            </w:pPr>
            <w:r w:rsidRPr="007275DF">
              <w:rPr>
                <w:lang w:eastAsia="zh-CN"/>
              </w:rPr>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lang w:eastAsia="zh-CN"/>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rPr>
                <w:lang w:eastAsia="zh-CN"/>
              </w:rPr>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eastAsia="zh-CN"/>
              </w:rPr>
              <w:t>L</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89" type="#_x0000_t75" style="width:15.45pt;height:15.45pt" o:ole="" fillcolor="window">
                  <v:imagedata r:id="rId13" o:title=""/>
                </v:shape>
                <o:OLEObject Type="Embed" ProgID="Equation.3" ShapeID="_x0000_i1089" DrawAspect="Content" ObjectID="_1744540550"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090" type="#_x0000_t75" style="width:15.45pt;height:15.45pt" o:ole="" fillcolor="window">
                  <v:imagedata r:id="rId13" o:title=""/>
                </v:shape>
                <o:OLEObject Type="Embed" ProgID="Equation.3" ShapeID="_x0000_i1090" DrawAspect="Content" ObjectID="_1744540551"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091" type="#_x0000_t75" style="width:30.85pt;height:15.45pt" o:ole="" fillcolor="window">
                  <v:imagedata r:id="rId44" o:title=""/>
                </v:shape>
                <o:OLEObject Type="Embed" ProgID="Equation.3" ShapeID="_x0000_i1091" DrawAspect="Content" ObjectID="_1744540552" r:id="rId8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092" type="#_x0000_t75" style="width:41.15pt;height:15.45pt" o:ole="" fillcolor="window">
                  <v:imagedata r:id="rId46" o:title=""/>
                </v:shape>
                <o:OLEObject Type="Embed" ProgID="Equation.3" ShapeID="_x0000_i1092" DrawAspect="Content" ObjectID="_1744540553" r:id="rId8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093" type="#_x0000_t75" style="width:15.45pt;height:15.45pt" o:ole="" fillcolor="window">
                  <v:imagedata r:id="rId13" o:title=""/>
                </v:shape>
                <o:OLEObject Type="Embed" ProgID="Equation.3" ShapeID="_x0000_i1093" DrawAspect="Content" ObjectID="_1744540554" r:id="rId8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 xml:space="preserve">from the beginning of time period T2. The UE shall not send event </w:t>
      </w:r>
      <w:r w:rsidRPr="007275DF">
        <w:lastRenderedPageBreak/>
        <w:t>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rPr>
                <w:lang w:eastAsia="zh-CN"/>
              </w:rPr>
            </w:pPr>
            <w:r w:rsidRPr="007275DF">
              <w:rPr>
                <w:lang w:eastAsia="zh-CN"/>
              </w:rPr>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094" type="#_x0000_t75" style="width:15.45pt;height:15.45pt" o:ole="" fillcolor="window">
                  <v:imagedata r:id="rId13" o:title=""/>
                </v:shape>
                <o:OLEObject Type="Embed" ProgID="Equation.3" ShapeID="_x0000_i1094" DrawAspect="Content" ObjectID="_1744540555"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095" type="#_x0000_t75" style="width:15.45pt;height:15.45pt" o:ole="" fillcolor="window">
                  <v:imagedata r:id="rId13" o:title=""/>
                </v:shape>
                <o:OLEObject Type="Embed" ProgID="Equation.3" ShapeID="_x0000_i1095" DrawAspect="Content" ObjectID="_1744540556" r:id="rId9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096" type="#_x0000_t75" style="width:30.85pt;height:15.45pt" o:ole="" fillcolor="window">
                  <v:imagedata r:id="rId44" o:title=""/>
                </v:shape>
                <o:OLEObject Type="Embed" ProgID="Equation.3" ShapeID="_x0000_i1096" DrawAspect="Content" ObjectID="_1744540557" r:id="rId9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097" type="#_x0000_t75" style="width:41.15pt;height:15.45pt" o:ole="" fillcolor="window">
                  <v:imagedata r:id="rId46" o:title=""/>
                </v:shape>
                <o:OLEObject Type="Embed" ProgID="Equation.3" ShapeID="_x0000_i1097" DrawAspect="Content" ObjectID="_1744540558" r:id="rId9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098" type="#_x0000_t75" style="width:15.45pt;height:15.45pt" o:ole="" fillcolor="window">
                  <v:imagedata r:id="rId13" o:title=""/>
                </v:shape>
                <o:OLEObject Type="Embed" ProgID="Equation.3" ShapeID="_x0000_i1098" DrawAspect="Content" ObjectID="_1744540559" r:id="rId9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rPr>
                <w:lang w:eastAsia="zh-CN"/>
              </w:rPr>
            </w:pPr>
            <w:r w:rsidRPr="007275DF">
              <w:rPr>
                <w:lang w:eastAsia="zh-CN"/>
              </w:rPr>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lang w:eastAsia="zh-CN"/>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lang w:eastAsia="zh-CN"/>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lang w:eastAsia="zh-CN"/>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lang w:eastAsia="zh-CN"/>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lang w:eastAsia="zh-CN"/>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lang w:eastAsia="zh-CN"/>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lang w:eastAsia="zh-CN"/>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lang w:eastAsia="zh-CN"/>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rPr>
                <w:lang w:eastAsia="zh-CN"/>
              </w:rPr>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rPr>
                <w:lang w:eastAsia="zh-CN"/>
              </w:rPr>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lang w:eastAsia="zh-CN"/>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lang w:eastAsia="zh-CN"/>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lang w:eastAsia="zh-CN"/>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lang w:eastAsia="zh-CN"/>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099" type="#_x0000_t75" style="width:15.45pt;height:15.45pt" o:ole="" fillcolor="window">
                  <v:imagedata r:id="rId13" o:title=""/>
                </v:shape>
                <o:OLEObject Type="Embed" ProgID="Equation.3" ShapeID="_x0000_i1099" DrawAspect="Content" ObjectID="_1744540560"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00" type="#_x0000_t75" style="width:15.45pt;height:15.45pt" o:ole="" fillcolor="window">
                  <v:imagedata r:id="rId13" o:title=""/>
                </v:shape>
                <o:OLEObject Type="Embed" ProgID="Equation.3" ShapeID="_x0000_i1100" DrawAspect="Content" ObjectID="_1744540561" r:id="rId9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1" type="#_x0000_t75" style="width:30.85pt;height:15.45pt" o:ole="" fillcolor="window">
                  <v:imagedata r:id="rId44" o:title=""/>
                </v:shape>
                <o:OLEObject Type="Embed" ProgID="Equation.3" ShapeID="_x0000_i1101" DrawAspect="Content" ObjectID="_1744540562" r:id="rId9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02" type="#_x0000_t75" style="width:41.15pt;height:15.45pt" o:ole="" fillcolor="window">
                  <v:imagedata r:id="rId46" o:title=""/>
                </v:shape>
                <o:OLEObject Type="Embed" ProgID="Equation.3" ShapeID="_x0000_i1102" DrawAspect="Content" ObjectID="_1744540563" r:id="rId9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03" type="#_x0000_t75" style="width:15.45pt;height:15.45pt" o:ole="" fillcolor="window">
                  <v:imagedata r:id="rId13" o:title=""/>
                </v:shape>
                <o:OLEObject Type="Embed" ProgID="Equation.3" ShapeID="_x0000_i1103" DrawAspect="Content" ObjectID="_1744540564" r:id="rId9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lastRenderedPageBreak/>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rPr>
                <w:lang w:eastAsia="zh-CN"/>
              </w:rPr>
            </w:pPr>
            <w:r w:rsidRPr="007275DF">
              <w:rPr>
                <w:lang w:eastAsia="zh-CN"/>
              </w:rPr>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04" type="#_x0000_t75" style="width:15.45pt;height:15.45pt" o:ole="" fillcolor="window">
                  <v:imagedata r:id="rId13" o:title=""/>
                </v:shape>
                <o:OLEObject Type="Embed" ProgID="Equation.3" ShapeID="_x0000_i1104" DrawAspect="Content" ObjectID="_1744540565"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05" type="#_x0000_t75" style="width:15.45pt;height:15.45pt" o:ole="" fillcolor="window">
                  <v:imagedata r:id="rId13" o:title=""/>
                </v:shape>
                <o:OLEObject Type="Embed" ProgID="Equation.3" ShapeID="_x0000_i1105" DrawAspect="Content" ObjectID="_1744540566"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06" type="#_x0000_t75" style="width:30.85pt;height:15.45pt" o:ole="" fillcolor="window">
                  <v:imagedata r:id="rId44" o:title=""/>
                </v:shape>
                <o:OLEObject Type="Embed" ProgID="Equation.3" ShapeID="_x0000_i1106" DrawAspect="Content" ObjectID="_1744540567" r:id="rId10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07" type="#_x0000_t75" style="width:41.15pt;height:15.45pt" o:ole="" fillcolor="window">
                  <v:imagedata r:id="rId46" o:title=""/>
                </v:shape>
                <o:OLEObject Type="Embed" ProgID="Equation.3" ShapeID="_x0000_i1107" DrawAspect="Content" ObjectID="_1744540568" r:id="rId10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08" type="#_x0000_t75" style="width:15.45pt;height:15.45pt" o:ole="" fillcolor="window">
                  <v:imagedata r:id="rId13" o:title=""/>
                </v:shape>
                <o:OLEObject Type="Embed" ProgID="Equation.3" ShapeID="_x0000_i1108" DrawAspect="Content" ObjectID="_1744540569" r:id="rId10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lastRenderedPageBreak/>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lastRenderedPageBreak/>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rPr>
                <w:lang w:eastAsia="zh-CN"/>
              </w:rPr>
            </w:pPr>
            <w:r w:rsidRPr="007275DF">
              <w:rPr>
                <w:lang w:eastAsia="zh-CN"/>
              </w:rPr>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lang w:eastAsia="zh-CN"/>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lang w:eastAsia="zh-CN"/>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lang w:eastAsia="zh-CN"/>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lang w:eastAsia="zh-CN"/>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lang w:eastAsia="zh-CN"/>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lang w:eastAsia="zh-CN"/>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lang w:eastAsia="zh-CN"/>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lang w:eastAsia="zh-CN"/>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rPr>
                <w:lang w:eastAsia="zh-CN"/>
              </w:rPr>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rPr>
                <w:lang w:eastAsia="zh-CN"/>
              </w:rPr>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lang w:eastAsia="zh-CN"/>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lang w:eastAsia="zh-CN"/>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lang w:eastAsia="zh-CN"/>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lang w:eastAsia="zh-CN"/>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09" type="#_x0000_t75" style="width:15.45pt;height:15.45pt" o:ole="" fillcolor="window">
                  <v:imagedata r:id="rId13" o:title=""/>
                </v:shape>
                <o:OLEObject Type="Embed" ProgID="Equation.3" ShapeID="_x0000_i1109" DrawAspect="Content" ObjectID="_1744540570"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10" type="#_x0000_t75" style="width:15.45pt;height:15.45pt" o:ole="" fillcolor="window">
                  <v:imagedata r:id="rId13" o:title=""/>
                </v:shape>
                <o:OLEObject Type="Embed" ProgID="Equation.3" ShapeID="_x0000_i1110" DrawAspect="Content" ObjectID="_1744540571"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1" type="#_x0000_t75" style="width:30.85pt;height:15.45pt" o:ole="" fillcolor="window">
                  <v:imagedata r:id="rId44" o:title=""/>
                </v:shape>
                <o:OLEObject Type="Embed" ProgID="Equation.3" ShapeID="_x0000_i1111" DrawAspect="Content" ObjectID="_1744540572" r:id="rId10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12" type="#_x0000_t75" style="width:41.15pt;height:15.45pt" o:ole="" fillcolor="window">
                  <v:imagedata r:id="rId46" o:title=""/>
                </v:shape>
                <o:OLEObject Type="Embed" ProgID="Equation.3" ShapeID="_x0000_i1112" DrawAspect="Content" ObjectID="_1744540573" r:id="rId10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13" type="#_x0000_t75" style="width:15.45pt;height:15.45pt" o:ole="" fillcolor="window">
                  <v:imagedata r:id="rId13" o:title=""/>
                </v:shape>
                <o:OLEObject Type="Embed" ProgID="Equation.3" ShapeID="_x0000_i1113" DrawAspect="Content" ObjectID="_1744540574" r:id="rId10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14" type="#_x0000_t75" style="width:20.55pt;height:20.55pt" o:ole="" fillcolor="window">
                  <v:imagedata r:id="rId13" o:title=""/>
                </v:shape>
                <o:OLEObject Type="Embed" ProgID="Equation.3" ShapeID="_x0000_i1114" DrawAspect="Content" ObjectID="_1744540575" r:id="rId11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15" type="#_x0000_t75" style="width:20.55pt;height:20.55pt" o:ole="" fillcolor="window">
                  <v:imagedata r:id="rId13" o:title=""/>
                </v:shape>
                <o:OLEObject Type="Embed" ProgID="Equation.3" ShapeID="_x0000_i1115" DrawAspect="Content" ObjectID="_1744540576" r:id="rId11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16" type="#_x0000_t75" style="width:20.55pt;height:20.55pt" o:ole="" fillcolor="window">
                  <v:imagedata r:id="rId13" o:title=""/>
                </v:shape>
                <o:OLEObject Type="Embed" ProgID="Equation.3" ShapeID="_x0000_i1116" DrawAspect="Content" ObjectID="_1744540577" r:id="rId11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17" type="#_x0000_t75" style="width:20.55pt;height:20.55pt" o:ole="" fillcolor="window">
                  <v:imagedata r:id="rId13" o:title=""/>
                </v:shape>
                <o:OLEObject Type="Embed" ProgID="Equation.3" ShapeID="_x0000_i1117" DrawAspect="Content" ObjectID="_1744540578" r:id="rId11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rPr>
                <w:lang w:eastAsia="zh-CN"/>
              </w:rPr>
            </w:pPr>
            <w:r w:rsidRPr="007275DF">
              <w:rPr>
                <w:lang w:eastAsia="zh-CN"/>
              </w:rPr>
              <w:t>5 MHz: R.7 FDD</w:t>
            </w:r>
          </w:p>
          <w:p w14:paraId="023B7EC8" w14:textId="77777777" w:rsidR="009428D8" w:rsidRPr="007275DF" w:rsidRDefault="009428D8" w:rsidP="006D0B54">
            <w:pPr>
              <w:pStyle w:val="TAC"/>
              <w:keepNext w:val="0"/>
              <w:rPr>
                <w:lang w:eastAsia="zh-CN"/>
              </w:rPr>
            </w:pPr>
            <w:r w:rsidRPr="007275DF">
              <w:rPr>
                <w:lang w:eastAsia="zh-CN"/>
              </w:rPr>
              <w:t>10 MHz: R.3 FDD</w:t>
            </w:r>
          </w:p>
          <w:p w14:paraId="3F7B8311"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rPr>
                <w:lang w:eastAsia="zh-CN"/>
              </w:rPr>
            </w:pPr>
            <w:r w:rsidRPr="007275DF">
              <w:rPr>
                <w:lang w:eastAsia="zh-CN"/>
              </w:rPr>
              <w:t>5 MHz: R.4 TDD</w:t>
            </w:r>
          </w:p>
          <w:p w14:paraId="4D908BA7" w14:textId="77777777" w:rsidR="009428D8" w:rsidRPr="007275DF" w:rsidRDefault="009428D8" w:rsidP="006D0B54">
            <w:pPr>
              <w:pStyle w:val="TAC"/>
              <w:keepNext w:val="0"/>
              <w:rPr>
                <w:lang w:eastAsia="zh-CN"/>
              </w:rPr>
            </w:pPr>
            <w:r w:rsidRPr="007275DF">
              <w:rPr>
                <w:lang w:eastAsia="zh-CN"/>
              </w:rPr>
              <w:t>10 MHz: R.0 TDD</w:t>
            </w:r>
          </w:p>
          <w:p w14:paraId="3D4A643A"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rPr>
                <w:lang w:eastAsia="zh-CN"/>
              </w:rPr>
            </w:pPr>
            <w:r w:rsidRPr="007275DF">
              <w:rPr>
                <w:lang w:eastAsia="zh-CN"/>
              </w:rPr>
              <w:t>5 MHz: R.11 FDD</w:t>
            </w:r>
          </w:p>
          <w:p w14:paraId="605EAF39" w14:textId="77777777" w:rsidR="009428D8" w:rsidRPr="007275DF" w:rsidRDefault="009428D8" w:rsidP="006D0B54">
            <w:pPr>
              <w:pStyle w:val="TAC"/>
              <w:keepNext w:val="0"/>
              <w:rPr>
                <w:lang w:eastAsia="zh-CN"/>
              </w:rPr>
            </w:pPr>
            <w:r w:rsidRPr="007275DF">
              <w:rPr>
                <w:lang w:eastAsia="zh-CN"/>
              </w:rPr>
              <w:t>10 MHz: R.6 FDD</w:t>
            </w:r>
          </w:p>
          <w:p w14:paraId="2B751272"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rPr>
                <w:lang w:eastAsia="zh-CN"/>
              </w:rPr>
            </w:pPr>
            <w:r w:rsidRPr="007275DF">
              <w:rPr>
                <w:lang w:eastAsia="zh-CN"/>
              </w:rPr>
              <w:t>5 MHz: R.11 TDD</w:t>
            </w:r>
          </w:p>
          <w:p w14:paraId="39366C5E" w14:textId="77777777" w:rsidR="009428D8" w:rsidRPr="007275DF" w:rsidRDefault="009428D8" w:rsidP="006D0B54">
            <w:pPr>
              <w:pStyle w:val="TAC"/>
              <w:keepNext w:val="0"/>
              <w:rPr>
                <w:lang w:eastAsia="zh-CN"/>
              </w:rPr>
            </w:pPr>
            <w:r w:rsidRPr="007275DF">
              <w:rPr>
                <w:lang w:eastAsia="zh-CN"/>
              </w:rPr>
              <w:t>10 MHz: R.6 TDD</w:t>
            </w:r>
          </w:p>
          <w:p w14:paraId="77E82F48"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rPr>
                <w:lang w:eastAsia="zh-CN"/>
              </w:rPr>
            </w:pPr>
            <w:r w:rsidRPr="007275DF">
              <w:rPr>
                <w:lang w:eastAsia="zh-CN"/>
              </w:rPr>
              <w:t>5 MHz: OP.20 FDD</w:t>
            </w:r>
          </w:p>
          <w:p w14:paraId="3080997D" w14:textId="77777777" w:rsidR="009428D8" w:rsidRPr="007275DF" w:rsidRDefault="009428D8" w:rsidP="006D0B54">
            <w:pPr>
              <w:pStyle w:val="TAC"/>
              <w:keepNext w:val="0"/>
              <w:rPr>
                <w:lang w:eastAsia="zh-CN"/>
              </w:rPr>
            </w:pPr>
            <w:r w:rsidRPr="007275DF">
              <w:rPr>
                <w:lang w:eastAsia="zh-CN"/>
              </w:rPr>
              <w:t>10 MHz: OP.10 FDD</w:t>
            </w:r>
          </w:p>
          <w:p w14:paraId="508D1AA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rPr>
                <w:lang w:eastAsia="zh-CN"/>
              </w:rPr>
            </w:pPr>
            <w:r w:rsidRPr="007275DF">
              <w:rPr>
                <w:lang w:eastAsia="zh-CN"/>
              </w:rPr>
              <w:t>5 MHz: OP.9 TDD</w:t>
            </w:r>
          </w:p>
          <w:p w14:paraId="2E54085F" w14:textId="77777777" w:rsidR="009428D8" w:rsidRPr="007275DF" w:rsidRDefault="009428D8" w:rsidP="006D0B54">
            <w:pPr>
              <w:pStyle w:val="TAC"/>
              <w:keepNext w:val="0"/>
              <w:rPr>
                <w:lang w:eastAsia="zh-CN"/>
              </w:rPr>
            </w:pPr>
            <w:r w:rsidRPr="007275DF">
              <w:rPr>
                <w:lang w:eastAsia="zh-CN"/>
              </w:rPr>
              <w:t>10 MHz: OP.1 TDD</w:t>
            </w:r>
          </w:p>
          <w:p w14:paraId="68D1E4A6" w14:textId="77777777" w:rsidR="009428D8" w:rsidRPr="007275DF" w:rsidRDefault="009428D8" w:rsidP="006D0B54">
            <w:pPr>
              <w:pStyle w:val="TAC"/>
              <w:keepNext w:val="0"/>
              <w:rPr>
                <w:lang w:eastAsia="zh-CN"/>
              </w:rPr>
            </w:pPr>
            <w:r w:rsidRPr="007275DF">
              <w:rPr>
                <w:lang w:eastAsia="zh-CN"/>
              </w:rPr>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7777777" w:rsidR="009428D8" w:rsidRPr="007275DF" w:rsidRDefault="009428D8" w:rsidP="006D0B54">
            <w:pPr>
              <w:pStyle w:val="TAC"/>
              <w:keepNext w:val="0"/>
            </w:pPr>
            <w:r w:rsidRPr="007275DF">
              <w:t>ETU70</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18" type="#_x0000_t75" style="width:20.55pt;height:15.45pt" o:ole="" fillcolor="window">
                  <v:imagedata r:id="rId13" o:title=""/>
                </v:shape>
                <o:OLEObject Type="Embed" ProgID="Equation.3" ShapeID="_x0000_i1118" DrawAspect="Content" ObjectID="_1744540579" r:id="rId1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19" type="#_x0000_t75" style="width:20.55pt;height:15.45pt" o:ole="" fillcolor="window">
                  <v:imagedata r:id="rId13" o:title=""/>
                </v:shape>
                <o:OLEObject Type="Embed" ProgID="Equation.3" ShapeID="_x0000_i1119" DrawAspect="Content" ObjectID="_1744540580" r:id="rId11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0" type="#_x0000_t75" style="width:20.55pt;height:15.45pt" o:ole="" fillcolor="window">
                  <v:imagedata r:id="rId44" o:title=""/>
                </v:shape>
                <o:OLEObject Type="Embed" ProgID="Equation.3" ShapeID="_x0000_i1120" DrawAspect="Content" ObjectID="_1744540581" r:id="rId1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1" type="#_x0000_t75" style="width:30.85pt;height:15.45pt" o:ole="" fillcolor="window">
                  <v:imagedata r:id="rId46" o:title=""/>
                </v:shape>
                <o:OLEObject Type="Embed" ProgID="Equation.3" ShapeID="_x0000_i1121" DrawAspect="Content" ObjectID="_1744540582" r:id="rId12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9428D8"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77777777" w:rsidR="009428D8" w:rsidRPr="007275DF" w:rsidRDefault="009428D8" w:rsidP="006D0B54">
            <w:pPr>
              <w:pStyle w:val="TAC"/>
            </w:pPr>
            <w:r w:rsidRPr="007275DF">
              <w:t>ETU70</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22" type="#_x0000_t75" style="width:20.55pt;height:15.45pt" o:ole="" fillcolor="window">
                  <v:imagedata r:id="rId13" o:title=""/>
                </v:shape>
                <o:OLEObject Type="Embed" ProgID="Equation.3" ShapeID="_x0000_i1122" DrawAspect="Content" ObjectID="_1744540583" r:id="rId12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77777777" w:rsidR="009428D8" w:rsidRPr="007275DF" w:rsidRDefault="009428D8" w:rsidP="006D0B54">
            <w:pPr>
              <w:pStyle w:val="TAC"/>
              <w:keepNext w:val="0"/>
            </w:pPr>
            <w:r w:rsidRPr="007275DF">
              <w:t>ETU70</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23" type="#_x0000_t75" style="width:20.55pt;height:15.45pt" o:ole="" fillcolor="window">
                  <v:imagedata r:id="rId13" o:title=""/>
                </v:shape>
                <o:OLEObject Type="Embed" ProgID="Equation.3" ShapeID="_x0000_i1123" DrawAspect="Content" ObjectID="_1744540584" r:id="rId12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24" type="#_x0000_t75" style="width:20.55pt;height:15.45pt" o:ole="" fillcolor="window">
                  <v:imagedata r:id="rId13" o:title=""/>
                </v:shape>
                <o:OLEObject Type="Embed" ProgID="Equation.3" ShapeID="_x0000_i1124" DrawAspect="Content" ObjectID="_1744540585" r:id="rId1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25" type="#_x0000_t75" style="width:20.55pt;height:15.45pt" o:ole="" fillcolor="window">
                  <v:imagedata r:id="rId44" o:title=""/>
                </v:shape>
                <o:OLEObject Type="Embed" ProgID="Equation.3" ShapeID="_x0000_i1125" DrawAspect="Content" ObjectID="_1744540586" r:id="rId12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26" type="#_x0000_t75" style="width:30.85pt;height:15.45pt" o:ole="" fillcolor="window">
                  <v:imagedata r:id="rId46" o:title=""/>
                </v:shape>
                <o:OLEObject Type="Embed" ProgID="Equation.3" ShapeID="_x0000_i1126" DrawAspect="Content" ObjectID="_1744540587" r:id="rId12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77777777" w:rsidR="009428D8" w:rsidRPr="007275DF" w:rsidRDefault="009428D8" w:rsidP="006D0B54">
            <w:pPr>
              <w:pStyle w:val="TAC"/>
            </w:pPr>
            <w:r w:rsidRPr="007275DF">
              <w:t>ETU70</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27" type="#_x0000_t75" style="width:20.55pt;height:15.45pt" o:ole="" fillcolor="window">
                  <v:imagedata r:id="rId13" o:title=""/>
                </v:shape>
                <o:OLEObject Type="Embed" ProgID="Equation.3" ShapeID="_x0000_i1127" DrawAspect="Content" ObjectID="_1744540588" r:id="rId12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77777777" w:rsidR="009428D8" w:rsidRPr="007275DF" w:rsidRDefault="009428D8" w:rsidP="006D0B54">
            <w:pPr>
              <w:pStyle w:val="TAC"/>
              <w:keepNext w:val="0"/>
            </w:pPr>
            <w:r w:rsidRPr="007275DF">
              <w:t>ETU70</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28" type="#_x0000_t75" style="width:20.55pt;height:15.45pt" o:ole="" fillcolor="window">
                  <v:imagedata r:id="rId13" o:title=""/>
                </v:shape>
                <o:OLEObject Type="Embed" ProgID="Equation.3" ShapeID="_x0000_i1128" DrawAspect="Content" ObjectID="_1744540589"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29" type="#_x0000_t75" style="width:20.55pt;height:15.45pt" o:ole="" fillcolor="window">
                  <v:imagedata r:id="rId13" o:title=""/>
                </v:shape>
                <o:OLEObject Type="Embed" ProgID="Equation.3" ShapeID="_x0000_i1129" DrawAspect="Content" ObjectID="_1744540590"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0" type="#_x0000_t75" style="width:20.55pt;height:15.45pt" o:ole="" fillcolor="window">
                  <v:imagedata r:id="rId44" o:title=""/>
                </v:shape>
                <o:OLEObject Type="Embed" ProgID="Equation.3" ShapeID="_x0000_i1130" DrawAspect="Content" ObjectID="_1744540591"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1" type="#_x0000_t75" style="width:30.85pt;height:15.45pt" o:ole="" fillcolor="window">
                  <v:imagedata r:id="rId46" o:title=""/>
                </v:shape>
                <o:OLEObject Type="Embed" ProgID="Equation.3" ShapeID="_x0000_i1131" DrawAspect="Content" ObjectID="_1744540592"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9428D8"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77777777" w:rsidR="009428D8" w:rsidRPr="007275DF" w:rsidRDefault="009428D8" w:rsidP="006D0B54">
            <w:pPr>
              <w:pStyle w:val="TAC"/>
            </w:pPr>
            <w:r w:rsidRPr="007275DF">
              <w:t>ETU70</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32" type="#_x0000_t75" style="width:20.55pt;height:15.45pt" o:ole="" fillcolor="window">
                  <v:imagedata r:id="rId13" o:title=""/>
                </v:shape>
                <o:OLEObject Type="Embed" ProgID="Equation.3" ShapeID="_x0000_i1132" DrawAspect="Content" ObjectID="_1744540593" r:id="rId13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7777777" w:rsidR="009428D8" w:rsidRPr="007275DF" w:rsidRDefault="009428D8" w:rsidP="006D0B54">
            <w:pPr>
              <w:pStyle w:val="TAC"/>
              <w:keepNext w:val="0"/>
            </w:pPr>
            <w:r w:rsidRPr="007275DF">
              <w:t>ETU70</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33" type="#_x0000_t75" style="width:20.55pt;height:15.45pt" o:ole="" fillcolor="window">
                  <v:imagedata r:id="rId13" o:title=""/>
                </v:shape>
                <o:OLEObject Type="Embed" ProgID="Equation.3" ShapeID="_x0000_i1133" DrawAspect="Content" ObjectID="_1744540594"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34" type="#_x0000_t75" style="width:20.55pt;height:15.45pt" o:ole="" fillcolor="window">
                  <v:imagedata r:id="rId13" o:title=""/>
                </v:shape>
                <o:OLEObject Type="Embed" ProgID="Equation.3" ShapeID="_x0000_i1134" DrawAspect="Content" ObjectID="_1744540595"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35" type="#_x0000_t75" style="width:20.55pt;height:15.45pt" o:ole="" fillcolor="window">
                  <v:imagedata r:id="rId44" o:title=""/>
                </v:shape>
                <o:OLEObject Type="Embed" ProgID="Equation.3" ShapeID="_x0000_i1135" DrawAspect="Content" ObjectID="_1744540596"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36" type="#_x0000_t75" style="width:30.85pt;height:15.45pt" o:ole="" fillcolor="window">
                  <v:imagedata r:id="rId46" o:title=""/>
                </v:shape>
                <o:OLEObject Type="Embed" ProgID="Equation.3" ShapeID="_x0000_i1136" DrawAspect="Content" ObjectID="_1744540597"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428D8"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77777777" w:rsidR="009428D8" w:rsidRPr="007275DF" w:rsidRDefault="009428D8" w:rsidP="006D0B54">
            <w:pPr>
              <w:pStyle w:val="TAC"/>
            </w:pPr>
            <w:r w:rsidRPr="007275DF">
              <w:t>ETU70</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37" type="#_x0000_t75" style="width:20.55pt;height:15.45pt" o:ole="" fillcolor="window">
                  <v:imagedata r:id="rId13" o:title=""/>
                </v:shape>
                <o:OLEObject Type="Embed" ProgID="Equation.3" ShapeID="_x0000_i1137" DrawAspect="Content" ObjectID="_1744540598" r:id="rId13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38" type="#_x0000_t75" style="width:20.55pt;height:20.55pt" o:ole="" fillcolor="window">
                  <v:imagedata r:id="rId13" o:title=""/>
                </v:shape>
                <o:OLEObject Type="Embed" ProgID="Equation.3" ShapeID="_x0000_i1138" DrawAspect="Content" ObjectID="_1744540599" r:id="rId13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39" type="#_x0000_t75" style="width:20.55pt;height:20.55pt" o:ole="" fillcolor="window">
                  <v:imagedata r:id="rId13" o:title=""/>
                </v:shape>
                <o:OLEObject Type="Embed" ProgID="Equation.3" ShapeID="_x0000_i1139" DrawAspect="Content" ObjectID="_1744540600" r:id="rId13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0" type="#_x0000_t75" style="width:30.85pt;height:20.55pt" o:ole="" fillcolor="window">
                  <v:imagedata r:id="rId44" o:title=""/>
                </v:shape>
                <o:OLEObject Type="Embed" ProgID="Equation.3" ShapeID="_x0000_i1140" DrawAspect="Content" ObjectID="_1744540601" r:id="rId13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1" type="#_x0000_t75" style="width:41.15pt;height:20.55pt" o:ole="" fillcolor="window">
                  <v:imagedata r:id="rId46" o:title=""/>
                </v:shape>
                <o:OLEObject Type="Embed" ProgID="Equation.3" ShapeID="_x0000_i1141" DrawAspect="Content" ObjectID="_1744540602" r:id="rId14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42" type="#_x0000_t75" style="width:20.55pt;height:20.55pt" o:ole="" fillcolor="window">
                  <v:imagedata r:id="rId13" o:title=""/>
                </v:shape>
                <o:OLEObject Type="Embed" ProgID="Equation.3" ShapeID="_x0000_i1142" DrawAspect="Content" ObjectID="_1744540603" r:id="rId14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703"/>
        <w:gridCol w:w="862"/>
        <w:gridCol w:w="1330"/>
        <w:gridCol w:w="1025"/>
        <w:gridCol w:w="713"/>
        <w:gridCol w:w="1384"/>
        <w:gridCol w:w="857"/>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9428D8"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9428D8" w:rsidRPr="007275DF" w:rsidRDefault="009428D8" w:rsidP="006D0B54">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77777777" w:rsidR="009428D8" w:rsidRPr="007275DF" w:rsidRDefault="009428D8" w:rsidP="006D0B54">
            <w:pPr>
              <w:pStyle w:val="TAC"/>
            </w:pPr>
            <w:r w:rsidRPr="007275DF">
              <w:t>TBD</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77777777" w:rsidR="009428D8" w:rsidRPr="007275DF" w:rsidRDefault="009428D8" w:rsidP="006D0B54">
            <w:pPr>
              <w:pStyle w:val="TAC"/>
            </w:pPr>
            <w:r w:rsidRPr="007275DF">
              <w:t>TBD</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38E99CE6"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53503C2"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9428D8" w:rsidRPr="007275DF" w:rsidRDefault="009428D8" w:rsidP="006D0B54">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77777777" w:rsidR="009428D8" w:rsidRPr="007275DF" w:rsidRDefault="009428D8" w:rsidP="006D0B54">
            <w:pPr>
              <w:pStyle w:val="TAC"/>
              <w:rPr>
                <w:szCs w:val="18"/>
              </w:rPr>
            </w:pPr>
            <w:r w:rsidRPr="007275DF">
              <w:rPr>
                <w:rFonts w:cs="Arial"/>
                <w:szCs w:val="18"/>
              </w:rPr>
              <w:t>As specified in clause A.3.20.2.1</w:t>
            </w:r>
          </w:p>
        </w:tc>
      </w:tr>
      <w:tr w:rsidR="009428D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9428D8" w:rsidRPr="007275DF" w:rsidRDefault="009428D8" w:rsidP="006D0B54">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77777777" w:rsidR="009428D8" w:rsidRPr="007275DF" w:rsidRDefault="009428D8" w:rsidP="006D0B54">
            <w:pPr>
              <w:pStyle w:val="TAC"/>
              <w:rPr>
                <w:szCs w:val="18"/>
              </w:rPr>
            </w:pPr>
            <w:r w:rsidRPr="007275DF">
              <w:rPr>
                <w:rFonts w:cs="Arial"/>
                <w:szCs w:val="18"/>
              </w:rPr>
              <w:t>As specified in clause A.3.20.2.2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43" type="#_x0000_t75" style="width:20.5pt;height:15.5pt" o:ole="" fillcolor="window">
                  <v:imagedata r:id="rId13" o:title=""/>
                </v:shape>
                <o:OLEObject Type="Embed" ProgID="Equation.3" ShapeID="_x0000_i1143" DrawAspect="Content" ObjectID="_1744540604" r:id="rId14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44" type="#_x0000_t75" style="width:20.5pt;height:15.5pt" o:ole="" fillcolor="window">
                  <v:imagedata r:id="rId13" o:title=""/>
                </v:shape>
                <o:OLEObject Type="Embed" ProgID="Equation.3" ShapeID="_x0000_i1144" DrawAspect="Content" ObjectID="_1744540605" r:id="rId14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77777777" w:rsidR="009428D8" w:rsidRPr="007275DF" w:rsidRDefault="009428D8" w:rsidP="006D0B54">
            <w:pPr>
              <w:pStyle w:val="TAC"/>
            </w:pPr>
            <w:r w:rsidRPr="007275DF">
              <w:rPr>
                <w:rFonts w:cs="Arial"/>
                <w:szCs w:val="18"/>
              </w:rPr>
              <w:t>TBD</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1703DC9" w14:textId="77777777" w:rsidR="009428D8" w:rsidRPr="007275DF" w:rsidRDefault="009428D8" w:rsidP="006D0B54">
            <w:pPr>
              <w:pStyle w:val="TAC"/>
              <w:rPr>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77777777" w:rsidR="009428D8" w:rsidRPr="007275DF" w:rsidRDefault="009428D8" w:rsidP="006D0B54">
            <w:pPr>
              <w:pStyle w:val="TAC"/>
              <w:rPr>
                <w:lang w:val="en-US"/>
              </w:rPr>
            </w:pPr>
            <w:r w:rsidRPr="007275DF">
              <w:rPr>
                <w:rFonts w:cs="Arial"/>
                <w:sz w:val="16"/>
                <w:szCs w:val="16"/>
              </w:rPr>
              <w:t>As specified in clause A.3.20.2.1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7777777" w:rsidR="009428D8" w:rsidRPr="007275DF" w:rsidRDefault="009428D8" w:rsidP="006D0B54">
            <w:pPr>
              <w:pStyle w:val="TAC"/>
              <w:rPr>
                <w:lang w:val="en-US"/>
              </w:rPr>
            </w:pPr>
            <w:r w:rsidRPr="007275DF">
              <w:rPr>
                <w:rFonts w:cs="Arial"/>
                <w:sz w:val="16"/>
                <w:szCs w:val="16"/>
              </w:rPr>
              <w:t>As specified in clause A.3.20.2.2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45" type="#_x0000_t75" style="width:15.5pt;height:15.5pt" o:ole="" fillcolor="window">
                  <v:imagedata r:id="rId13" o:title=""/>
                </v:shape>
                <o:OLEObject Type="Embed" ProgID="Equation.3" ShapeID="_x0000_i1145" DrawAspect="Content" ObjectID="_1744540606" r:id="rId14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46" type="#_x0000_t75" style="width:15.5pt;height:15.5pt" o:ole="" fillcolor="window">
                  <v:imagedata r:id="rId13" o:title=""/>
                </v:shape>
                <o:OLEObject Type="Embed" ProgID="Equation.3" ShapeID="_x0000_i1146" DrawAspect="Content" ObjectID="_1744540607" r:id="rId14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47" type="#_x0000_t75" style="width:30.5pt;height:15.5pt" o:ole="" fillcolor="window">
                  <v:imagedata r:id="rId44" o:title=""/>
                </v:shape>
                <o:OLEObject Type="Embed" ProgID="Equation.3" ShapeID="_x0000_i1147" DrawAspect="Content" ObjectID="_1744540608" r:id="rId14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48" type="#_x0000_t75" style="width:41.5pt;height:15.5pt" o:ole="" fillcolor="window">
                  <v:imagedata r:id="rId46" o:title=""/>
                </v:shape>
                <o:OLEObject Type="Embed" ProgID="Equation.3" ShapeID="_x0000_i1148" DrawAspect="Content" ObjectID="_1744540609" r:id="rId14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49" type="#_x0000_t75" style="width:15.5pt;height:15.5pt" o:ole="" fillcolor="window">
                  <v:imagedata r:id="rId13" o:title=""/>
                </v:shape>
                <o:OLEObject Type="Embed" ProgID="Equation.3" ShapeID="_x0000_i1149" DrawAspect="Content" ObjectID="_1744540610" r:id="rId14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7777777" w:rsidR="009428D8" w:rsidRPr="007275DF" w:rsidRDefault="009428D8" w:rsidP="006D0B54">
            <w:pPr>
              <w:pStyle w:val="TAC"/>
              <w:rPr>
                <w:lang w:eastAsia="zh-CN"/>
              </w:rPr>
            </w:pPr>
            <w:r w:rsidRPr="007275DF">
              <w:t>TBD</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49A98E9" w14:textId="77777777" w:rsidR="009428D8" w:rsidRPr="007275DF" w:rsidRDefault="009428D8" w:rsidP="006D0B54">
            <w:pPr>
              <w:pStyle w:val="TAC"/>
              <w:rPr>
                <w:szCs w:val="18"/>
                <w:lang w:val="en-US"/>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50" type="#_x0000_t75" style="width:15.5pt;height:15.5pt" o:ole="" fillcolor="window">
                  <v:imagedata r:id="rId13" o:title=""/>
                </v:shape>
                <o:OLEObject Type="Embed" ProgID="Equation.3" ShapeID="_x0000_i1150" DrawAspect="Content" ObjectID="_1744540611" r:id="rId14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51" type="#_x0000_t75" style="width:15.5pt;height:15.5pt" o:ole="" fillcolor="window">
                  <v:imagedata r:id="rId13" o:title=""/>
                </v:shape>
                <o:OLEObject Type="Embed" ProgID="Equation.3" ShapeID="_x0000_i1151" DrawAspect="Content" ObjectID="_1744540612" r:id="rId15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52" type="#_x0000_t75" style="width:30.5pt;height:15.5pt" o:ole="" fillcolor="window">
                  <v:imagedata r:id="rId44" o:title=""/>
                </v:shape>
                <o:OLEObject Type="Embed" ProgID="Equation.3" ShapeID="_x0000_i1152" DrawAspect="Content" ObjectID="_1744540613" r:id="rId15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53" type="#_x0000_t75" style="width:46pt;height:15.5pt" o:ole="" fillcolor="window">
                  <v:imagedata r:id="rId46" o:title=""/>
                </v:shape>
                <o:OLEObject Type="Embed" ProgID="Equation.3" ShapeID="_x0000_i1153" DrawAspect="Content" ObjectID="_1744540614" r:id="rId15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54" type="#_x0000_t75" style="width:15.5pt;height:15.5pt" o:ole="" fillcolor="window">
                  <v:imagedata r:id="rId13" o:title=""/>
                </v:shape>
                <o:OLEObject Type="Embed" ProgID="Equation.3" ShapeID="_x0000_i1154" DrawAspect="Content" ObjectID="_1744540615" r:id="rId15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55" type="#_x0000_t75" style="width:20.5pt;height:15.5pt" o:ole="" fillcolor="window">
                  <v:imagedata r:id="rId13" o:title=""/>
                </v:shape>
                <o:OLEObject Type="Embed" ProgID="Equation.3" ShapeID="_x0000_i1155" DrawAspect="Content" ObjectID="_1744540616" r:id="rId15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56" type="#_x0000_t75" style="width:20.5pt;height:15.5pt" o:ole="" fillcolor="window">
                  <v:imagedata r:id="rId13" o:title=""/>
                </v:shape>
                <o:OLEObject Type="Embed" ProgID="Equation.3" ShapeID="_x0000_i1156" DrawAspect="Content" ObjectID="_1744540617" r:id="rId15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57" type="#_x0000_t75" style="width:30.5pt;height:15.5pt" o:ole="" fillcolor="window">
                  <v:imagedata r:id="rId44" o:title=""/>
                </v:shape>
                <o:OLEObject Type="Embed" ProgID="Equation.3" ShapeID="_x0000_i1157" DrawAspect="Content" ObjectID="_1744540618" r:id="rId15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58" type="#_x0000_t75" style="width:46pt;height:15.5pt" o:ole="" fillcolor="window">
                  <v:imagedata r:id="rId46" o:title=""/>
                </v:shape>
                <o:OLEObject Type="Embed" ProgID="Equation.3" ShapeID="_x0000_i1158" DrawAspect="Content" ObjectID="_1744540619" r:id="rId15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59" type="#_x0000_t75" style="width:20.5pt;height:15.5pt" o:ole="" fillcolor="window">
                  <v:imagedata r:id="rId13" o:title=""/>
                </v:shape>
                <o:OLEObject Type="Embed" ProgID="Equation.3" ShapeID="_x0000_i1159" DrawAspect="Content" ObjectID="_1744540620" r:id="rId15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0" type="#_x0000_t75" style="width:20.5pt;height:15.5pt" o:ole="" fillcolor="window">
                  <v:imagedata r:id="rId13" o:title=""/>
                </v:shape>
                <o:OLEObject Type="Embed" ProgID="Equation.3" ShapeID="_x0000_i1160" DrawAspect="Content" ObjectID="_1744540621" r:id="rId15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1" type="#_x0000_t75" style="width:20.5pt;height:15.5pt" o:ole="" fillcolor="window">
                  <v:imagedata r:id="rId13" o:title=""/>
                </v:shape>
                <o:OLEObject Type="Embed" ProgID="Equation.3" ShapeID="_x0000_i1161" DrawAspect="Content" ObjectID="_1744540622" r:id="rId16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62" type="#_x0000_t75" style="width:31pt;height:15.5pt" o:ole="" fillcolor="window">
                  <v:imagedata r:id="rId44" o:title=""/>
                </v:shape>
                <o:OLEObject Type="Embed" ProgID="Equation.3" ShapeID="_x0000_i1162" DrawAspect="Content" ObjectID="_1744540623" r:id="rId16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63" type="#_x0000_t75" style="width:46pt;height:15.5pt" o:ole="" fillcolor="window">
                  <v:imagedata r:id="rId46" o:title=""/>
                </v:shape>
                <o:OLEObject Type="Embed" ProgID="Equation.3" ShapeID="_x0000_i1163" DrawAspect="Content" ObjectID="_1744540624" r:id="rId16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64" type="#_x0000_t75" style="width:20.5pt;height:15.5pt" o:ole="" fillcolor="window">
                  <v:imagedata r:id="rId13" o:title=""/>
                </v:shape>
                <o:OLEObject Type="Embed" ProgID="Equation.3" ShapeID="_x0000_i1164" DrawAspect="Content" ObjectID="_1744540625" r:id="rId16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65" type="#_x0000_t75" style="width:20.5pt;height:14.5pt" o:ole="" fillcolor="window">
                  <v:imagedata r:id="rId13" o:title=""/>
                </v:shape>
                <o:OLEObject Type="Embed" ProgID="Equation.3" ShapeID="_x0000_i1165" DrawAspect="Content" ObjectID="_1744540626"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66" type="#_x0000_t75" style="width:20.5pt;height:14.5pt" o:ole="" fillcolor="window">
                  <v:imagedata r:id="rId13" o:title=""/>
                </v:shape>
                <o:OLEObject Type="Embed" ProgID="Equation.3" ShapeID="_x0000_i1166" DrawAspect="Content" ObjectID="_1744540627" r:id="rId16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67" type="#_x0000_t75" style="width:30pt;height:14.5pt" o:ole="" fillcolor="window">
                  <v:imagedata r:id="rId44" o:title=""/>
                </v:shape>
                <o:OLEObject Type="Embed" ProgID="Equation.3" ShapeID="_x0000_i1167" DrawAspect="Content" ObjectID="_1744540628" r:id="rId16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68" type="#_x0000_t75" style="width:45pt;height:14.5pt" o:ole="" fillcolor="window">
                  <v:imagedata r:id="rId46" o:title=""/>
                </v:shape>
                <o:OLEObject Type="Embed" ProgID="Equation.3" ShapeID="_x0000_i1168" DrawAspect="Content" ObjectID="_1744540629" r:id="rId16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69" type="#_x0000_t75" style="width:20.5pt;height:14.5pt" o:ole="" fillcolor="window">
                  <v:imagedata r:id="rId13" o:title=""/>
                </v:shape>
                <o:OLEObject Type="Embed" ProgID="Equation.3" ShapeID="_x0000_i1169" DrawAspect="Content" ObjectID="_1744540630" r:id="rId16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9428D8"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7777777" w:rsidR="009428D8" w:rsidRPr="007275DF" w:rsidRDefault="009428D8" w:rsidP="006D0B54">
            <w:pPr>
              <w:pStyle w:val="TAC"/>
              <w:rPr>
                <w:lang w:val="en-US"/>
              </w:rPr>
            </w:pPr>
            <w:r w:rsidRPr="007275DF">
              <w:rPr>
                <w:noProof/>
              </w:rPr>
              <w:t>As specifieed in A.3.20.2.1</w:t>
            </w:r>
          </w:p>
        </w:tc>
        <w:tc>
          <w:tcPr>
            <w:tcW w:w="1598" w:type="dxa"/>
            <w:tcBorders>
              <w:top w:val="single" w:sz="4" w:space="0" w:color="auto"/>
              <w:left w:val="single" w:sz="4" w:space="0" w:color="auto"/>
              <w:bottom w:val="single" w:sz="4" w:space="0" w:color="auto"/>
              <w:right w:val="single" w:sz="4" w:space="0" w:color="auto"/>
            </w:tcBorders>
          </w:tcPr>
          <w:p w14:paraId="737CFEBF" w14:textId="77777777" w:rsidR="009428D8" w:rsidRPr="007275DF" w:rsidRDefault="009428D8" w:rsidP="006D0B54">
            <w:pPr>
              <w:pStyle w:val="TAC"/>
              <w:rPr>
                <w:lang w:val="en-US"/>
              </w:rPr>
            </w:pPr>
            <w:r w:rsidRPr="007275DF">
              <w:rPr>
                <w:noProof/>
              </w:rPr>
              <w:t>As specifieed in A.3.20.2.1</w:t>
            </w:r>
          </w:p>
        </w:tc>
      </w:tr>
      <w:tr w:rsidR="009428D8"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77777777" w:rsidR="009428D8" w:rsidRPr="007275DF" w:rsidRDefault="009428D8" w:rsidP="006D0B54">
            <w:pPr>
              <w:pStyle w:val="TAC"/>
              <w:rPr>
                <w:lang w:val="en-US"/>
              </w:rPr>
            </w:pPr>
            <w:r w:rsidRPr="007275DF">
              <w:rPr>
                <w:noProof/>
              </w:rPr>
              <w:t>As specified in A.3.20.2.2</w:t>
            </w:r>
          </w:p>
        </w:tc>
        <w:tc>
          <w:tcPr>
            <w:tcW w:w="1598" w:type="dxa"/>
            <w:tcBorders>
              <w:top w:val="single" w:sz="4" w:space="0" w:color="auto"/>
              <w:left w:val="single" w:sz="4" w:space="0" w:color="auto"/>
              <w:bottom w:val="single" w:sz="4" w:space="0" w:color="auto"/>
              <w:right w:val="single" w:sz="4" w:space="0" w:color="auto"/>
            </w:tcBorders>
          </w:tcPr>
          <w:p w14:paraId="6FAF36F5" w14:textId="77777777" w:rsidR="009428D8" w:rsidRPr="007275DF" w:rsidRDefault="009428D8" w:rsidP="006D0B54">
            <w:pPr>
              <w:pStyle w:val="TAC"/>
              <w:rPr>
                <w:lang w:val="en-US"/>
              </w:rPr>
            </w:pPr>
            <w:r w:rsidRPr="007275DF">
              <w:rPr>
                <w:noProof/>
              </w:rPr>
              <w:t>As specified in A.3.20.2.2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9428D8"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9428D8" w:rsidRPr="007275DF" w:rsidRDefault="009428D8" w:rsidP="006D0B54">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9428D8" w:rsidRPr="007275DF" w:rsidRDefault="009428D8" w:rsidP="006D0B54">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9428D8" w:rsidRPr="007275DF" w:rsidRDefault="009428D8" w:rsidP="006D0B54">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9428D8" w:rsidRPr="007275DF" w:rsidRDefault="009428D8" w:rsidP="006D0B54">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9428D8" w:rsidRPr="007275DF" w:rsidRDefault="009428D8" w:rsidP="006D0B54">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77777777" w:rsidR="009428D8" w:rsidRPr="007275DF" w:rsidRDefault="009428D8" w:rsidP="006D0B54">
            <w:pPr>
              <w:pStyle w:val="TAC"/>
              <w:rPr>
                <w:lang w:val="en-US"/>
              </w:rPr>
            </w:pPr>
            <w:r w:rsidRPr="007275DF">
              <w:t>[-1</w:t>
            </w:r>
            <w:r w:rsidRPr="007275DF">
              <w:rPr>
                <w:lang w:eastAsia="zh-TW"/>
              </w:rPr>
              <w:t>10]</w:t>
            </w:r>
          </w:p>
        </w:tc>
      </w:tr>
      <w:tr w:rsidR="009428D8"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9428D8" w:rsidRPr="007275DF" w:rsidRDefault="009428D8" w:rsidP="006D0B54">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9428D8" w:rsidRPr="007275DF" w:rsidRDefault="009428D8" w:rsidP="006D0B54">
            <w:pPr>
              <w:pStyle w:val="TAC"/>
              <w:rPr>
                <w:lang w:val="en-US"/>
              </w:rPr>
            </w:pPr>
            <w:r w:rsidRPr="007275DF">
              <w:rPr>
                <w:lang w:val="en-US"/>
              </w:rPr>
              <w:t>-3</w:t>
            </w:r>
          </w:p>
        </w:tc>
      </w:tr>
      <w:tr w:rsidR="009428D8"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9428D8" w:rsidRPr="007275DF" w:rsidRDefault="009428D8" w:rsidP="006D0B54">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9428D8" w:rsidRPr="007275DF" w:rsidRDefault="009428D8" w:rsidP="006D0B54">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9428D8" w:rsidRPr="007275DF" w:rsidRDefault="009428D8" w:rsidP="006D0B54">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9428D8" w:rsidRPr="007275DF" w:rsidRDefault="009428D8" w:rsidP="006D0B54">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9428D8" w:rsidRPr="007275DF" w:rsidRDefault="009428D8" w:rsidP="006D0B54">
            <w:pPr>
              <w:pStyle w:val="TAC"/>
              <w:rPr>
                <w:lang w:val="en-US"/>
              </w:rPr>
            </w:pPr>
            <w:r w:rsidRPr="007275DF">
              <w:rPr>
                <w:lang w:val="en-US"/>
              </w:rPr>
              <w:t>dBm/</w:t>
            </w:r>
          </w:p>
          <w:p w14:paraId="39BB902E" w14:textId="77777777" w:rsidR="009428D8" w:rsidRPr="007275DF" w:rsidRDefault="009428D8" w:rsidP="006D0B54">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9428D8" w:rsidRPr="007275DF" w:rsidRDefault="009428D8" w:rsidP="006D0B54">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77777777" w:rsidR="009428D8" w:rsidRPr="007275DF" w:rsidRDefault="009428D8" w:rsidP="006D0B54">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7777777" w:rsidR="009428D8" w:rsidRPr="007275DF" w:rsidRDefault="009428D8" w:rsidP="00127567">
            <w:pPr>
              <w:pStyle w:val="TAC"/>
              <w:rPr>
                <w:noProof/>
                <w:sz w:val="16"/>
              </w:rPr>
            </w:pPr>
            <w:r w:rsidRPr="007275DF">
              <w:rPr>
                <w:noProof/>
                <w:sz w:val="16"/>
              </w:rPr>
              <w:t>TBD</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77777777" w:rsidR="009428D8" w:rsidRPr="007275DF" w:rsidRDefault="009428D8" w:rsidP="00127567">
            <w:pPr>
              <w:pStyle w:val="TAC"/>
              <w:rPr>
                <w:noProof/>
                <w:sz w:val="16"/>
              </w:rPr>
            </w:pPr>
            <w:r w:rsidRPr="007275DF">
              <w:rPr>
                <w:noProof/>
                <w:sz w:val="16"/>
              </w:rPr>
              <w:t>TBD</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0" type="#_x0000_t75" style="width:19.5pt;height:19.5pt" o:ole="">
                  <v:imagedata r:id="rId169" o:title=""/>
                </v:shape>
                <o:OLEObject Type="Embed" ProgID="Equation.3" ShapeID="_x0000_i1170" DrawAspect="Content" ObjectID="_1744540631" r:id="rId17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1" type="#_x0000_t75" style="width:19.5pt;height:19.5pt" o:ole="" fillcolor="window">
                  <v:imagedata r:id="rId13" o:title=""/>
                </v:shape>
                <o:OLEObject Type="Embed" ProgID="Equation.3" ShapeID="_x0000_i1171" DrawAspect="Content" ObjectID="_1744540632" r:id="rId17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72" type="#_x0000_t75" style="width:19.5pt;height:19.5pt" o:ole="" fillcolor="window">
                  <v:imagedata r:id="rId13" o:title=""/>
                </v:shape>
                <o:OLEObject Type="Embed" ProgID="Equation.3" ShapeID="_x0000_i1172" DrawAspect="Content" ObjectID="_1744540633" r:id="rId17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73" type="#_x0000_t75" style="width:31pt;height:15.5pt" o:ole="" fillcolor="window">
                  <v:imagedata r:id="rId44" o:title=""/>
                </v:shape>
                <o:OLEObject Type="Embed" ProgID="Equation.3" ShapeID="_x0000_i1173" DrawAspect="Content" ObjectID="_1744540634" r:id="rId17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74" type="#_x0000_t75" style="width:31pt;height:15.5pt" o:ole="" fillcolor="window">
                  <v:imagedata r:id="rId44" o:title=""/>
                </v:shape>
                <o:OLEObject Type="Embed" ProgID="Equation.3" ShapeID="_x0000_i1174" DrawAspect="Content" ObjectID="_1744540635" r:id="rId17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lang w:eastAsia="zh-CN"/>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lang w:eastAsia="zh-CN"/>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9428D8" w:rsidRPr="007275DF" w14:paraId="63AFDF79" w14:textId="77777777" w:rsidTr="006D0B54">
        <w:trPr>
          <w:trHeight w:val="20"/>
          <w:jc w:val="center"/>
        </w:trPr>
        <w:tc>
          <w:tcPr>
            <w:tcW w:w="3138" w:type="dxa"/>
            <w:gridSpan w:val="2"/>
            <w:vAlign w:val="center"/>
          </w:tcPr>
          <w:p w14:paraId="40C58779"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9428D8" w:rsidRPr="007275DF" w:rsidRDefault="009428D8" w:rsidP="00127567">
            <w:pPr>
              <w:pStyle w:val="TAC"/>
              <w:rPr>
                <w:lang w:eastAsia="ja-JP"/>
              </w:rPr>
            </w:pPr>
          </w:p>
        </w:tc>
        <w:tc>
          <w:tcPr>
            <w:tcW w:w="1271" w:type="dxa"/>
            <w:vAlign w:val="center"/>
          </w:tcPr>
          <w:p w14:paraId="765C9E32" w14:textId="77777777" w:rsidR="009428D8" w:rsidRPr="007275DF" w:rsidRDefault="009428D8" w:rsidP="00127567">
            <w:pPr>
              <w:pStyle w:val="TAC"/>
              <w:rPr>
                <w:lang w:eastAsia="ja-JP"/>
              </w:rPr>
            </w:pPr>
          </w:p>
        </w:tc>
        <w:tc>
          <w:tcPr>
            <w:tcW w:w="1693" w:type="dxa"/>
            <w:vAlign w:val="center"/>
          </w:tcPr>
          <w:p w14:paraId="5A2DC9B1" w14:textId="77777777" w:rsidR="009428D8" w:rsidRPr="007275DF" w:rsidRDefault="009428D8" w:rsidP="00127567">
            <w:pPr>
              <w:pStyle w:val="TAC"/>
              <w:rPr>
                <w:lang w:eastAsia="ja-JP"/>
              </w:rPr>
            </w:pPr>
            <w:r w:rsidRPr="007275DF">
              <w:rPr>
                <w:noProof/>
                <w:sz w:val="16"/>
              </w:rPr>
              <w:t>1</w:t>
            </w:r>
          </w:p>
        </w:tc>
        <w:tc>
          <w:tcPr>
            <w:tcW w:w="1559" w:type="dxa"/>
          </w:tcPr>
          <w:p w14:paraId="299F69F0" w14:textId="77777777" w:rsidR="009428D8" w:rsidRPr="007275DF" w:rsidRDefault="009428D8" w:rsidP="00127567">
            <w:pPr>
              <w:pStyle w:val="TAC"/>
              <w:rPr>
                <w:noProof/>
                <w:sz w:val="16"/>
              </w:rPr>
            </w:pPr>
            <w:r w:rsidRPr="007275DF">
              <w:rPr>
                <w:noProof/>
                <w:sz w:val="16"/>
              </w:rPr>
              <w:t>TBD</w:t>
            </w:r>
          </w:p>
        </w:tc>
      </w:tr>
      <w:tr w:rsidR="009428D8" w:rsidRPr="007275DF" w14:paraId="0E2A9042" w14:textId="77777777" w:rsidTr="006D0B54">
        <w:trPr>
          <w:trHeight w:val="20"/>
          <w:jc w:val="center"/>
        </w:trPr>
        <w:tc>
          <w:tcPr>
            <w:tcW w:w="3138" w:type="dxa"/>
            <w:gridSpan w:val="2"/>
            <w:vAlign w:val="center"/>
          </w:tcPr>
          <w:p w14:paraId="6D1D032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9428D8" w:rsidRPr="007275DF" w:rsidRDefault="009428D8" w:rsidP="00127567">
            <w:pPr>
              <w:pStyle w:val="TAC"/>
              <w:rPr>
                <w:lang w:eastAsia="ja-JP"/>
              </w:rPr>
            </w:pPr>
          </w:p>
        </w:tc>
        <w:tc>
          <w:tcPr>
            <w:tcW w:w="1271" w:type="dxa"/>
            <w:vAlign w:val="center"/>
          </w:tcPr>
          <w:p w14:paraId="7BDD34B3" w14:textId="77777777" w:rsidR="009428D8" w:rsidRPr="007275DF" w:rsidRDefault="009428D8" w:rsidP="00127567">
            <w:pPr>
              <w:pStyle w:val="TAC"/>
              <w:rPr>
                <w:lang w:eastAsia="ja-JP"/>
              </w:rPr>
            </w:pPr>
          </w:p>
        </w:tc>
        <w:tc>
          <w:tcPr>
            <w:tcW w:w="1693" w:type="dxa"/>
            <w:vAlign w:val="center"/>
          </w:tcPr>
          <w:p w14:paraId="703BC158" w14:textId="77777777" w:rsidR="009428D8" w:rsidRPr="007275DF" w:rsidRDefault="009428D8" w:rsidP="00127567">
            <w:pPr>
              <w:pStyle w:val="TAC"/>
              <w:rPr>
                <w:lang w:eastAsia="ja-JP"/>
              </w:rPr>
            </w:pPr>
            <w:r w:rsidRPr="007275DF">
              <w:rPr>
                <w:noProof/>
                <w:sz w:val="16"/>
              </w:rPr>
              <w:t>1</w:t>
            </w:r>
          </w:p>
        </w:tc>
        <w:tc>
          <w:tcPr>
            <w:tcW w:w="1559" w:type="dxa"/>
          </w:tcPr>
          <w:p w14:paraId="3F7532CC" w14:textId="77777777" w:rsidR="009428D8" w:rsidRPr="007275DF" w:rsidRDefault="009428D8" w:rsidP="00127567">
            <w:pPr>
              <w:pStyle w:val="TAC"/>
              <w:rPr>
                <w:noProof/>
                <w:sz w:val="16"/>
              </w:rPr>
            </w:pPr>
            <w:r w:rsidRPr="007275DF">
              <w:rPr>
                <w:noProof/>
                <w:sz w:val="16"/>
              </w:rPr>
              <w:t>TBD</w:t>
            </w:r>
          </w:p>
        </w:tc>
      </w:tr>
      <w:tr w:rsidR="009428D8" w:rsidRPr="007275DF" w14:paraId="28E7113D" w14:textId="77777777" w:rsidTr="006D0B54">
        <w:trPr>
          <w:trHeight w:val="20"/>
          <w:jc w:val="center"/>
        </w:trPr>
        <w:tc>
          <w:tcPr>
            <w:tcW w:w="3138" w:type="dxa"/>
            <w:gridSpan w:val="2"/>
            <w:vAlign w:val="center"/>
          </w:tcPr>
          <w:p w14:paraId="11ECE6C8"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85E3FFA" w14:textId="77777777" w:rsidR="009428D8" w:rsidRPr="007275DF" w:rsidRDefault="009428D8" w:rsidP="00127567">
            <w:pPr>
              <w:pStyle w:val="TAC"/>
              <w:rPr>
                <w:lang w:eastAsia="ja-JP"/>
              </w:rPr>
            </w:pPr>
          </w:p>
        </w:tc>
        <w:tc>
          <w:tcPr>
            <w:tcW w:w="1271" w:type="dxa"/>
            <w:vAlign w:val="center"/>
          </w:tcPr>
          <w:p w14:paraId="62C931EF" w14:textId="77777777" w:rsidR="009428D8" w:rsidRPr="007275DF" w:rsidRDefault="009428D8" w:rsidP="00127567">
            <w:pPr>
              <w:pStyle w:val="TAC"/>
              <w:rPr>
                <w:lang w:eastAsia="ja-JP"/>
              </w:rPr>
            </w:pPr>
          </w:p>
        </w:tc>
        <w:tc>
          <w:tcPr>
            <w:tcW w:w="1693" w:type="dxa"/>
            <w:vAlign w:val="center"/>
          </w:tcPr>
          <w:p w14:paraId="5B8D8F0A" w14:textId="77777777" w:rsidR="009428D8" w:rsidRPr="007275DF" w:rsidRDefault="009428D8" w:rsidP="00127567">
            <w:pPr>
              <w:pStyle w:val="TAC"/>
              <w:rPr>
                <w:lang w:eastAsia="ja-JP"/>
              </w:rPr>
            </w:pPr>
            <w:r w:rsidRPr="007275DF">
              <w:rPr>
                <w:lang w:eastAsia="ja-JP"/>
              </w:rPr>
              <w:t>N/A</w:t>
            </w:r>
          </w:p>
        </w:tc>
        <w:tc>
          <w:tcPr>
            <w:tcW w:w="1559" w:type="dxa"/>
          </w:tcPr>
          <w:p w14:paraId="60B55E14"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404C8743" w14:textId="77777777" w:rsidTr="006D0B54">
        <w:trPr>
          <w:trHeight w:val="20"/>
          <w:jc w:val="center"/>
        </w:trPr>
        <w:tc>
          <w:tcPr>
            <w:tcW w:w="3138" w:type="dxa"/>
            <w:gridSpan w:val="2"/>
            <w:vAlign w:val="center"/>
          </w:tcPr>
          <w:p w14:paraId="438D212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3EE19E" w14:textId="77777777" w:rsidR="009428D8" w:rsidRPr="007275DF" w:rsidRDefault="009428D8" w:rsidP="00127567">
            <w:pPr>
              <w:pStyle w:val="TAC"/>
              <w:rPr>
                <w:lang w:eastAsia="ja-JP"/>
              </w:rPr>
            </w:pPr>
          </w:p>
        </w:tc>
        <w:tc>
          <w:tcPr>
            <w:tcW w:w="1271" w:type="dxa"/>
            <w:vAlign w:val="center"/>
          </w:tcPr>
          <w:p w14:paraId="3F622033" w14:textId="77777777" w:rsidR="009428D8" w:rsidRPr="007275DF" w:rsidRDefault="009428D8" w:rsidP="00127567">
            <w:pPr>
              <w:pStyle w:val="TAC"/>
              <w:rPr>
                <w:lang w:eastAsia="ja-JP"/>
              </w:rPr>
            </w:pPr>
          </w:p>
        </w:tc>
        <w:tc>
          <w:tcPr>
            <w:tcW w:w="1693" w:type="dxa"/>
            <w:vAlign w:val="center"/>
          </w:tcPr>
          <w:p w14:paraId="327A080A" w14:textId="77777777" w:rsidR="009428D8" w:rsidRPr="007275DF" w:rsidRDefault="009428D8" w:rsidP="00127567">
            <w:pPr>
              <w:pStyle w:val="TAC"/>
              <w:rPr>
                <w:lang w:eastAsia="ja-JP"/>
              </w:rPr>
            </w:pPr>
            <w:r w:rsidRPr="007275DF">
              <w:rPr>
                <w:lang w:eastAsia="ja-JP"/>
              </w:rPr>
              <w:t>N/A</w:t>
            </w:r>
          </w:p>
        </w:tc>
        <w:tc>
          <w:tcPr>
            <w:tcW w:w="1559" w:type="dxa"/>
          </w:tcPr>
          <w:p w14:paraId="0E93345D"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75" type="#_x0000_t75" style="width:19.5pt;height:19.5pt" o:ole="">
                  <v:imagedata r:id="rId169" o:title=""/>
                </v:shape>
                <o:OLEObject Type="Embed" ProgID="Equation.3" ShapeID="_x0000_i1175" DrawAspect="Content" ObjectID="_1744540636" r:id="rId17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76" type="#_x0000_t75" style="width:19.5pt;height:19.5pt" o:ole="" fillcolor="window">
                  <v:imagedata r:id="rId13" o:title=""/>
                </v:shape>
                <o:OLEObject Type="Embed" ProgID="Equation.3" ShapeID="_x0000_i1176" DrawAspect="Content" ObjectID="_1744540637" r:id="rId17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77" type="#_x0000_t75" style="width:19.5pt;height:19.5pt" o:ole="" fillcolor="window">
                  <v:imagedata r:id="rId13" o:title=""/>
                </v:shape>
                <o:OLEObject Type="Embed" ProgID="Equation.3" ShapeID="_x0000_i1177" DrawAspect="Content" ObjectID="_1744540638" r:id="rId17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78" type="#_x0000_t75" style="width:31pt;height:15.5pt" o:ole="" fillcolor="window">
                  <v:imagedata r:id="rId44" o:title=""/>
                </v:shape>
                <o:OLEObject Type="Embed" ProgID="Equation.3" ShapeID="_x0000_i1178" DrawAspect="Content" ObjectID="_1744540639" r:id="rId17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79" type="#_x0000_t75" style="width:31pt;height:15.5pt" o:ole="" fillcolor="window">
                  <v:imagedata r:id="rId44" o:title=""/>
                </v:shape>
                <o:OLEObject Type="Embed" ProgID="Equation.3" ShapeID="_x0000_i1179" DrawAspect="Content" ObjectID="_1744540640" r:id="rId17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lang w:eastAsia="zh-CN"/>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lang w:eastAsia="zh-CN"/>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9428D8" w:rsidRPr="007275DF" w14:paraId="557A4050" w14:textId="77777777" w:rsidTr="006D0B54">
        <w:trPr>
          <w:trHeight w:val="20"/>
          <w:jc w:val="center"/>
        </w:trPr>
        <w:tc>
          <w:tcPr>
            <w:tcW w:w="3138" w:type="dxa"/>
            <w:gridSpan w:val="2"/>
            <w:vAlign w:val="center"/>
          </w:tcPr>
          <w:p w14:paraId="5C1D39D0"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9428D8" w:rsidRPr="007275DF" w:rsidRDefault="009428D8" w:rsidP="00127567">
            <w:pPr>
              <w:pStyle w:val="TAC"/>
              <w:rPr>
                <w:lang w:eastAsia="ja-JP"/>
              </w:rPr>
            </w:pPr>
          </w:p>
        </w:tc>
        <w:tc>
          <w:tcPr>
            <w:tcW w:w="1271" w:type="dxa"/>
            <w:vAlign w:val="center"/>
          </w:tcPr>
          <w:p w14:paraId="7262B61E" w14:textId="77777777" w:rsidR="009428D8" w:rsidRPr="007275DF" w:rsidRDefault="009428D8" w:rsidP="00127567">
            <w:pPr>
              <w:pStyle w:val="TAC"/>
              <w:rPr>
                <w:lang w:eastAsia="ja-JP"/>
              </w:rPr>
            </w:pPr>
          </w:p>
        </w:tc>
        <w:tc>
          <w:tcPr>
            <w:tcW w:w="1693" w:type="dxa"/>
            <w:vAlign w:val="center"/>
          </w:tcPr>
          <w:p w14:paraId="4FF19A41" w14:textId="77777777" w:rsidR="009428D8" w:rsidRPr="007275DF" w:rsidRDefault="009428D8" w:rsidP="00127567">
            <w:pPr>
              <w:pStyle w:val="TAC"/>
              <w:rPr>
                <w:lang w:eastAsia="ja-JP"/>
              </w:rPr>
            </w:pPr>
            <w:r w:rsidRPr="007275DF">
              <w:rPr>
                <w:noProof/>
                <w:sz w:val="16"/>
              </w:rPr>
              <w:t>1</w:t>
            </w:r>
          </w:p>
        </w:tc>
        <w:tc>
          <w:tcPr>
            <w:tcW w:w="1559" w:type="dxa"/>
          </w:tcPr>
          <w:p w14:paraId="02B7851C" w14:textId="77777777" w:rsidR="009428D8" w:rsidRPr="007275DF" w:rsidRDefault="009428D8" w:rsidP="00127567">
            <w:pPr>
              <w:pStyle w:val="TAC"/>
              <w:rPr>
                <w:noProof/>
                <w:sz w:val="16"/>
              </w:rPr>
            </w:pPr>
            <w:r w:rsidRPr="007275DF">
              <w:rPr>
                <w:noProof/>
                <w:sz w:val="16"/>
              </w:rPr>
              <w:t>TBD</w:t>
            </w:r>
          </w:p>
        </w:tc>
      </w:tr>
      <w:tr w:rsidR="009428D8" w:rsidRPr="007275DF" w14:paraId="75C13888" w14:textId="77777777" w:rsidTr="006D0B54">
        <w:trPr>
          <w:trHeight w:val="20"/>
          <w:jc w:val="center"/>
        </w:trPr>
        <w:tc>
          <w:tcPr>
            <w:tcW w:w="3138" w:type="dxa"/>
            <w:gridSpan w:val="2"/>
            <w:vAlign w:val="center"/>
          </w:tcPr>
          <w:p w14:paraId="4E021F4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9428D8" w:rsidRPr="007275DF" w:rsidRDefault="009428D8" w:rsidP="00127567">
            <w:pPr>
              <w:pStyle w:val="TAC"/>
              <w:rPr>
                <w:lang w:eastAsia="ja-JP"/>
              </w:rPr>
            </w:pPr>
          </w:p>
        </w:tc>
        <w:tc>
          <w:tcPr>
            <w:tcW w:w="1271" w:type="dxa"/>
            <w:vAlign w:val="center"/>
          </w:tcPr>
          <w:p w14:paraId="7BFADF4B" w14:textId="77777777" w:rsidR="009428D8" w:rsidRPr="007275DF" w:rsidRDefault="009428D8" w:rsidP="00127567">
            <w:pPr>
              <w:pStyle w:val="TAC"/>
              <w:rPr>
                <w:lang w:eastAsia="ja-JP"/>
              </w:rPr>
            </w:pPr>
          </w:p>
        </w:tc>
        <w:tc>
          <w:tcPr>
            <w:tcW w:w="1693" w:type="dxa"/>
            <w:vAlign w:val="center"/>
          </w:tcPr>
          <w:p w14:paraId="62553941" w14:textId="77777777" w:rsidR="009428D8" w:rsidRPr="007275DF" w:rsidRDefault="009428D8" w:rsidP="00127567">
            <w:pPr>
              <w:pStyle w:val="TAC"/>
              <w:rPr>
                <w:lang w:eastAsia="ja-JP"/>
              </w:rPr>
            </w:pPr>
            <w:r w:rsidRPr="007275DF">
              <w:rPr>
                <w:noProof/>
                <w:sz w:val="16"/>
              </w:rPr>
              <w:t>1</w:t>
            </w:r>
          </w:p>
        </w:tc>
        <w:tc>
          <w:tcPr>
            <w:tcW w:w="1559" w:type="dxa"/>
          </w:tcPr>
          <w:p w14:paraId="7A8259F0" w14:textId="77777777" w:rsidR="009428D8" w:rsidRPr="007275DF" w:rsidRDefault="009428D8" w:rsidP="00127567">
            <w:pPr>
              <w:pStyle w:val="TAC"/>
              <w:rPr>
                <w:noProof/>
                <w:sz w:val="16"/>
              </w:rPr>
            </w:pPr>
            <w:r w:rsidRPr="007275DF">
              <w:rPr>
                <w:noProof/>
                <w:sz w:val="16"/>
              </w:rPr>
              <w:t>TBD</w:t>
            </w:r>
          </w:p>
        </w:tc>
      </w:tr>
      <w:tr w:rsidR="009428D8" w:rsidRPr="007275DF" w14:paraId="48AB3243" w14:textId="77777777" w:rsidTr="006D0B54">
        <w:trPr>
          <w:trHeight w:val="20"/>
          <w:jc w:val="center"/>
        </w:trPr>
        <w:tc>
          <w:tcPr>
            <w:tcW w:w="3138" w:type="dxa"/>
            <w:gridSpan w:val="2"/>
            <w:vAlign w:val="center"/>
          </w:tcPr>
          <w:p w14:paraId="10A2AC6D"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BBD7E2E" w14:textId="77777777" w:rsidR="009428D8" w:rsidRPr="007275DF" w:rsidRDefault="009428D8" w:rsidP="00127567">
            <w:pPr>
              <w:pStyle w:val="TAC"/>
              <w:rPr>
                <w:lang w:eastAsia="ja-JP"/>
              </w:rPr>
            </w:pPr>
          </w:p>
        </w:tc>
        <w:tc>
          <w:tcPr>
            <w:tcW w:w="1271" w:type="dxa"/>
            <w:vAlign w:val="center"/>
          </w:tcPr>
          <w:p w14:paraId="3F9E8779" w14:textId="77777777" w:rsidR="009428D8" w:rsidRPr="007275DF" w:rsidRDefault="009428D8" w:rsidP="00127567">
            <w:pPr>
              <w:pStyle w:val="TAC"/>
              <w:rPr>
                <w:lang w:eastAsia="ja-JP"/>
              </w:rPr>
            </w:pPr>
          </w:p>
        </w:tc>
        <w:tc>
          <w:tcPr>
            <w:tcW w:w="1693" w:type="dxa"/>
            <w:vAlign w:val="center"/>
          </w:tcPr>
          <w:p w14:paraId="3FC001DA" w14:textId="77777777" w:rsidR="009428D8" w:rsidRPr="007275DF" w:rsidRDefault="009428D8" w:rsidP="00127567">
            <w:pPr>
              <w:pStyle w:val="TAC"/>
              <w:rPr>
                <w:lang w:eastAsia="ja-JP"/>
              </w:rPr>
            </w:pPr>
            <w:r w:rsidRPr="007275DF">
              <w:rPr>
                <w:lang w:eastAsia="ja-JP"/>
              </w:rPr>
              <w:t>N/A</w:t>
            </w:r>
          </w:p>
        </w:tc>
        <w:tc>
          <w:tcPr>
            <w:tcW w:w="1559" w:type="dxa"/>
          </w:tcPr>
          <w:p w14:paraId="4413DA51"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483EC10" w14:textId="77777777" w:rsidTr="006D0B54">
        <w:trPr>
          <w:trHeight w:val="20"/>
          <w:jc w:val="center"/>
        </w:trPr>
        <w:tc>
          <w:tcPr>
            <w:tcW w:w="3138" w:type="dxa"/>
            <w:gridSpan w:val="2"/>
            <w:vAlign w:val="center"/>
          </w:tcPr>
          <w:p w14:paraId="6AB41033"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DE68E5" w14:textId="77777777" w:rsidR="009428D8" w:rsidRPr="007275DF" w:rsidRDefault="009428D8" w:rsidP="00127567">
            <w:pPr>
              <w:pStyle w:val="TAC"/>
              <w:rPr>
                <w:lang w:eastAsia="ja-JP"/>
              </w:rPr>
            </w:pPr>
          </w:p>
        </w:tc>
        <w:tc>
          <w:tcPr>
            <w:tcW w:w="1271" w:type="dxa"/>
            <w:vAlign w:val="center"/>
          </w:tcPr>
          <w:p w14:paraId="276AD00A" w14:textId="77777777" w:rsidR="009428D8" w:rsidRPr="007275DF" w:rsidRDefault="009428D8" w:rsidP="00127567">
            <w:pPr>
              <w:pStyle w:val="TAC"/>
              <w:rPr>
                <w:lang w:eastAsia="ja-JP"/>
              </w:rPr>
            </w:pPr>
          </w:p>
        </w:tc>
        <w:tc>
          <w:tcPr>
            <w:tcW w:w="1693" w:type="dxa"/>
            <w:vAlign w:val="center"/>
          </w:tcPr>
          <w:p w14:paraId="47BBE7F9" w14:textId="77777777" w:rsidR="009428D8" w:rsidRPr="007275DF" w:rsidRDefault="009428D8" w:rsidP="00127567">
            <w:pPr>
              <w:pStyle w:val="TAC"/>
              <w:rPr>
                <w:lang w:eastAsia="ja-JP"/>
              </w:rPr>
            </w:pPr>
            <w:r w:rsidRPr="007275DF">
              <w:rPr>
                <w:lang w:eastAsia="ja-JP"/>
              </w:rPr>
              <w:t>N/A</w:t>
            </w:r>
          </w:p>
        </w:tc>
        <w:tc>
          <w:tcPr>
            <w:tcW w:w="1559" w:type="dxa"/>
          </w:tcPr>
          <w:p w14:paraId="0EBF1B38"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0" type="#_x0000_t75" style="width:19.5pt;height:19.5pt" o:ole="">
                  <v:imagedata r:id="rId169" o:title=""/>
                </v:shape>
                <o:OLEObject Type="Embed" ProgID="Equation.3" ShapeID="_x0000_i1180" DrawAspect="Content" ObjectID="_1744540641" r:id="rId18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1" type="#_x0000_t75" style="width:19.5pt;height:19.5pt" o:ole="" fillcolor="window">
                  <v:imagedata r:id="rId13" o:title=""/>
                </v:shape>
                <o:OLEObject Type="Embed" ProgID="Equation.3" ShapeID="_x0000_i1181" DrawAspect="Content" ObjectID="_1744540642" r:id="rId18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82" type="#_x0000_t75" style="width:19.5pt;height:19.5pt" o:ole="" fillcolor="window">
                  <v:imagedata r:id="rId13" o:title=""/>
                </v:shape>
                <o:OLEObject Type="Embed" ProgID="Equation.3" ShapeID="_x0000_i1182" DrawAspect="Content" ObjectID="_1744540643" r:id="rId18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83" type="#_x0000_t75" style="width:31pt;height:15.5pt" o:ole="" fillcolor="window">
                  <v:imagedata r:id="rId44" o:title=""/>
                </v:shape>
                <o:OLEObject Type="Embed" ProgID="Equation.3" ShapeID="_x0000_i1183" DrawAspect="Content" ObjectID="_1744540644" r:id="rId18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84" type="#_x0000_t75" style="width:31pt;height:15.5pt" o:ole="" fillcolor="window">
                  <v:imagedata r:id="rId44" o:title=""/>
                </v:shape>
                <o:OLEObject Type="Embed" ProgID="Equation.3" ShapeID="_x0000_i1184" DrawAspect="Content" ObjectID="_1744540645" r:id="rId18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lang w:eastAsia="zh-CN"/>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lang w:eastAsia="zh-CN"/>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428D8" w:rsidRPr="007275DF" w14:paraId="4FA8DC3C" w14:textId="77777777" w:rsidTr="006D0B54">
        <w:trPr>
          <w:trHeight w:val="20"/>
          <w:jc w:val="center"/>
        </w:trPr>
        <w:tc>
          <w:tcPr>
            <w:tcW w:w="4225" w:type="dxa"/>
            <w:gridSpan w:val="2"/>
            <w:vAlign w:val="center"/>
          </w:tcPr>
          <w:p w14:paraId="211849B5"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428D8" w:rsidRPr="007275DF" w:rsidRDefault="009428D8" w:rsidP="00127567">
            <w:pPr>
              <w:pStyle w:val="TAC"/>
              <w:rPr>
                <w:lang w:eastAsia="ja-JP"/>
              </w:rPr>
            </w:pPr>
          </w:p>
        </w:tc>
        <w:tc>
          <w:tcPr>
            <w:tcW w:w="1260" w:type="dxa"/>
            <w:vAlign w:val="center"/>
          </w:tcPr>
          <w:p w14:paraId="473C6E69" w14:textId="77777777" w:rsidR="009428D8" w:rsidRPr="007275DF" w:rsidRDefault="009428D8" w:rsidP="00127567">
            <w:pPr>
              <w:pStyle w:val="TAC"/>
              <w:rPr>
                <w:lang w:eastAsia="ja-JP"/>
              </w:rPr>
            </w:pPr>
          </w:p>
        </w:tc>
        <w:tc>
          <w:tcPr>
            <w:tcW w:w="2187" w:type="dxa"/>
            <w:vAlign w:val="center"/>
          </w:tcPr>
          <w:p w14:paraId="74648756" w14:textId="77777777" w:rsidR="009428D8" w:rsidRPr="007275DF" w:rsidRDefault="009428D8" w:rsidP="00127567">
            <w:pPr>
              <w:pStyle w:val="TAC"/>
              <w:rPr>
                <w:noProof/>
                <w:sz w:val="16"/>
              </w:rPr>
            </w:pPr>
            <w:r w:rsidRPr="007275DF">
              <w:rPr>
                <w:noProof/>
                <w:sz w:val="16"/>
              </w:rPr>
              <w:t>TBD</w:t>
            </w:r>
          </w:p>
        </w:tc>
      </w:tr>
      <w:tr w:rsidR="009428D8" w:rsidRPr="007275DF" w14:paraId="7646EA47" w14:textId="77777777" w:rsidTr="006D0B54">
        <w:trPr>
          <w:trHeight w:val="20"/>
          <w:jc w:val="center"/>
        </w:trPr>
        <w:tc>
          <w:tcPr>
            <w:tcW w:w="4225" w:type="dxa"/>
            <w:gridSpan w:val="2"/>
            <w:vAlign w:val="center"/>
          </w:tcPr>
          <w:p w14:paraId="1C15DC8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428D8" w:rsidRPr="007275DF" w:rsidRDefault="009428D8" w:rsidP="00127567">
            <w:pPr>
              <w:pStyle w:val="TAC"/>
              <w:rPr>
                <w:lang w:eastAsia="ja-JP"/>
              </w:rPr>
            </w:pPr>
          </w:p>
        </w:tc>
        <w:tc>
          <w:tcPr>
            <w:tcW w:w="1260" w:type="dxa"/>
            <w:vAlign w:val="center"/>
          </w:tcPr>
          <w:p w14:paraId="1D48D28F" w14:textId="77777777" w:rsidR="009428D8" w:rsidRPr="007275DF" w:rsidRDefault="009428D8" w:rsidP="00127567">
            <w:pPr>
              <w:pStyle w:val="TAC"/>
              <w:rPr>
                <w:lang w:eastAsia="ja-JP"/>
              </w:rPr>
            </w:pPr>
          </w:p>
        </w:tc>
        <w:tc>
          <w:tcPr>
            <w:tcW w:w="2187" w:type="dxa"/>
            <w:vAlign w:val="center"/>
          </w:tcPr>
          <w:p w14:paraId="0DC2691B" w14:textId="77777777" w:rsidR="009428D8" w:rsidRPr="007275DF" w:rsidRDefault="009428D8" w:rsidP="00127567">
            <w:pPr>
              <w:pStyle w:val="TAC"/>
              <w:rPr>
                <w:noProof/>
                <w:sz w:val="16"/>
              </w:rPr>
            </w:pPr>
            <w:r w:rsidRPr="007275DF">
              <w:rPr>
                <w:noProof/>
                <w:sz w:val="16"/>
              </w:rPr>
              <w:t>TBD</w:t>
            </w:r>
          </w:p>
        </w:tc>
      </w:tr>
      <w:tr w:rsidR="009428D8" w:rsidRPr="007275DF" w14:paraId="45CE7182" w14:textId="77777777" w:rsidTr="006D0B54">
        <w:trPr>
          <w:trHeight w:val="20"/>
          <w:jc w:val="center"/>
        </w:trPr>
        <w:tc>
          <w:tcPr>
            <w:tcW w:w="4225" w:type="dxa"/>
            <w:gridSpan w:val="2"/>
            <w:vAlign w:val="center"/>
          </w:tcPr>
          <w:p w14:paraId="19968BD9"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3F7FC698" w14:textId="77777777" w:rsidR="009428D8" w:rsidRPr="007275DF" w:rsidRDefault="009428D8" w:rsidP="00127567">
            <w:pPr>
              <w:pStyle w:val="TAC"/>
              <w:rPr>
                <w:lang w:eastAsia="ja-JP"/>
              </w:rPr>
            </w:pPr>
          </w:p>
        </w:tc>
        <w:tc>
          <w:tcPr>
            <w:tcW w:w="1260" w:type="dxa"/>
            <w:vAlign w:val="center"/>
          </w:tcPr>
          <w:p w14:paraId="23F288FE" w14:textId="77777777" w:rsidR="009428D8" w:rsidRPr="007275DF" w:rsidRDefault="009428D8" w:rsidP="00127567">
            <w:pPr>
              <w:pStyle w:val="TAC"/>
              <w:rPr>
                <w:lang w:eastAsia="ja-JP"/>
              </w:rPr>
            </w:pPr>
          </w:p>
        </w:tc>
        <w:tc>
          <w:tcPr>
            <w:tcW w:w="2187" w:type="dxa"/>
          </w:tcPr>
          <w:p w14:paraId="2A7E2E9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585D3DD" w14:textId="77777777" w:rsidTr="006D0B54">
        <w:trPr>
          <w:trHeight w:val="20"/>
          <w:jc w:val="center"/>
        </w:trPr>
        <w:tc>
          <w:tcPr>
            <w:tcW w:w="4225" w:type="dxa"/>
            <w:gridSpan w:val="2"/>
            <w:vAlign w:val="center"/>
          </w:tcPr>
          <w:p w14:paraId="1BE55E79"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4965FE0E" w14:textId="77777777" w:rsidR="009428D8" w:rsidRPr="007275DF" w:rsidRDefault="009428D8" w:rsidP="00127567">
            <w:pPr>
              <w:pStyle w:val="TAC"/>
              <w:rPr>
                <w:lang w:eastAsia="ja-JP"/>
              </w:rPr>
            </w:pPr>
          </w:p>
        </w:tc>
        <w:tc>
          <w:tcPr>
            <w:tcW w:w="1260" w:type="dxa"/>
            <w:vAlign w:val="center"/>
          </w:tcPr>
          <w:p w14:paraId="68D03E78" w14:textId="77777777" w:rsidR="009428D8" w:rsidRPr="007275DF" w:rsidRDefault="009428D8" w:rsidP="00127567">
            <w:pPr>
              <w:pStyle w:val="TAC"/>
              <w:rPr>
                <w:lang w:eastAsia="ja-JP"/>
              </w:rPr>
            </w:pPr>
          </w:p>
        </w:tc>
        <w:tc>
          <w:tcPr>
            <w:tcW w:w="2187" w:type="dxa"/>
          </w:tcPr>
          <w:p w14:paraId="17F96434"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85" type="#_x0000_t75" style="width:19.5pt;height:19.5pt" o:ole="">
                  <v:imagedata r:id="rId169" o:title=""/>
                </v:shape>
                <o:OLEObject Type="Embed" ProgID="Equation.3" ShapeID="_x0000_i1185" DrawAspect="Content" ObjectID="_1744540646" r:id="rId18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86" type="#_x0000_t75" style="width:19.5pt;height:19.5pt" o:ole="" fillcolor="window">
                  <v:imagedata r:id="rId13" o:title=""/>
                </v:shape>
                <o:OLEObject Type="Embed" ProgID="Equation.3" ShapeID="_x0000_i1186" DrawAspect="Content" ObjectID="_1744540647" r:id="rId18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87" type="#_x0000_t75" style="width:19.5pt;height:19.5pt" o:ole="" fillcolor="window">
                  <v:imagedata r:id="rId13" o:title=""/>
                </v:shape>
                <o:OLEObject Type="Embed" ProgID="Equation.3" ShapeID="_x0000_i1187" DrawAspect="Content" ObjectID="_1744540648" r:id="rId18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88" type="#_x0000_t75" style="width:31pt;height:15.5pt" o:ole="" fillcolor="window">
                  <v:imagedata r:id="rId44" o:title=""/>
                </v:shape>
                <o:OLEObject Type="Embed" ProgID="Equation.3" ShapeID="_x0000_i1188" DrawAspect="Content" ObjectID="_1744540649" r:id="rId18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89" type="#_x0000_t75" style="width:31pt;height:15.5pt" o:ole="" fillcolor="window">
                  <v:imagedata r:id="rId44" o:title=""/>
                </v:shape>
                <o:OLEObject Type="Embed" ProgID="Equation.3" ShapeID="_x0000_i1189" DrawAspect="Content" ObjectID="_1744540650" r:id="rId18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lang w:eastAsia="zh-CN"/>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lang w:eastAsia="zh-CN"/>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9428D8" w:rsidRPr="007275DF" w14:paraId="765E2D5E" w14:textId="77777777" w:rsidTr="006D0B54">
        <w:trPr>
          <w:trHeight w:val="20"/>
          <w:jc w:val="center"/>
        </w:trPr>
        <w:tc>
          <w:tcPr>
            <w:tcW w:w="3138" w:type="dxa"/>
            <w:gridSpan w:val="2"/>
            <w:vAlign w:val="center"/>
          </w:tcPr>
          <w:p w14:paraId="29B70D3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9428D8" w:rsidRPr="007275DF" w:rsidRDefault="009428D8" w:rsidP="00127567">
            <w:pPr>
              <w:pStyle w:val="TAC"/>
              <w:rPr>
                <w:lang w:eastAsia="ja-JP"/>
              </w:rPr>
            </w:pPr>
          </w:p>
        </w:tc>
        <w:tc>
          <w:tcPr>
            <w:tcW w:w="1271" w:type="dxa"/>
            <w:vAlign w:val="center"/>
          </w:tcPr>
          <w:p w14:paraId="47A9D663" w14:textId="77777777" w:rsidR="009428D8" w:rsidRPr="007275DF" w:rsidRDefault="009428D8" w:rsidP="00127567">
            <w:pPr>
              <w:pStyle w:val="TAC"/>
              <w:rPr>
                <w:lang w:eastAsia="ja-JP"/>
              </w:rPr>
            </w:pPr>
          </w:p>
        </w:tc>
        <w:tc>
          <w:tcPr>
            <w:tcW w:w="1693" w:type="dxa"/>
            <w:vAlign w:val="center"/>
          </w:tcPr>
          <w:p w14:paraId="59927632" w14:textId="77777777" w:rsidR="009428D8" w:rsidRPr="007275DF" w:rsidRDefault="009428D8" w:rsidP="00127567">
            <w:pPr>
              <w:pStyle w:val="TAC"/>
              <w:rPr>
                <w:lang w:eastAsia="ja-JP"/>
              </w:rPr>
            </w:pPr>
            <w:r w:rsidRPr="007275DF">
              <w:rPr>
                <w:noProof/>
                <w:sz w:val="16"/>
              </w:rPr>
              <w:t>1</w:t>
            </w:r>
          </w:p>
        </w:tc>
        <w:tc>
          <w:tcPr>
            <w:tcW w:w="1559" w:type="dxa"/>
          </w:tcPr>
          <w:p w14:paraId="62CD3B05" w14:textId="77777777" w:rsidR="009428D8" w:rsidRPr="007275DF" w:rsidRDefault="009428D8" w:rsidP="00127567">
            <w:pPr>
              <w:pStyle w:val="TAC"/>
              <w:rPr>
                <w:noProof/>
                <w:sz w:val="16"/>
              </w:rPr>
            </w:pPr>
            <w:r w:rsidRPr="007275DF">
              <w:rPr>
                <w:noProof/>
                <w:sz w:val="16"/>
              </w:rPr>
              <w:t>TBD</w:t>
            </w:r>
          </w:p>
        </w:tc>
      </w:tr>
      <w:tr w:rsidR="009428D8" w:rsidRPr="007275DF" w14:paraId="1A7CA4B6" w14:textId="77777777" w:rsidTr="006D0B54">
        <w:trPr>
          <w:trHeight w:val="20"/>
          <w:jc w:val="center"/>
        </w:trPr>
        <w:tc>
          <w:tcPr>
            <w:tcW w:w="3138" w:type="dxa"/>
            <w:gridSpan w:val="2"/>
            <w:vAlign w:val="center"/>
          </w:tcPr>
          <w:p w14:paraId="15FF6756"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9428D8" w:rsidRPr="007275DF" w:rsidRDefault="009428D8" w:rsidP="00127567">
            <w:pPr>
              <w:pStyle w:val="TAC"/>
              <w:rPr>
                <w:lang w:eastAsia="ja-JP"/>
              </w:rPr>
            </w:pPr>
          </w:p>
        </w:tc>
        <w:tc>
          <w:tcPr>
            <w:tcW w:w="1271" w:type="dxa"/>
            <w:vAlign w:val="center"/>
          </w:tcPr>
          <w:p w14:paraId="6F502A3C" w14:textId="77777777" w:rsidR="009428D8" w:rsidRPr="007275DF" w:rsidRDefault="009428D8" w:rsidP="00127567">
            <w:pPr>
              <w:pStyle w:val="TAC"/>
              <w:rPr>
                <w:lang w:eastAsia="ja-JP"/>
              </w:rPr>
            </w:pPr>
          </w:p>
        </w:tc>
        <w:tc>
          <w:tcPr>
            <w:tcW w:w="1693" w:type="dxa"/>
            <w:vAlign w:val="center"/>
          </w:tcPr>
          <w:p w14:paraId="717132A9" w14:textId="77777777" w:rsidR="009428D8" w:rsidRPr="007275DF" w:rsidRDefault="009428D8" w:rsidP="00127567">
            <w:pPr>
              <w:pStyle w:val="TAC"/>
              <w:rPr>
                <w:lang w:eastAsia="ja-JP"/>
              </w:rPr>
            </w:pPr>
            <w:r w:rsidRPr="007275DF">
              <w:rPr>
                <w:noProof/>
                <w:sz w:val="16"/>
              </w:rPr>
              <w:t>1</w:t>
            </w:r>
          </w:p>
        </w:tc>
        <w:tc>
          <w:tcPr>
            <w:tcW w:w="1559" w:type="dxa"/>
          </w:tcPr>
          <w:p w14:paraId="1EB17FB2" w14:textId="77777777" w:rsidR="009428D8" w:rsidRPr="007275DF" w:rsidRDefault="009428D8" w:rsidP="00127567">
            <w:pPr>
              <w:pStyle w:val="TAC"/>
              <w:rPr>
                <w:noProof/>
                <w:sz w:val="16"/>
              </w:rPr>
            </w:pPr>
            <w:r w:rsidRPr="007275DF">
              <w:rPr>
                <w:noProof/>
                <w:sz w:val="16"/>
              </w:rPr>
              <w:t>TBD</w:t>
            </w:r>
          </w:p>
        </w:tc>
      </w:tr>
      <w:tr w:rsidR="009428D8" w:rsidRPr="007275DF" w14:paraId="228D5BF6" w14:textId="77777777" w:rsidTr="006D0B54">
        <w:trPr>
          <w:trHeight w:val="20"/>
          <w:jc w:val="center"/>
        </w:trPr>
        <w:tc>
          <w:tcPr>
            <w:tcW w:w="3138" w:type="dxa"/>
            <w:gridSpan w:val="2"/>
            <w:vAlign w:val="center"/>
          </w:tcPr>
          <w:p w14:paraId="3AC793D0"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157E6729" w14:textId="77777777" w:rsidR="009428D8" w:rsidRPr="007275DF" w:rsidRDefault="009428D8" w:rsidP="00127567">
            <w:pPr>
              <w:pStyle w:val="TAC"/>
              <w:rPr>
                <w:lang w:eastAsia="ja-JP"/>
              </w:rPr>
            </w:pPr>
          </w:p>
        </w:tc>
        <w:tc>
          <w:tcPr>
            <w:tcW w:w="1271" w:type="dxa"/>
            <w:vAlign w:val="center"/>
          </w:tcPr>
          <w:p w14:paraId="2D484625" w14:textId="77777777" w:rsidR="009428D8" w:rsidRPr="007275DF" w:rsidRDefault="009428D8" w:rsidP="00127567">
            <w:pPr>
              <w:pStyle w:val="TAC"/>
              <w:rPr>
                <w:lang w:eastAsia="ja-JP"/>
              </w:rPr>
            </w:pPr>
          </w:p>
        </w:tc>
        <w:tc>
          <w:tcPr>
            <w:tcW w:w="1693" w:type="dxa"/>
            <w:vAlign w:val="center"/>
          </w:tcPr>
          <w:p w14:paraId="48B7C066" w14:textId="77777777" w:rsidR="009428D8" w:rsidRPr="007275DF" w:rsidRDefault="009428D8" w:rsidP="00127567">
            <w:pPr>
              <w:pStyle w:val="TAC"/>
              <w:rPr>
                <w:lang w:eastAsia="ja-JP"/>
              </w:rPr>
            </w:pPr>
            <w:r w:rsidRPr="007275DF">
              <w:rPr>
                <w:lang w:eastAsia="ja-JP"/>
              </w:rPr>
              <w:t>N/A</w:t>
            </w:r>
          </w:p>
        </w:tc>
        <w:tc>
          <w:tcPr>
            <w:tcW w:w="1559" w:type="dxa"/>
          </w:tcPr>
          <w:p w14:paraId="4C5CE36B"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74812FA6" w14:textId="77777777" w:rsidTr="006D0B54">
        <w:trPr>
          <w:trHeight w:val="20"/>
          <w:jc w:val="center"/>
        </w:trPr>
        <w:tc>
          <w:tcPr>
            <w:tcW w:w="3138" w:type="dxa"/>
            <w:gridSpan w:val="2"/>
            <w:vAlign w:val="center"/>
          </w:tcPr>
          <w:p w14:paraId="240DA8E9"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3B15C37E" w14:textId="77777777" w:rsidR="009428D8" w:rsidRPr="007275DF" w:rsidRDefault="009428D8" w:rsidP="00127567">
            <w:pPr>
              <w:pStyle w:val="TAC"/>
              <w:rPr>
                <w:lang w:eastAsia="ja-JP"/>
              </w:rPr>
            </w:pPr>
          </w:p>
        </w:tc>
        <w:tc>
          <w:tcPr>
            <w:tcW w:w="1271" w:type="dxa"/>
            <w:vAlign w:val="center"/>
          </w:tcPr>
          <w:p w14:paraId="4CF9923D" w14:textId="77777777" w:rsidR="009428D8" w:rsidRPr="007275DF" w:rsidRDefault="009428D8" w:rsidP="00127567">
            <w:pPr>
              <w:pStyle w:val="TAC"/>
              <w:rPr>
                <w:lang w:eastAsia="ja-JP"/>
              </w:rPr>
            </w:pPr>
          </w:p>
        </w:tc>
        <w:tc>
          <w:tcPr>
            <w:tcW w:w="1693" w:type="dxa"/>
            <w:vAlign w:val="center"/>
          </w:tcPr>
          <w:p w14:paraId="1D6C035B" w14:textId="77777777" w:rsidR="009428D8" w:rsidRPr="007275DF" w:rsidRDefault="009428D8" w:rsidP="00127567">
            <w:pPr>
              <w:pStyle w:val="TAC"/>
              <w:rPr>
                <w:lang w:eastAsia="ja-JP"/>
              </w:rPr>
            </w:pPr>
            <w:r w:rsidRPr="007275DF">
              <w:rPr>
                <w:lang w:eastAsia="ja-JP"/>
              </w:rPr>
              <w:t>N/A</w:t>
            </w:r>
          </w:p>
        </w:tc>
        <w:tc>
          <w:tcPr>
            <w:tcW w:w="1559" w:type="dxa"/>
          </w:tcPr>
          <w:p w14:paraId="53C981B0"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0" type="#_x0000_t75" style="width:19.5pt;height:19.5pt" o:ole="">
                  <v:imagedata r:id="rId169" o:title=""/>
                </v:shape>
                <o:OLEObject Type="Embed" ProgID="Equation.3" ShapeID="_x0000_i1190" DrawAspect="Content" ObjectID="_1744540651"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1" type="#_x0000_t75" style="width:19.5pt;height:19.5pt" o:ole="" fillcolor="window">
                  <v:imagedata r:id="rId13" o:title=""/>
                </v:shape>
                <o:OLEObject Type="Embed" ProgID="Equation.3" ShapeID="_x0000_i1191" DrawAspect="Content" ObjectID="_1744540652" r:id="rId19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192" type="#_x0000_t75" style="width:19.5pt;height:19.5pt" o:ole="" fillcolor="window">
                  <v:imagedata r:id="rId13" o:title=""/>
                </v:shape>
                <o:OLEObject Type="Embed" ProgID="Equation.3" ShapeID="_x0000_i1192" DrawAspect="Content" ObjectID="_1744540653" r:id="rId19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193" type="#_x0000_t75" style="width:31pt;height:15.5pt" o:ole="" fillcolor="window">
                  <v:imagedata r:id="rId44" o:title=""/>
                </v:shape>
                <o:OLEObject Type="Embed" ProgID="Equation.3" ShapeID="_x0000_i1193" DrawAspect="Content" ObjectID="_1744540654" r:id="rId19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194" type="#_x0000_t75" style="width:31pt;height:15.5pt" o:ole="" fillcolor="window">
                  <v:imagedata r:id="rId44" o:title=""/>
                </v:shape>
                <o:OLEObject Type="Embed" ProgID="Equation.3" ShapeID="_x0000_i1194" DrawAspect="Content" ObjectID="_1744540655" r:id="rId19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lang w:eastAsia="zh-CN"/>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lang w:eastAsia="zh-CN"/>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9428D8" w:rsidRPr="007275DF" w14:paraId="42776B6B" w14:textId="77777777" w:rsidTr="006D0B54">
        <w:trPr>
          <w:trHeight w:val="20"/>
          <w:jc w:val="center"/>
        </w:trPr>
        <w:tc>
          <w:tcPr>
            <w:tcW w:w="3138" w:type="dxa"/>
            <w:gridSpan w:val="2"/>
            <w:vAlign w:val="center"/>
          </w:tcPr>
          <w:p w14:paraId="6448EEC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9428D8" w:rsidRPr="007275DF" w:rsidRDefault="009428D8" w:rsidP="00127567">
            <w:pPr>
              <w:pStyle w:val="TAC"/>
              <w:rPr>
                <w:lang w:eastAsia="ja-JP"/>
              </w:rPr>
            </w:pPr>
          </w:p>
        </w:tc>
        <w:tc>
          <w:tcPr>
            <w:tcW w:w="1271" w:type="dxa"/>
            <w:vAlign w:val="center"/>
          </w:tcPr>
          <w:p w14:paraId="153BFD26" w14:textId="77777777" w:rsidR="009428D8" w:rsidRPr="007275DF" w:rsidRDefault="009428D8" w:rsidP="00127567">
            <w:pPr>
              <w:pStyle w:val="TAC"/>
              <w:rPr>
                <w:lang w:eastAsia="ja-JP"/>
              </w:rPr>
            </w:pPr>
          </w:p>
        </w:tc>
        <w:tc>
          <w:tcPr>
            <w:tcW w:w="1693" w:type="dxa"/>
            <w:vAlign w:val="center"/>
          </w:tcPr>
          <w:p w14:paraId="396B4A29" w14:textId="77777777" w:rsidR="009428D8" w:rsidRPr="007275DF" w:rsidRDefault="009428D8" w:rsidP="00127567">
            <w:pPr>
              <w:pStyle w:val="TAC"/>
              <w:rPr>
                <w:lang w:eastAsia="ja-JP"/>
              </w:rPr>
            </w:pPr>
            <w:r w:rsidRPr="007275DF">
              <w:rPr>
                <w:noProof/>
                <w:sz w:val="16"/>
              </w:rPr>
              <w:t>1</w:t>
            </w:r>
          </w:p>
        </w:tc>
        <w:tc>
          <w:tcPr>
            <w:tcW w:w="1559" w:type="dxa"/>
          </w:tcPr>
          <w:p w14:paraId="6408D8F0" w14:textId="77777777" w:rsidR="009428D8" w:rsidRPr="007275DF" w:rsidRDefault="009428D8" w:rsidP="00127567">
            <w:pPr>
              <w:pStyle w:val="TAC"/>
              <w:rPr>
                <w:noProof/>
                <w:sz w:val="16"/>
              </w:rPr>
            </w:pPr>
            <w:r w:rsidRPr="007275DF">
              <w:rPr>
                <w:noProof/>
                <w:sz w:val="16"/>
              </w:rPr>
              <w:t>TBD</w:t>
            </w:r>
          </w:p>
        </w:tc>
      </w:tr>
      <w:tr w:rsidR="009428D8" w:rsidRPr="007275DF" w14:paraId="35ECCAB7" w14:textId="77777777" w:rsidTr="006D0B54">
        <w:trPr>
          <w:trHeight w:val="20"/>
          <w:jc w:val="center"/>
        </w:trPr>
        <w:tc>
          <w:tcPr>
            <w:tcW w:w="3138" w:type="dxa"/>
            <w:gridSpan w:val="2"/>
            <w:vAlign w:val="center"/>
          </w:tcPr>
          <w:p w14:paraId="7A60C7DA"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9428D8" w:rsidRPr="007275DF" w:rsidRDefault="009428D8" w:rsidP="00127567">
            <w:pPr>
              <w:pStyle w:val="TAC"/>
              <w:rPr>
                <w:lang w:eastAsia="ja-JP"/>
              </w:rPr>
            </w:pPr>
          </w:p>
        </w:tc>
        <w:tc>
          <w:tcPr>
            <w:tcW w:w="1271" w:type="dxa"/>
            <w:vAlign w:val="center"/>
          </w:tcPr>
          <w:p w14:paraId="4227EDCF" w14:textId="77777777" w:rsidR="009428D8" w:rsidRPr="007275DF" w:rsidRDefault="009428D8" w:rsidP="00127567">
            <w:pPr>
              <w:pStyle w:val="TAC"/>
              <w:rPr>
                <w:lang w:eastAsia="ja-JP"/>
              </w:rPr>
            </w:pPr>
          </w:p>
        </w:tc>
        <w:tc>
          <w:tcPr>
            <w:tcW w:w="1693" w:type="dxa"/>
            <w:vAlign w:val="center"/>
          </w:tcPr>
          <w:p w14:paraId="10DAE4DC" w14:textId="77777777" w:rsidR="009428D8" w:rsidRPr="007275DF" w:rsidRDefault="009428D8" w:rsidP="00127567">
            <w:pPr>
              <w:pStyle w:val="TAC"/>
              <w:rPr>
                <w:lang w:eastAsia="ja-JP"/>
              </w:rPr>
            </w:pPr>
            <w:r w:rsidRPr="007275DF">
              <w:rPr>
                <w:noProof/>
                <w:sz w:val="16"/>
              </w:rPr>
              <w:t>1</w:t>
            </w:r>
          </w:p>
        </w:tc>
        <w:tc>
          <w:tcPr>
            <w:tcW w:w="1559" w:type="dxa"/>
          </w:tcPr>
          <w:p w14:paraId="388A8A6A" w14:textId="77777777" w:rsidR="009428D8" w:rsidRPr="007275DF" w:rsidRDefault="009428D8" w:rsidP="00127567">
            <w:pPr>
              <w:pStyle w:val="TAC"/>
              <w:rPr>
                <w:noProof/>
                <w:sz w:val="16"/>
              </w:rPr>
            </w:pPr>
            <w:r w:rsidRPr="007275DF">
              <w:rPr>
                <w:noProof/>
                <w:sz w:val="16"/>
              </w:rPr>
              <w:t>TBD</w:t>
            </w:r>
          </w:p>
        </w:tc>
      </w:tr>
      <w:tr w:rsidR="009428D8" w:rsidRPr="007275DF" w14:paraId="5D9D7202" w14:textId="77777777" w:rsidTr="006D0B54">
        <w:trPr>
          <w:trHeight w:val="20"/>
          <w:jc w:val="center"/>
        </w:trPr>
        <w:tc>
          <w:tcPr>
            <w:tcW w:w="3138" w:type="dxa"/>
            <w:gridSpan w:val="2"/>
            <w:vAlign w:val="center"/>
          </w:tcPr>
          <w:p w14:paraId="5829AFE3"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524D7666" w14:textId="77777777" w:rsidR="009428D8" w:rsidRPr="007275DF" w:rsidRDefault="009428D8" w:rsidP="00127567">
            <w:pPr>
              <w:pStyle w:val="TAC"/>
              <w:rPr>
                <w:lang w:eastAsia="ja-JP"/>
              </w:rPr>
            </w:pPr>
          </w:p>
        </w:tc>
        <w:tc>
          <w:tcPr>
            <w:tcW w:w="1271" w:type="dxa"/>
            <w:vAlign w:val="center"/>
          </w:tcPr>
          <w:p w14:paraId="00C40638" w14:textId="77777777" w:rsidR="009428D8" w:rsidRPr="007275DF" w:rsidRDefault="009428D8" w:rsidP="00127567">
            <w:pPr>
              <w:pStyle w:val="TAC"/>
              <w:rPr>
                <w:lang w:eastAsia="ja-JP"/>
              </w:rPr>
            </w:pPr>
          </w:p>
        </w:tc>
        <w:tc>
          <w:tcPr>
            <w:tcW w:w="1693" w:type="dxa"/>
            <w:vAlign w:val="center"/>
          </w:tcPr>
          <w:p w14:paraId="7B2F39AE" w14:textId="77777777" w:rsidR="009428D8" w:rsidRPr="007275DF" w:rsidRDefault="009428D8" w:rsidP="00127567">
            <w:pPr>
              <w:pStyle w:val="TAC"/>
              <w:rPr>
                <w:lang w:eastAsia="ja-JP"/>
              </w:rPr>
            </w:pPr>
            <w:r w:rsidRPr="007275DF">
              <w:rPr>
                <w:lang w:eastAsia="ja-JP"/>
              </w:rPr>
              <w:t>N/A</w:t>
            </w:r>
          </w:p>
        </w:tc>
        <w:tc>
          <w:tcPr>
            <w:tcW w:w="1559" w:type="dxa"/>
          </w:tcPr>
          <w:p w14:paraId="5DC4AFE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20AF5A3D" w14:textId="77777777" w:rsidTr="006D0B54">
        <w:trPr>
          <w:trHeight w:val="20"/>
          <w:jc w:val="center"/>
        </w:trPr>
        <w:tc>
          <w:tcPr>
            <w:tcW w:w="3138" w:type="dxa"/>
            <w:gridSpan w:val="2"/>
            <w:vAlign w:val="center"/>
          </w:tcPr>
          <w:p w14:paraId="7C2B93E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2ED73688" w14:textId="77777777" w:rsidR="009428D8" w:rsidRPr="007275DF" w:rsidRDefault="009428D8" w:rsidP="00127567">
            <w:pPr>
              <w:pStyle w:val="TAC"/>
              <w:rPr>
                <w:lang w:eastAsia="ja-JP"/>
              </w:rPr>
            </w:pPr>
          </w:p>
        </w:tc>
        <w:tc>
          <w:tcPr>
            <w:tcW w:w="1271" w:type="dxa"/>
            <w:vAlign w:val="center"/>
          </w:tcPr>
          <w:p w14:paraId="1153B8E1" w14:textId="77777777" w:rsidR="009428D8" w:rsidRPr="007275DF" w:rsidRDefault="009428D8" w:rsidP="00127567">
            <w:pPr>
              <w:pStyle w:val="TAC"/>
              <w:rPr>
                <w:lang w:eastAsia="ja-JP"/>
              </w:rPr>
            </w:pPr>
          </w:p>
        </w:tc>
        <w:tc>
          <w:tcPr>
            <w:tcW w:w="1693" w:type="dxa"/>
            <w:vAlign w:val="center"/>
          </w:tcPr>
          <w:p w14:paraId="53E84F6D" w14:textId="77777777" w:rsidR="009428D8" w:rsidRPr="007275DF" w:rsidRDefault="009428D8" w:rsidP="00127567">
            <w:pPr>
              <w:pStyle w:val="TAC"/>
              <w:rPr>
                <w:lang w:eastAsia="ja-JP"/>
              </w:rPr>
            </w:pPr>
            <w:r w:rsidRPr="007275DF">
              <w:rPr>
                <w:lang w:eastAsia="ja-JP"/>
              </w:rPr>
              <w:t>N/A</w:t>
            </w:r>
          </w:p>
        </w:tc>
        <w:tc>
          <w:tcPr>
            <w:tcW w:w="1559" w:type="dxa"/>
          </w:tcPr>
          <w:p w14:paraId="123BF193"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195" type="#_x0000_t75" style="width:19.5pt;height:19.5pt" o:ole="">
                  <v:imagedata r:id="rId169" o:title=""/>
                </v:shape>
                <o:OLEObject Type="Embed" ProgID="Equation.3" ShapeID="_x0000_i1195" DrawAspect="Content" ObjectID="_1744540656" r:id="rId19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196" type="#_x0000_t75" style="width:19.5pt;height:19.5pt" o:ole="" fillcolor="window">
                  <v:imagedata r:id="rId13" o:title=""/>
                </v:shape>
                <o:OLEObject Type="Embed" ProgID="Equation.3" ShapeID="_x0000_i1196" DrawAspect="Content" ObjectID="_1744540657" r:id="rId19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197" type="#_x0000_t75" style="width:19.5pt;height:19.5pt" o:ole="" fillcolor="window">
                  <v:imagedata r:id="rId13" o:title=""/>
                </v:shape>
                <o:OLEObject Type="Embed" ProgID="Equation.3" ShapeID="_x0000_i1197" DrawAspect="Content" ObjectID="_1744540658" r:id="rId19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198" type="#_x0000_t75" style="width:31pt;height:15.5pt" o:ole="" fillcolor="window">
                  <v:imagedata r:id="rId44" o:title=""/>
                </v:shape>
                <o:OLEObject Type="Embed" ProgID="Equation.3" ShapeID="_x0000_i1198" DrawAspect="Content" ObjectID="_1744540659" r:id="rId19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199" type="#_x0000_t75" style="width:31pt;height:15.5pt" o:ole="" fillcolor="window">
                  <v:imagedata r:id="rId44" o:title=""/>
                </v:shape>
                <o:OLEObject Type="Embed" ProgID="Equation.3" ShapeID="_x0000_i1199" DrawAspect="Content" ObjectID="_1744540660" r:id="rId19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lang w:eastAsia="zh-CN"/>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lang w:eastAsia="zh-CN"/>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D633CF">
      <w:headerReference w:type="default" r:id="rId200"/>
      <w:footerReference w:type="default" r:id="rId201"/>
      <w:pgSz w:w="12240" w:h="15840"/>
      <w:pgMar w:top="1440" w:right="1440" w:bottom="1440" w:left="1440" w:header="720" w:footer="720" w:gutter="0"/>
      <w:pgNumType w:start="39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90CAD" w14:textId="77777777" w:rsidR="007C1A8A" w:rsidRDefault="007C1A8A" w:rsidP="0064056D">
      <w:pPr>
        <w:spacing w:after="0"/>
      </w:pPr>
      <w:r>
        <w:separator/>
      </w:r>
    </w:p>
  </w:endnote>
  <w:endnote w:type="continuationSeparator" w:id="0">
    <w:p w14:paraId="36A3B922" w14:textId="77777777" w:rsidR="007C1A8A" w:rsidRDefault="007C1A8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264AF" w14:textId="77777777" w:rsidR="007C1A8A" w:rsidRDefault="007C1A8A" w:rsidP="0064056D">
      <w:pPr>
        <w:spacing w:after="0"/>
      </w:pPr>
      <w:r>
        <w:separator/>
      </w:r>
    </w:p>
  </w:footnote>
  <w:footnote w:type="continuationSeparator" w:id="0">
    <w:p w14:paraId="0274E31F" w14:textId="77777777" w:rsidR="007C1A8A" w:rsidRDefault="007C1A8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071F434C"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7218BC">
      <w:rPr>
        <w:rFonts w:ascii="Arial" w:hAnsi="Arial" w:cs="Arial"/>
        <w:b/>
        <w:sz w:val="18"/>
        <w:szCs w:val="18"/>
      </w:rPr>
      <w:t>10</w:t>
    </w:r>
    <w:r>
      <w:rPr>
        <w:rFonts w:ascii="Arial" w:hAnsi="Arial" w:cs="Arial"/>
        <w:b/>
        <w:sz w:val="18"/>
        <w:szCs w:val="18"/>
      </w:rPr>
      <w:t>.0 (202</w:t>
    </w:r>
    <w:r w:rsidR="00A61C2C">
      <w:rPr>
        <w:rFonts w:ascii="Arial" w:hAnsi="Arial" w:cs="Arial"/>
        <w:b/>
        <w:sz w:val="18"/>
        <w:szCs w:val="18"/>
      </w:rPr>
      <w:t>3</w:t>
    </w:r>
    <w:r>
      <w:rPr>
        <w:rFonts w:ascii="Arial" w:hAnsi="Arial" w:cs="Arial"/>
        <w:b/>
        <w:sz w:val="18"/>
        <w:szCs w:val="18"/>
      </w:rPr>
      <w:t>-</w:t>
    </w:r>
    <w:r w:rsidR="00A61C2C">
      <w:rPr>
        <w:rFonts w:ascii="Arial" w:hAnsi="Arial" w:cs="Arial"/>
        <w:b/>
        <w:sz w:val="18"/>
        <w:szCs w:val="18"/>
      </w:rPr>
      <w:t>0</w:t>
    </w:r>
    <w:r w:rsidR="007218BC">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E637510" w:rsidR="004B148F" w:rsidRDefault="004B148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2099"/>
    <w:rsid w:val="00282A29"/>
    <w:rsid w:val="00283847"/>
    <w:rsid w:val="00283EC4"/>
    <w:rsid w:val="002846AB"/>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65C6"/>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A8A"/>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271B"/>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DE7"/>
    <w:rsid w:val="00CA20F8"/>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92E"/>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8B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218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18B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218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18BC"/>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7218BC"/>
    <w:pPr>
      <w:ind w:left="1701" w:hanging="1701"/>
      <w:outlineLvl w:val="4"/>
    </w:pPr>
    <w:rPr>
      <w:sz w:val="22"/>
    </w:rPr>
  </w:style>
  <w:style w:type="paragraph" w:styleId="Heading6">
    <w:name w:val="heading 6"/>
    <w:aliases w:val="T1,Header 6"/>
    <w:basedOn w:val="H6"/>
    <w:next w:val="Normal"/>
    <w:link w:val="Heading6Char"/>
    <w:qFormat/>
    <w:rsid w:val="007218BC"/>
    <w:pPr>
      <w:outlineLvl w:val="5"/>
    </w:pPr>
  </w:style>
  <w:style w:type="paragraph" w:styleId="Heading7">
    <w:name w:val="heading 7"/>
    <w:basedOn w:val="H6"/>
    <w:next w:val="Normal"/>
    <w:link w:val="Heading7Char"/>
    <w:qFormat/>
    <w:rsid w:val="007218BC"/>
    <w:pPr>
      <w:outlineLvl w:val="6"/>
    </w:pPr>
  </w:style>
  <w:style w:type="paragraph" w:styleId="Heading8">
    <w:name w:val="heading 8"/>
    <w:aliases w:val="Table Heading"/>
    <w:basedOn w:val="Heading1"/>
    <w:next w:val="Normal"/>
    <w:link w:val="Heading8Char"/>
    <w:qFormat/>
    <w:rsid w:val="007218BC"/>
    <w:pPr>
      <w:ind w:left="0" w:firstLine="0"/>
      <w:outlineLvl w:val="7"/>
    </w:pPr>
  </w:style>
  <w:style w:type="paragraph" w:styleId="Heading9">
    <w:name w:val="heading 9"/>
    <w:aliases w:val="Figure Heading,FH"/>
    <w:basedOn w:val="Heading8"/>
    <w:next w:val="Normal"/>
    <w:link w:val="Heading9Char"/>
    <w:qFormat/>
    <w:rsid w:val="007218BC"/>
    <w:pPr>
      <w:outlineLvl w:val="8"/>
    </w:pPr>
  </w:style>
  <w:style w:type="character" w:default="1" w:styleId="DefaultParagraphFont">
    <w:name w:val="Default Paragraph Font"/>
    <w:semiHidden/>
    <w:rsid w:val="007218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18B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7218BC"/>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7218BC"/>
    <w:pPr>
      <w:ind w:left="1418" w:hanging="1418"/>
    </w:pPr>
  </w:style>
  <w:style w:type="paragraph" w:styleId="TOC8">
    <w:name w:val="toc 8"/>
    <w:basedOn w:val="TOC1"/>
    <w:rsid w:val="007218BC"/>
    <w:pPr>
      <w:spacing w:before="180"/>
      <w:ind w:left="2693" w:hanging="2693"/>
    </w:pPr>
    <w:rPr>
      <w:b/>
    </w:rPr>
  </w:style>
  <w:style w:type="paragraph" w:styleId="TOC1">
    <w:name w:val="toc 1"/>
    <w:rsid w:val="007218B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7218BC"/>
    <w:pPr>
      <w:keepLines/>
      <w:tabs>
        <w:tab w:val="center" w:pos="4536"/>
        <w:tab w:val="right" w:pos="9072"/>
      </w:tabs>
    </w:pPr>
    <w:rPr>
      <w:noProof/>
    </w:rPr>
  </w:style>
  <w:style w:type="character" w:customStyle="1" w:styleId="ZGSM">
    <w:name w:val="ZGSM"/>
    <w:rsid w:val="007218B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18B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7218B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7218BC"/>
    <w:pPr>
      <w:ind w:left="1701" w:hanging="1701"/>
    </w:pPr>
  </w:style>
  <w:style w:type="paragraph" w:styleId="TOC4">
    <w:name w:val="toc 4"/>
    <w:basedOn w:val="TOC3"/>
    <w:rsid w:val="007218BC"/>
    <w:pPr>
      <w:ind w:left="1418" w:hanging="1418"/>
    </w:pPr>
  </w:style>
  <w:style w:type="paragraph" w:styleId="TOC3">
    <w:name w:val="toc 3"/>
    <w:basedOn w:val="TOC2"/>
    <w:rsid w:val="007218BC"/>
    <w:pPr>
      <w:ind w:left="1134" w:hanging="1134"/>
    </w:pPr>
  </w:style>
  <w:style w:type="paragraph" w:styleId="TOC2">
    <w:name w:val="toc 2"/>
    <w:basedOn w:val="TOC1"/>
    <w:rsid w:val="007218BC"/>
    <w:pPr>
      <w:keepNext w:val="0"/>
      <w:spacing w:before="0"/>
      <w:ind w:left="851" w:hanging="851"/>
    </w:pPr>
    <w:rPr>
      <w:sz w:val="20"/>
    </w:rPr>
  </w:style>
  <w:style w:type="paragraph" w:styleId="Footer">
    <w:name w:val="footer"/>
    <w:aliases w:val="footer odd,footer,fo,pie de página"/>
    <w:basedOn w:val="Header"/>
    <w:link w:val="FooterChar"/>
    <w:rsid w:val="007218BC"/>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7218BC"/>
    <w:pPr>
      <w:outlineLvl w:val="9"/>
    </w:pPr>
  </w:style>
  <w:style w:type="paragraph" w:customStyle="1" w:styleId="NF">
    <w:name w:val="NF"/>
    <w:basedOn w:val="NO"/>
    <w:rsid w:val="007218BC"/>
    <w:pPr>
      <w:keepNext/>
      <w:spacing w:after="0"/>
    </w:pPr>
    <w:rPr>
      <w:rFonts w:ascii="Arial" w:hAnsi="Arial"/>
      <w:sz w:val="18"/>
    </w:rPr>
  </w:style>
  <w:style w:type="paragraph" w:customStyle="1" w:styleId="NO">
    <w:name w:val="NO"/>
    <w:basedOn w:val="Normal"/>
    <w:link w:val="NOChar"/>
    <w:rsid w:val="007218BC"/>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721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7218BC"/>
    <w:pPr>
      <w:jc w:val="right"/>
    </w:pPr>
  </w:style>
  <w:style w:type="paragraph" w:customStyle="1" w:styleId="TAL">
    <w:name w:val="TAL"/>
    <w:basedOn w:val="Normal"/>
    <w:link w:val="TALCar"/>
    <w:rsid w:val="007218BC"/>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7218BC"/>
    <w:rPr>
      <w:b/>
    </w:rPr>
  </w:style>
  <w:style w:type="paragraph" w:customStyle="1" w:styleId="TAC">
    <w:name w:val="TAC"/>
    <w:basedOn w:val="TAL"/>
    <w:link w:val="TACChar"/>
    <w:rsid w:val="007218BC"/>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7218B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7218BC"/>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7218BC"/>
    <w:pPr>
      <w:spacing w:after="0"/>
    </w:pPr>
  </w:style>
  <w:style w:type="paragraph" w:customStyle="1" w:styleId="NW">
    <w:name w:val="NW"/>
    <w:basedOn w:val="NO"/>
    <w:rsid w:val="007218BC"/>
    <w:pPr>
      <w:spacing w:after="0"/>
    </w:pPr>
  </w:style>
  <w:style w:type="paragraph" w:customStyle="1" w:styleId="EW">
    <w:name w:val="EW"/>
    <w:basedOn w:val="EX"/>
    <w:rsid w:val="007218BC"/>
    <w:pPr>
      <w:spacing w:after="0"/>
    </w:pPr>
  </w:style>
  <w:style w:type="paragraph" w:customStyle="1" w:styleId="B10">
    <w:name w:val="B1"/>
    <w:basedOn w:val="List"/>
    <w:link w:val="B1Char"/>
    <w:rsid w:val="007218BC"/>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7218BC"/>
    <w:pPr>
      <w:ind w:left="1985" w:hanging="1985"/>
    </w:pPr>
  </w:style>
  <w:style w:type="paragraph" w:styleId="TOC7">
    <w:name w:val="toc 7"/>
    <w:basedOn w:val="TOC6"/>
    <w:next w:val="Normal"/>
    <w:rsid w:val="007218BC"/>
    <w:pPr>
      <w:ind w:left="2268" w:hanging="2268"/>
    </w:pPr>
  </w:style>
  <w:style w:type="paragraph" w:customStyle="1" w:styleId="EditorsNote">
    <w:name w:val="Editor's Note"/>
    <w:aliases w:val="EN"/>
    <w:basedOn w:val="NO"/>
    <w:link w:val="EditorsNoteChar"/>
    <w:rsid w:val="007218BC"/>
    <w:rPr>
      <w:color w:val="FF0000"/>
    </w:rPr>
  </w:style>
  <w:style w:type="paragraph" w:customStyle="1" w:styleId="TH">
    <w:name w:val="TH"/>
    <w:basedOn w:val="Normal"/>
    <w:link w:val="THChar"/>
    <w:rsid w:val="007218BC"/>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7218B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218B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218B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218B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7218BC"/>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7218B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7218BC"/>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7218B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7218BC"/>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7218BC"/>
  </w:style>
  <w:style w:type="paragraph" w:customStyle="1" w:styleId="B4">
    <w:name w:val="B4"/>
    <w:basedOn w:val="List4"/>
    <w:link w:val="B4Char"/>
    <w:rsid w:val="007218BC"/>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7218BC"/>
  </w:style>
  <w:style w:type="paragraph" w:customStyle="1" w:styleId="ZTD">
    <w:name w:val="ZTD"/>
    <w:basedOn w:val="ZB"/>
    <w:rsid w:val="007218BC"/>
    <w:pPr>
      <w:framePr w:hRule="auto" w:wrap="notBeside" w:y="852"/>
    </w:pPr>
    <w:rPr>
      <w:i w:val="0"/>
      <w:sz w:val="40"/>
    </w:rPr>
  </w:style>
  <w:style w:type="paragraph" w:customStyle="1" w:styleId="ZV">
    <w:name w:val="ZV"/>
    <w:basedOn w:val="ZU"/>
    <w:rsid w:val="007218BC"/>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7218BC"/>
    <w:pPr>
      <w:keepLines/>
      <w:spacing w:after="0"/>
    </w:pPr>
  </w:style>
  <w:style w:type="paragraph" w:styleId="Index2">
    <w:name w:val="index 2"/>
    <w:basedOn w:val="Index1"/>
    <w:rsid w:val="007218BC"/>
    <w:pPr>
      <w:ind w:left="284"/>
    </w:pPr>
  </w:style>
  <w:style w:type="character" w:styleId="FootnoteReference">
    <w:name w:val="footnote reference"/>
    <w:aliases w:val="Appel note de bas de p,Nota,Footnote symbol,Footnote"/>
    <w:basedOn w:val="DefaultParagraphFont"/>
    <w:rsid w:val="007218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18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7218BC"/>
    <w:pPr>
      <w:ind w:left="851"/>
    </w:pPr>
  </w:style>
  <w:style w:type="paragraph" w:styleId="ListNumber">
    <w:name w:val="List Number"/>
    <w:basedOn w:val="List"/>
    <w:rsid w:val="007218BC"/>
  </w:style>
  <w:style w:type="paragraph" w:styleId="List">
    <w:name w:val="List"/>
    <w:basedOn w:val="Normal"/>
    <w:link w:val="ListChar"/>
    <w:rsid w:val="007218BC"/>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7218BC"/>
    <w:pPr>
      <w:ind w:left="851"/>
    </w:pPr>
  </w:style>
  <w:style w:type="paragraph" w:styleId="ListBullet">
    <w:name w:val="List Bullet"/>
    <w:basedOn w:val="List"/>
    <w:link w:val="ListBulletChar"/>
    <w:rsid w:val="007218BC"/>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7218BC"/>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7218BC"/>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7218BC"/>
    <w:pPr>
      <w:ind w:left="1135"/>
    </w:pPr>
  </w:style>
  <w:style w:type="paragraph" w:styleId="List4">
    <w:name w:val="List 4"/>
    <w:basedOn w:val="List3"/>
    <w:rsid w:val="007218BC"/>
    <w:pPr>
      <w:ind w:left="1418"/>
    </w:pPr>
  </w:style>
  <w:style w:type="paragraph" w:styleId="List5">
    <w:name w:val="List 5"/>
    <w:basedOn w:val="List4"/>
    <w:rsid w:val="007218BC"/>
    <w:pPr>
      <w:ind w:left="1702"/>
    </w:pPr>
  </w:style>
  <w:style w:type="paragraph" w:styleId="ListBullet4">
    <w:name w:val="List Bullet 4"/>
    <w:basedOn w:val="ListBullet3"/>
    <w:rsid w:val="007218BC"/>
    <w:pPr>
      <w:ind w:left="1418"/>
    </w:pPr>
  </w:style>
  <w:style w:type="paragraph" w:styleId="ListBullet5">
    <w:name w:val="List Bullet 5"/>
    <w:basedOn w:val="ListBullet4"/>
    <w:rsid w:val="007218BC"/>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6.bin"/><Relationship Id="rId191" Type="http://schemas.openxmlformats.org/officeDocument/2006/relationships/oleObject" Target="embeddings/oleObject167.bin"/><Relationship Id="rId196" Type="http://schemas.openxmlformats.org/officeDocument/2006/relationships/oleObject" Target="embeddings/oleObject172.bin"/><Relationship Id="rId200" Type="http://schemas.openxmlformats.org/officeDocument/2006/relationships/header" Target="head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0.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7.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1"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1.bin"/><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8.bin"/><Relationship Id="rId193" Type="http://schemas.openxmlformats.org/officeDocument/2006/relationships/oleObject" Target="embeddings/oleObject169.bin"/><Relationship Id="rId202" Type="http://schemas.openxmlformats.org/officeDocument/2006/relationships/fontTable" Target="fontTable.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image" Target="media/image11.wmf"/><Relationship Id="rId115" Type="http://schemas.openxmlformats.org/officeDocument/2006/relationships/oleObject" Target="embeddings/oleObject92.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49.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3.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image" Target="media/image12.wmf"/><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image" Target="media/image14.wmf"/><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image" Target="media/image13.wmf"/><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139</Pages>
  <Words>59217</Words>
  <Characters>337539</Characters>
  <Application>Microsoft Office Word</Application>
  <DocSecurity>0</DocSecurity>
  <Lines>2812</Lines>
  <Paragraphs>791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23</cp:revision>
  <dcterms:created xsi:type="dcterms:W3CDTF">2022-09-22T10:42:00Z</dcterms:created>
  <dcterms:modified xsi:type="dcterms:W3CDTF">2023-05-02T11:45:00Z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