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B19F4" w14:textId="4308673A" w:rsidR="007C64D1" w:rsidRPr="00950DB8" w:rsidRDefault="00D0319E" w:rsidP="007C64D1">
      <w:pPr>
        <w:tabs>
          <w:tab w:val="right" w:pos="9355"/>
        </w:tabs>
        <w:spacing w:after="0"/>
        <w:rPr>
          <w:rFonts w:eastAsia="Batang" w:cs="Arial"/>
          <w:i/>
          <w:color w:val="000000"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Ref298777854"/>
      <w:r>
        <w:rPr>
          <w:rFonts w:eastAsia="Batang" w:cs="Arial"/>
          <w:color w:val="000000"/>
          <w:sz w:val="24"/>
          <w:szCs w:val="24"/>
          <w:lang w:eastAsia="ja-JP"/>
        </w:rPr>
        <w:t xml:space="preserve">3GPP TSG-RAN WG3 </w:t>
      </w:r>
      <w:r w:rsidR="00A63EA5">
        <w:rPr>
          <w:rFonts w:eastAsia="Batang" w:cs="Arial"/>
          <w:color w:val="000000"/>
          <w:sz w:val="24"/>
          <w:szCs w:val="24"/>
          <w:lang w:eastAsia="ja-JP"/>
        </w:rPr>
        <w:t xml:space="preserve">Meeting </w:t>
      </w:r>
      <w:r>
        <w:rPr>
          <w:rFonts w:eastAsia="Batang" w:cs="Arial"/>
          <w:color w:val="000000"/>
          <w:sz w:val="24"/>
          <w:szCs w:val="24"/>
          <w:lang w:eastAsia="ja-JP"/>
        </w:rPr>
        <w:t>#93</w:t>
      </w:r>
      <w:r w:rsidR="007C64D1" w:rsidRPr="00950DB8">
        <w:rPr>
          <w:rFonts w:eastAsia="Batang" w:cs="Arial"/>
          <w:color w:val="000000"/>
          <w:sz w:val="24"/>
          <w:szCs w:val="24"/>
          <w:lang w:eastAsia="ja-JP"/>
        </w:rPr>
        <w:tab/>
      </w:r>
      <w:r w:rsidR="00190623" w:rsidRPr="00190623">
        <w:rPr>
          <w:rFonts w:eastAsia="Batang" w:cs="Arial"/>
          <w:iCs/>
          <w:color w:val="000000"/>
          <w:sz w:val="24"/>
          <w:szCs w:val="24"/>
          <w:lang w:eastAsia="ja-JP"/>
        </w:rPr>
        <w:t>R3-16</w:t>
      </w:r>
      <w:r w:rsidR="00B37A32">
        <w:rPr>
          <w:rFonts w:eastAsia="Batang" w:cs="Arial"/>
          <w:iCs/>
          <w:color w:val="000000"/>
          <w:sz w:val="24"/>
          <w:szCs w:val="24"/>
          <w:lang w:eastAsia="ja-JP"/>
        </w:rPr>
        <w:t>2057</w:t>
      </w:r>
    </w:p>
    <w:p w14:paraId="09DF76DE" w14:textId="15874F45" w:rsidR="007C64D1" w:rsidRPr="00950DB8" w:rsidRDefault="00A63EA5" w:rsidP="007C64D1">
      <w:pPr>
        <w:spacing w:after="0"/>
        <w:rPr>
          <w:rFonts w:eastAsia="Batang" w:cs="Arial"/>
          <w:color w:val="000000"/>
          <w:sz w:val="24"/>
          <w:szCs w:val="24"/>
          <w:lang w:eastAsia="ja-JP"/>
        </w:rPr>
      </w:pPr>
      <w:r>
        <w:rPr>
          <w:rFonts w:eastAsia="Batang" w:cs="Arial"/>
          <w:color w:val="000000"/>
          <w:sz w:val="24"/>
          <w:szCs w:val="24"/>
          <w:lang w:eastAsia="ja-JP"/>
        </w:rPr>
        <w:t>Gothenburg</w:t>
      </w:r>
      <w:r w:rsidR="007C64D1" w:rsidRPr="00950DB8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Batang" w:cs="Arial"/>
          <w:color w:val="000000"/>
          <w:sz w:val="24"/>
          <w:szCs w:val="24"/>
          <w:lang w:eastAsia="ja-JP"/>
        </w:rPr>
        <w:t xml:space="preserve">Sweden, 22-26 August </w:t>
      </w:r>
      <w:r w:rsidR="007C64D1" w:rsidRPr="00950DB8">
        <w:rPr>
          <w:rFonts w:eastAsia="Batang" w:cs="Arial"/>
          <w:color w:val="000000"/>
          <w:sz w:val="24"/>
          <w:szCs w:val="24"/>
          <w:lang w:eastAsia="ja-JP"/>
        </w:rPr>
        <w:t>2016</w:t>
      </w:r>
    </w:p>
    <w:p w14:paraId="1EFA5266" w14:textId="77777777" w:rsidR="007C64D1" w:rsidRPr="00950DB8" w:rsidRDefault="007C64D1" w:rsidP="007C64D1">
      <w:pPr>
        <w:pStyle w:val="TdocHeader2"/>
        <w:rPr>
          <w:sz w:val="20"/>
        </w:rPr>
      </w:pPr>
    </w:p>
    <w:p w14:paraId="0437C363" w14:textId="676A52D3" w:rsidR="007C64D1" w:rsidRPr="00950DB8" w:rsidRDefault="00D0319E" w:rsidP="007C64D1">
      <w:pPr>
        <w:pStyle w:val="TdocHeader2"/>
        <w:rPr>
          <w:sz w:val="20"/>
        </w:rPr>
      </w:pPr>
      <w:r>
        <w:rPr>
          <w:sz w:val="20"/>
        </w:rPr>
        <w:t xml:space="preserve">Source: </w:t>
      </w:r>
      <w:r>
        <w:rPr>
          <w:sz w:val="20"/>
        </w:rPr>
        <w:tab/>
        <w:t>AT&amp;T</w:t>
      </w:r>
    </w:p>
    <w:p w14:paraId="74918302" w14:textId="69A54C12" w:rsidR="00FE6531" w:rsidRPr="00FE6531" w:rsidRDefault="007C64D1" w:rsidP="00D13D5C">
      <w:pPr>
        <w:pStyle w:val="TdocHeader2"/>
        <w:rPr>
          <w:rFonts w:ascii="Calibri" w:hAnsi="Calibri"/>
          <w:sz w:val="22"/>
          <w:szCs w:val="22"/>
          <w:lang w:eastAsia="x-none"/>
        </w:rPr>
      </w:pPr>
      <w:r w:rsidRPr="00950DB8">
        <w:rPr>
          <w:sz w:val="20"/>
        </w:rPr>
        <w:t>Title:</w:t>
      </w:r>
      <w:bookmarkStart w:id="3" w:name="Title"/>
      <w:bookmarkEnd w:id="3"/>
      <w:r w:rsidRPr="00950DB8">
        <w:rPr>
          <w:sz w:val="20"/>
        </w:rPr>
        <w:tab/>
      </w:r>
      <w:r w:rsidR="00FE6531">
        <w:rPr>
          <w:sz w:val="20"/>
        </w:rPr>
        <w:t>Text Proposal</w:t>
      </w:r>
      <w:r w:rsidR="00D13D5C">
        <w:rPr>
          <w:sz w:val="20"/>
        </w:rPr>
        <w:t xml:space="preserve"> for</w:t>
      </w:r>
      <w:r w:rsidR="00FE6531">
        <w:rPr>
          <w:sz w:val="20"/>
        </w:rPr>
        <w:t>:</w:t>
      </w:r>
      <w:r w:rsidR="00D13D5C">
        <w:rPr>
          <w:sz w:val="20"/>
        </w:rPr>
        <w:t xml:space="preserve"> Migration Towards </w:t>
      </w:r>
      <w:r w:rsidR="007F3CD5">
        <w:rPr>
          <w:sz w:val="20"/>
        </w:rPr>
        <w:t>New RAN</w:t>
      </w:r>
      <w:r w:rsidR="00FE6531">
        <w:rPr>
          <w:sz w:val="22"/>
          <w:szCs w:val="22"/>
          <w:lang w:val="en-US"/>
        </w:rPr>
        <w:t xml:space="preserve">        </w:t>
      </w:r>
      <w:r w:rsidR="00D13D5C">
        <w:rPr>
          <w:sz w:val="22"/>
          <w:szCs w:val="22"/>
          <w:lang w:val="en-US"/>
        </w:rPr>
        <w:t xml:space="preserve">             </w:t>
      </w:r>
    </w:p>
    <w:p w14:paraId="5867F430" w14:textId="1F9EAA26" w:rsidR="00FE6531" w:rsidRDefault="00FE6531" w:rsidP="00A66522">
      <w:pPr>
        <w:pStyle w:val="TdocHeader2"/>
        <w:rPr>
          <w:rFonts w:ascii="Calibri" w:hAnsi="Calibri"/>
          <w:color w:val="FF00FF"/>
          <w:szCs w:val="24"/>
          <w:lang w:val="en-US"/>
        </w:rPr>
      </w:pPr>
    </w:p>
    <w:p w14:paraId="031C7640" w14:textId="0193410B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Agenda Item:</w:t>
      </w:r>
      <w:r w:rsidRPr="00950DB8">
        <w:rPr>
          <w:sz w:val="20"/>
        </w:rPr>
        <w:tab/>
      </w:r>
      <w:r w:rsidR="006F45AC" w:rsidRPr="00950DB8">
        <w:rPr>
          <w:bCs/>
          <w:iCs/>
          <w:sz w:val="20"/>
        </w:rPr>
        <w:t>10.</w:t>
      </w:r>
      <w:r w:rsidR="0013776B">
        <w:rPr>
          <w:bCs/>
          <w:iCs/>
          <w:sz w:val="20"/>
        </w:rPr>
        <w:t>3.2</w:t>
      </w:r>
    </w:p>
    <w:p w14:paraId="75F133BD" w14:textId="77777777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Document for:</w:t>
      </w:r>
      <w:r w:rsidRPr="00950DB8">
        <w:rPr>
          <w:sz w:val="20"/>
        </w:rPr>
        <w:tab/>
        <w:t>Discussion and Decision</w:t>
      </w:r>
    </w:p>
    <w:bookmarkEnd w:id="0"/>
    <w:bookmarkEnd w:id="1"/>
    <w:bookmarkEnd w:id="2"/>
    <w:p w14:paraId="189F941F" w14:textId="77777777" w:rsidR="002B2CFB" w:rsidRDefault="002B2CFB" w:rsidP="00A66522">
      <w:pPr>
        <w:pStyle w:val="TdocHeader2"/>
        <w:rPr>
          <w:b w:val="0"/>
          <w:color w:val="FF00FF"/>
          <w:szCs w:val="24"/>
        </w:rPr>
      </w:pPr>
    </w:p>
    <w:p w14:paraId="1628B0DF" w14:textId="77777777" w:rsidR="0013776B" w:rsidRDefault="0013776B" w:rsidP="00A66522">
      <w:pPr>
        <w:pStyle w:val="TdocHeader2"/>
        <w:rPr>
          <w:b w:val="0"/>
          <w:color w:val="FF00FF"/>
          <w:szCs w:val="24"/>
        </w:rPr>
      </w:pPr>
    </w:p>
    <w:p w14:paraId="572ABA16" w14:textId="5BC20B0E" w:rsidR="00B45E06" w:rsidRDefault="00B45E06" w:rsidP="00B45E06">
      <w:pPr>
        <w:pStyle w:val="Heading1"/>
        <w:rPr>
          <w:lang w:val="en-US"/>
        </w:rPr>
      </w:pPr>
      <w:r w:rsidRPr="006518C5">
        <w:rPr>
          <w:lang w:val="en-US"/>
        </w:rPr>
        <w:t>Introduction</w:t>
      </w:r>
    </w:p>
    <w:p w14:paraId="1D31B2E3" w14:textId="5F6A2D0F" w:rsidR="00B45E06" w:rsidRDefault="00B45E06" w:rsidP="00B45E06">
      <w:pPr>
        <w:ind w:right="-99"/>
      </w:pPr>
      <w:r>
        <w:t xml:space="preserve">In this </w:t>
      </w:r>
      <w:r w:rsidR="00170E22">
        <w:t>contribution</w:t>
      </w:r>
      <w:r>
        <w:t>, we provide a text proposal to resolve the following comeback related to R3-161772 [2]:</w:t>
      </w:r>
    </w:p>
    <w:p w14:paraId="2984DAE0" w14:textId="77777777" w:rsidR="00B45E06" w:rsidRDefault="00B45E06" w:rsidP="00B45E06">
      <w:pPr>
        <w:ind w:right="-99"/>
      </w:pPr>
    </w:p>
    <w:p w14:paraId="46A2B186" w14:textId="77777777" w:rsidR="00B45E06" w:rsidRDefault="00B45E06" w:rsidP="00B45E06">
      <w:pPr>
        <w:spacing w:after="0"/>
        <w:ind w:left="144" w:hanging="144"/>
        <w:rPr>
          <w:rFonts w:ascii="Calibri" w:hAnsi="Calibri"/>
          <w:b/>
          <w:color w:val="FF00FF"/>
          <w:sz w:val="18"/>
          <w:szCs w:val="24"/>
          <w:lang w:val="en-US" w:eastAsia="en-US"/>
        </w:rPr>
      </w:pPr>
      <w:r>
        <w:rPr>
          <w:b/>
          <w:color w:val="FF00FF"/>
          <w:sz w:val="18"/>
          <w:szCs w:val="24"/>
        </w:rPr>
        <w:t>CB: # 50_TP_MP_3724</w:t>
      </w:r>
    </w:p>
    <w:p w14:paraId="6A8147BB" w14:textId="77777777" w:rsidR="00B45E06" w:rsidRDefault="00B45E06" w:rsidP="00B45E06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 describes the migration path 3/7/ 2/4</w:t>
      </w:r>
    </w:p>
    <w:p w14:paraId="7CA9B9E8" w14:textId="77777777" w:rsidR="00B45E06" w:rsidRDefault="00B45E06" w:rsidP="00B45E06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use “step’ no phase</w:t>
      </w:r>
    </w:p>
    <w:p w14:paraId="164DE57B" w14:textId="77777777" w:rsidR="00B45E06" w:rsidRDefault="00B45E06" w:rsidP="00B45E06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 xml:space="preserve">- remove implementation aspects </w:t>
      </w:r>
    </w:p>
    <w:p w14:paraId="45695E40" w14:textId="77777777" w:rsidR="00B45E06" w:rsidRDefault="00B45E06" w:rsidP="00B45E06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capture the FFS</w:t>
      </w:r>
    </w:p>
    <w:p w14:paraId="27E4DCD3" w14:textId="77777777" w:rsidR="00B45E06" w:rsidRDefault="00B45E06" w:rsidP="00B45E06">
      <w:pPr>
        <w:ind w:right="-99"/>
      </w:pPr>
    </w:p>
    <w:p w14:paraId="68CD980B" w14:textId="2BB5EF3E" w:rsidR="00B45E06" w:rsidRPr="006518C5" w:rsidRDefault="00B45E06" w:rsidP="00B45E0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14:paraId="324EC194" w14:textId="77777777" w:rsidR="00B45E06" w:rsidRDefault="00B45E06" w:rsidP="00B45E06">
      <w:pPr>
        <w:pStyle w:val="CRCoverPage"/>
        <w:spacing w:after="0"/>
        <w:rPr>
          <w:noProof/>
          <w:sz w:val="8"/>
          <w:szCs w:val="8"/>
        </w:rPr>
      </w:pPr>
    </w:p>
    <w:p w14:paraId="12650D9B" w14:textId="77777777" w:rsidR="00B45E06" w:rsidRPr="00B266B0" w:rsidRDefault="00B45E06" w:rsidP="00B45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TR 38.801</w:t>
      </w:r>
    </w:p>
    <w:p w14:paraId="525B8BA3" w14:textId="77777777" w:rsidR="0013776B" w:rsidRDefault="0013776B" w:rsidP="00A66522">
      <w:pPr>
        <w:pStyle w:val="TdocHeader2"/>
        <w:rPr>
          <w:b w:val="0"/>
          <w:color w:val="FF00FF"/>
          <w:szCs w:val="24"/>
        </w:rPr>
      </w:pPr>
    </w:p>
    <w:p w14:paraId="2665E2C5" w14:textId="32DDAB73" w:rsidR="001772C1" w:rsidRPr="00235394" w:rsidRDefault="001772C1" w:rsidP="001772C1">
      <w:pPr>
        <w:pStyle w:val="Heading1"/>
        <w:numPr>
          <w:ilvl w:val="0"/>
          <w:numId w:val="0"/>
        </w:numPr>
        <w:ind w:left="432" w:hanging="432"/>
      </w:pPr>
      <w:bookmarkStart w:id="4" w:name="_Toc453159554"/>
      <w:bookmarkStart w:id="5" w:name="_Toc454284877"/>
      <w:r>
        <w:rPr>
          <w:rFonts w:hint="eastAsia"/>
          <w:lang w:eastAsia="ja-JP"/>
        </w:rPr>
        <w:t>14</w:t>
      </w:r>
      <w:r w:rsidRPr="00235394">
        <w:tab/>
      </w:r>
      <w:r>
        <w:t xml:space="preserve">     </w:t>
      </w:r>
      <w:r>
        <w:rPr>
          <w:rFonts w:hint="eastAsia"/>
          <w:lang w:eastAsia="ja-JP"/>
        </w:rPr>
        <w:t xml:space="preserve">Migration towards </w:t>
      </w:r>
      <w:r w:rsidR="00480DF0">
        <w:rPr>
          <w:lang w:eastAsia="ja-JP"/>
        </w:rPr>
        <w:t xml:space="preserve">New </w:t>
      </w:r>
      <w:r>
        <w:rPr>
          <w:rFonts w:hint="eastAsia"/>
          <w:lang w:eastAsia="ja-JP"/>
        </w:rPr>
        <w:t>RAN</w:t>
      </w:r>
      <w:bookmarkEnd w:id="4"/>
      <w:bookmarkEnd w:id="5"/>
    </w:p>
    <w:p w14:paraId="2DB9695F" w14:textId="77777777" w:rsidR="001772C1" w:rsidRPr="00B12C57" w:rsidRDefault="001772C1" w:rsidP="001772C1">
      <w:pPr>
        <w:pStyle w:val="EditorsNote"/>
        <w:rPr>
          <w:lang w:eastAsia="ja-JP"/>
        </w:rPr>
      </w:pPr>
      <w:r w:rsidRPr="00B12C57">
        <w:rPr>
          <w:rFonts w:hint="eastAsia"/>
          <w:lang w:eastAsia="ja-JP"/>
        </w:rPr>
        <w:t>Editor</w:t>
      </w:r>
      <w:r w:rsidRPr="00B12C57">
        <w:rPr>
          <w:lang w:eastAsia="ja-JP"/>
        </w:rPr>
        <w:t>’</w:t>
      </w:r>
      <w:r w:rsidRPr="00B12C57">
        <w:rPr>
          <w:rFonts w:hint="eastAsia"/>
          <w:lang w:eastAsia="ja-JP"/>
        </w:rPr>
        <w:t>s notes: Intention is to capture how migration from existing E-UTRAN to the RAN supporting new RAT may occur (i.e. to capture the required modification/upgrades to E-UTRAN in order to evolve to the RAN supporting new RAT).</w:t>
      </w:r>
    </w:p>
    <w:p w14:paraId="1D08BF03" w14:textId="0CED31CE" w:rsidR="0013776B" w:rsidRPr="001772C1" w:rsidRDefault="001772C1" w:rsidP="00A66522">
      <w:pPr>
        <w:pStyle w:val="TdocHeader2"/>
        <w:rPr>
          <w:b w:val="0"/>
          <w:color w:val="FF0000"/>
          <w:szCs w:val="24"/>
        </w:rPr>
      </w:pPr>
      <w:r w:rsidRPr="001772C1">
        <w:rPr>
          <w:b w:val="0"/>
          <w:color w:val="FF0000"/>
          <w:szCs w:val="24"/>
        </w:rPr>
        <w:t xml:space="preserve">..................................BEGIN </w:t>
      </w:r>
      <w:r>
        <w:rPr>
          <w:b w:val="0"/>
          <w:color w:val="FF0000"/>
          <w:szCs w:val="24"/>
        </w:rPr>
        <w:t xml:space="preserve">NEW TEXT </w:t>
      </w:r>
      <w:r w:rsidRPr="001772C1">
        <w:rPr>
          <w:b w:val="0"/>
          <w:color w:val="FF0000"/>
          <w:szCs w:val="24"/>
        </w:rPr>
        <w:t>………………………………………………………………</w:t>
      </w:r>
    </w:p>
    <w:p w14:paraId="0C31EAEC" w14:textId="77777777" w:rsidR="001772C1" w:rsidRDefault="001772C1" w:rsidP="00A66522">
      <w:pPr>
        <w:pStyle w:val="TdocHeader2"/>
        <w:rPr>
          <w:b w:val="0"/>
          <w:color w:val="FF00FF"/>
          <w:szCs w:val="24"/>
        </w:rPr>
      </w:pPr>
    </w:p>
    <w:p w14:paraId="7394A4E9" w14:textId="7660DB73" w:rsidR="0013776B" w:rsidRDefault="0013776B" w:rsidP="00A66522">
      <w:pPr>
        <w:pStyle w:val="TdocHeader2"/>
        <w:rPr>
          <w:b w:val="0"/>
          <w:color w:val="FF00FF"/>
          <w:szCs w:val="24"/>
        </w:rPr>
      </w:pPr>
    </w:p>
    <w:p w14:paraId="7DA7EE71" w14:textId="026CC01F" w:rsidR="00B45E06" w:rsidRPr="001E3D63" w:rsidRDefault="001772C1" w:rsidP="00A66522">
      <w:pPr>
        <w:pStyle w:val="TdocHeader2"/>
        <w:rPr>
          <w:b w:val="0"/>
          <w:sz w:val="32"/>
          <w:szCs w:val="32"/>
        </w:rPr>
      </w:pPr>
      <w:r w:rsidRPr="001E3D63">
        <w:rPr>
          <w:b w:val="0"/>
          <w:sz w:val="32"/>
          <w:szCs w:val="32"/>
        </w:rPr>
        <w:t>14.X</w:t>
      </w:r>
      <w:r w:rsidR="001B7BA1" w:rsidRPr="001E3D63">
        <w:rPr>
          <w:b w:val="0"/>
          <w:sz w:val="32"/>
          <w:szCs w:val="32"/>
        </w:rPr>
        <w:t>.1</w:t>
      </w:r>
      <w:r w:rsidRPr="001E3D63">
        <w:rPr>
          <w:b w:val="0"/>
          <w:sz w:val="32"/>
          <w:szCs w:val="32"/>
        </w:rPr>
        <w:t xml:space="preserve">    </w:t>
      </w:r>
      <w:r w:rsidR="00B37A32">
        <w:rPr>
          <w:b w:val="0"/>
          <w:sz w:val="32"/>
          <w:szCs w:val="32"/>
        </w:rPr>
        <w:t>Potential Migration Path 1</w:t>
      </w:r>
      <w:r w:rsidR="001B7BA1" w:rsidRPr="001E3D63">
        <w:rPr>
          <w:b w:val="0"/>
          <w:sz w:val="32"/>
          <w:szCs w:val="32"/>
        </w:rPr>
        <w:t xml:space="preserve"> </w:t>
      </w:r>
    </w:p>
    <w:p w14:paraId="440CD138" w14:textId="77777777" w:rsidR="001772C1" w:rsidRPr="001E3D63" w:rsidRDefault="001772C1" w:rsidP="00B45E06">
      <w:pPr>
        <w:pStyle w:val="TdocHeader2"/>
        <w:rPr>
          <w:szCs w:val="24"/>
          <w:lang w:val="en-US"/>
        </w:rPr>
      </w:pPr>
    </w:p>
    <w:p w14:paraId="100E6CEC" w14:textId="5E9521B6" w:rsidR="00B45E06" w:rsidRPr="001E3D63" w:rsidRDefault="001772C1" w:rsidP="00B45E06">
      <w:pPr>
        <w:pStyle w:val="TdocHeader2"/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 xml:space="preserve">One </w:t>
      </w:r>
      <w:r w:rsidR="003244DC">
        <w:rPr>
          <w:b w:val="0"/>
          <w:sz w:val="20"/>
          <w:lang w:val="en-US"/>
        </w:rPr>
        <w:t xml:space="preserve">identified </w:t>
      </w:r>
      <w:r w:rsidR="00A73991" w:rsidRPr="001E3D63">
        <w:rPr>
          <w:b w:val="0"/>
          <w:sz w:val="20"/>
          <w:lang w:val="en-US"/>
        </w:rPr>
        <w:t xml:space="preserve"> </w:t>
      </w:r>
      <w:r w:rsidRPr="001E3D63">
        <w:rPr>
          <w:b w:val="0"/>
          <w:sz w:val="20"/>
          <w:lang w:val="en-US"/>
        </w:rPr>
        <w:t xml:space="preserve">sequence of migration from existing E-UTRAN to </w:t>
      </w:r>
      <w:r w:rsidR="00480DF0" w:rsidRPr="001E3D63">
        <w:rPr>
          <w:b w:val="0"/>
          <w:sz w:val="20"/>
          <w:lang w:val="en-US"/>
        </w:rPr>
        <w:t xml:space="preserve">the New </w:t>
      </w:r>
      <w:r w:rsidR="0006482B" w:rsidRPr="001E3D63">
        <w:rPr>
          <w:b w:val="0"/>
          <w:sz w:val="20"/>
          <w:lang w:val="en-US"/>
        </w:rPr>
        <w:t xml:space="preserve">RAN </w:t>
      </w:r>
      <w:r w:rsidRPr="001E3D63">
        <w:rPr>
          <w:b w:val="0"/>
          <w:sz w:val="20"/>
          <w:lang w:val="en-US"/>
        </w:rPr>
        <w:t xml:space="preserve">is as follows: </w:t>
      </w:r>
    </w:p>
    <w:p w14:paraId="7C5A6B4B" w14:textId="77777777" w:rsidR="0006482B" w:rsidRPr="001E3D63" w:rsidRDefault="0006482B" w:rsidP="00B45E06">
      <w:pPr>
        <w:pStyle w:val="TdocHeader2"/>
        <w:rPr>
          <w:b w:val="0"/>
          <w:sz w:val="20"/>
          <w:lang w:val="en-US"/>
        </w:rPr>
      </w:pPr>
    </w:p>
    <w:p w14:paraId="14755468" w14:textId="5EBD829E" w:rsidR="00B45E06" w:rsidRPr="001E3D63" w:rsidRDefault="00B45E06" w:rsidP="0006482B">
      <w:pPr>
        <w:pStyle w:val="TdocHeader2"/>
        <w:ind w:left="567"/>
        <w:rPr>
          <w:sz w:val="20"/>
          <w:lang w:val="en-US"/>
        </w:rPr>
      </w:pPr>
      <w:r w:rsidRPr="001E3D63">
        <w:rPr>
          <w:sz w:val="20"/>
          <w:lang w:val="en-US"/>
        </w:rPr>
        <w:t>Step 1:  Early 5G Deployment utilizing Option 3</w:t>
      </w:r>
    </w:p>
    <w:p w14:paraId="7433D5DF" w14:textId="038DF263" w:rsidR="00B45E06" w:rsidRPr="001E3D63" w:rsidRDefault="00B45E06" w:rsidP="0006482B">
      <w:pPr>
        <w:pStyle w:val="TdocHeader2"/>
        <w:ind w:left="567"/>
        <w:rPr>
          <w:sz w:val="20"/>
          <w:lang w:val="en-US"/>
        </w:rPr>
      </w:pPr>
      <w:r w:rsidRPr="001E3D63">
        <w:rPr>
          <w:sz w:val="20"/>
          <w:lang w:val="en-US"/>
        </w:rPr>
        <w:t xml:space="preserve">Step 2:  </w:t>
      </w:r>
      <w:r w:rsidR="001B7BA1" w:rsidRPr="001E3D63">
        <w:rPr>
          <w:sz w:val="20"/>
          <w:lang w:val="en-US"/>
        </w:rPr>
        <w:t xml:space="preserve">Migration </w:t>
      </w:r>
      <w:r w:rsidRPr="001E3D63">
        <w:rPr>
          <w:sz w:val="20"/>
          <w:lang w:val="en-US"/>
        </w:rPr>
        <w:t xml:space="preserve">to Option 7 – </w:t>
      </w:r>
      <w:r w:rsidR="0006482B" w:rsidRPr="001E3D63">
        <w:rPr>
          <w:sz w:val="20"/>
          <w:lang w:val="en-US"/>
        </w:rPr>
        <w:t xml:space="preserve">Includes </w:t>
      </w:r>
      <w:r w:rsidRPr="001E3D63">
        <w:rPr>
          <w:sz w:val="20"/>
          <w:lang w:val="en-US"/>
        </w:rPr>
        <w:t>Si</w:t>
      </w:r>
      <w:r w:rsidR="0006482B" w:rsidRPr="001E3D63">
        <w:rPr>
          <w:sz w:val="20"/>
          <w:lang w:val="en-US"/>
        </w:rPr>
        <w:t>multaneous Support for Option 3</w:t>
      </w:r>
    </w:p>
    <w:p w14:paraId="03A0BFC8" w14:textId="292103FC" w:rsidR="00B45E06" w:rsidRPr="001E3D63" w:rsidRDefault="00B45E06" w:rsidP="0006482B">
      <w:pPr>
        <w:pStyle w:val="TdocHeader2"/>
        <w:ind w:left="567"/>
        <w:rPr>
          <w:sz w:val="20"/>
          <w:lang w:val="en-US"/>
        </w:rPr>
      </w:pPr>
      <w:r w:rsidRPr="001E3D63">
        <w:rPr>
          <w:sz w:val="20"/>
          <w:lang w:val="en-US"/>
        </w:rPr>
        <w:t xml:space="preserve">Step 3:  </w:t>
      </w:r>
      <w:r w:rsidR="001B7BA1" w:rsidRPr="001E3D63">
        <w:rPr>
          <w:sz w:val="20"/>
          <w:lang w:val="en-US"/>
        </w:rPr>
        <w:t xml:space="preserve">Migration </w:t>
      </w:r>
      <w:r w:rsidR="00E67D09" w:rsidRPr="001E3D63">
        <w:rPr>
          <w:sz w:val="20"/>
          <w:lang w:val="en-US"/>
        </w:rPr>
        <w:t>to Option 4 and/or 2</w:t>
      </w:r>
      <w:r w:rsidRPr="001E3D63">
        <w:rPr>
          <w:sz w:val="20"/>
          <w:lang w:val="en-US"/>
        </w:rPr>
        <w:t xml:space="preserve"> – Plus Simultaneous Support </w:t>
      </w:r>
      <w:r w:rsidR="000312CB" w:rsidRPr="001E3D63">
        <w:rPr>
          <w:sz w:val="20"/>
          <w:lang w:val="en-US"/>
        </w:rPr>
        <w:t xml:space="preserve">for </w:t>
      </w:r>
      <w:r w:rsidRPr="001E3D63">
        <w:rPr>
          <w:sz w:val="20"/>
          <w:lang w:val="en-US"/>
        </w:rPr>
        <w:t>Option 3 &amp; Option 7</w:t>
      </w:r>
    </w:p>
    <w:p w14:paraId="2E736BD9" w14:textId="77777777" w:rsidR="00B45E06" w:rsidRPr="001E3D63" w:rsidRDefault="00B45E06" w:rsidP="00A66522">
      <w:pPr>
        <w:pStyle w:val="TdocHeader2"/>
        <w:rPr>
          <w:b w:val="0"/>
          <w:sz w:val="20"/>
        </w:rPr>
      </w:pPr>
    </w:p>
    <w:p w14:paraId="3650750B" w14:textId="6B06DC29" w:rsidR="001B7BA1" w:rsidRPr="001E3D63" w:rsidRDefault="001772C1" w:rsidP="00A66522">
      <w:pPr>
        <w:pStyle w:val="TdocHeader2"/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>N</w:t>
      </w:r>
      <w:r w:rsidR="0006482B" w:rsidRPr="001E3D63">
        <w:rPr>
          <w:b w:val="0"/>
          <w:sz w:val="20"/>
          <w:lang w:val="en-US"/>
        </w:rPr>
        <w:t>O</w:t>
      </w:r>
      <w:r w:rsidR="001B7BA1" w:rsidRPr="001E3D63">
        <w:rPr>
          <w:b w:val="0"/>
          <w:sz w:val="20"/>
          <w:lang w:val="en-US"/>
        </w:rPr>
        <w:t>TE: Options 2, 3, 4</w:t>
      </w:r>
      <w:r w:rsidR="0006482B" w:rsidRPr="001E3D63">
        <w:rPr>
          <w:b w:val="0"/>
          <w:sz w:val="20"/>
          <w:lang w:val="en-US"/>
        </w:rPr>
        <w:t xml:space="preserve"> and 7 </w:t>
      </w:r>
      <w:r w:rsidR="00480DF0" w:rsidRPr="001E3D63">
        <w:rPr>
          <w:b w:val="0"/>
          <w:sz w:val="20"/>
          <w:lang w:val="en-US"/>
        </w:rPr>
        <w:t>are described in section 6.3.1</w:t>
      </w:r>
      <w:r w:rsidR="0006482B" w:rsidRPr="001E3D63">
        <w:rPr>
          <w:b w:val="0"/>
          <w:sz w:val="20"/>
          <w:lang w:val="en-US"/>
        </w:rPr>
        <w:t>.</w:t>
      </w:r>
      <w:r w:rsidR="00B463C8" w:rsidRPr="001E3D63">
        <w:rPr>
          <w:b w:val="0"/>
          <w:sz w:val="20"/>
          <w:lang w:val="en-US"/>
        </w:rPr>
        <w:t xml:space="preserve"> </w:t>
      </w:r>
    </w:p>
    <w:p w14:paraId="7903F22E" w14:textId="146F91A1" w:rsidR="001B7BA1" w:rsidRPr="001E3D63" w:rsidRDefault="0006482B" w:rsidP="001B7BA1">
      <w:pPr>
        <w:pStyle w:val="TdocHeader2"/>
        <w:numPr>
          <w:ilvl w:val="0"/>
          <w:numId w:val="20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 xml:space="preserve">Option 3 </w:t>
      </w:r>
      <w:r w:rsidR="00A73991" w:rsidRPr="001E3D63">
        <w:rPr>
          <w:b w:val="0"/>
          <w:sz w:val="20"/>
          <w:lang w:val="en-US"/>
        </w:rPr>
        <w:t xml:space="preserve">may </w:t>
      </w:r>
      <w:r w:rsidR="00181793" w:rsidRPr="001E3D63">
        <w:rPr>
          <w:b w:val="0"/>
          <w:sz w:val="20"/>
          <w:lang w:val="en-US"/>
        </w:rPr>
        <w:t xml:space="preserve">include </w:t>
      </w:r>
      <w:r w:rsidRPr="001E3D63">
        <w:rPr>
          <w:b w:val="0"/>
          <w:sz w:val="20"/>
          <w:lang w:val="en-US"/>
        </w:rPr>
        <w:t>3 and</w:t>
      </w:r>
      <w:r w:rsidR="00A73991" w:rsidRPr="001E3D63">
        <w:rPr>
          <w:b w:val="0"/>
          <w:sz w:val="20"/>
          <w:lang w:val="en-US"/>
        </w:rPr>
        <w:t>/or</w:t>
      </w:r>
      <w:r w:rsidRPr="001E3D63">
        <w:rPr>
          <w:b w:val="0"/>
          <w:sz w:val="20"/>
          <w:lang w:val="en-US"/>
        </w:rPr>
        <w:t xml:space="preserve"> 3a. </w:t>
      </w:r>
    </w:p>
    <w:p w14:paraId="5F136F34" w14:textId="17329A71" w:rsidR="001B7BA1" w:rsidRPr="001E3D63" w:rsidRDefault="001B7BA1" w:rsidP="001B7BA1">
      <w:pPr>
        <w:pStyle w:val="TdocHeader2"/>
        <w:numPr>
          <w:ilvl w:val="0"/>
          <w:numId w:val="20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>Option 4 may include 4 and/or 4a</w:t>
      </w:r>
    </w:p>
    <w:p w14:paraId="28878225" w14:textId="0B5BA96F" w:rsidR="0013776B" w:rsidRPr="001E3D63" w:rsidRDefault="0006482B" w:rsidP="001B7BA1">
      <w:pPr>
        <w:pStyle w:val="TdocHeader2"/>
        <w:numPr>
          <w:ilvl w:val="0"/>
          <w:numId w:val="20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>Option 7</w:t>
      </w:r>
      <w:r w:rsidR="00A73991" w:rsidRPr="001E3D63">
        <w:rPr>
          <w:b w:val="0"/>
          <w:sz w:val="20"/>
          <w:lang w:val="en-US"/>
        </w:rPr>
        <w:t xml:space="preserve"> may include </w:t>
      </w:r>
      <w:r w:rsidRPr="001E3D63">
        <w:rPr>
          <w:b w:val="0"/>
          <w:sz w:val="20"/>
          <w:lang w:val="en-US"/>
        </w:rPr>
        <w:t>7 and</w:t>
      </w:r>
      <w:r w:rsidR="001B7BA1" w:rsidRPr="001E3D63">
        <w:rPr>
          <w:b w:val="0"/>
          <w:sz w:val="20"/>
          <w:lang w:val="en-US"/>
        </w:rPr>
        <w:t>/or</w:t>
      </w:r>
      <w:r w:rsidRPr="001E3D63">
        <w:rPr>
          <w:b w:val="0"/>
          <w:sz w:val="20"/>
          <w:lang w:val="en-US"/>
        </w:rPr>
        <w:t xml:space="preserve"> 7a.   </w:t>
      </w:r>
    </w:p>
    <w:p w14:paraId="135C27CC" w14:textId="77777777" w:rsidR="001B7BA1" w:rsidRPr="001E3D63" w:rsidRDefault="001B7BA1" w:rsidP="00A66522">
      <w:pPr>
        <w:pStyle w:val="TdocHeader2"/>
        <w:rPr>
          <w:b w:val="0"/>
          <w:sz w:val="20"/>
          <w:lang w:val="en-US"/>
        </w:rPr>
      </w:pPr>
    </w:p>
    <w:p w14:paraId="516F8890" w14:textId="56F25136" w:rsidR="001B7BA1" w:rsidRPr="001E3D63" w:rsidRDefault="001B7BA1" w:rsidP="00A66522">
      <w:pPr>
        <w:pStyle w:val="TdocHeader2"/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>14.X.1.1    Mobility and Service Continuity</w:t>
      </w:r>
      <w:r w:rsidR="00A0324C" w:rsidRPr="001E3D63">
        <w:rPr>
          <w:b w:val="0"/>
          <w:sz w:val="20"/>
          <w:lang w:val="en-US"/>
        </w:rPr>
        <w:t xml:space="preserve"> between NR and </w:t>
      </w:r>
      <w:r w:rsidR="00480DF0" w:rsidRPr="001E3D63">
        <w:rPr>
          <w:b w:val="0"/>
          <w:sz w:val="20"/>
          <w:lang w:val="en-US"/>
        </w:rPr>
        <w:t xml:space="preserve">(Evolved) </w:t>
      </w:r>
      <w:r w:rsidR="00A0324C" w:rsidRPr="001E3D63">
        <w:rPr>
          <w:b w:val="0"/>
          <w:sz w:val="20"/>
          <w:lang w:val="en-US"/>
        </w:rPr>
        <w:t xml:space="preserve">E-UTRA  </w:t>
      </w:r>
    </w:p>
    <w:p w14:paraId="7EB144FE" w14:textId="77777777" w:rsidR="001B7BA1" w:rsidRPr="00A73991" w:rsidRDefault="001B7BA1" w:rsidP="00A66522">
      <w:pPr>
        <w:pStyle w:val="TdocHeader2"/>
        <w:rPr>
          <w:b w:val="0"/>
          <w:color w:val="0070C0"/>
          <w:sz w:val="20"/>
          <w:lang w:val="en-US"/>
        </w:rPr>
      </w:pPr>
    </w:p>
    <w:p w14:paraId="36636BA5" w14:textId="4AD6E962" w:rsidR="005A6401" w:rsidRDefault="005A6401" w:rsidP="00A66522">
      <w:pPr>
        <w:pStyle w:val="TdocHeader2"/>
        <w:rPr>
          <w:rFonts w:eastAsia="Times New Roman"/>
          <w:b w:val="0"/>
          <w:color w:val="FF0000"/>
          <w:sz w:val="20"/>
          <w:lang w:eastAsia="ja-JP"/>
        </w:rPr>
      </w:pPr>
      <w:r>
        <w:rPr>
          <w:rFonts w:eastAsia="Times New Roman"/>
          <w:b w:val="0"/>
          <w:color w:val="FF0000"/>
          <w:sz w:val="20"/>
          <w:lang w:eastAsia="ja-JP"/>
        </w:rPr>
        <w:t>The applicable mobility and service continuity scenarios should be evaluated for each migration step.</w:t>
      </w:r>
    </w:p>
    <w:p w14:paraId="1F256D8A" w14:textId="77777777" w:rsidR="005A6401" w:rsidRDefault="005A6401" w:rsidP="00A66522">
      <w:pPr>
        <w:pStyle w:val="TdocHeader2"/>
        <w:rPr>
          <w:rFonts w:eastAsia="Times New Roman"/>
          <w:b w:val="0"/>
          <w:color w:val="FF0000"/>
          <w:sz w:val="20"/>
          <w:lang w:eastAsia="ja-JP"/>
        </w:rPr>
      </w:pPr>
    </w:p>
    <w:p w14:paraId="07DA7A85" w14:textId="6C760AC6" w:rsidR="00A80B27" w:rsidRDefault="00FE683A" w:rsidP="00A66522">
      <w:pPr>
        <w:pStyle w:val="TdocHeader2"/>
        <w:rPr>
          <w:rFonts w:eastAsia="Times New Roman"/>
          <w:b w:val="0"/>
          <w:color w:val="FF0000"/>
          <w:sz w:val="20"/>
          <w:lang w:eastAsia="ja-JP"/>
        </w:rPr>
      </w:pPr>
      <w:r w:rsidRPr="00A73991">
        <w:rPr>
          <w:rFonts w:eastAsia="Times New Roman" w:hint="eastAsia"/>
          <w:b w:val="0"/>
          <w:color w:val="FF0000"/>
          <w:sz w:val="20"/>
          <w:lang w:eastAsia="ja-JP"/>
        </w:rPr>
        <w:t>Editor</w:t>
      </w:r>
      <w:r w:rsidRPr="00A73991">
        <w:rPr>
          <w:rFonts w:eastAsia="Times New Roman"/>
          <w:b w:val="0"/>
          <w:color w:val="FF0000"/>
          <w:sz w:val="20"/>
          <w:lang w:eastAsia="ja-JP"/>
        </w:rPr>
        <w:t>’</w:t>
      </w:r>
      <w:r w:rsidRPr="00A73991">
        <w:rPr>
          <w:rFonts w:eastAsia="Times New Roman" w:hint="eastAsia"/>
          <w:b w:val="0"/>
          <w:color w:val="FF0000"/>
          <w:sz w:val="20"/>
          <w:lang w:eastAsia="ja-JP"/>
        </w:rPr>
        <w:t>s no</w:t>
      </w:r>
      <w:r w:rsidR="003E10CC">
        <w:rPr>
          <w:rFonts w:eastAsia="Times New Roman" w:hint="eastAsia"/>
          <w:b w:val="0"/>
          <w:color w:val="FF0000"/>
          <w:sz w:val="20"/>
          <w:lang w:eastAsia="ja-JP"/>
        </w:rPr>
        <w:t>te</w:t>
      </w:r>
      <w:r w:rsidRPr="00A73991">
        <w:rPr>
          <w:rFonts w:eastAsia="Times New Roman" w:hint="eastAsia"/>
          <w:b w:val="0"/>
          <w:color w:val="FF0000"/>
          <w:sz w:val="20"/>
          <w:lang w:eastAsia="ja-JP"/>
        </w:rPr>
        <w:t xml:space="preserve">: Intention </w:t>
      </w:r>
      <w:r w:rsidR="003E10CC">
        <w:rPr>
          <w:rFonts w:eastAsia="Times New Roman"/>
          <w:b w:val="0"/>
          <w:color w:val="FF0000"/>
          <w:sz w:val="20"/>
          <w:lang w:eastAsia="ja-JP"/>
        </w:rPr>
        <w:t xml:space="preserve">for the text below </w:t>
      </w:r>
      <w:r w:rsidR="003E10CC">
        <w:rPr>
          <w:rFonts w:eastAsia="Times New Roman" w:hint="eastAsia"/>
          <w:b w:val="0"/>
          <w:color w:val="FF0000"/>
          <w:sz w:val="20"/>
          <w:lang w:eastAsia="ja-JP"/>
        </w:rPr>
        <w:t xml:space="preserve">is to </w:t>
      </w:r>
      <w:r w:rsidR="00091305">
        <w:rPr>
          <w:rFonts w:eastAsia="Times New Roman"/>
          <w:b w:val="0"/>
          <w:color w:val="FF0000"/>
          <w:sz w:val="20"/>
          <w:lang w:eastAsia="ja-JP"/>
        </w:rPr>
        <w:t xml:space="preserve">establish a placeholder to begin to </w:t>
      </w:r>
      <w:r w:rsidR="003E10CC">
        <w:rPr>
          <w:rFonts w:eastAsia="Times New Roman" w:hint="eastAsia"/>
          <w:b w:val="0"/>
          <w:color w:val="FF0000"/>
          <w:sz w:val="20"/>
          <w:lang w:eastAsia="ja-JP"/>
        </w:rPr>
        <w:t xml:space="preserve">capture a description of </w:t>
      </w:r>
      <w:r w:rsidRPr="00A73991">
        <w:rPr>
          <w:rFonts w:eastAsia="Times New Roman" w:hint="eastAsia"/>
          <w:b w:val="0"/>
          <w:color w:val="FF0000"/>
          <w:sz w:val="20"/>
          <w:lang w:eastAsia="ja-JP"/>
        </w:rPr>
        <w:t>service</w:t>
      </w:r>
      <w:r w:rsidR="003E10CC">
        <w:rPr>
          <w:rFonts w:eastAsia="Times New Roman"/>
          <w:b w:val="0"/>
          <w:color w:val="FF0000"/>
          <w:sz w:val="20"/>
          <w:lang w:eastAsia="ja-JP"/>
        </w:rPr>
        <w:t xml:space="preserve"> continuity </w:t>
      </w:r>
      <w:r w:rsidR="005A6401">
        <w:rPr>
          <w:rFonts w:eastAsia="Times New Roman"/>
          <w:b w:val="0"/>
          <w:color w:val="FF0000"/>
          <w:sz w:val="20"/>
          <w:lang w:eastAsia="ja-JP"/>
        </w:rPr>
        <w:t xml:space="preserve">mobility </w:t>
      </w:r>
      <w:r w:rsidR="003E10CC">
        <w:rPr>
          <w:rFonts w:eastAsia="Times New Roman"/>
          <w:b w:val="0"/>
          <w:color w:val="FF0000"/>
          <w:sz w:val="20"/>
          <w:lang w:eastAsia="ja-JP"/>
        </w:rPr>
        <w:t xml:space="preserve">scenarios that </w:t>
      </w:r>
      <w:r w:rsidRPr="00A73991">
        <w:rPr>
          <w:rFonts w:eastAsia="Times New Roman" w:hint="eastAsia"/>
          <w:b w:val="0"/>
          <w:color w:val="FF0000"/>
          <w:sz w:val="20"/>
          <w:lang w:eastAsia="ja-JP"/>
        </w:rPr>
        <w:t>a</w:t>
      </w:r>
      <w:r w:rsidRPr="00A73991">
        <w:rPr>
          <w:rFonts w:eastAsia="Times New Roman"/>
          <w:b w:val="0"/>
          <w:color w:val="FF0000"/>
          <w:sz w:val="20"/>
          <w:lang w:eastAsia="ja-JP"/>
        </w:rPr>
        <w:t xml:space="preserve">re required to be supported during </w:t>
      </w:r>
      <w:r w:rsidR="005A6401">
        <w:rPr>
          <w:rFonts w:eastAsia="Times New Roman"/>
          <w:b w:val="0"/>
          <w:color w:val="FF0000"/>
          <w:sz w:val="20"/>
          <w:lang w:eastAsia="ja-JP"/>
        </w:rPr>
        <w:t>migration steps</w:t>
      </w:r>
      <w:r w:rsidRPr="00A73991">
        <w:rPr>
          <w:rFonts w:eastAsia="Times New Roman"/>
          <w:b w:val="0"/>
          <w:color w:val="FF0000"/>
          <w:sz w:val="20"/>
          <w:lang w:eastAsia="ja-JP"/>
        </w:rPr>
        <w:t xml:space="preserve">. </w:t>
      </w:r>
      <w:r w:rsidR="00831163">
        <w:rPr>
          <w:rFonts w:eastAsia="Times New Roman"/>
          <w:b w:val="0"/>
          <w:color w:val="FF0000"/>
          <w:sz w:val="20"/>
          <w:lang w:eastAsia="ja-JP"/>
        </w:rPr>
        <w:t>I</w:t>
      </w:r>
      <w:r w:rsidR="00091305">
        <w:rPr>
          <w:rFonts w:eastAsia="Times New Roman"/>
          <w:b w:val="0"/>
          <w:color w:val="FF0000"/>
          <w:sz w:val="20"/>
          <w:lang w:eastAsia="ja-JP"/>
        </w:rPr>
        <w:t>t is FFS on whether</w:t>
      </w:r>
      <w:r w:rsidR="00A80B27">
        <w:rPr>
          <w:rFonts w:eastAsia="Times New Roman"/>
          <w:b w:val="0"/>
          <w:color w:val="FF0000"/>
          <w:sz w:val="20"/>
          <w:lang w:eastAsia="ja-JP"/>
        </w:rPr>
        <w:t xml:space="preserve"> </w:t>
      </w:r>
      <w:r w:rsidR="00A80B27" w:rsidRPr="0086084A">
        <w:rPr>
          <w:rFonts w:eastAsia="Times New Roman"/>
          <w:b w:val="0"/>
          <w:color w:val="FF0000"/>
          <w:sz w:val="20"/>
          <w:lang w:eastAsia="ja-JP"/>
        </w:rPr>
        <w:t>every mobility and service continuity applies to each migration path/step and how to capture this.</w:t>
      </w:r>
    </w:p>
    <w:p w14:paraId="00F1E5EA" w14:textId="77777777" w:rsidR="00A80B27" w:rsidRPr="00A73991" w:rsidRDefault="00A80B27" w:rsidP="00A66522">
      <w:pPr>
        <w:pStyle w:val="TdocHeader2"/>
        <w:rPr>
          <w:rFonts w:eastAsia="Times New Roman"/>
          <w:b w:val="0"/>
          <w:color w:val="FF0000"/>
          <w:sz w:val="20"/>
          <w:lang w:eastAsia="ja-JP"/>
        </w:rPr>
      </w:pPr>
    </w:p>
    <w:p w14:paraId="645A1F5C" w14:textId="77777777" w:rsidR="00FE683A" w:rsidRPr="00A73991" w:rsidRDefault="00FE683A" w:rsidP="00A66522">
      <w:pPr>
        <w:pStyle w:val="TdocHeader2"/>
        <w:rPr>
          <w:b w:val="0"/>
          <w:color w:val="0070C0"/>
          <w:sz w:val="20"/>
          <w:lang w:val="en-US"/>
        </w:rPr>
      </w:pPr>
      <w:bookmarkStart w:id="6" w:name="_GoBack"/>
      <w:bookmarkEnd w:id="6"/>
    </w:p>
    <w:p w14:paraId="22B3CD6C" w14:textId="211325ED" w:rsidR="001B7BA1" w:rsidRPr="001E3D63" w:rsidRDefault="001B7BA1" w:rsidP="00A66522">
      <w:pPr>
        <w:pStyle w:val="TdocHeader2"/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 xml:space="preserve">The following </w:t>
      </w:r>
      <w:r w:rsidR="001032F6" w:rsidRPr="001E3D63">
        <w:rPr>
          <w:b w:val="0"/>
          <w:sz w:val="20"/>
          <w:lang w:val="en-US"/>
        </w:rPr>
        <w:t xml:space="preserve">mobility and service continuity </w:t>
      </w:r>
      <w:r w:rsidR="00A0324C" w:rsidRPr="001E3D63">
        <w:rPr>
          <w:b w:val="0"/>
          <w:sz w:val="20"/>
          <w:lang w:val="en-US"/>
        </w:rPr>
        <w:t xml:space="preserve">scenarios </w:t>
      </w:r>
      <w:r w:rsidR="00252937">
        <w:rPr>
          <w:b w:val="0"/>
          <w:sz w:val="20"/>
          <w:lang w:val="en-US"/>
        </w:rPr>
        <w:t>may</w:t>
      </w:r>
      <w:r w:rsidR="001032F6" w:rsidRPr="001E3D63">
        <w:rPr>
          <w:b w:val="0"/>
          <w:sz w:val="20"/>
          <w:lang w:val="en-US"/>
        </w:rPr>
        <w:t xml:space="preserve"> be supported during operation of Steps 1-3 above:</w:t>
      </w:r>
    </w:p>
    <w:p w14:paraId="4772A631" w14:textId="77777777" w:rsidR="001032F6" w:rsidRPr="001E3D63" w:rsidRDefault="001032F6" w:rsidP="00A66522">
      <w:pPr>
        <w:pStyle w:val="TdocHeader2"/>
        <w:rPr>
          <w:b w:val="0"/>
          <w:sz w:val="20"/>
          <w:lang w:val="en-US"/>
        </w:rPr>
      </w:pPr>
    </w:p>
    <w:p w14:paraId="2481D941" w14:textId="29227277" w:rsidR="001032F6" w:rsidRPr="001E3D63" w:rsidRDefault="001032F6" w:rsidP="001032F6">
      <w:pPr>
        <w:pStyle w:val="TdocHeader2"/>
        <w:numPr>
          <w:ilvl w:val="0"/>
          <w:numId w:val="21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>[</w:t>
      </w:r>
      <w:r w:rsidR="00A0324C" w:rsidRPr="001E3D63">
        <w:rPr>
          <w:b w:val="0"/>
          <w:sz w:val="20"/>
          <w:lang w:val="en-US"/>
        </w:rPr>
        <w:t xml:space="preserve">e.g. Data </w:t>
      </w:r>
      <w:r w:rsidRPr="001E3D63">
        <w:rPr>
          <w:b w:val="0"/>
          <w:sz w:val="20"/>
          <w:lang w:val="en-US"/>
        </w:rPr>
        <w:t>Mobility</w:t>
      </w:r>
      <w:r w:rsidR="00A0324C" w:rsidRPr="001E3D63">
        <w:rPr>
          <w:b w:val="0"/>
          <w:sz w:val="20"/>
          <w:lang w:val="en-US"/>
        </w:rPr>
        <w:t xml:space="preserve"> between </w:t>
      </w:r>
      <w:r w:rsidR="00480DF0" w:rsidRPr="001E3D63">
        <w:rPr>
          <w:b w:val="0"/>
          <w:sz w:val="20"/>
          <w:lang w:val="en-US"/>
        </w:rPr>
        <w:t>Evolved E-UTRA</w:t>
      </w:r>
      <w:r w:rsidR="00A0324C" w:rsidRPr="001E3D63">
        <w:rPr>
          <w:b w:val="0"/>
          <w:sz w:val="20"/>
          <w:lang w:val="en-US"/>
        </w:rPr>
        <w:t xml:space="preserve"> and</w:t>
      </w:r>
      <w:r w:rsidRPr="001E3D63">
        <w:rPr>
          <w:b w:val="0"/>
          <w:sz w:val="20"/>
          <w:lang w:val="en-US"/>
        </w:rPr>
        <w:t xml:space="preserve"> NR with service continuity for data</w:t>
      </w:r>
      <w:r w:rsidR="00A0324C" w:rsidRPr="001E3D63">
        <w:rPr>
          <w:b w:val="0"/>
          <w:sz w:val="20"/>
          <w:lang w:val="en-US"/>
        </w:rPr>
        <w:t xml:space="preserve"> - </w:t>
      </w:r>
      <w:r w:rsidRPr="001E3D63">
        <w:rPr>
          <w:b w:val="0"/>
          <w:sz w:val="20"/>
          <w:lang w:val="en-US"/>
        </w:rPr>
        <w:t xml:space="preserve">  FFS</w:t>
      </w:r>
      <w:r w:rsidR="00A0324C" w:rsidRPr="001E3D63">
        <w:rPr>
          <w:b w:val="0"/>
          <w:sz w:val="20"/>
          <w:lang w:val="en-US"/>
        </w:rPr>
        <w:t>]</w:t>
      </w:r>
    </w:p>
    <w:p w14:paraId="67E809CF" w14:textId="76A2C592" w:rsidR="00A0324C" w:rsidRPr="001E3D63" w:rsidRDefault="00A0324C" w:rsidP="008E384C">
      <w:pPr>
        <w:pStyle w:val="TdocHeader2"/>
        <w:numPr>
          <w:ilvl w:val="0"/>
          <w:numId w:val="21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 xml:space="preserve">[e.g. Voice Mobility between </w:t>
      </w:r>
      <w:r w:rsidR="00480DF0" w:rsidRPr="001E3D63">
        <w:rPr>
          <w:b w:val="0"/>
          <w:sz w:val="20"/>
          <w:lang w:val="en-US"/>
        </w:rPr>
        <w:t>Evolved E-UTRA</w:t>
      </w:r>
      <w:r w:rsidRPr="001E3D63">
        <w:rPr>
          <w:b w:val="0"/>
          <w:sz w:val="20"/>
          <w:lang w:val="en-US"/>
        </w:rPr>
        <w:t xml:space="preserve"> and NR with service continuity for </w:t>
      </w:r>
      <w:r w:rsidR="005E1482">
        <w:rPr>
          <w:b w:val="0"/>
          <w:sz w:val="20"/>
          <w:lang w:val="en-US"/>
        </w:rPr>
        <w:t>voice</w:t>
      </w:r>
      <w:r w:rsidRPr="001E3D63">
        <w:rPr>
          <w:b w:val="0"/>
          <w:sz w:val="20"/>
          <w:lang w:val="en-US"/>
        </w:rPr>
        <w:t>] - FFS</w:t>
      </w:r>
      <w:r w:rsidR="00480DF0" w:rsidRPr="001E3D63">
        <w:rPr>
          <w:b w:val="0"/>
          <w:sz w:val="20"/>
          <w:lang w:val="en-US"/>
        </w:rPr>
        <w:t>]</w:t>
      </w:r>
    </w:p>
    <w:p w14:paraId="75C83485" w14:textId="057B89F0" w:rsidR="001032F6" w:rsidRPr="001E3D63" w:rsidRDefault="001032F6" w:rsidP="001032F6">
      <w:pPr>
        <w:pStyle w:val="TdocHeader2"/>
        <w:numPr>
          <w:ilvl w:val="0"/>
          <w:numId w:val="21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>[</w:t>
      </w:r>
      <w:r w:rsidR="00A0324C" w:rsidRPr="001E3D63">
        <w:rPr>
          <w:b w:val="0"/>
          <w:sz w:val="20"/>
          <w:lang w:val="en-US"/>
        </w:rPr>
        <w:t xml:space="preserve">e.g. Data </w:t>
      </w:r>
      <w:r w:rsidRPr="001E3D63">
        <w:rPr>
          <w:b w:val="0"/>
          <w:sz w:val="20"/>
          <w:lang w:val="en-US"/>
        </w:rPr>
        <w:t xml:space="preserve">Mobility </w:t>
      </w:r>
      <w:r w:rsidR="00A0324C" w:rsidRPr="001E3D63">
        <w:rPr>
          <w:b w:val="0"/>
          <w:sz w:val="20"/>
          <w:lang w:val="en-US"/>
        </w:rPr>
        <w:t xml:space="preserve">between </w:t>
      </w:r>
      <w:r w:rsidR="00480DF0" w:rsidRPr="001E3D63">
        <w:rPr>
          <w:b w:val="0"/>
          <w:sz w:val="20"/>
          <w:lang w:val="en-US"/>
        </w:rPr>
        <w:t>E-UTRA</w:t>
      </w:r>
      <w:r w:rsidR="00A0324C" w:rsidRPr="001E3D63">
        <w:rPr>
          <w:b w:val="0"/>
          <w:sz w:val="20"/>
          <w:lang w:val="en-US"/>
        </w:rPr>
        <w:t xml:space="preserve"> and </w:t>
      </w:r>
      <w:r w:rsidRPr="001E3D63">
        <w:rPr>
          <w:b w:val="0"/>
          <w:sz w:val="20"/>
          <w:lang w:val="en-US"/>
        </w:rPr>
        <w:t>NR with service continuity for data</w:t>
      </w:r>
      <w:r w:rsidR="00A0324C" w:rsidRPr="001E3D63">
        <w:rPr>
          <w:b w:val="0"/>
          <w:sz w:val="20"/>
          <w:lang w:val="en-US"/>
        </w:rPr>
        <w:t xml:space="preserve"> –</w:t>
      </w:r>
      <w:r w:rsidRPr="001E3D63">
        <w:rPr>
          <w:b w:val="0"/>
          <w:sz w:val="20"/>
          <w:lang w:val="en-US"/>
        </w:rPr>
        <w:t xml:space="preserve"> FFS</w:t>
      </w:r>
      <w:r w:rsidR="00A0324C" w:rsidRPr="001E3D63">
        <w:rPr>
          <w:b w:val="0"/>
          <w:sz w:val="20"/>
          <w:lang w:val="en-US"/>
        </w:rPr>
        <w:t>]</w:t>
      </w:r>
    </w:p>
    <w:p w14:paraId="671F45C3" w14:textId="6E90FB46" w:rsidR="00A0324C" w:rsidRPr="001E3D63" w:rsidRDefault="00A0324C" w:rsidP="00A0324C">
      <w:pPr>
        <w:pStyle w:val="TdocHeader2"/>
        <w:numPr>
          <w:ilvl w:val="0"/>
          <w:numId w:val="21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 xml:space="preserve">[e.g. Voice Mobility between </w:t>
      </w:r>
      <w:r w:rsidR="00480DF0" w:rsidRPr="001E3D63">
        <w:rPr>
          <w:b w:val="0"/>
          <w:sz w:val="20"/>
          <w:lang w:val="en-US"/>
        </w:rPr>
        <w:t>E-UTRA</w:t>
      </w:r>
      <w:r w:rsidRPr="001E3D63">
        <w:rPr>
          <w:b w:val="0"/>
          <w:sz w:val="20"/>
          <w:lang w:val="en-US"/>
        </w:rPr>
        <w:t xml:space="preserve"> and NR with service continuity for </w:t>
      </w:r>
      <w:r w:rsidR="00B37A32">
        <w:rPr>
          <w:b w:val="0"/>
          <w:sz w:val="20"/>
          <w:lang w:val="en-US"/>
        </w:rPr>
        <w:t>voice</w:t>
      </w:r>
      <w:r w:rsidRPr="001E3D63">
        <w:rPr>
          <w:b w:val="0"/>
          <w:sz w:val="20"/>
          <w:lang w:val="en-US"/>
        </w:rPr>
        <w:t xml:space="preserve"> -  FFS]</w:t>
      </w:r>
    </w:p>
    <w:p w14:paraId="30FE7DEC" w14:textId="1AFCED28" w:rsidR="001032F6" w:rsidRPr="001E3D63" w:rsidRDefault="00A0324C" w:rsidP="001032F6">
      <w:pPr>
        <w:pStyle w:val="TdocHeader2"/>
        <w:numPr>
          <w:ilvl w:val="0"/>
          <w:numId w:val="21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>[</w:t>
      </w:r>
      <w:r w:rsidR="00A73991" w:rsidRPr="001E3D63">
        <w:rPr>
          <w:b w:val="0"/>
          <w:sz w:val="20"/>
          <w:lang w:val="en-US"/>
        </w:rPr>
        <w:t>e.g. O</w:t>
      </w:r>
      <w:r w:rsidRPr="001E3D63">
        <w:rPr>
          <w:b w:val="0"/>
          <w:sz w:val="20"/>
          <w:lang w:val="en-US"/>
        </w:rPr>
        <w:t xml:space="preserve">ther mobility scenarios - </w:t>
      </w:r>
      <w:r w:rsidR="001032F6" w:rsidRPr="001E3D63">
        <w:rPr>
          <w:b w:val="0"/>
          <w:sz w:val="20"/>
          <w:lang w:val="en-US"/>
        </w:rPr>
        <w:t>FFS]</w:t>
      </w:r>
    </w:p>
    <w:p w14:paraId="26B3231E" w14:textId="77777777" w:rsidR="00A0324C" w:rsidRPr="00A73991" w:rsidRDefault="00A0324C" w:rsidP="00A73991">
      <w:pPr>
        <w:pStyle w:val="TdocHeader2"/>
        <w:ind w:left="2055"/>
        <w:rPr>
          <w:b w:val="0"/>
          <w:color w:val="0070C0"/>
          <w:sz w:val="20"/>
          <w:lang w:val="en-US"/>
        </w:rPr>
      </w:pPr>
    </w:p>
    <w:p w14:paraId="3626F7B8" w14:textId="77777777" w:rsidR="00FE683A" w:rsidRPr="00A73991" w:rsidRDefault="00FE683A" w:rsidP="00FE683A">
      <w:pPr>
        <w:pStyle w:val="TdocHeader2"/>
        <w:ind w:left="1695"/>
        <w:rPr>
          <w:b w:val="0"/>
          <w:color w:val="0070C0"/>
          <w:sz w:val="20"/>
          <w:lang w:val="en-US"/>
        </w:rPr>
      </w:pPr>
    </w:p>
    <w:p w14:paraId="1B9FCC9C" w14:textId="41BA5562" w:rsidR="00B45E06" w:rsidRPr="006518C5" w:rsidRDefault="00B45E06" w:rsidP="00B45E06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284890F6" w14:textId="77777777" w:rsidR="00E000F2" w:rsidRDefault="00E000F2" w:rsidP="00A66522">
      <w:pPr>
        <w:pStyle w:val="TdocHeader2"/>
        <w:rPr>
          <w:b w:val="0"/>
          <w:color w:val="FF00FF"/>
          <w:szCs w:val="24"/>
        </w:rPr>
      </w:pPr>
    </w:p>
    <w:p w14:paraId="30D16351" w14:textId="0BDDC8DE" w:rsidR="00B45E06" w:rsidRPr="0006482B" w:rsidRDefault="00B45E06" w:rsidP="00B45E06">
      <w:pPr>
        <w:pStyle w:val="TdocHeader2"/>
        <w:rPr>
          <w:b w:val="0"/>
          <w:sz w:val="20"/>
        </w:rPr>
      </w:pPr>
      <w:bookmarkStart w:id="7" w:name="_Ref446582201"/>
      <w:r w:rsidRPr="0006482B">
        <w:rPr>
          <w:b w:val="0"/>
          <w:sz w:val="20"/>
          <w:lang w:eastAsia="ko-KR"/>
        </w:rPr>
        <w:t>[1] R3-161772 “</w:t>
      </w:r>
      <w:r w:rsidRPr="0006482B">
        <w:rPr>
          <w:b w:val="0"/>
          <w:sz w:val="20"/>
        </w:rPr>
        <w:t>AT&amp;T Views on 5G Architecture Evolution”</w:t>
      </w:r>
      <w:bookmarkEnd w:id="7"/>
    </w:p>
    <w:sectPr w:rsidR="00B45E06" w:rsidRPr="0006482B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1259E" w14:textId="77777777" w:rsidR="00FA162D" w:rsidRDefault="00FA162D">
      <w:r>
        <w:separator/>
      </w:r>
    </w:p>
  </w:endnote>
  <w:endnote w:type="continuationSeparator" w:id="0">
    <w:p w14:paraId="360BC31D" w14:textId="77777777" w:rsidR="00FA162D" w:rsidRDefault="00FA162D">
      <w:r>
        <w:continuationSeparator/>
      </w:r>
    </w:p>
  </w:endnote>
  <w:endnote w:type="continuationNotice" w:id="1">
    <w:p w14:paraId="1A63A941" w14:textId="77777777" w:rsidR="00FA162D" w:rsidRDefault="00FA16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705D3" w14:textId="77777777"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1396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1396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38C14" w14:textId="77777777" w:rsidR="00FA162D" w:rsidRDefault="00FA162D">
      <w:r>
        <w:separator/>
      </w:r>
    </w:p>
  </w:footnote>
  <w:footnote w:type="continuationSeparator" w:id="0">
    <w:p w14:paraId="5773857B" w14:textId="77777777" w:rsidR="00FA162D" w:rsidRDefault="00FA162D">
      <w:r>
        <w:continuationSeparator/>
      </w:r>
    </w:p>
  </w:footnote>
  <w:footnote w:type="continuationNotice" w:id="1">
    <w:p w14:paraId="4B4E561B" w14:textId="77777777" w:rsidR="00FA162D" w:rsidRDefault="00FA162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7B2D1" w14:textId="77777777" w:rsidR="00290763" w:rsidRDefault="00290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332EDC1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166C74"/>
    <w:multiLevelType w:val="hybridMultilevel"/>
    <w:tmpl w:val="D78A5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7008D2"/>
    <w:multiLevelType w:val="hybridMultilevel"/>
    <w:tmpl w:val="25069DA2"/>
    <w:lvl w:ilvl="0" w:tplc="0409000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4981328"/>
    <w:multiLevelType w:val="hybridMultilevel"/>
    <w:tmpl w:val="4362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F65F6"/>
    <w:multiLevelType w:val="hybridMultilevel"/>
    <w:tmpl w:val="B2E81A4E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6259FC"/>
    <w:multiLevelType w:val="hybridMultilevel"/>
    <w:tmpl w:val="E47CE4CC"/>
    <w:lvl w:ilvl="0" w:tplc="DFC66A6A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7" w15:restartNumberingAfterBreak="0">
    <w:nsid w:val="69715616"/>
    <w:multiLevelType w:val="hybridMultilevel"/>
    <w:tmpl w:val="882A3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537C7"/>
    <w:multiLevelType w:val="hybridMultilevel"/>
    <w:tmpl w:val="0D40B86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4"/>
  </w:num>
  <w:num w:numId="5">
    <w:abstractNumId w:val="8"/>
  </w:num>
  <w:num w:numId="6">
    <w:abstractNumId w:val="15"/>
  </w:num>
  <w:num w:numId="7">
    <w:abstractNumId w:val="5"/>
  </w:num>
  <w:num w:numId="8">
    <w:abstractNumId w:val="11"/>
  </w:num>
  <w:num w:numId="9">
    <w:abstractNumId w:val="12"/>
  </w:num>
  <w:num w:numId="10">
    <w:abstractNumId w:val="6"/>
  </w:num>
  <w:num w:numId="11">
    <w:abstractNumId w:val="17"/>
  </w:num>
  <w:num w:numId="12">
    <w:abstractNumId w:val="2"/>
  </w:num>
  <w:num w:numId="13">
    <w:abstractNumId w:val="13"/>
  </w:num>
  <w:num w:numId="14">
    <w:abstractNumId w:val="14"/>
  </w:num>
  <w:num w:numId="15">
    <w:abstractNumId w:val="3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0"/>
  </w:num>
  <w:num w:numId="2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5D15"/>
    <w:rsid w:val="00023323"/>
    <w:rsid w:val="00023678"/>
    <w:rsid w:val="0002564D"/>
    <w:rsid w:val="00025ECA"/>
    <w:rsid w:val="000312CB"/>
    <w:rsid w:val="000325B8"/>
    <w:rsid w:val="0003262E"/>
    <w:rsid w:val="00034C15"/>
    <w:rsid w:val="000362E5"/>
    <w:rsid w:val="00036BA1"/>
    <w:rsid w:val="000403AA"/>
    <w:rsid w:val="000412E0"/>
    <w:rsid w:val="000422E2"/>
    <w:rsid w:val="000424EB"/>
    <w:rsid w:val="00042F22"/>
    <w:rsid w:val="0004395C"/>
    <w:rsid w:val="00043EEB"/>
    <w:rsid w:val="000444EF"/>
    <w:rsid w:val="00052A07"/>
    <w:rsid w:val="000534E3"/>
    <w:rsid w:val="00055BC1"/>
    <w:rsid w:val="0005606A"/>
    <w:rsid w:val="00057117"/>
    <w:rsid w:val="000609B7"/>
    <w:rsid w:val="000616E7"/>
    <w:rsid w:val="0006482B"/>
    <w:rsid w:val="0006487E"/>
    <w:rsid w:val="00065E1A"/>
    <w:rsid w:val="000668D7"/>
    <w:rsid w:val="00070FBD"/>
    <w:rsid w:val="0007444C"/>
    <w:rsid w:val="00074C32"/>
    <w:rsid w:val="00077E5F"/>
    <w:rsid w:val="0008036A"/>
    <w:rsid w:val="00081AE6"/>
    <w:rsid w:val="000855EB"/>
    <w:rsid w:val="00085B52"/>
    <w:rsid w:val="000866F2"/>
    <w:rsid w:val="0009009F"/>
    <w:rsid w:val="00090CCA"/>
    <w:rsid w:val="00091305"/>
    <w:rsid w:val="00091557"/>
    <w:rsid w:val="000924C1"/>
    <w:rsid w:val="000924F0"/>
    <w:rsid w:val="00093474"/>
    <w:rsid w:val="0009510F"/>
    <w:rsid w:val="000A0AFD"/>
    <w:rsid w:val="000A1B7B"/>
    <w:rsid w:val="000A36C3"/>
    <w:rsid w:val="000A56F2"/>
    <w:rsid w:val="000B2719"/>
    <w:rsid w:val="000B3A8F"/>
    <w:rsid w:val="000B428D"/>
    <w:rsid w:val="000B452A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1F3D"/>
    <w:rsid w:val="000D2D69"/>
    <w:rsid w:val="000D4797"/>
    <w:rsid w:val="000D6C88"/>
    <w:rsid w:val="000D782E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F45"/>
    <w:rsid w:val="001032F6"/>
    <w:rsid w:val="001062FB"/>
    <w:rsid w:val="001063E6"/>
    <w:rsid w:val="00110233"/>
    <w:rsid w:val="001112D9"/>
    <w:rsid w:val="0011395A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377F"/>
    <w:rsid w:val="00124314"/>
    <w:rsid w:val="00126B4A"/>
    <w:rsid w:val="001312FB"/>
    <w:rsid w:val="00132FD0"/>
    <w:rsid w:val="001344C0"/>
    <w:rsid w:val="001346FA"/>
    <w:rsid w:val="00135252"/>
    <w:rsid w:val="001367FB"/>
    <w:rsid w:val="00137728"/>
    <w:rsid w:val="0013776B"/>
    <w:rsid w:val="00137AB5"/>
    <w:rsid w:val="00137F0B"/>
    <w:rsid w:val="00143008"/>
    <w:rsid w:val="001434A5"/>
    <w:rsid w:val="00143981"/>
    <w:rsid w:val="0014787F"/>
    <w:rsid w:val="00147899"/>
    <w:rsid w:val="001501DF"/>
    <w:rsid w:val="00151E23"/>
    <w:rsid w:val="001526E0"/>
    <w:rsid w:val="001551B5"/>
    <w:rsid w:val="00161D58"/>
    <w:rsid w:val="0016211F"/>
    <w:rsid w:val="00162B29"/>
    <w:rsid w:val="001659C1"/>
    <w:rsid w:val="0016637B"/>
    <w:rsid w:val="00170E22"/>
    <w:rsid w:val="00173A8E"/>
    <w:rsid w:val="00174FD5"/>
    <w:rsid w:val="00177293"/>
    <w:rsid w:val="001772C1"/>
    <w:rsid w:val="00177587"/>
    <w:rsid w:val="0018143F"/>
    <w:rsid w:val="00181793"/>
    <w:rsid w:val="00184AD2"/>
    <w:rsid w:val="00185D98"/>
    <w:rsid w:val="00190623"/>
    <w:rsid w:val="00190AC1"/>
    <w:rsid w:val="00191EC7"/>
    <w:rsid w:val="0019341A"/>
    <w:rsid w:val="001955A4"/>
    <w:rsid w:val="00197DF9"/>
    <w:rsid w:val="001A1987"/>
    <w:rsid w:val="001A245F"/>
    <w:rsid w:val="001A2564"/>
    <w:rsid w:val="001A2B06"/>
    <w:rsid w:val="001A6173"/>
    <w:rsid w:val="001A65E5"/>
    <w:rsid w:val="001A6B3F"/>
    <w:rsid w:val="001A6CBA"/>
    <w:rsid w:val="001B0D97"/>
    <w:rsid w:val="001B5A5D"/>
    <w:rsid w:val="001B644E"/>
    <w:rsid w:val="001B7BA1"/>
    <w:rsid w:val="001C0D8E"/>
    <w:rsid w:val="001C1CE5"/>
    <w:rsid w:val="001C3D2A"/>
    <w:rsid w:val="001C4EEE"/>
    <w:rsid w:val="001D0E26"/>
    <w:rsid w:val="001D20C3"/>
    <w:rsid w:val="001D2EF2"/>
    <w:rsid w:val="001D39AC"/>
    <w:rsid w:val="001D51BA"/>
    <w:rsid w:val="001D61A9"/>
    <w:rsid w:val="001D6342"/>
    <w:rsid w:val="001D6D53"/>
    <w:rsid w:val="001E0114"/>
    <w:rsid w:val="001E3D63"/>
    <w:rsid w:val="001E4288"/>
    <w:rsid w:val="001E5385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2525"/>
    <w:rsid w:val="00223FCB"/>
    <w:rsid w:val="002252C3"/>
    <w:rsid w:val="00225C54"/>
    <w:rsid w:val="00230765"/>
    <w:rsid w:val="00230D6D"/>
    <w:rsid w:val="00231371"/>
    <w:rsid w:val="002319E4"/>
    <w:rsid w:val="00232C62"/>
    <w:rsid w:val="00235632"/>
    <w:rsid w:val="00235872"/>
    <w:rsid w:val="00236BF5"/>
    <w:rsid w:val="00241559"/>
    <w:rsid w:val="0024180A"/>
    <w:rsid w:val="002435B3"/>
    <w:rsid w:val="002441C0"/>
    <w:rsid w:val="002458EB"/>
    <w:rsid w:val="002477AD"/>
    <w:rsid w:val="002500C8"/>
    <w:rsid w:val="002518D0"/>
    <w:rsid w:val="00252937"/>
    <w:rsid w:val="00255D91"/>
    <w:rsid w:val="00257543"/>
    <w:rsid w:val="002617E7"/>
    <w:rsid w:val="00263536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AFE"/>
    <w:rsid w:val="00276EF5"/>
    <w:rsid w:val="002805F5"/>
    <w:rsid w:val="00280751"/>
    <w:rsid w:val="0028280A"/>
    <w:rsid w:val="002828DA"/>
    <w:rsid w:val="00286ACD"/>
    <w:rsid w:val="00287838"/>
    <w:rsid w:val="00290763"/>
    <w:rsid w:val="002907B5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A5EED"/>
    <w:rsid w:val="002B0D5D"/>
    <w:rsid w:val="002B24D6"/>
    <w:rsid w:val="002B2CFB"/>
    <w:rsid w:val="002B4A64"/>
    <w:rsid w:val="002C41E6"/>
    <w:rsid w:val="002C52C8"/>
    <w:rsid w:val="002C61A1"/>
    <w:rsid w:val="002D071A"/>
    <w:rsid w:val="002D34B2"/>
    <w:rsid w:val="002D3E97"/>
    <w:rsid w:val="002D5F0F"/>
    <w:rsid w:val="002D7637"/>
    <w:rsid w:val="002D7B69"/>
    <w:rsid w:val="002E17F2"/>
    <w:rsid w:val="002E6860"/>
    <w:rsid w:val="002E7CAE"/>
    <w:rsid w:val="002F0E82"/>
    <w:rsid w:val="002F14F5"/>
    <w:rsid w:val="002F2771"/>
    <w:rsid w:val="002F37A9"/>
    <w:rsid w:val="002F453D"/>
    <w:rsid w:val="00301CE6"/>
    <w:rsid w:val="0030256B"/>
    <w:rsid w:val="00303F16"/>
    <w:rsid w:val="0030501F"/>
    <w:rsid w:val="00307166"/>
    <w:rsid w:val="00307BA1"/>
    <w:rsid w:val="00311702"/>
    <w:rsid w:val="00311E82"/>
    <w:rsid w:val="00313FD6"/>
    <w:rsid w:val="003140FC"/>
    <w:rsid w:val="003143BD"/>
    <w:rsid w:val="003144C4"/>
    <w:rsid w:val="003203ED"/>
    <w:rsid w:val="0032131B"/>
    <w:rsid w:val="00322C9F"/>
    <w:rsid w:val="0032412A"/>
    <w:rsid w:val="003244DC"/>
    <w:rsid w:val="0032460C"/>
    <w:rsid w:val="0032478E"/>
    <w:rsid w:val="00324D23"/>
    <w:rsid w:val="00331751"/>
    <w:rsid w:val="00334579"/>
    <w:rsid w:val="00335858"/>
    <w:rsid w:val="00336BDA"/>
    <w:rsid w:val="00337322"/>
    <w:rsid w:val="0034043B"/>
    <w:rsid w:val="00340F39"/>
    <w:rsid w:val="00342681"/>
    <w:rsid w:val="00342BD7"/>
    <w:rsid w:val="00346DB5"/>
    <w:rsid w:val="003477B1"/>
    <w:rsid w:val="00350019"/>
    <w:rsid w:val="00350CBB"/>
    <w:rsid w:val="00356C79"/>
    <w:rsid w:val="00357380"/>
    <w:rsid w:val="003602D9"/>
    <w:rsid w:val="003604CE"/>
    <w:rsid w:val="0036431A"/>
    <w:rsid w:val="00370E47"/>
    <w:rsid w:val="003742AC"/>
    <w:rsid w:val="00375476"/>
    <w:rsid w:val="00377CE1"/>
    <w:rsid w:val="00381B3C"/>
    <w:rsid w:val="00385BF0"/>
    <w:rsid w:val="00387DB7"/>
    <w:rsid w:val="00390400"/>
    <w:rsid w:val="00390501"/>
    <w:rsid w:val="0039066C"/>
    <w:rsid w:val="003939FF"/>
    <w:rsid w:val="0039775E"/>
    <w:rsid w:val="003977DD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07F9"/>
    <w:rsid w:val="003B159C"/>
    <w:rsid w:val="003B369F"/>
    <w:rsid w:val="003B36A3"/>
    <w:rsid w:val="003B3E56"/>
    <w:rsid w:val="003B5C02"/>
    <w:rsid w:val="003B7FE5"/>
    <w:rsid w:val="003C11C8"/>
    <w:rsid w:val="003C1B54"/>
    <w:rsid w:val="003C2702"/>
    <w:rsid w:val="003C4CE3"/>
    <w:rsid w:val="003C672E"/>
    <w:rsid w:val="003C7806"/>
    <w:rsid w:val="003D109F"/>
    <w:rsid w:val="003D2478"/>
    <w:rsid w:val="003D3754"/>
    <w:rsid w:val="003D3C45"/>
    <w:rsid w:val="003D5B1F"/>
    <w:rsid w:val="003D5B33"/>
    <w:rsid w:val="003D77DF"/>
    <w:rsid w:val="003E10CC"/>
    <w:rsid w:val="003E15FA"/>
    <w:rsid w:val="003E38A9"/>
    <w:rsid w:val="003E55E4"/>
    <w:rsid w:val="003E74E3"/>
    <w:rsid w:val="003F05C7"/>
    <w:rsid w:val="003F2CD4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15BDE"/>
    <w:rsid w:val="0042008E"/>
    <w:rsid w:val="00421105"/>
    <w:rsid w:val="004221DF"/>
    <w:rsid w:val="004242F4"/>
    <w:rsid w:val="004245A5"/>
    <w:rsid w:val="00427248"/>
    <w:rsid w:val="00427365"/>
    <w:rsid w:val="004324A7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7768"/>
    <w:rsid w:val="0048078F"/>
    <w:rsid w:val="00480DF0"/>
    <w:rsid w:val="00483BB6"/>
    <w:rsid w:val="00484203"/>
    <w:rsid w:val="00486ACF"/>
    <w:rsid w:val="00487F51"/>
    <w:rsid w:val="00492BC5"/>
    <w:rsid w:val="004964F1"/>
    <w:rsid w:val="00497C51"/>
    <w:rsid w:val="00497F83"/>
    <w:rsid w:val="004A16BC"/>
    <w:rsid w:val="004A23F0"/>
    <w:rsid w:val="004A2B94"/>
    <w:rsid w:val="004A3021"/>
    <w:rsid w:val="004A42A4"/>
    <w:rsid w:val="004A7D56"/>
    <w:rsid w:val="004A7FF1"/>
    <w:rsid w:val="004B058C"/>
    <w:rsid w:val="004B72BA"/>
    <w:rsid w:val="004B7C0C"/>
    <w:rsid w:val="004C379F"/>
    <w:rsid w:val="004C3898"/>
    <w:rsid w:val="004C4DA8"/>
    <w:rsid w:val="004C7183"/>
    <w:rsid w:val="004C7E2C"/>
    <w:rsid w:val="004D1E06"/>
    <w:rsid w:val="004D36B1"/>
    <w:rsid w:val="004D7EBD"/>
    <w:rsid w:val="004E1AF8"/>
    <w:rsid w:val="004E2680"/>
    <w:rsid w:val="004E28F9"/>
    <w:rsid w:val="004E2E9A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03FA"/>
    <w:rsid w:val="00500879"/>
    <w:rsid w:val="00503A2E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01EE"/>
    <w:rsid w:val="005522B8"/>
    <w:rsid w:val="0055231F"/>
    <w:rsid w:val="0055408E"/>
    <w:rsid w:val="00554E19"/>
    <w:rsid w:val="0056121F"/>
    <w:rsid w:val="00565488"/>
    <w:rsid w:val="00572505"/>
    <w:rsid w:val="00572B9B"/>
    <w:rsid w:val="005743A5"/>
    <w:rsid w:val="00575ADB"/>
    <w:rsid w:val="00580A78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6401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5A19"/>
    <w:rsid w:val="005C74FB"/>
    <w:rsid w:val="005D1602"/>
    <w:rsid w:val="005D5173"/>
    <w:rsid w:val="005D6F32"/>
    <w:rsid w:val="005E1482"/>
    <w:rsid w:val="005E1503"/>
    <w:rsid w:val="005E181E"/>
    <w:rsid w:val="005E385F"/>
    <w:rsid w:val="005E3CCA"/>
    <w:rsid w:val="005E5834"/>
    <w:rsid w:val="005E5B81"/>
    <w:rsid w:val="005E624A"/>
    <w:rsid w:val="005E7997"/>
    <w:rsid w:val="005F0CAE"/>
    <w:rsid w:val="005F2CB1"/>
    <w:rsid w:val="005F3025"/>
    <w:rsid w:val="005F618C"/>
    <w:rsid w:val="005F70BD"/>
    <w:rsid w:val="00600F6A"/>
    <w:rsid w:val="006010AD"/>
    <w:rsid w:val="0060283C"/>
    <w:rsid w:val="00603266"/>
    <w:rsid w:val="00604F14"/>
    <w:rsid w:val="00605BE1"/>
    <w:rsid w:val="00611B83"/>
    <w:rsid w:val="006130EA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A92"/>
    <w:rsid w:val="00656DDE"/>
    <w:rsid w:val="00656EB3"/>
    <w:rsid w:val="0066011D"/>
    <w:rsid w:val="006602FB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F9C"/>
    <w:rsid w:val="006741F2"/>
    <w:rsid w:val="00674CC3"/>
    <w:rsid w:val="00675C72"/>
    <w:rsid w:val="006771F9"/>
    <w:rsid w:val="006776D7"/>
    <w:rsid w:val="00681003"/>
    <w:rsid w:val="00681176"/>
    <w:rsid w:val="006817C9"/>
    <w:rsid w:val="00683ECE"/>
    <w:rsid w:val="00686D6C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50CF"/>
    <w:rsid w:val="006C03B8"/>
    <w:rsid w:val="006C14EE"/>
    <w:rsid w:val="006C5EC9"/>
    <w:rsid w:val="006C6059"/>
    <w:rsid w:val="006C6F1B"/>
    <w:rsid w:val="006C7522"/>
    <w:rsid w:val="006D43DA"/>
    <w:rsid w:val="006D4E56"/>
    <w:rsid w:val="006D5584"/>
    <w:rsid w:val="006D5B70"/>
    <w:rsid w:val="006D5D33"/>
    <w:rsid w:val="006D5F1C"/>
    <w:rsid w:val="006D6128"/>
    <w:rsid w:val="006D6F08"/>
    <w:rsid w:val="006E062C"/>
    <w:rsid w:val="006E1A73"/>
    <w:rsid w:val="006E28B7"/>
    <w:rsid w:val="006E2EB3"/>
    <w:rsid w:val="006E3310"/>
    <w:rsid w:val="006E3A51"/>
    <w:rsid w:val="006E4AAA"/>
    <w:rsid w:val="006E4E39"/>
    <w:rsid w:val="006E565E"/>
    <w:rsid w:val="006E673D"/>
    <w:rsid w:val="006E7D3B"/>
    <w:rsid w:val="006F0F8A"/>
    <w:rsid w:val="006F1B70"/>
    <w:rsid w:val="006F2C4B"/>
    <w:rsid w:val="006F341D"/>
    <w:rsid w:val="006F3CDE"/>
    <w:rsid w:val="006F45AC"/>
    <w:rsid w:val="006F58D4"/>
    <w:rsid w:val="007006BE"/>
    <w:rsid w:val="007007A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A81"/>
    <w:rsid w:val="00726EA6"/>
    <w:rsid w:val="00727208"/>
    <w:rsid w:val="00727680"/>
    <w:rsid w:val="007348B1"/>
    <w:rsid w:val="00735268"/>
    <w:rsid w:val="007362A6"/>
    <w:rsid w:val="00736D7D"/>
    <w:rsid w:val="00740E58"/>
    <w:rsid w:val="0074428B"/>
    <w:rsid w:val="007445A0"/>
    <w:rsid w:val="007448AD"/>
    <w:rsid w:val="0074524B"/>
    <w:rsid w:val="00745B2B"/>
    <w:rsid w:val="00747625"/>
    <w:rsid w:val="00747D8B"/>
    <w:rsid w:val="007508A2"/>
    <w:rsid w:val="00751228"/>
    <w:rsid w:val="00754FD1"/>
    <w:rsid w:val="007571E1"/>
    <w:rsid w:val="00757C14"/>
    <w:rsid w:val="0076049E"/>
    <w:rsid w:val="007604B2"/>
    <w:rsid w:val="00765281"/>
    <w:rsid w:val="00766BAD"/>
    <w:rsid w:val="0076708C"/>
    <w:rsid w:val="007755F2"/>
    <w:rsid w:val="00776971"/>
    <w:rsid w:val="0078177E"/>
    <w:rsid w:val="0078304C"/>
    <w:rsid w:val="00783673"/>
    <w:rsid w:val="00785490"/>
    <w:rsid w:val="007925EA"/>
    <w:rsid w:val="0079296C"/>
    <w:rsid w:val="00792E92"/>
    <w:rsid w:val="00793CD8"/>
    <w:rsid w:val="00794C50"/>
    <w:rsid w:val="00795C92"/>
    <w:rsid w:val="00796231"/>
    <w:rsid w:val="007966F9"/>
    <w:rsid w:val="007A1CB3"/>
    <w:rsid w:val="007A203D"/>
    <w:rsid w:val="007A306F"/>
    <w:rsid w:val="007A43A6"/>
    <w:rsid w:val="007A4A01"/>
    <w:rsid w:val="007A58A6"/>
    <w:rsid w:val="007A7467"/>
    <w:rsid w:val="007B3D2D"/>
    <w:rsid w:val="007B50AE"/>
    <w:rsid w:val="007B51DF"/>
    <w:rsid w:val="007B6C81"/>
    <w:rsid w:val="007C05DD"/>
    <w:rsid w:val="007C2130"/>
    <w:rsid w:val="007C3D18"/>
    <w:rsid w:val="007C60BF"/>
    <w:rsid w:val="007C64D1"/>
    <w:rsid w:val="007C69FC"/>
    <w:rsid w:val="007C6A07"/>
    <w:rsid w:val="007C75A1"/>
    <w:rsid w:val="007C77A5"/>
    <w:rsid w:val="007D04E5"/>
    <w:rsid w:val="007D2BA2"/>
    <w:rsid w:val="007D5901"/>
    <w:rsid w:val="007D69BA"/>
    <w:rsid w:val="007D7456"/>
    <w:rsid w:val="007D7526"/>
    <w:rsid w:val="007D7608"/>
    <w:rsid w:val="007E1DEB"/>
    <w:rsid w:val="007E4275"/>
    <w:rsid w:val="007E4610"/>
    <w:rsid w:val="007E4715"/>
    <w:rsid w:val="007E505B"/>
    <w:rsid w:val="007E6474"/>
    <w:rsid w:val="007E7091"/>
    <w:rsid w:val="007E72FE"/>
    <w:rsid w:val="007E784D"/>
    <w:rsid w:val="007F3CD5"/>
    <w:rsid w:val="007F60D8"/>
    <w:rsid w:val="007F61DA"/>
    <w:rsid w:val="00803FAE"/>
    <w:rsid w:val="0080605F"/>
    <w:rsid w:val="00807786"/>
    <w:rsid w:val="0081144B"/>
    <w:rsid w:val="00811FCB"/>
    <w:rsid w:val="00813969"/>
    <w:rsid w:val="008158D6"/>
    <w:rsid w:val="00817196"/>
    <w:rsid w:val="008220B2"/>
    <w:rsid w:val="008235DB"/>
    <w:rsid w:val="00824AB4"/>
    <w:rsid w:val="00825824"/>
    <w:rsid w:val="00825C42"/>
    <w:rsid w:val="00825D25"/>
    <w:rsid w:val="008266CA"/>
    <w:rsid w:val="00826C8B"/>
    <w:rsid w:val="00827D6F"/>
    <w:rsid w:val="00831163"/>
    <w:rsid w:val="00833DAA"/>
    <w:rsid w:val="008359B0"/>
    <w:rsid w:val="00836240"/>
    <w:rsid w:val="0083700D"/>
    <w:rsid w:val="0083739F"/>
    <w:rsid w:val="008376AC"/>
    <w:rsid w:val="00842D53"/>
    <w:rsid w:val="008444E8"/>
    <w:rsid w:val="00844E80"/>
    <w:rsid w:val="00846FE7"/>
    <w:rsid w:val="00856911"/>
    <w:rsid w:val="0085788B"/>
    <w:rsid w:val="00857CB5"/>
    <w:rsid w:val="0086084A"/>
    <w:rsid w:val="00860B77"/>
    <w:rsid w:val="00862415"/>
    <w:rsid w:val="008677FD"/>
    <w:rsid w:val="008706D4"/>
    <w:rsid w:val="00870F8A"/>
    <w:rsid w:val="008719A4"/>
    <w:rsid w:val="00871D23"/>
    <w:rsid w:val="00873177"/>
    <w:rsid w:val="00874312"/>
    <w:rsid w:val="0087437C"/>
    <w:rsid w:val="00875307"/>
    <w:rsid w:val="00875CD7"/>
    <w:rsid w:val="008765F3"/>
    <w:rsid w:val="00876B4D"/>
    <w:rsid w:val="00877F18"/>
    <w:rsid w:val="008804A8"/>
    <w:rsid w:val="008818F6"/>
    <w:rsid w:val="00884BB3"/>
    <w:rsid w:val="00890E22"/>
    <w:rsid w:val="00894A88"/>
    <w:rsid w:val="00895386"/>
    <w:rsid w:val="00896419"/>
    <w:rsid w:val="008975A9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368"/>
    <w:rsid w:val="008C4958"/>
    <w:rsid w:val="008C4BAA"/>
    <w:rsid w:val="008C569C"/>
    <w:rsid w:val="008C6AE8"/>
    <w:rsid w:val="008C7573"/>
    <w:rsid w:val="008C7A1C"/>
    <w:rsid w:val="008D34F1"/>
    <w:rsid w:val="008D39D8"/>
    <w:rsid w:val="008D6D1A"/>
    <w:rsid w:val="008D74B4"/>
    <w:rsid w:val="008E065E"/>
    <w:rsid w:val="008E0927"/>
    <w:rsid w:val="008E153D"/>
    <w:rsid w:val="008E1909"/>
    <w:rsid w:val="008F03FB"/>
    <w:rsid w:val="008F1C63"/>
    <w:rsid w:val="008F1EAB"/>
    <w:rsid w:val="008F3286"/>
    <w:rsid w:val="008F33DC"/>
    <w:rsid w:val="008F477F"/>
    <w:rsid w:val="008F523A"/>
    <w:rsid w:val="008F58A4"/>
    <w:rsid w:val="00900A71"/>
    <w:rsid w:val="00902350"/>
    <w:rsid w:val="0090336B"/>
    <w:rsid w:val="00904828"/>
    <w:rsid w:val="009053AA"/>
    <w:rsid w:val="0090544E"/>
    <w:rsid w:val="00906939"/>
    <w:rsid w:val="00910B7D"/>
    <w:rsid w:val="00911DFB"/>
    <w:rsid w:val="009139D9"/>
    <w:rsid w:val="00913E71"/>
    <w:rsid w:val="00914AD8"/>
    <w:rsid w:val="00914C71"/>
    <w:rsid w:val="009158A3"/>
    <w:rsid w:val="00916046"/>
    <w:rsid w:val="00916079"/>
    <w:rsid w:val="00917CE9"/>
    <w:rsid w:val="00920BF2"/>
    <w:rsid w:val="00922010"/>
    <w:rsid w:val="00924713"/>
    <w:rsid w:val="00927915"/>
    <w:rsid w:val="00931363"/>
    <w:rsid w:val="00931BD9"/>
    <w:rsid w:val="009334F0"/>
    <w:rsid w:val="0093523B"/>
    <w:rsid w:val="009368F3"/>
    <w:rsid w:val="00941636"/>
    <w:rsid w:val="0094257F"/>
    <w:rsid w:val="00943742"/>
    <w:rsid w:val="00945C05"/>
    <w:rsid w:val="00946945"/>
    <w:rsid w:val="00947713"/>
    <w:rsid w:val="00950DB8"/>
    <w:rsid w:val="00950DE7"/>
    <w:rsid w:val="00951AF2"/>
    <w:rsid w:val="00953920"/>
    <w:rsid w:val="00953D47"/>
    <w:rsid w:val="0095681E"/>
    <w:rsid w:val="009572D4"/>
    <w:rsid w:val="00960F62"/>
    <w:rsid w:val="00961921"/>
    <w:rsid w:val="00963DE7"/>
    <w:rsid w:val="0096430A"/>
    <w:rsid w:val="0096499B"/>
    <w:rsid w:val="0096554B"/>
    <w:rsid w:val="0096584A"/>
    <w:rsid w:val="009675AA"/>
    <w:rsid w:val="009717F5"/>
    <w:rsid w:val="00971F08"/>
    <w:rsid w:val="00972ED7"/>
    <w:rsid w:val="00973D7F"/>
    <w:rsid w:val="0097603D"/>
    <w:rsid w:val="00976949"/>
    <w:rsid w:val="00980477"/>
    <w:rsid w:val="009828F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260"/>
    <w:rsid w:val="009A462D"/>
    <w:rsid w:val="009A5CBA"/>
    <w:rsid w:val="009A5DF9"/>
    <w:rsid w:val="009A7879"/>
    <w:rsid w:val="009B1F30"/>
    <w:rsid w:val="009B2A05"/>
    <w:rsid w:val="009B3AC2"/>
    <w:rsid w:val="009B4DF4"/>
    <w:rsid w:val="009B564E"/>
    <w:rsid w:val="009B7E87"/>
    <w:rsid w:val="009C403E"/>
    <w:rsid w:val="009C5505"/>
    <w:rsid w:val="009D28AD"/>
    <w:rsid w:val="009D38B6"/>
    <w:rsid w:val="009D4A89"/>
    <w:rsid w:val="009D4FF0"/>
    <w:rsid w:val="009D703C"/>
    <w:rsid w:val="009D718F"/>
    <w:rsid w:val="009D71A1"/>
    <w:rsid w:val="009E068F"/>
    <w:rsid w:val="009E14E0"/>
    <w:rsid w:val="009E35DB"/>
    <w:rsid w:val="009E38C8"/>
    <w:rsid w:val="009E47A3"/>
    <w:rsid w:val="009F08F3"/>
    <w:rsid w:val="009F344F"/>
    <w:rsid w:val="009F7EC6"/>
    <w:rsid w:val="00A000C1"/>
    <w:rsid w:val="00A02251"/>
    <w:rsid w:val="00A0324C"/>
    <w:rsid w:val="00A042DF"/>
    <w:rsid w:val="00A048A8"/>
    <w:rsid w:val="00A04F49"/>
    <w:rsid w:val="00A07A3D"/>
    <w:rsid w:val="00A128F2"/>
    <w:rsid w:val="00A13E54"/>
    <w:rsid w:val="00A14603"/>
    <w:rsid w:val="00A17F63"/>
    <w:rsid w:val="00A204C7"/>
    <w:rsid w:val="00A20B9F"/>
    <w:rsid w:val="00A2193B"/>
    <w:rsid w:val="00A2351A"/>
    <w:rsid w:val="00A23A3B"/>
    <w:rsid w:val="00A264A9"/>
    <w:rsid w:val="00A27785"/>
    <w:rsid w:val="00A30187"/>
    <w:rsid w:val="00A31C10"/>
    <w:rsid w:val="00A33683"/>
    <w:rsid w:val="00A3397B"/>
    <w:rsid w:val="00A3448A"/>
    <w:rsid w:val="00A35E80"/>
    <w:rsid w:val="00A36297"/>
    <w:rsid w:val="00A370CA"/>
    <w:rsid w:val="00A3793A"/>
    <w:rsid w:val="00A41E2B"/>
    <w:rsid w:val="00A420E0"/>
    <w:rsid w:val="00A45B74"/>
    <w:rsid w:val="00A51291"/>
    <w:rsid w:val="00A528C3"/>
    <w:rsid w:val="00A52E1D"/>
    <w:rsid w:val="00A55C96"/>
    <w:rsid w:val="00A57A1E"/>
    <w:rsid w:val="00A61499"/>
    <w:rsid w:val="00A62A77"/>
    <w:rsid w:val="00A63483"/>
    <w:rsid w:val="00A63EA5"/>
    <w:rsid w:val="00A64B9D"/>
    <w:rsid w:val="00A65744"/>
    <w:rsid w:val="00A657D7"/>
    <w:rsid w:val="00A660AC"/>
    <w:rsid w:val="00A66522"/>
    <w:rsid w:val="00A67E6C"/>
    <w:rsid w:val="00A7147C"/>
    <w:rsid w:val="00A71B99"/>
    <w:rsid w:val="00A73991"/>
    <w:rsid w:val="00A739D0"/>
    <w:rsid w:val="00A761D4"/>
    <w:rsid w:val="00A77EC4"/>
    <w:rsid w:val="00A80760"/>
    <w:rsid w:val="00A80B27"/>
    <w:rsid w:val="00A85941"/>
    <w:rsid w:val="00A86BAD"/>
    <w:rsid w:val="00A92879"/>
    <w:rsid w:val="00A937F3"/>
    <w:rsid w:val="00A9442A"/>
    <w:rsid w:val="00AA016F"/>
    <w:rsid w:val="00AA1ED6"/>
    <w:rsid w:val="00AA38CC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C6CC9"/>
    <w:rsid w:val="00AD0AA3"/>
    <w:rsid w:val="00AD1D0F"/>
    <w:rsid w:val="00AD3F94"/>
    <w:rsid w:val="00AD4A5A"/>
    <w:rsid w:val="00AD69D8"/>
    <w:rsid w:val="00AE27AC"/>
    <w:rsid w:val="00AE367A"/>
    <w:rsid w:val="00AE40E0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19A"/>
    <w:rsid w:val="00B16AFE"/>
    <w:rsid w:val="00B20256"/>
    <w:rsid w:val="00B20D09"/>
    <w:rsid w:val="00B21803"/>
    <w:rsid w:val="00B222B8"/>
    <w:rsid w:val="00B22710"/>
    <w:rsid w:val="00B2763F"/>
    <w:rsid w:val="00B27AAC"/>
    <w:rsid w:val="00B30929"/>
    <w:rsid w:val="00B3193D"/>
    <w:rsid w:val="00B372AA"/>
    <w:rsid w:val="00B37A32"/>
    <w:rsid w:val="00B40445"/>
    <w:rsid w:val="00B41888"/>
    <w:rsid w:val="00B42D8F"/>
    <w:rsid w:val="00B436F4"/>
    <w:rsid w:val="00B45A52"/>
    <w:rsid w:val="00B45E06"/>
    <w:rsid w:val="00B46175"/>
    <w:rsid w:val="00B463C8"/>
    <w:rsid w:val="00B563F3"/>
    <w:rsid w:val="00B664C7"/>
    <w:rsid w:val="00B71369"/>
    <w:rsid w:val="00B739F6"/>
    <w:rsid w:val="00B7527D"/>
    <w:rsid w:val="00B75D52"/>
    <w:rsid w:val="00B8088E"/>
    <w:rsid w:val="00B816EA"/>
    <w:rsid w:val="00B81A6C"/>
    <w:rsid w:val="00B81B0D"/>
    <w:rsid w:val="00B85221"/>
    <w:rsid w:val="00B85DE5"/>
    <w:rsid w:val="00B8750C"/>
    <w:rsid w:val="00B87C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B6E81"/>
    <w:rsid w:val="00BC0FDC"/>
    <w:rsid w:val="00BC3053"/>
    <w:rsid w:val="00BC4D2E"/>
    <w:rsid w:val="00BC6FD2"/>
    <w:rsid w:val="00BD08EB"/>
    <w:rsid w:val="00BD09F7"/>
    <w:rsid w:val="00BD32D4"/>
    <w:rsid w:val="00BD48AC"/>
    <w:rsid w:val="00BD5F1A"/>
    <w:rsid w:val="00BD7A42"/>
    <w:rsid w:val="00BE1234"/>
    <w:rsid w:val="00BE2FA6"/>
    <w:rsid w:val="00BE333F"/>
    <w:rsid w:val="00BE49D7"/>
    <w:rsid w:val="00BE7406"/>
    <w:rsid w:val="00BE7603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58C0"/>
    <w:rsid w:val="00C279B5"/>
    <w:rsid w:val="00C27C45"/>
    <w:rsid w:val="00C326C1"/>
    <w:rsid w:val="00C36C34"/>
    <w:rsid w:val="00C3719D"/>
    <w:rsid w:val="00C45B86"/>
    <w:rsid w:val="00C4713E"/>
    <w:rsid w:val="00C47F47"/>
    <w:rsid w:val="00C52284"/>
    <w:rsid w:val="00C54995"/>
    <w:rsid w:val="00C54D41"/>
    <w:rsid w:val="00C60783"/>
    <w:rsid w:val="00C613D3"/>
    <w:rsid w:val="00C632A4"/>
    <w:rsid w:val="00C64672"/>
    <w:rsid w:val="00C65BC9"/>
    <w:rsid w:val="00C6628F"/>
    <w:rsid w:val="00C70697"/>
    <w:rsid w:val="00C7110B"/>
    <w:rsid w:val="00C72A6F"/>
    <w:rsid w:val="00C72EF4"/>
    <w:rsid w:val="00C75D2F"/>
    <w:rsid w:val="00C767BE"/>
    <w:rsid w:val="00C76E3C"/>
    <w:rsid w:val="00C77776"/>
    <w:rsid w:val="00C77795"/>
    <w:rsid w:val="00C80720"/>
    <w:rsid w:val="00C812A1"/>
    <w:rsid w:val="00C81568"/>
    <w:rsid w:val="00C82A95"/>
    <w:rsid w:val="00C9027A"/>
    <w:rsid w:val="00C9068E"/>
    <w:rsid w:val="00C93C4B"/>
    <w:rsid w:val="00C944AB"/>
    <w:rsid w:val="00C95B40"/>
    <w:rsid w:val="00CA0E4C"/>
    <w:rsid w:val="00CA1ED8"/>
    <w:rsid w:val="00CB1F63"/>
    <w:rsid w:val="00CB7170"/>
    <w:rsid w:val="00CC040E"/>
    <w:rsid w:val="00CC111F"/>
    <w:rsid w:val="00CC2011"/>
    <w:rsid w:val="00CC3EA0"/>
    <w:rsid w:val="00CC6056"/>
    <w:rsid w:val="00CC7B45"/>
    <w:rsid w:val="00CD1188"/>
    <w:rsid w:val="00CD127A"/>
    <w:rsid w:val="00CD2898"/>
    <w:rsid w:val="00CD2ED1"/>
    <w:rsid w:val="00CD337B"/>
    <w:rsid w:val="00CD4A22"/>
    <w:rsid w:val="00CD6EB6"/>
    <w:rsid w:val="00CE0424"/>
    <w:rsid w:val="00CE3D86"/>
    <w:rsid w:val="00CE6EB4"/>
    <w:rsid w:val="00CE7561"/>
    <w:rsid w:val="00CE7B73"/>
    <w:rsid w:val="00CF1354"/>
    <w:rsid w:val="00CF1C85"/>
    <w:rsid w:val="00CF3B1F"/>
    <w:rsid w:val="00CF3BF6"/>
    <w:rsid w:val="00CF625B"/>
    <w:rsid w:val="00CF687E"/>
    <w:rsid w:val="00D00AE7"/>
    <w:rsid w:val="00D02330"/>
    <w:rsid w:val="00D0319E"/>
    <w:rsid w:val="00D0349B"/>
    <w:rsid w:val="00D10249"/>
    <w:rsid w:val="00D115C3"/>
    <w:rsid w:val="00D11897"/>
    <w:rsid w:val="00D11D12"/>
    <w:rsid w:val="00D13135"/>
    <w:rsid w:val="00D13D5C"/>
    <w:rsid w:val="00D13E4E"/>
    <w:rsid w:val="00D20493"/>
    <w:rsid w:val="00D20D9B"/>
    <w:rsid w:val="00D218F9"/>
    <w:rsid w:val="00D21FCA"/>
    <w:rsid w:val="00D239A7"/>
    <w:rsid w:val="00D23F47"/>
    <w:rsid w:val="00D26ABD"/>
    <w:rsid w:val="00D3140E"/>
    <w:rsid w:val="00D32A9B"/>
    <w:rsid w:val="00D36E71"/>
    <w:rsid w:val="00D3710F"/>
    <w:rsid w:val="00D37D87"/>
    <w:rsid w:val="00D40B33"/>
    <w:rsid w:val="00D4318F"/>
    <w:rsid w:val="00D438BF"/>
    <w:rsid w:val="00D440F8"/>
    <w:rsid w:val="00D455FC"/>
    <w:rsid w:val="00D4703A"/>
    <w:rsid w:val="00D546FF"/>
    <w:rsid w:val="00D547DD"/>
    <w:rsid w:val="00D55AD5"/>
    <w:rsid w:val="00D576CA"/>
    <w:rsid w:val="00D61AF5"/>
    <w:rsid w:val="00D652B5"/>
    <w:rsid w:val="00D66155"/>
    <w:rsid w:val="00D66CAA"/>
    <w:rsid w:val="00D7066F"/>
    <w:rsid w:val="00D708B0"/>
    <w:rsid w:val="00D77B1D"/>
    <w:rsid w:val="00D8021F"/>
    <w:rsid w:val="00D80383"/>
    <w:rsid w:val="00D80AC8"/>
    <w:rsid w:val="00D823C6"/>
    <w:rsid w:val="00D84043"/>
    <w:rsid w:val="00D85746"/>
    <w:rsid w:val="00D86CA3"/>
    <w:rsid w:val="00D871CE"/>
    <w:rsid w:val="00D9196D"/>
    <w:rsid w:val="00D928E7"/>
    <w:rsid w:val="00D92982"/>
    <w:rsid w:val="00D929D0"/>
    <w:rsid w:val="00D95DF5"/>
    <w:rsid w:val="00DA1092"/>
    <w:rsid w:val="00DA305E"/>
    <w:rsid w:val="00DA5417"/>
    <w:rsid w:val="00DA56E8"/>
    <w:rsid w:val="00DA6401"/>
    <w:rsid w:val="00DA67EE"/>
    <w:rsid w:val="00DB0A9F"/>
    <w:rsid w:val="00DB377D"/>
    <w:rsid w:val="00DB5CB6"/>
    <w:rsid w:val="00DB6176"/>
    <w:rsid w:val="00DC1C50"/>
    <w:rsid w:val="00DC2D36"/>
    <w:rsid w:val="00DC53EF"/>
    <w:rsid w:val="00DD1A15"/>
    <w:rsid w:val="00DD6051"/>
    <w:rsid w:val="00DD6BE3"/>
    <w:rsid w:val="00DD6CA7"/>
    <w:rsid w:val="00DE3BDB"/>
    <w:rsid w:val="00DE4748"/>
    <w:rsid w:val="00DE5608"/>
    <w:rsid w:val="00DE58D0"/>
    <w:rsid w:val="00DE654F"/>
    <w:rsid w:val="00DF0B6E"/>
    <w:rsid w:val="00DF15E0"/>
    <w:rsid w:val="00DF37A0"/>
    <w:rsid w:val="00DF5B71"/>
    <w:rsid w:val="00DF63CD"/>
    <w:rsid w:val="00DF7229"/>
    <w:rsid w:val="00E000F2"/>
    <w:rsid w:val="00E00660"/>
    <w:rsid w:val="00E00BE1"/>
    <w:rsid w:val="00E07842"/>
    <w:rsid w:val="00E110E7"/>
    <w:rsid w:val="00E11B20"/>
    <w:rsid w:val="00E13C19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465"/>
    <w:rsid w:val="00E31D43"/>
    <w:rsid w:val="00E32608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2A05"/>
    <w:rsid w:val="00E53B75"/>
    <w:rsid w:val="00E54E3B"/>
    <w:rsid w:val="00E57565"/>
    <w:rsid w:val="00E628C9"/>
    <w:rsid w:val="00E63838"/>
    <w:rsid w:val="00E64434"/>
    <w:rsid w:val="00E67C51"/>
    <w:rsid w:val="00E67D09"/>
    <w:rsid w:val="00E72EFC"/>
    <w:rsid w:val="00E7327D"/>
    <w:rsid w:val="00E75051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56E"/>
    <w:rsid w:val="00E9291C"/>
    <w:rsid w:val="00E93FFE"/>
    <w:rsid w:val="00E94F8A"/>
    <w:rsid w:val="00E951EC"/>
    <w:rsid w:val="00E9752B"/>
    <w:rsid w:val="00EA7A41"/>
    <w:rsid w:val="00EB031C"/>
    <w:rsid w:val="00EB077B"/>
    <w:rsid w:val="00EB4EA2"/>
    <w:rsid w:val="00EC27C6"/>
    <w:rsid w:val="00EC3C42"/>
    <w:rsid w:val="00EC4207"/>
    <w:rsid w:val="00EC5653"/>
    <w:rsid w:val="00EC71CE"/>
    <w:rsid w:val="00ED1006"/>
    <w:rsid w:val="00ED1628"/>
    <w:rsid w:val="00ED1D84"/>
    <w:rsid w:val="00ED2AAD"/>
    <w:rsid w:val="00ED44FC"/>
    <w:rsid w:val="00ED7D94"/>
    <w:rsid w:val="00EF18FE"/>
    <w:rsid w:val="00EF3C81"/>
    <w:rsid w:val="00EF4221"/>
    <w:rsid w:val="00EF43F5"/>
    <w:rsid w:val="00EF4C30"/>
    <w:rsid w:val="00EF5787"/>
    <w:rsid w:val="00EF60D0"/>
    <w:rsid w:val="00F02B0A"/>
    <w:rsid w:val="00F04D10"/>
    <w:rsid w:val="00F0528D"/>
    <w:rsid w:val="00F06C67"/>
    <w:rsid w:val="00F06DFD"/>
    <w:rsid w:val="00F071D1"/>
    <w:rsid w:val="00F07533"/>
    <w:rsid w:val="00F0777D"/>
    <w:rsid w:val="00F10595"/>
    <w:rsid w:val="00F10629"/>
    <w:rsid w:val="00F1549E"/>
    <w:rsid w:val="00F15FA5"/>
    <w:rsid w:val="00F17F98"/>
    <w:rsid w:val="00F209B7"/>
    <w:rsid w:val="00F2376F"/>
    <w:rsid w:val="00F243D8"/>
    <w:rsid w:val="00F24D06"/>
    <w:rsid w:val="00F2556B"/>
    <w:rsid w:val="00F262AD"/>
    <w:rsid w:val="00F27B04"/>
    <w:rsid w:val="00F30828"/>
    <w:rsid w:val="00F313D6"/>
    <w:rsid w:val="00F32DAC"/>
    <w:rsid w:val="00F349A2"/>
    <w:rsid w:val="00F360DA"/>
    <w:rsid w:val="00F36534"/>
    <w:rsid w:val="00F40F0C"/>
    <w:rsid w:val="00F42239"/>
    <w:rsid w:val="00F45AF3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607C5"/>
    <w:rsid w:val="00F60DEA"/>
    <w:rsid w:val="00F6210C"/>
    <w:rsid w:val="00F62856"/>
    <w:rsid w:val="00F6302A"/>
    <w:rsid w:val="00F64C2B"/>
    <w:rsid w:val="00F651BE"/>
    <w:rsid w:val="00F67F53"/>
    <w:rsid w:val="00F703BE"/>
    <w:rsid w:val="00F71F69"/>
    <w:rsid w:val="00F72B72"/>
    <w:rsid w:val="00F7374B"/>
    <w:rsid w:val="00F748C8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45D8"/>
    <w:rsid w:val="00F964E0"/>
    <w:rsid w:val="00F96985"/>
    <w:rsid w:val="00F974D0"/>
    <w:rsid w:val="00F97838"/>
    <w:rsid w:val="00FA162D"/>
    <w:rsid w:val="00FA2BB3"/>
    <w:rsid w:val="00FB048E"/>
    <w:rsid w:val="00FB216B"/>
    <w:rsid w:val="00FB3B05"/>
    <w:rsid w:val="00FB4C80"/>
    <w:rsid w:val="00FB63BD"/>
    <w:rsid w:val="00FB6A6A"/>
    <w:rsid w:val="00FC2EDC"/>
    <w:rsid w:val="00FC34D2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6531"/>
    <w:rsid w:val="00FE683A"/>
    <w:rsid w:val="00FE7336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91E45"/>
  <w15:docId w15:val="{C35FA76C-51AD-44F6-AE46-22A2A720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num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9425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B1Zchn">
    <w:name w:val="B1 Zchn"/>
    <w:link w:val="B1"/>
    <w:locked/>
    <w:rsid w:val="00415BDE"/>
    <w:rPr>
      <w:rFonts w:ascii="Arial" w:hAnsi="Arial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A6B3F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A6B3F"/>
    <w:rPr>
      <w:rFonts w:ascii="Times New Roman" w:eastAsia="Malgun Gothic" w:hAnsi="Times New Roman" w:cs="Batang"/>
      <w:lang w:val="en-GB"/>
    </w:rPr>
  </w:style>
  <w:style w:type="paragraph" w:customStyle="1" w:styleId="CRCoverPage">
    <w:name w:val="CR Cover Page"/>
    <w:link w:val="CRCoverPageZchn"/>
    <w:rsid w:val="00B45E06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B45E06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5789199-A838-4E34-ABBC-66E6C9D9C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SPATAFORA, VINCE A</cp:lastModifiedBy>
  <cp:revision>2</cp:revision>
  <cp:lastPrinted>2016-04-26T13:29:00Z</cp:lastPrinted>
  <dcterms:created xsi:type="dcterms:W3CDTF">2016-08-26T11:00:00Z</dcterms:created>
  <dcterms:modified xsi:type="dcterms:W3CDTF">2016-08-26T11:00:00Z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