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6557602"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30</w:t>
      </w:r>
      <w:r>
        <w:rPr>
          <w:rFonts w:cs="Arial"/>
          <w:bCs/>
          <w:noProof w:val="0"/>
          <w:sz w:val="24"/>
        </w:rPr>
        <w:tab/>
      </w:r>
      <w:r w:rsidR="00FA48E2" w:rsidRPr="00FA48E2">
        <w:rPr>
          <w:rFonts w:cs="Arial"/>
          <w:bCs/>
          <w:noProof w:val="0"/>
          <w:sz w:val="24"/>
        </w:rPr>
        <w:t>R3-258320</w:t>
      </w:r>
    </w:p>
    <w:p w14:paraId="1D986196" w14:textId="5FF00D4C" w:rsidR="0072058F" w:rsidRPr="004C6888" w:rsidRDefault="00D74EC9" w:rsidP="0072058F">
      <w:pPr>
        <w:pStyle w:val="a4"/>
        <w:tabs>
          <w:tab w:val="right" w:pos="9639"/>
        </w:tabs>
        <w:rPr>
          <w:rFonts w:cs="Arial"/>
          <w:bCs/>
          <w:sz w:val="24"/>
          <w:szCs w:val="24"/>
        </w:rPr>
      </w:pPr>
      <w:bookmarkStart w:id="2" w:name="_Hlk160525530"/>
      <w:bookmarkEnd w:id="0"/>
      <w:r w:rsidRPr="00D74EC9">
        <w:rPr>
          <w:rFonts w:cs="Arial"/>
          <w:sz w:val="24"/>
          <w:szCs w:val="24"/>
        </w:rPr>
        <w:t>Dallas, US, 17-21 Nov, 2025</w:t>
      </w:r>
    </w:p>
    <w:bookmarkEnd w:id="2"/>
    <w:p w14:paraId="444C2E19" w14:textId="7A88064D" w:rsidR="00EE0733" w:rsidRPr="0072058F"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0F9FE0D5" w:rsidR="00C76DDA" w:rsidRPr="00B50379" w:rsidRDefault="00C76DDA" w:rsidP="00C76DDA">
      <w:pPr>
        <w:pStyle w:val="af8"/>
        <w:ind w:left="1985" w:hanging="1985"/>
        <w:rPr>
          <w:lang w:eastAsia="ja-JP"/>
        </w:rPr>
      </w:pPr>
      <w:r>
        <w:t>T</w:t>
      </w:r>
      <w:r w:rsidRPr="00B50379">
        <w:t>itle:</w:t>
      </w:r>
      <w:r w:rsidRPr="00B50379">
        <w:tab/>
      </w:r>
      <w:r w:rsidR="00607FE1" w:rsidRPr="00607FE1">
        <w:t>Discussion on Reply LS on geographical area scope MDT</w:t>
      </w:r>
    </w:p>
    <w:p w14:paraId="1703601B" w14:textId="48F1DD0B" w:rsidR="005F436C" w:rsidRDefault="005F436C" w:rsidP="005F436C">
      <w:pPr>
        <w:pStyle w:val="af8"/>
        <w:rPr>
          <w:lang w:eastAsia="ja-JP"/>
        </w:rPr>
      </w:pPr>
      <w:r>
        <w:t>Agenda Item:</w:t>
      </w:r>
      <w:r>
        <w:tab/>
      </w:r>
      <w:r w:rsidR="00AA3012">
        <w:rPr>
          <w:rFonts w:hint="eastAsia"/>
          <w:lang w:eastAsia="zh-CN"/>
        </w:rPr>
        <w:t>9.2</w:t>
      </w:r>
      <w:r w:rsidR="00607FE1">
        <w:rPr>
          <w:lang w:eastAsia="zh-CN"/>
        </w:rPr>
        <w:t>.1</w:t>
      </w:r>
    </w:p>
    <w:p w14:paraId="778AB5AF" w14:textId="22F42BF2" w:rsidR="005F436C" w:rsidRDefault="005F436C" w:rsidP="005F436C">
      <w:pPr>
        <w:pStyle w:val="af8"/>
        <w:rPr>
          <w:lang w:eastAsia="ja-JP"/>
        </w:rPr>
      </w:pPr>
      <w:r>
        <w:t>Source:</w:t>
      </w:r>
      <w:r>
        <w:tab/>
      </w:r>
      <w:r w:rsidR="006137D5">
        <w:t>Huawei</w:t>
      </w:r>
    </w:p>
    <w:p w14:paraId="19F92F93" w14:textId="69E0651D" w:rsidR="005F436C" w:rsidRDefault="005F436C" w:rsidP="005F436C">
      <w:pPr>
        <w:pStyle w:val="af8"/>
        <w:rPr>
          <w:lang w:eastAsia="ja-JP"/>
        </w:rPr>
      </w:pPr>
      <w:r>
        <w:t>Document for:</w:t>
      </w:r>
      <w:r>
        <w:tab/>
      </w:r>
      <w:r w:rsidR="00607FE1">
        <w:t>Discussion</w:t>
      </w:r>
    </w:p>
    <w:p w14:paraId="07A2EC87" w14:textId="77777777" w:rsidR="00EE0733" w:rsidRDefault="00EE0733" w:rsidP="00EE0733">
      <w:pPr>
        <w:pStyle w:val="1"/>
        <w:rPr>
          <w:rFonts w:cs="Arial"/>
        </w:rPr>
      </w:pPr>
      <w:r>
        <w:rPr>
          <w:rFonts w:cs="Arial"/>
        </w:rPr>
        <w:t>1</w:t>
      </w:r>
      <w:r>
        <w:rPr>
          <w:rFonts w:cs="Arial"/>
        </w:rPr>
        <w:tab/>
        <w:t>Introduction</w:t>
      </w:r>
    </w:p>
    <w:p w14:paraId="3702CEA5" w14:textId="068BA95F" w:rsidR="00773339" w:rsidRDefault="00232267" w:rsidP="00F33CBF">
      <w:bookmarkStart w:id="3" w:name="_Hlk48630882"/>
      <w:r>
        <w:t xml:space="preserve">There is an </w:t>
      </w:r>
      <w:bookmarkStart w:id="4" w:name="OLE_LINK36"/>
      <w:r>
        <w:t>incoming</w:t>
      </w:r>
      <w:bookmarkEnd w:id="4"/>
      <w:r>
        <w:t xml:space="preserve"> LS in </w:t>
      </w:r>
      <w:r w:rsidR="00941E58">
        <w:t xml:space="preserve">[1] </w:t>
      </w:r>
      <w:r w:rsidRPr="00232267">
        <w:t>R3-258005</w:t>
      </w:r>
      <w:r>
        <w:t>/</w:t>
      </w:r>
      <w:r w:rsidRPr="00232267">
        <w:t xml:space="preserve"> </w:t>
      </w:r>
      <w:bookmarkStart w:id="5" w:name="OLE_LINK2"/>
      <w:r w:rsidRPr="00232267">
        <w:t>S5-254790</w:t>
      </w:r>
      <w:bookmarkEnd w:id="5"/>
      <w:r>
        <w:t xml:space="preserve"> from SA5, which is the reply LS on </w:t>
      </w:r>
      <w:r w:rsidRPr="00232267">
        <w:t>geographical area scope MDT</w:t>
      </w:r>
      <w:r>
        <w:t>.</w:t>
      </w:r>
    </w:p>
    <w:p w14:paraId="5FDE8AAD" w14:textId="4EF4EB33" w:rsidR="00232267" w:rsidRDefault="00232267" w:rsidP="00F33CBF">
      <w:r>
        <w:t xml:space="preserve">This contribution discusses one issue existing in the reply LS from SA5. </w:t>
      </w:r>
    </w:p>
    <w:bookmarkEnd w:id="3"/>
    <w:p w14:paraId="58FED0C3" w14:textId="62DF446F" w:rsidR="005C0A63" w:rsidRDefault="005C0A63" w:rsidP="00EE0733">
      <w:pPr>
        <w:pStyle w:val="1"/>
      </w:pPr>
      <w:r>
        <w:t>2</w:t>
      </w:r>
      <w:r>
        <w:tab/>
        <w:t>Discussion</w:t>
      </w:r>
    </w:p>
    <w:p w14:paraId="03D9BD9B" w14:textId="5107FCAE" w:rsidR="00232267" w:rsidRDefault="00A958C9" w:rsidP="00232267">
      <w:r>
        <w:t>In the reply LS from SA5 [1], it says:</w:t>
      </w:r>
    </w:p>
    <w:tbl>
      <w:tblPr>
        <w:tblStyle w:val="afc"/>
        <w:tblW w:w="0" w:type="auto"/>
        <w:tblInd w:w="704" w:type="dxa"/>
        <w:tblLook w:val="04A0" w:firstRow="1" w:lastRow="0" w:firstColumn="1" w:lastColumn="0" w:noHBand="0" w:noVBand="1"/>
      </w:tblPr>
      <w:tblGrid>
        <w:gridCol w:w="8925"/>
      </w:tblGrid>
      <w:tr w:rsidR="00A958C9" w14:paraId="686C21B1" w14:textId="77777777" w:rsidTr="00A958C9">
        <w:tc>
          <w:tcPr>
            <w:tcW w:w="8925" w:type="dxa"/>
          </w:tcPr>
          <w:p w14:paraId="6BEE5C8C" w14:textId="77777777" w:rsidR="00A958C9" w:rsidRDefault="00A958C9" w:rsidP="00A958C9">
            <w:pPr>
              <w:rPr>
                <w:rFonts w:eastAsia="等线"/>
                <w:iCs/>
                <w:lang w:eastAsia="en-GB"/>
              </w:rPr>
            </w:pPr>
            <w:r>
              <w:rPr>
                <w:rFonts w:eastAsia="等线"/>
                <w:iCs/>
              </w:rPr>
              <w:t>SA5 thanks RAN3 for the incoming LS on geographical area scope MDT (R3-255960). SA5 has been requested to update SA5 specifications based on the RAN3 agreed geographical area scope for MDT and optionally a PLMN ID list.</w:t>
            </w:r>
          </w:p>
          <w:p w14:paraId="32615694" w14:textId="77777777" w:rsidR="00A958C9" w:rsidRDefault="00A958C9" w:rsidP="00A958C9">
            <w:pPr>
              <w:rPr>
                <w:rFonts w:eastAsia="等线"/>
                <w:iCs/>
                <w:lang w:eastAsia="zh-CN"/>
              </w:rPr>
            </w:pPr>
            <w:r>
              <w:rPr>
                <w:rFonts w:eastAsia="等线"/>
                <w:lang w:eastAsia="zh-CN"/>
              </w:rPr>
              <w:t xml:space="preserve">SA5 has discussed and agreed on the proposed changes related to </w:t>
            </w:r>
            <w:r>
              <w:rPr>
                <w:rFonts w:eastAsia="等线"/>
                <w:lang w:val="en-CA" w:eastAsia="zh-CN"/>
              </w:rPr>
              <w:t>Geographical Area</w:t>
            </w:r>
            <w:r>
              <w:rPr>
                <w:rFonts w:eastAsia="等线"/>
                <w:lang w:eastAsia="zh-CN"/>
              </w:rPr>
              <w:t>.</w:t>
            </w:r>
          </w:p>
          <w:p w14:paraId="5B433F02" w14:textId="77777777" w:rsidR="00A958C9" w:rsidRDefault="00A958C9" w:rsidP="00A958C9">
            <w:pPr>
              <w:numPr>
                <w:ilvl w:val="0"/>
                <w:numId w:val="17"/>
              </w:numPr>
              <w:autoSpaceDN w:val="0"/>
              <w:rPr>
                <w:rFonts w:eastAsia="等线"/>
                <w:lang w:val="en-CA" w:eastAsia="zh-CN"/>
              </w:rPr>
            </w:pPr>
            <w:r>
              <w:rPr>
                <w:rFonts w:eastAsia="等线"/>
                <w:lang w:val="en-CA" w:eastAsia="zh-CN"/>
              </w:rPr>
              <w:t>Geographical Area is agreed and added as a new choice for area scope for MDT</w:t>
            </w:r>
            <w:r>
              <w:rPr>
                <w:rFonts w:eastAsia="等线"/>
                <w:lang w:eastAsia="zh-CN"/>
              </w:rPr>
              <w:t>.</w:t>
            </w:r>
          </w:p>
          <w:p w14:paraId="3DD5285D" w14:textId="77777777" w:rsidR="00A958C9" w:rsidRDefault="00A958C9" w:rsidP="00A958C9">
            <w:pPr>
              <w:numPr>
                <w:ilvl w:val="0"/>
                <w:numId w:val="17"/>
              </w:numPr>
              <w:autoSpaceDN w:val="0"/>
              <w:rPr>
                <w:rFonts w:eastAsia="等线"/>
                <w:highlight w:val="yellow"/>
                <w:lang w:val="en-CA" w:eastAsia="zh-CN"/>
              </w:rPr>
            </w:pPr>
            <w:r>
              <w:rPr>
                <w:rFonts w:eastAsia="等线"/>
                <w:iCs/>
                <w:highlight w:val="yellow"/>
              </w:rPr>
              <w:t>Reuse PLMN ID list in configuration parameters which are specific for MDT.</w:t>
            </w:r>
          </w:p>
          <w:p w14:paraId="5F76B78A" w14:textId="7D5F2DD5" w:rsidR="00A958C9" w:rsidRPr="00A958C9" w:rsidRDefault="00A958C9" w:rsidP="00232267">
            <w:pPr>
              <w:rPr>
                <w:rFonts w:eastAsia="等线"/>
                <w:iCs/>
                <w:lang w:eastAsia="en-GB"/>
              </w:rPr>
            </w:pPr>
            <w:r>
              <w:rPr>
                <w:rFonts w:eastAsia="等线"/>
                <w:iCs/>
              </w:rPr>
              <w:t>Agreed contributions are attached for reference.</w:t>
            </w:r>
          </w:p>
        </w:tc>
      </w:tr>
    </w:tbl>
    <w:p w14:paraId="7B4F4647" w14:textId="44547D6D" w:rsidR="00396379" w:rsidRDefault="009F6670" w:rsidP="00A958C9">
      <w:pPr>
        <w:spacing w:beforeLines="100" w:before="240"/>
        <w:rPr>
          <w:lang w:eastAsia="zh-CN"/>
        </w:rPr>
      </w:pPr>
      <w:r>
        <w:t xml:space="preserve">It can be concluded that SA5 implemented the geographical area for NTN mistakenly as it states to reuse the PLMN ID list in the configuration parameters for MDT. However, the existing PLMN ID  list in MDT configuration in SA5 specifications should refer to the </w:t>
      </w:r>
      <w:bookmarkStart w:id="6" w:name="OLE_LINK38"/>
      <w:bookmarkStart w:id="7" w:name="OLE_LINK48"/>
      <w:r w:rsidR="00396379" w:rsidRPr="00396379">
        <w:rPr>
          <w:i/>
          <w:iCs/>
        </w:rPr>
        <w:t xml:space="preserve">Management Based MDT PLMN List </w:t>
      </w:r>
      <w:r w:rsidR="00396379">
        <w:rPr>
          <w:rFonts w:hint="eastAsia"/>
          <w:lang w:eastAsia="zh-CN"/>
        </w:rPr>
        <w:t xml:space="preserve">IE or the </w:t>
      </w:r>
      <w:r w:rsidRPr="009F6670">
        <w:rPr>
          <w:i/>
          <w:iCs/>
        </w:rPr>
        <w:t>Signalling Based MDT PLMN List</w:t>
      </w:r>
      <w:bookmarkEnd w:id="6"/>
      <w:r>
        <w:rPr>
          <w:i/>
          <w:iCs/>
        </w:rPr>
        <w:t xml:space="preserve"> </w:t>
      </w:r>
      <w:r>
        <w:t xml:space="preserve">IE in NGAP which is used to indicate the user consent of the UE. </w:t>
      </w:r>
      <w:bookmarkEnd w:id="7"/>
      <w:r w:rsidR="00396379">
        <w:rPr>
          <w:rFonts w:hint="eastAsia"/>
          <w:lang w:eastAsia="zh-CN"/>
        </w:rPr>
        <w:t>This can be confirmed by the specification text in section 5.10.24 MDT PLMN List in TS 32.422.</w:t>
      </w:r>
    </w:p>
    <w:tbl>
      <w:tblPr>
        <w:tblStyle w:val="afc"/>
        <w:tblW w:w="0" w:type="auto"/>
        <w:tblInd w:w="846" w:type="dxa"/>
        <w:tblLook w:val="04A0" w:firstRow="1" w:lastRow="0" w:firstColumn="1" w:lastColumn="0" w:noHBand="0" w:noVBand="1"/>
      </w:tblPr>
      <w:tblGrid>
        <w:gridCol w:w="8783"/>
      </w:tblGrid>
      <w:tr w:rsidR="00396379" w14:paraId="18B4F98A" w14:textId="77777777" w:rsidTr="00396379">
        <w:tc>
          <w:tcPr>
            <w:tcW w:w="8783" w:type="dxa"/>
          </w:tcPr>
          <w:p w14:paraId="3D80D318" w14:textId="77777777" w:rsidR="00396379" w:rsidRDefault="00396379" w:rsidP="00396379">
            <w:pPr>
              <w:pStyle w:val="3"/>
            </w:pPr>
            <w:bookmarkStart w:id="8" w:name="_Toc516654961"/>
            <w:bookmarkStart w:id="9" w:name="_Toc28278152"/>
            <w:bookmarkStart w:id="10" w:name="_Toc36134427"/>
            <w:bookmarkStart w:id="11" w:name="_Toc44686912"/>
            <w:bookmarkStart w:id="12" w:name="_Toc51928682"/>
            <w:bookmarkStart w:id="13" w:name="_Toc51929251"/>
            <w:bookmarkStart w:id="14" w:name="_Toc155283276"/>
            <w:bookmarkStart w:id="15" w:name="_Toc210133121"/>
            <w:bookmarkStart w:id="16" w:name="OLE_LINK4"/>
            <w:r>
              <w:t>5.10.24</w:t>
            </w:r>
            <w:r>
              <w:tab/>
              <w:t>MDT PLMN List</w:t>
            </w:r>
            <w:bookmarkEnd w:id="8"/>
            <w:bookmarkEnd w:id="9"/>
            <w:bookmarkEnd w:id="10"/>
            <w:bookmarkEnd w:id="11"/>
            <w:bookmarkEnd w:id="12"/>
            <w:bookmarkEnd w:id="13"/>
            <w:bookmarkEnd w:id="14"/>
            <w:bookmarkEnd w:id="15"/>
          </w:p>
          <w:p w14:paraId="122F1417" w14:textId="77777777" w:rsidR="00396379" w:rsidRDefault="00396379" w:rsidP="00396379">
            <w:pPr>
              <w:keepNext/>
              <w:keepLines/>
            </w:pPr>
            <w:r>
              <w:t>This is an optional parameter</w:t>
            </w:r>
            <w:bookmarkStart w:id="17" w:name="_Hlk178787106"/>
            <w:r>
              <w:t xml:space="preserve"> </w:t>
            </w:r>
            <w:bookmarkEnd w:id="17"/>
            <w:r>
              <w:rPr>
                <w:lang w:val="en-US"/>
              </w:rPr>
              <w:t xml:space="preserve">indicating the PLMNs where measurement collection, status indication and log reporting is allowed. E.g. the UE performs these actions </w:t>
            </w:r>
            <w:r>
              <w:t xml:space="preserve">for Logged MDT </w:t>
            </w:r>
            <w:r>
              <w:rPr>
                <w:lang w:val="en-US"/>
              </w:rPr>
              <w:t xml:space="preserve">when the RPLMN is part of this set of PLMNs. </w:t>
            </w:r>
            <w:r>
              <w:t>Maximum of 16 PLMNs can be defined.</w:t>
            </w:r>
          </w:p>
          <w:p w14:paraId="12D1E117" w14:textId="797DC0D5" w:rsidR="00396379" w:rsidRPr="00396379" w:rsidRDefault="00396379" w:rsidP="00396379">
            <w:pPr>
              <w:keepNext/>
              <w:keepLines/>
              <w:rPr>
                <w:lang w:eastAsia="zh-CN"/>
              </w:rPr>
            </w:pPr>
            <w:r w:rsidRPr="00396379">
              <w:rPr>
                <w:highlight w:val="yellow"/>
              </w:rPr>
              <w:t xml:space="preserve">To the UE it is communicated as the plmn-IdentityList. Between the NEs it is communicated either as the </w:t>
            </w:r>
            <w:bookmarkStart w:id="18" w:name="OLE_LINK5"/>
            <w:r w:rsidRPr="00396379">
              <w:rPr>
                <w:highlight w:val="yellow"/>
              </w:rPr>
              <w:t xml:space="preserve">Management Based MDT PLMN List </w:t>
            </w:r>
            <w:bookmarkEnd w:id="18"/>
            <w:r w:rsidRPr="00396379">
              <w:rPr>
                <w:highlight w:val="yellow"/>
              </w:rPr>
              <w:t>or as the Signalling Based MDT PLMN List,</w:t>
            </w:r>
            <w:r>
              <w:t xml:space="preserve"> depending on how the MDT was activated. For further details see also TS 37.320 [30], TS 36.331 [32], TS 38.331 [43], TS 36.413 [36] and TS 38.413 [49]. </w:t>
            </w:r>
            <w:bookmarkEnd w:id="16"/>
          </w:p>
        </w:tc>
      </w:tr>
    </w:tbl>
    <w:p w14:paraId="56DA89A2" w14:textId="229AF8A2" w:rsidR="009F6670" w:rsidRPr="009F6670" w:rsidRDefault="009F6670" w:rsidP="00A958C9">
      <w:pPr>
        <w:spacing w:beforeLines="100" w:before="240"/>
      </w:pPr>
      <w:r>
        <w:t xml:space="preserve">Technically, </w:t>
      </w:r>
      <w:r w:rsidR="008C12E0">
        <w:t xml:space="preserve">the </w:t>
      </w:r>
      <w:r w:rsidR="008C12E0" w:rsidRPr="009F6670">
        <w:rPr>
          <w:i/>
          <w:iCs/>
        </w:rPr>
        <w:t>Signalling Based MDT PLMN List</w:t>
      </w:r>
      <w:r>
        <w:t xml:space="preserve"> IE cannot be reused for the optional</w:t>
      </w:r>
      <w:r w:rsidR="00EE0EC9">
        <w:t xml:space="preserve"> MDT</w:t>
      </w:r>
      <w:r>
        <w:t xml:space="preserve"> PLMN list </w:t>
      </w:r>
      <w:r w:rsidR="007B308F">
        <w:rPr>
          <w:rFonts w:hint="eastAsia"/>
          <w:lang w:eastAsia="zh-CN"/>
        </w:rPr>
        <w:t>which</w:t>
      </w:r>
      <w:r w:rsidR="00893E63">
        <w:t xml:space="preserve"> was </w:t>
      </w:r>
      <w:r>
        <w:t xml:space="preserve">newly introduced in the </w:t>
      </w:r>
      <w:r w:rsidRPr="008C12E0">
        <w:rPr>
          <w:i/>
          <w:iCs/>
        </w:rPr>
        <w:t>geographical area</w:t>
      </w:r>
      <w:r>
        <w:t xml:space="preserve"> </w:t>
      </w:r>
      <w:r w:rsidR="008C12E0">
        <w:t>IE in NGAP</w:t>
      </w:r>
      <w:r w:rsidR="00893E63">
        <w:t>. The implementation in NGAP</w:t>
      </w:r>
      <w:r w:rsidR="008C12E0">
        <w:t xml:space="preserve"> is quoted below. </w:t>
      </w:r>
    </w:p>
    <w:tbl>
      <w:tblPr>
        <w:tblStyle w:val="afc"/>
        <w:tblW w:w="0" w:type="auto"/>
        <w:tblInd w:w="704" w:type="dxa"/>
        <w:tblLook w:val="04A0" w:firstRow="1" w:lastRow="0" w:firstColumn="1" w:lastColumn="0" w:noHBand="0" w:noVBand="1"/>
      </w:tblPr>
      <w:tblGrid>
        <w:gridCol w:w="8925"/>
      </w:tblGrid>
      <w:tr w:rsidR="008C12E0" w14:paraId="4000D0BB" w14:textId="77777777" w:rsidTr="008C12E0">
        <w:tc>
          <w:tcPr>
            <w:tcW w:w="8925" w:type="dxa"/>
          </w:tcPr>
          <w:p w14:paraId="46853D42" w14:textId="77777777" w:rsidR="008C12E0" w:rsidRDefault="008C12E0" w:rsidP="008C12E0">
            <w:pPr>
              <w:pStyle w:val="4"/>
              <w:rPr>
                <w:lang w:eastAsia="ko-KR"/>
              </w:rPr>
            </w:pPr>
            <w:bookmarkStart w:id="19" w:name="_Toc209706843"/>
            <w:r>
              <w:lastRenderedPageBreak/>
              <w:t>9.3.3.68</w:t>
            </w:r>
            <w:r>
              <w:tab/>
            </w:r>
            <w:bookmarkStart w:id="20" w:name="OLE_LINK39"/>
            <w:r>
              <w:t>Geographical</w:t>
            </w:r>
            <w:r>
              <w:rPr>
                <w:lang w:val="en-US" w:eastAsia="zh-CN"/>
              </w:rPr>
              <w:t xml:space="preserve"> Area</w:t>
            </w:r>
            <w:bookmarkEnd w:id="19"/>
            <w:bookmarkEnd w:id="20"/>
          </w:p>
          <w:p w14:paraId="008BEDF0" w14:textId="77777777" w:rsidR="008C12E0" w:rsidRDefault="008C12E0" w:rsidP="008C12E0">
            <w:r>
              <w:t>This IE is used to indicate the geographical area scope for NTN MDT.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9"/>
              <w:gridCol w:w="1060"/>
              <w:gridCol w:w="2067"/>
              <w:gridCol w:w="1861"/>
              <w:gridCol w:w="2533"/>
            </w:tblGrid>
            <w:tr w:rsidR="008C12E0" w14:paraId="79B3FD65" w14:textId="77777777" w:rsidTr="008C12E0">
              <w:tc>
                <w:tcPr>
                  <w:tcW w:w="2448" w:type="dxa"/>
                  <w:tcBorders>
                    <w:top w:val="single" w:sz="4" w:space="0" w:color="auto"/>
                    <w:left w:val="single" w:sz="4" w:space="0" w:color="auto"/>
                    <w:bottom w:val="single" w:sz="4" w:space="0" w:color="auto"/>
                    <w:right w:val="single" w:sz="4" w:space="0" w:color="auto"/>
                  </w:tcBorders>
                  <w:hideMark/>
                </w:tcPr>
                <w:p w14:paraId="1333C551" w14:textId="77777777" w:rsidR="008C12E0" w:rsidRDefault="008C12E0" w:rsidP="008C12E0">
                  <w:pPr>
                    <w:pStyle w:val="TAH"/>
                    <w:rPr>
                      <w:rFonts w:eastAsia="宋体"/>
                    </w:rPr>
                  </w:pPr>
                  <w:r>
                    <w:rPr>
                      <w:rFonts w:eastAsia="宋体"/>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255F96" w14:textId="77777777" w:rsidR="008C12E0" w:rsidRDefault="008C12E0" w:rsidP="008C12E0">
                  <w:pPr>
                    <w:pStyle w:val="TAH"/>
                    <w:rPr>
                      <w:rFonts w:eastAsia="宋体"/>
                    </w:rPr>
                  </w:pPr>
                  <w:r>
                    <w:rPr>
                      <w:rFonts w:eastAsia="宋体"/>
                    </w:rPr>
                    <w:t>Presence</w:t>
                  </w:r>
                </w:p>
              </w:tc>
              <w:tc>
                <w:tcPr>
                  <w:tcW w:w="1440" w:type="dxa"/>
                  <w:tcBorders>
                    <w:top w:val="single" w:sz="4" w:space="0" w:color="auto"/>
                    <w:left w:val="single" w:sz="4" w:space="0" w:color="auto"/>
                    <w:bottom w:val="single" w:sz="4" w:space="0" w:color="auto"/>
                    <w:right w:val="single" w:sz="4" w:space="0" w:color="auto"/>
                  </w:tcBorders>
                  <w:hideMark/>
                </w:tcPr>
                <w:p w14:paraId="68D0D472" w14:textId="77777777" w:rsidR="008C12E0" w:rsidRDefault="008C12E0" w:rsidP="008C12E0">
                  <w:pPr>
                    <w:pStyle w:val="TAH"/>
                    <w:rPr>
                      <w:rFonts w:eastAsia="宋体"/>
                    </w:rPr>
                  </w:pPr>
                  <w:r>
                    <w:rPr>
                      <w:rFonts w:eastAsia="宋体"/>
                    </w:rPr>
                    <w:t>Range</w:t>
                  </w:r>
                </w:p>
              </w:tc>
              <w:tc>
                <w:tcPr>
                  <w:tcW w:w="1872" w:type="dxa"/>
                  <w:tcBorders>
                    <w:top w:val="single" w:sz="4" w:space="0" w:color="auto"/>
                    <w:left w:val="single" w:sz="4" w:space="0" w:color="auto"/>
                    <w:bottom w:val="single" w:sz="4" w:space="0" w:color="auto"/>
                    <w:right w:val="single" w:sz="4" w:space="0" w:color="auto"/>
                  </w:tcBorders>
                  <w:hideMark/>
                </w:tcPr>
                <w:p w14:paraId="2E72FE92" w14:textId="77777777" w:rsidR="008C12E0" w:rsidRDefault="008C12E0" w:rsidP="008C12E0">
                  <w:pPr>
                    <w:pStyle w:val="TAH"/>
                    <w:rPr>
                      <w:rFonts w:eastAsia="宋体"/>
                    </w:rPr>
                  </w:pPr>
                  <w:r>
                    <w:rPr>
                      <w:rFonts w:eastAsia="宋体"/>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C9CE2C3" w14:textId="77777777" w:rsidR="008C12E0" w:rsidRDefault="008C12E0" w:rsidP="008C12E0">
                  <w:pPr>
                    <w:pStyle w:val="TAH"/>
                    <w:rPr>
                      <w:rFonts w:eastAsia="宋体"/>
                    </w:rPr>
                  </w:pPr>
                  <w:r>
                    <w:rPr>
                      <w:rFonts w:eastAsia="宋体"/>
                    </w:rPr>
                    <w:t>Semantics description</w:t>
                  </w:r>
                </w:p>
              </w:tc>
            </w:tr>
            <w:tr w:rsidR="008C12E0" w14:paraId="7799FB24" w14:textId="77777777" w:rsidTr="008C12E0">
              <w:tc>
                <w:tcPr>
                  <w:tcW w:w="2448" w:type="dxa"/>
                  <w:tcBorders>
                    <w:top w:val="single" w:sz="4" w:space="0" w:color="auto"/>
                    <w:left w:val="single" w:sz="4" w:space="0" w:color="auto"/>
                    <w:bottom w:val="single" w:sz="4" w:space="0" w:color="auto"/>
                    <w:right w:val="single" w:sz="4" w:space="0" w:color="auto"/>
                  </w:tcBorders>
                  <w:hideMark/>
                </w:tcPr>
                <w:p w14:paraId="090D127E" w14:textId="77777777" w:rsidR="008C12E0" w:rsidRDefault="008C12E0" w:rsidP="008C12E0">
                  <w:pPr>
                    <w:pStyle w:val="TAL"/>
                    <w:rPr>
                      <w:b/>
                      <w:bCs/>
                      <w:lang w:val="pl-PL" w:eastAsia="ja-JP"/>
                    </w:rPr>
                  </w:pPr>
                  <w:r>
                    <w:rPr>
                      <w:b/>
                      <w:bCs/>
                      <w:lang w:val="pl-PL" w:eastAsia="ja-JP"/>
                    </w:rPr>
                    <w:t>NTN Geographical Area</w:t>
                  </w:r>
                </w:p>
              </w:tc>
              <w:tc>
                <w:tcPr>
                  <w:tcW w:w="1080" w:type="dxa"/>
                  <w:tcBorders>
                    <w:top w:val="single" w:sz="4" w:space="0" w:color="auto"/>
                    <w:left w:val="single" w:sz="4" w:space="0" w:color="auto"/>
                    <w:bottom w:val="single" w:sz="4" w:space="0" w:color="auto"/>
                    <w:right w:val="single" w:sz="4" w:space="0" w:color="auto"/>
                  </w:tcBorders>
                </w:tcPr>
                <w:p w14:paraId="558B168E" w14:textId="77777777" w:rsidR="008C12E0" w:rsidRDefault="008C12E0" w:rsidP="008C12E0">
                  <w:pPr>
                    <w:pStyle w:val="TAL"/>
                    <w:rPr>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3ED3AEC" w14:textId="77777777" w:rsidR="008C12E0" w:rsidRDefault="008C12E0" w:rsidP="008C12E0">
                  <w:pPr>
                    <w:pStyle w:val="TAL"/>
                    <w:rPr>
                      <w:rFonts w:eastAsia="宋体"/>
                      <w:i/>
                      <w:lang w:eastAsia="zh-CN"/>
                    </w:rPr>
                  </w:pPr>
                  <w:r>
                    <w:rPr>
                      <w:rFonts w:eastAsia="宋体"/>
                      <w:i/>
                      <w:lang w:eastAsia="zh-CN"/>
                    </w:rPr>
                    <w:t>1..&lt;maxnoofAreaNTN&gt;</w:t>
                  </w:r>
                </w:p>
              </w:tc>
              <w:tc>
                <w:tcPr>
                  <w:tcW w:w="1872" w:type="dxa"/>
                  <w:tcBorders>
                    <w:top w:val="single" w:sz="4" w:space="0" w:color="auto"/>
                    <w:left w:val="single" w:sz="4" w:space="0" w:color="auto"/>
                    <w:bottom w:val="single" w:sz="4" w:space="0" w:color="auto"/>
                    <w:right w:val="single" w:sz="4" w:space="0" w:color="auto"/>
                  </w:tcBorders>
                </w:tcPr>
                <w:p w14:paraId="4EFA5ACE" w14:textId="77777777" w:rsidR="008C12E0" w:rsidRDefault="008C12E0" w:rsidP="008C12E0">
                  <w:pPr>
                    <w:pStyle w:val="TAL"/>
                    <w:rPr>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757A8054" w14:textId="77777777" w:rsidR="008C12E0" w:rsidRDefault="008C12E0" w:rsidP="008C12E0">
                  <w:pPr>
                    <w:pStyle w:val="TAL"/>
                    <w:rPr>
                      <w:rFonts w:eastAsia="宋体"/>
                      <w:lang w:eastAsia="zh-CN"/>
                    </w:rPr>
                  </w:pPr>
                </w:p>
              </w:tc>
            </w:tr>
            <w:tr w:rsidR="008C12E0" w14:paraId="5B1FA1A6" w14:textId="77777777" w:rsidTr="008C12E0">
              <w:tc>
                <w:tcPr>
                  <w:tcW w:w="2448" w:type="dxa"/>
                  <w:tcBorders>
                    <w:top w:val="single" w:sz="4" w:space="0" w:color="auto"/>
                    <w:left w:val="single" w:sz="4" w:space="0" w:color="auto"/>
                    <w:bottom w:val="single" w:sz="4" w:space="0" w:color="auto"/>
                    <w:right w:val="single" w:sz="4" w:space="0" w:color="auto"/>
                  </w:tcBorders>
                  <w:hideMark/>
                </w:tcPr>
                <w:p w14:paraId="6944922E" w14:textId="77777777" w:rsidR="008C12E0" w:rsidRDefault="008C12E0" w:rsidP="008C12E0">
                  <w:pPr>
                    <w:pStyle w:val="TAL"/>
                    <w:ind w:leftChars="50" w:left="100"/>
                    <w:rPr>
                      <w:lang w:val="pl-PL" w:eastAsia="ja-JP"/>
                    </w:rPr>
                  </w:pPr>
                  <w:r>
                    <w:rPr>
                      <w:lang w:val="pl-PL" w:eastAsia="ja-JP"/>
                    </w:rPr>
                    <w:t xml:space="preserve">&gt;CHOICE </w:t>
                  </w:r>
                  <w:r>
                    <w:rPr>
                      <w:i/>
                      <w:iCs/>
                      <w:lang w:val="pl-PL" w:eastAsia="ja-JP"/>
                    </w:rPr>
                    <w:t>Area Type</w:t>
                  </w:r>
                </w:p>
              </w:tc>
              <w:tc>
                <w:tcPr>
                  <w:tcW w:w="1080" w:type="dxa"/>
                  <w:tcBorders>
                    <w:top w:val="single" w:sz="4" w:space="0" w:color="auto"/>
                    <w:left w:val="single" w:sz="4" w:space="0" w:color="auto"/>
                    <w:bottom w:val="single" w:sz="4" w:space="0" w:color="auto"/>
                    <w:right w:val="single" w:sz="4" w:space="0" w:color="auto"/>
                  </w:tcBorders>
                  <w:hideMark/>
                </w:tcPr>
                <w:p w14:paraId="06A8E387" w14:textId="77777777" w:rsidR="008C12E0" w:rsidRDefault="008C12E0" w:rsidP="008C12E0">
                  <w:pPr>
                    <w:pStyle w:val="TAL"/>
                    <w:rPr>
                      <w:rFonts w:eastAsia="宋体"/>
                      <w:lang w:eastAsia="zh-CN"/>
                    </w:rPr>
                  </w:pPr>
                  <w:r>
                    <w:rPr>
                      <w:rFonts w:eastAsia="宋体"/>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82D6C57" w14:textId="77777777" w:rsidR="008C12E0" w:rsidRDefault="008C12E0" w:rsidP="008C12E0">
                  <w:pPr>
                    <w:pStyle w:val="TAL"/>
                    <w:rPr>
                      <w:rFonts w:eastAsia="宋体"/>
                      <w:i/>
                      <w:lang w:eastAsia="zh-CN"/>
                    </w:rPr>
                  </w:pPr>
                </w:p>
              </w:tc>
              <w:tc>
                <w:tcPr>
                  <w:tcW w:w="1872" w:type="dxa"/>
                  <w:tcBorders>
                    <w:top w:val="single" w:sz="4" w:space="0" w:color="auto"/>
                    <w:left w:val="single" w:sz="4" w:space="0" w:color="auto"/>
                    <w:bottom w:val="single" w:sz="4" w:space="0" w:color="auto"/>
                    <w:right w:val="single" w:sz="4" w:space="0" w:color="auto"/>
                  </w:tcBorders>
                </w:tcPr>
                <w:p w14:paraId="21A20539" w14:textId="77777777" w:rsidR="008C12E0" w:rsidRDefault="008C12E0" w:rsidP="008C12E0">
                  <w:pPr>
                    <w:pStyle w:val="TAL"/>
                    <w:rPr>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5FAF1759" w14:textId="77777777" w:rsidR="008C12E0" w:rsidRDefault="008C12E0" w:rsidP="008C12E0">
                  <w:pPr>
                    <w:pStyle w:val="TAL"/>
                    <w:rPr>
                      <w:rFonts w:eastAsia="宋体"/>
                      <w:lang w:eastAsia="zh-CN"/>
                    </w:rPr>
                  </w:pPr>
                </w:p>
              </w:tc>
            </w:tr>
            <w:tr w:rsidR="008C12E0" w14:paraId="4D288DE1" w14:textId="77777777" w:rsidTr="008C12E0">
              <w:tc>
                <w:tcPr>
                  <w:tcW w:w="2448" w:type="dxa"/>
                  <w:tcBorders>
                    <w:top w:val="single" w:sz="4" w:space="0" w:color="auto"/>
                    <w:left w:val="single" w:sz="4" w:space="0" w:color="auto"/>
                    <w:bottom w:val="single" w:sz="4" w:space="0" w:color="auto"/>
                    <w:right w:val="single" w:sz="4" w:space="0" w:color="auto"/>
                  </w:tcBorders>
                  <w:hideMark/>
                </w:tcPr>
                <w:p w14:paraId="678941DB" w14:textId="77777777" w:rsidR="008C12E0" w:rsidRDefault="008C12E0" w:rsidP="008C12E0">
                  <w:pPr>
                    <w:pStyle w:val="TAL"/>
                    <w:ind w:leftChars="100" w:left="200"/>
                    <w:rPr>
                      <w:rFonts w:eastAsia="宋体"/>
                      <w:lang w:eastAsia="zh-CN"/>
                    </w:rPr>
                  </w:pPr>
                  <w:r>
                    <w:rPr>
                      <w:rFonts w:eastAsia="宋体"/>
                      <w:lang w:eastAsia="zh-CN"/>
                    </w:rPr>
                    <w:t>&gt;&gt;</w:t>
                  </w:r>
                  <w:r>
                    <w:rPr>
                      <w:rFonts w:eastAsia="宋体"/>
                      <w:i/>
                      <w:iCs/>
                      <w:lang w:eastAsia="zh-CN"/>
                    </w:rPr>
                    <w:t>Circle</w:t>
                  </w:r>
                </w:p>
              </w:tc>
              <w:tc>
                <w:tcPr>
                  <w:tcW w:w="1080" w:type="dxa"/>
                  <w:tcBorders>
                    <w:top w:val="single" w:sz="4" w:space="0" w:color="auto"/>
                    <w:left w:val="single" w:sz="4" w:space="0" w:color="auto"/>
                    <w:bottom w:val="single" w:sz="4" w:space="0" w:color="auto"/>
                    <w:right w:val="single" w:sz="4" w:space="0" w:color="auto"/>
                  </w:tcBorders>
                </w:tcPr>
                <w:p w14:paraId="17B0659F" w14:textId="77777777" w:rsidR="008C12E0" w:rsidRDefault="008C12E0" w:rsidP="008C12E0">
                  <w:pPr>
                    <w:pStyle w:val="TAL"/>
                    <w:rPr>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6537504A" w14:textId="77777777" w:rsidR="008C12E0" w:rsidRDefault="008C12E0" w:rsidP="008C12E0">
                  <w:pPr>
                    <w:pStyle w:val="TAL"/>
                    <w:rPr>
                      <w:rFonts w:eastAsia="宋体"/>
                      <w:i/>
                      <w:lang w:eastAsia="zh-CN"/>
                    </w:rPr>
                  </w:pPr>
                </w:p>
              </w:tc>
              <w:tc>
                <w:tcPr>
                  <w:tcW w:w="1872" w:type="dxa"/>
                  <w:tcBorders>
                    <w:top w:val="single" w:sz="4" w:space="0" w:color="auto"/>
                    <w:left w:val="single" w:sz="4" w:space="0" w:color="auto"/>
                    <w:bottom w:val="single" w:sz="4" w:space="0" w:color="auto"/>
                    <w:right w:val="single" w:sz="4" w:space="0" w:color="auto"/>
                  </w:tcBorders>
                </w:tcPr>
                <w:p w14:paraId="16100452" w14:textId="77777777" w:rsidR="008C12E0" w:rsidRDefault="008C12E0" w:rsidP="008C12E0">
                  <w:pPr>
                    <w:pStyle w:val="TAL"/>
                    <w:rPr>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7F8284AB" w14:textId="77777777" w:rsidR="008C12E0" w:rsidRDefault="008C12E0" w:rsidP="008C12E0">
                  <w:pPr>
                    <w:pStyle w:val="TAL"/>
                    <w:rPr>
                      <w:rFonts w:eastAsia="宋体"/>
                      <w:lang w:eastAsia="zh-CN"/>
                    </w:rPr>
                  </w:pPr>
                </w:p>
              </w:tc>
            </w:tr>
            <w:tr w:rsidR="008C12E0" w14:paraId="4FD9C0FA" w14:textId="77777777" w:rsidTr="008C12E0">
              <w:tc>
                <w:tcPr>
                  <w:tcW w:w="2448" w:type="dxa"/>
                  <w:tcBorders>
                    <w:top w:val="single" w:sz="4" w:space="0" w:color="auto"/>
                    <w:left w:val="single" w:sz="4" w:space="0" w:color="auto"/>
                    <w:bottom w:val="single" w:sz="4" w:space="0" w:color="auto"/>
                    <w:right w:val="single" w:sz="4" w:space="0" w:color="auto"/>
                  </w:tcBorders>
                  <w:hideMark/>
                </w:tcPr>
                <w:p w14:paraId="27D7D106" w14:textId="77777777" w:rsidR="008C12E0" w:rsidRDefault="008C12E0" w:rsidP="008C12E0">
                  <w:pPr>
                    <w:pStyle w:val="TAL"/>
                    <w:ind w:leftChars="150" w:left="300"/>
                    <w:rPr>
                      <w:rFonts w:eastAsia="宋体"/>
                      <w:lang w:eastAsia="ja-JP"/>
                    </w:rPr>
                  </w:pPr>
                  <w:r>
                    <w:rPr>
                      <w:rFonts w:eastAsia="宋体"/>
                      <w:lang w:eastAsia="ja-JP"/>
                    </w:rPr>
                    <w:t>&gt;&gt;&gt;Reference Location</w:t>
                  </w:r>
                </w:p>
              </w:tc>
              <w:tc>
                <w:tcPr>
                  <w:tcW w:w="1080" w:type="dxa"/>
                  <w:tcBorders>
                    <w:top w:val="single" w:sz="4" w:space="0" w:color="auto"/>
                    <w:left w:val="single" w:sz="4" w:space="0" w:color="auto"/>
                    <w:bottom w:val="single" w:sz="4" w:space="0" w:color="auto"/>
                    <w:right w:val="single" w:sz="4" w:space="0" w:color="auto"/>
                  </w:tcBorders>
                  <w:hideMark/>
                </w:tcPr>
                <w:p w14:paraId="1D7A9651" w14:textId="77777777" w:rsidR="008C12E0" w:rsidRDefault="008C12E0" w:rsidP="008C12E0">
                  <w:pPr>
                    <w:pStyle w:val="TAL"/>
                    <w:rPr>
                      <w:rFonts w:eastAsia="宋体"/>
                      <w:lang w:eastAsia="zh-CN"/>
                    </w:rPr>
                  </w:pPr>
                  <w:r>
                    <w:rPr>
                      <w:rFonts w:eastAsia="宋体"/>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2E571AE" w14:textId="77777777" w:rsidR="008C12E0" w:rsidRDefault="008C12E0" w:rsidP="008C12E0">
                  <w:pPr>
                    <w:pStyle w:val="TAL"/>
                    <w:rPr>
                      <w:rFonts w:eastAsia="宋体"/>
                      <w:i/>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3746C1EE" w14:textId="77777777" w:rsidR="008C12E0" w:rsidRDefault="008C12E0" w:rsidP="008C12E0">
                  <w:pPr>
                    <w:pStyle w:val="TAL"/>
                    <w:rPr>
                      <w:rFonts w:eastAsia="宋体"/>
                      <w:lang w:eastAsia="zh-CN"/>
                    </w:rPr>
                  </w:pPr>
                  <w:r>
                    <w:rPr>
                      <w:rFonts w:eastAsia="宋体"/>
                      <w:lang w:eastAsia="zh-CN"/>
                    </w:rPr>
                    <w:t>OCTET STRING</w:t>
                  </w:r>
                </w:p>
              </w:tc>
              <w:tc>
                <w:tcPr>
                  <w:tcW w:w="2880" w:type="dxa"/>
                  <w:tcBorders>
                    <w:top w:val="single" w:sz="4" w:space="0" w:color="auto"/>
                    <w:left w:val="single" w:sz="4" w:space="0" w:color="auto"/>
                    <w:bottom w:val="single" w:sz="4" w:space="0" w:color="auto"/>
                    <w:right w:val="single" w:sz="4" w:space="0" w:color="auto"/>
                  </w:tcBorders>
                  <w:hideMark/>
                </w:tcPr>
                <w:p w14:paraId="308A9743" w14:textId="77777777" w:rsidR="008C12E0" w:rsidRDefault="008C12E0" w:rsidP="008C12E0">
                  <w:pPr>
                    <w:pStyle w:val="TAL"/>
                    <w:rPr>
                      <w:rFonts w:eastAsia="宋体"/>
                      <w:lang w:eastAsia="zh-CN"/>
                    </w:rPr>
                  </w:pPr>
                  <w:r>
                    <w:rPr>
                      <w:rFonts w:eastAsia="宋体"/>
                      <w:lang w:eastAsia="zh-CN"/>
                    </w:rPr>
                    <w:t>ReferenceLocation-r17 as defined in TS 38.331[18]</w:t>
                  </w:r>
                </w:p>
              </w:tc>
            </w:tr>
            <w:tr w:rsidR="008C12E0" w14:paraId="6B9067A5" w14:textId="77777777" w:rsidTr="008C12E0">
              <w:tc>
                <w:tcPr>
                  <w:tcW w:w="2448" w:type="dxa"/>
                  <w:tcBorders>
                    <w:top w:val="single" w:sz="4" w:space="0" w:color="auto"/>
                    <w:left w:val="single" w:sz="4" w:space="0" w:color="auto"/>
                    <w:bottom w:val="single" w:sz="4" w:space="0" w:color="auto"/>
                    <w:right w:val="single" w:sz="4" w:space="0" w:color="auto"/>
                  </w:tcBorders>
                  <w:hideMark/>
                </w:tcPr>
                <w:p w14:paraId="6FCD1647" w14:textId="77777777" w:rsidR="008C12E0" w:rsidRDefault="008C12E0" w:rsidP="008C12E0">
                  <w:pPr>
                    <w:pStyle w:val="TAL"/>
                    <w:ind w:leftChars="150" w:left="300"/>
                    <w:rPr>
                      <w:rFonts w:eastAsia="宋体"/>
                      <w:lang w:eastAsia="ja-JP"/>
                    </w:rPr>
                  </w:pPr>
                  <w:r>
                    <w:rPr>
                      <w:rFonts w:eastAsia="宋体"/>
                      <w:lang w:eastAsia="ja-JP"/>
                    </w:rPr>
                    <w:t>&gt;&gt;&gt;Distance Radius</w:t>
                  </w:r>
                </w:p>
              </w:tc>
              <w:tc>
                <w:tcPr>
                  <w:tcW w:w="1080" w:type="dxa"/>
                  <w:tcBorders>
                    <w:top w:val="single" w:sz="4" w:space="0" w:color="auto"/>
                    <w:left w:val="single" w:sz="4" w:space="0" w:color="auto"/>
                    <w:bottom w:val="single" w:sz="4" w:space="0" w:color="auto"/>
                    <w:right w:val="single" w:sz="4" w:space="0" w:color="auto"/>
                  </w:tcBorders>
                  <w:hideMark/>
                </w:tcPr>
                <w:p w14:paraId="29DC8B5E" w14:textId="77777777" w:rsidR="008C12E0" w:rsidRDefault="008C12E0" w:rsidP="008C12E0">
                  <w:pPr>
                    <w:pStyle w:val="TAL"/>
                    <w:rPr>
                      <w:rFonts w:eastAsia="宋体"/>
                      <w:lang w:eastAsia="zh-CN"/>
                    </w:rPr>
                  </w:pPr>
                  <w:r>
                    <w:rPr>
                      <w:rFonts w:eastAsia="宋体"/>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CDB6C71" w14:textId="77777777" w:rsidR="008C12E0" w:rsidRDefault="008C12E0" w:rsidP="008C12E0">
                  <w:pPr>
                    <w:pStyle w:val="TAL"/>
                    <w:rPr>
                      <w:rFonts w:eastAsia="宋体"/>
                      <w:i/>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58DBF5FA" w14:textId="77777777" w:rsidR="008C12E0" w:rsidRDefault="008C12E0" w:rsidP="008C12E0">
                  <w:pPr>
                    <w:pStyle w:val="TAL"/>
                    <w:rPr>
                      <w:rFonts w:eastAsia="宋体"/>
                      <w:lang w:eastAsia="zh-CN"/>
                    </w:rPr>
                  </w:pPr>
                  <w:r>
                    <w:rPr>
                      <w:rFonts w:eastAsia="宋体"/>
                      <w:lang w:eastAsia="zh-CN"/>
                    </w:rPr>
                    <w:t>INTEGER(1..65535)</w:t>
                  </w:r>
                </w:p>
              </w:tc>
              <w:tc>
                <w:tcPr>
                  <w:tcW w:w="2880" w:type="dxa"/>
                  <w:tcBorders>
                    <w:top w:val="single" w:sz="4" w:space="0" w:color="auto"/>
                    <w:left w:val="single" w:sz="4" w:space="0" w:color="auto"/>
                    <w:bottom w:val="single" w:sz="4" w:space="0" w:color="auto"/>
                    <w:right w:val="single" w:sz="4" w:space="0" w:color="auto"/>
                  </w:tcBorders>
                  <w:hideMark/>
                </w:tcPr>
                <w:p w14:paraId="09786A3D" w14:textId="77777777" w:rsidR="008C12E0" w:rsidRDefault="008C12E0" w:rsidP="008C12E0">
                  <w:pPr>
                    <w:pStyle w:val="TAL"/>
                    <w:rPr>
                      <w:rFonts w:eastAsia="宋体"/>
                      <w:lang w:eastAsia="zh-CN"/>
                    </w:rPr>
                  </w:pPr>
                  <w:r>
                    <w:rPr>
                      <w:rFonts w:eastAsia="宋体"/>
                      <w:lang w:eastAsia="zh-CN"/>
                    </w:rPr>
                    <w:t>Each step represents 50m distance.</w:t>
                  </w:r>
                </w:p>
              </w:tc>
            </w:tr>
            <w:tr w:rsidR="008C12E0" w14:paraId="5A386D6A" w14:textId="77777777" w:rsidTr="008C12E0">
              <w:tc>
                <w:tcPr>
                  <w:tcW w:w="2448" w:type="dxa"/>
                  <w:tcBorders>
                    <w:top w:val="single" w:sz="4" w:space="0" w:color="auto"/>
                    <w:left w:val="single" w:sz="4" w:space="0" w:color="auto"/>
                    <w:bottom w:val="single" w:sz="4" w:space="0" w:color="auto"/>
                    <w:right w:val="single" w:sz="4" w:space="0" w:color="auto"/>
                  </w:tcBorders>
                  <w:hideMark/>
                </w:tcPr>
                <w:p w14:paraId="1DE51BB5" w14:textId="77777777" w:rsidR="008C12E0" w:rsidRDefault="008C12E0" w:rsidP="008C12E0">
                  <w:pPr>
                    <w:pStyle w:val="TAL"/>
                    <w:ind w:leftChars="100" w:left="200"/>
                    <w:rPr>
                      <w:rFonts w:eastAsia="宋体"/>
                      <w:lang w:eastAsia="zh-CN"/>
                    </w:rPr>
                  </w:pPr>
                  <w:r>
                    <w:rPr>
                      <w:rFonts w:eastAsia="宋体"/>
                      <w:lang w:eastAsia="zh-CN"/>
                    </w:rPr>
                    <w:t>&gt;&gt;</w:t>
                  </w:r>
                  <w:r>
                    <w:rPr>
                      <w:rFonts w:eastAsia="宋体"/>
                      <w:i/>
                      <w:iCs/>
                      <w:lang w:eastAsia="zh-CN"/>
                    </w:rPr>
                    <w:t>Polygon</w:t>
                  </w:r>
                </w:p>
              </w:tc>
              <w:tc>
                <w:tcPr>
                  <w:tcW w:w="1080" w:type="dxa"/>
                  <w:tcBorders>
                    <w:top w:val="single" w:sz="4" w:space="0" w:color="auto"/>
                    <w:left w:val="single" w:sz="4" w:space="0" w:color="auto"/>
                    <w:bottom w:val="single" w:sz="4" w:space="0" w:color="auto"/>
                    <w:right w:val="single" w:sz="4" w:space="0" w:color="auto"/>
                  </w:tcBorders>
                </w:tcPr>
                <w:p w14:paraId="79649E7B" w14:textId="77777777" w:rsidR="008C12E0" w:rsidRDefault="008C12E0" w:rsidP="008C12E0">
                  <w:pPr>
                    <w:pStyle w:val="TAL"/>
                    <w:rPr>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2420C993" w14:textId="77777777" w:rsidR="008C12E0" w:rsidRDefault="008C12E0" w:rsidP="008C12E0">
                  <w:pPr>
                    <w:pStyle w:val="TAL"/>
                    <w:rPr>
                      <w:rFonts w:eastAsia="宋体"/>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18E1CDAB" w14:textId="77777777" w:rsidR="008C12E0" w:rsidRDefault="008C12E0" w:rsidP="008C12E0">
                  <w:pPr>
                    <w:pStyle w:val="TAL"/>
                    <w:rPr>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299BD49E" w14:textId="77777777" w:rsidR="008C12E0" w:rsidRDefault="008C12E0" w:rsidP="008C12E0">
                  <w:pPr>
                    <w:pStyle w:val="TAL"/>
                    <w:rPr>
                      <w:rFonts w:eastAsia="宋体"/>
                      <w:lang w:eastAsia="zh-CN"/>
                    </w:rPr>
                  </w:pPr>
                </w:p>
              </w:tc>
            </w:tr>
            <w:tr w:rsidR="008C12E0" w14:paraId="04E873BC" w14:textId="77777777" w:rsidTr="008C12E0">
              <w:tc>
                <w:tcPr>
                  <w:tcW w:w="2448" w:type="dxa"/>
                  <w:tcBorders>
                    <w:top w:val="single" w:sz="4" w:space="0" w:color="auto"/>
                    <w:left w:val="single" w:sz="4" w:space="0" w:color="auto"/>
                    <w:bottom w:val="single" w:sz="4" w:space="0" w:color="auto"/>
                    <w:right w:val="single" w:sz="4" w:space="0" w:color="auto"/>
                  </w:tcBorders>
                  <w:hideMark/>
                </w:tcPr>
                <w:p w14:paraId="41CA684E" w14:textId="77777777" w:rsidR="008C12E0" w:rsidRDefault="008C12E0" w:rsidP="008C12E0">
                  <w:pPr>
                    <w:pStyle w:val="TAL"/>
                    <w:ind w:leftChars="150" w:left="300"/>
                    <w:rPr>
                      <w:rFonts w:eastAsia="宋体"/>
                      <w:i/>
                      <w:iCs/>
                      <w:lang w:eastAsia="ja-JP"/>
                    </w:rPr>
                  </w:pPr>
                  <w:r>
                    <w:rPr>
                      <w:rFonts w:eastAsia="宋体"/>
                      <w:lang w:eastAsia="ja-JP"/>
                    </w:rPr>
                    <w:t>&gt;&gt;&gt;Polygon</w:t>
                  </w:r>
                </w:p>
              </w:tc>
              <w:tc>
                <w:tcPr>
                  <w:tcW w:w="1080" w:type="dxa"/>
                  <w:tcBorders>
                    <w:top w:val="single" w:sz="4" w:space="0" w:color="auto"/>
                    <w:left w:val="single" w:sz="4" w:space="0" w:color="auto"/>
                    <w:bottom w:val="single" w:sz="4" w:space="0" w:color="auto"/>
                    <w:right w:val="single" w:sz="4" w:space="0" w:color="auto"/>
                  </w:tcBorders>
                  <w:hideMark/>
                </w:tcPr>
                <w:p w14:paraId="0D10484A" w14:textId="77777777" w:rsidR="008C12E0" w:rsidRDefault="008C12E0" w:rsidP="008C12E0">
                  <w:pPr>
                    <w:pStyle w:val="TAL"/>
                    <w:rPr>
                      <w:rFonts w:eastAsia="宋体"/>
                      <w:lang w:eastAsia="zh-CN"/>
                    </w:rPr>
                  </w:pPr>
                  <w:r>
                    <w:rPr>
                      <w:rFonts w:eastAsia="宋体"/>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4B1EB17" w14:textId="77777777" w:rsidR="008C12E0" w:rsidRDefault="008C12E0" w:rsidP="008C12E0">
                  <w:pPr>
                    <w:pStyle w:val="TAL"/>
                    <w:rPr>
                      <w:rFonts w:eastAsia="宋体"/>
                      <w:iCs/>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7894B1A3" w14:textId="77777777" w:rsidR="008C12E0" w:rsidRDefault="008C12E0" w:rsidP="008C12E0">
                  <w:pPr>
                    <w:pStyle w:val="TAL"/>
                    <w:rPr>
                      <w:rFonts w:eastAsia="宋体"/>
                      <w:lang w:eastAsia="zh-CN"/>
                    </w:rPr>
                  </w:pPr>
                  <w:r>
                    <w:rPr>
                      <w:rFonts w:eastAsia="宋体"/>
                      <w:lang w:eastAsia="zh-CN"/>
                    </w:rPr>
                    <w:t>OCTET STRING</w:t>
                  </w:r>
                </w:p>
              </w:tc>
              <w:tc>
                <w:tcPr>
                  <w:tcW w:w="2880" w:type="dxa"/>
                  <w:tcBorders>
                    <w:top w:val="single" w:sz="4" w:space="0" w:color="auto"/>
                    <w:left w:val="single" w:sz="4" w:space="0" w:color="auto"/>
                    <w:bottom w:val="single" w:sz="4" w:space="0" w:color="auto"/>
                    <w:right w:val="single" w:sz="4" w:space="0" w:color="auto"/>
                  </w:tcBorders>
                  <w:hideMark/>
                </w:tcPr>
                <w:p w14:paraId="7B6FA3B6" w14:textId="77777777" w:rsidR="008C12E0" w:rsidRDefault="008C12E0" w:rsidP="008C12E0">
                  <w:pPr>
                    <w:pStyle w:val="TAL"/>
                    <w:rPr>
                      <w:rFonts w:eastAsia="宋体"/>
                      <w:lang w:eastAsia="zh-CN"/>
                    </w:rPr>
                  </w:pPr>
                  <w:r>
                    <w:rPr>
                      <w:rFonts w:eastAsia="宋体"/>
                      <w:lang w:eastAsia="zh-CN"/>
                    </w:rPr>
                    <w:t>Defined in TS 37.355 [</w:t>
                  </w:r>
                  <w:r>
                    <w:t>59</w:t>
                  </w:r>
                  <w:r>
                    <w:rPr>
                      <w:rFonts w:eastAsia="宋体"/>
                      <w:lang w:eastAsia="zh-CN"/>
                    </w:rPr>
                    <w:t>]. The first/leftmost bit of the first octet contains the most significant bit.</w:t>
                  </w:r>
                </w:p>
              </w:tc>
            </w:tr>
            <w:tr w:rsidR="008C12E0" w14:paraId="3DFA1464" w14:textId="77777777" w:rsidTr="008C12E0">
              <w:tc>
                <w:tcPr>
                  <w:tcW w:w="2448" w:type="dxa"/>
                  <w:tcBorders>
                    <w:top w:val="single" w:sz="4" w:space="0" w:color="auto"/>
                    <w:left w:val="single" w:sz="4" w:space="0" w:color="auto"/>
                    <w:bottom w:val="single" w:sz="4" w:space="0" w:color="auto"/>
                    <w:right w:val="single" w:sz="4" w:space="0" w:color="auto"/>
                  </w:tcBorders>
                  <w:hideMark/>
                </w:tcPr>
                <w:p w14:paraId="64AC9516" w14:textId="77777777" w:rsidR="008C12E0" w:rsidRDefault="008C12E0" w:rsidP="008C12E0">
                  <w:pPr>
                    <w:pStyle w:val="TAL"/>
                    <w:rPr>
                      <w:lang w:val="pl-PL" w:eastAsia="ja-JP"/>
                    </w:rPr>
                  </w:pPr>
                  <w:r w:rsidRPr="008C12E0">
                    <w:rPr>
                      <w:highlight w:val="yellow"/>
                      <w:lang w:val="pl-PL" w:eastAsia="ja-JP"/>
                    </w:rPr>
                    <w:t>MDT PLMN List</w:t>
                  </w:r>
                </w:p>
              </w:tc>
              <w:tc>
                <w:tcPr>
                  <w:tcW w:w="1080" w:type="dxa"/>
                  <w:tcBorders>
                    <w:top w:val="single" w:sz="4" w:space="0" w:color="auto"/>
                    <w:left w:val="single" w:sz="4" w:space="0" w:color="auto"/>
                    <w:bottom w:val="single" w:sz="4" w:space="0" w:color="auto"/>
                    <w:right w:val="single" w:sz="4" w:space="0" w:color="auto"/>
                  </w:tcBorders>
                  <w:hideMark/>
                </w:tcPr>
                <w:p w14:paraId="4BE06A1F" w14:textId="77777777" w:rsidR="008C12E0" w:rsidRDefault="008C12E0" w:rsidP="008C12E0">
                  <w:pPr>
                    <w:pStyle w:val="TAL"/>
                    <w:rPr>
                      <w:rFonts w:eastAsia="宋体"/>
                      <w:lang w:eastAsia="zh-CN"/>
                    </w:rPr>
                  </w:pPr>
                  <w:r>
                    <w:rPr>
                      <w:rFonts w:eastAsia="宋体"/>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B540E23" w14:textId="77777777" w:rsidR="008C12E0" w:rsidRDefault="008C12E0" w:rsidP="008C12E0">
                  <w:pPr>
                    <w:pStyle w:val="TAL"/>
                    <w:rPr>
                      <w:rFonts w:eastAsia="宋体"/>
                      <w:iCs/>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62AF3D9D" w14:textId="77777777" w:rsidR="008C12E0" w:rsidRDefault="008C12E0" w:rsidP="008C12E0">
                  <w:pPr>
                    <w:pStyle w:val="TAL"/>
                    <w:rPr>
                      <w:rFonts w:eastAsia="宋体"/>
                      <w:lang w:eastAsia="zh-CN"/>
                    </w:rPr>
                  </w:pPr>
                  <w:r>
                    <w:rPr>
                      <w:rFonts w:eastAsia="宋体"/>
                      <w:lang w:eastAsia="zh-CN"/>
                    </w:rPr>
                    <w:t>9.3.1.168</w:t>
                  </w:r>
                </w:p>
              </w:tc>
              <w:tc>
                <w:tcPr>
                  <w:tcW w:w="2880" w:type="dxa"/>
                  <w:tcBorders>
                    <w:top w:val="single" w:sz="4" w:space="0" w:color="auto"/>
                    <w:left w:val="single" w:sz="4" w:space="0" w:color="auto"/>
                    <w:bottom w:val="single" w:sz="4" w:space="0" w:color="auto"/>
                    <w:right w:val="single" w:sz="4" w:space="0" w:color="auto"/>
                  </w:tcBorders>
                </w:tcPr>
                <w:p w14:paraId="77DB9543" w14:textId="77777777" w:rsidR="008C12E0" w:rsidRDefault="008C12E0" w:rsidP="008C12E0">
                  <w:pPr>
                    <w:pStyle w:val="TAL"/>
                    <w:rPr>
                      <w:rFonts w:eastAsia="宋体"/>
                      <w:lang w:eastAsia="zh-CN"/>
                    </w:rPr>
                  </w:pPr>
                </w:p>
              </w:tc>
            </w:tr>
          </w:tbl>
          <w:p w14:paraId="61060BD5" w14:textId="77777777" w:rsidR="008C12E0" w:rsidRDefault="008C12E0" w:rsidP="00A958C9">
            <w:pPr>
              <w:spacing w:beforeLines="100" w:before="240"/>
            </w:pPr>
          </w:p>
        </w:tc>
      </w:tr>
    </w:tbl>
    <w:p w14:paraId="52567E7C" w14:textId="38CF6DA4" w:rsidR="00232267" w:rsidRPr="00232267" w:rsidRDefault="00EE0EC9" w:rsidP="0012665B">
      <w:pPr>
        <w:spacing w:beforeLines="100" w:before="240" w:after="0"/>
      </w:pPr>
      <w:r>
        <w:t>Therefore, a reply LS to SA5 is necessary to inform them to correct this error implementation.</w:t>
      </w:r>
    </w:p>
    <w:p w14:paraId="2F87ED22" w14:textId="6014FD04" w:rsidR="005C0A63" w:rsidRPr="005C0A63" w:rsidRDefault="00EE0EC9" w:rsidP="0012665B">
      <w:pPr>
        <w:pStyle w:val="Proposal"/>
        <w:numPr>
          <w:ilvl w:val="0"/>
          <w:numId w:val="16"/>
        </w:numPr>
        <w:spacing w:beforeLines="100" w:before="240"/>
        <w:ind w:left="714" w:hanging="357"/>
      </w:pPr>
      <w:bookmarkStart w:id="21" w:name="_Toc212456226"/>
      <w:r>
        <w:t xml:space="preserve">To reply SA5 that the existing </w:t>
      </w:r>
      <w:r w:rsidRPr="00EE0EC9">
        <w:t>PLMN ID list in</w:t>
      </w:r>
      <w:r>
        <w:t xml:space="preserve"> the MDT</w:t>
      </w:r>
      <w:r w:rsidRPr="00EE0EC9">
        <w:t xml:space="preserve"> configuration </w:t>
      </w:r>
      <w:r>
        <w:t xml:space="preserve">cannot be reused for the </w:t>
      </w:r>
      <w:bookmarkStart w:id="22" w:name="_Hlk212456859"/>
      <w:r>
        <w:t>g</w:t>
      </w:r>
      <w:r w:rsidRPr="006E7CB4">
        <w:rPr>
          <w:rFonts w:eastAsia="等线"/>
          <w:iCs/>
        </w:rPr>
        <w:t>eographical area scop</w:t>
      </w:r>
      <w:r>
        <w:rPr>
          <w:rFonts w:eastAsia="等线"/>
          <w:iCs/>
        </w:rPr>
        <w:t>e</w:t>
      </w:r>
      <w:bookmarkEnd w:id="22"/>
      <w:r>
        <w:rPr>
          <w:rFonts w:eastAsia="等线"/>
          <w:iCs/>
        </w:rPr>
        <w:t xml:space="preserve">. A new optional MDT PLMN list parameter shall be introduced into the </w:t>
      </w:r>
      <w:r w:rsidRPr="006E7CB4">
        <w:rPr>
          <w:rFonts w:eastAsia="等线"/>
          <w:iCs/>
        </w:rPr>
        <w:t>g</w:t>
      </w:r>
      <w:bookmarkStart w:id="23" w:name="_Hlk212456035"/>
      <w:r w:rsidRPr="006E7CB4">
        <w:rPr>
          <w:rFonts w:eastAsia="等线"/>
          <w:iCs/>
        </w:rPr>
        <w:t>eographical area scop</w:t>
      </w:r>
      <w:bookmarkEnd w:id="23"/>
      <w:r w:rsidRPr="006E7CB4">
        <w:rPr>
          <w:rFonts w:eastAsia="等线"/>
          <w:iCs/>
        </w:rPr>
        <w:t>e</w:t>
      </w:r>
      <w:r>
        <w:rPr>
          <w:rFonts w:eastAsia="等线"/>
          <w:iCs/>
        </w:rPr>
        <w:t>.</w:t>
      </w:r>
      <w:bookmarkEnd w:id="21"/>
    </w:p>
    <w:p w14:paraId="0240E1FD" w14:textId="16AFBE9C" w:rsidR="005C0A63" w:rsidRDefault="005C0A63" w:rsidP="005C0A63">
      <w:pPr>
        <w:pStyle w:val="1"/>
      </w:pPr>
      <w:r>
        <w:t>3</w:t>
      </w:r>
      <w:r>
        <w:tab/>
        <w:t>Conclusion</w:t>
      </w:r>
    </w:p>
    <w:p w14:paraId="34977739" w14:textId="77777777" w:rsidR="00D61EF1" w:rsidRDefault="005C0A63" w:rsidP="005C0A63">
      <w:r>
        <w:t>This document proposes:</w:t>
      </w:r>
    </w:p>
    <w:p w14:paraId="36B5358E" w14:textId="77777777" w:rsidR="00FF4709" w:rsidRDefault="00546D8E">
      <w:pPr>
        <w:pStyle w:val="TOC1"/>
        <w:rPr>
          <w:rFonts w:asciiTheme="minorHAnsi" w:hAnsiTheme="minorHAnsi" w:cstheme="minorBidi"/>
          <w:b w:val="0"/>
          <w:kern w:val="2"/>
          <w:szCs w:val="24"/>
          <w:lang w:val="en-US" w:eastAsia="zh-CN"/>
          <w14:ligatures w14:val="standardContextual"/>
        </w:rPr>
      </w:pPr>
      <w:r>
        <w:rPr>
          <w:lang w:eastAsia="zh-CN"/>
        </w:rPr>
        <w:fldChar w:fldCharType="begin"/>
      </w:r>
      <w:r>
        <w:rPr>
          <w:lang w:eastAsia="zh-CN"/>
        </w:rPr>
        <w:instrText xml:space="preserve"> TOC \n \p " " \t "Proposal,1" </w:instrText>
      </w:r>
      <w:r>
        <w:rPr>
          <w:lang w:eastAsia="zh-CN"/>
        </w:rPr>
        <w:fldChar w:fldCharType="separate"/>
      </w:r>
      <w:r w:rsidR="00FF4709">
        <w:rPr>
          <w:rFonts w:hint="eastAsia"/>
        </w:rPr>
        <w:t>Proposal 1:</w:t>
      </w:r>
      <w:r w:rsidR="00FF4709">
        <w:rPr>
          <w:rFonts w:asciiTheme="minorHAnsi" w:hAnsiTheme="minorHAnsi" w:cstheme="minorBidi" w:hint="eastAsia"/>
          <w:b w:val="0"/>
          <w:kern w:val="2"/>
          <w:szCs w:val="24"/>
          <w:lang w:val="en-US" w:eastAsia="zh-CN"/>
          <w14:ligatures w14:val="standardContextual"/>
        </w:rPr>
        <w:tab/>
      </w:r>
      <w:r w:rsidR="00FF4709">
        <w:rPr>
          <w:rFonts w:hint="eastAsia"/>
        </w:rPr>
        <w:t>To reply SA5 that the existing PLMN ID list in the MDT configuration cannot be reused for the g</w:t>
      </w:r>
      <w:r w:rsidR="00FF4709" w:rsidRPr="00402C09">
        <w:rPr>
          <w:rFonts w:eastAsia="等线" w:hint="eastAsia"/>
          <w:iCs/>
        </w:rPr>
        <w:t>eographical area scope. A new optional MDT PLMN list parameter shall be introduced into the geographical area scope.</w:t>
      </w:r>
    </w:p>
    <w:p w14:paraId="646B018F" w14:textId="535EA1E4" w:rsidR="005C0A63" w:rsidRDefault="00546D8E" w:rsidP="0012665B">
      <w:pPr>
        <w:spacing w:beforeLines="100" w:before="240" w:after="0"/>
        <w:rPr>
          <w:lang w:eastAsia="zh-CN"/>
        </w:rPr>
      </w:pPr>
      <w:r>
        <w:rPr>
          <w:lang w:eastAsia="zh-CN"/>
        </w:rPr>
        <w:fldChar w:fldCharType="end"/>
      </w:r>
      <w:r w:rsidR="00FF4709">
        <w:t>The reply LS is provided in [2]</w:t>
      </w:r>
      <w:r w:rsidR="00197AEE">
        <w:rPr>
          <w:rFonts w:hint="eastAsia"/>
          <w:lang w:eastAsia="zh-CN"/>
        </w:rPr>
        <w:t>.</w:t>
      </w:r>
    </w:p>
    <w:p w14:paraId="376F21FC" w14:textId="61B41B11" w:rsidR="001E41F3" w:rsidRDefault="00232267" w:rsidP="00232267">
      <w:pPr>
        <w:pStyle w:val="1"/>
      </w:pPr>
      <w:r>
        <w:t>Reference</w:t>
      </w:r>
    </w:p>
    <w:p w14:paraId="049DB6F9" w14:textId="6B3D1913" w:rsidR="00232267" w:rsidRDefault="00941E58" w:rsidP="00232267">
      <w:r>
        <w:t xml:space="preserve">[1] </w:t>
      </w:r>
      <w:bookmarkStart w:id="24" w:name="OLE_LINK1"/>
      <w:r w:rsidRPr="00941E58">
        <w:t>R3-258005</w:t>
      </w:r>
      <w:bookmarkEnd w:id="24"/>
      <w:r>
        <w:t xml:space="preserve"> </w:t>
      </w:r>
      <w:r w:rsidRPr="00941E58">
        <w:t>Reply LS on geographical area scope MDT</w:t>
      </w:r>
    </w:p>
    <w:p w14:paraId="40C64D98" w14:textId="08A5DB03" w:rsidR="00232267" w:rsidRPr="00232267" w:rsidRDefault="00FF4709" w:rsidP="00232267">
      <w:r>
        <w:t xml:space="preserve">[2] </w:t>
      </w:r>
      <w:r w:rsidR="00AF4CCB" w:rsidRPr="00AF4CCB">
        <w:t>R3-258321</w:t>
      </w:r>
      <w:r w:rsidR="00AF4CCB">
        <w:rPr>
          <w:rFonts w:hint="eastAsia"/>
          <w:lang w:eastAsia="zh-CN"/>
        </w:rPr>
        <w:t xml:space="preserve"> </w:t>
      </w:r>
      <w:r w:rsidR="00AF4CCB" w:rsidRPr="00AF4CCB">
        <w:t>[Draft]Reply LS on geographical area scope MDT</w:t>
      </w:r>
    </w:p>
    <w:sectPr w:rsidR="00232267" w:rsidRPr="00232267"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153C4" w14:textId="77777777" w:rsidR="00F10D1A" w:rsidRDefault="00F10D1A">
      <w:r>
        <w:separator/>
      </w:r>
    </w:p>
  </w:endnote>
  <w:endnote w:type="continuationSeparator" w:id="0">
    <w:p w14:paraId="41E74438" w14:textId="77777777" w:rsidR="00F10D1A" w:rsidRDefault="00F10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17384" w14:textId="77777777" w:rsidR="00F10D1A" w:rsidRDefault="00F10D1A">
      <w:r>
        <w:separator/>
      </w:r>
    </w:p>
  </w:footnote>
  <w:footnote w:type="continuationSeparator" w:id="0">
    <w:p w14:paraId="7D3262B3" w14:textId="77777777" w:rsidR="00F10D1A" w:rsidRDefault="00F10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D176B9"/>
    <w:multiLevelType w:val="hybridMultilevel"/>
    <w:tmpl w:val="BE6CCF12"/>
    <w:lvl w:ilvl="0" w:tplc="648CDBF4">
      <w:numFmt w:val="bullet"/>
      <w:lvlText w:val=""/>
      <w:lvlJc w:val="left"/>
      <w:pPr>
        <w:ind w:left="720" w:hanging="360"/>
      </w:pPr>
      <w:rPr>
        <w:rFonts w:ascii="Times New Roman" w:eastAsia="等线"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89879379">
    <w:abstractNumId w:val="2"/>
  </w:num>
  <w:num w:numId="2" w16cid:durableId="742679586">
    <w:abstractNumId w:val="1"/>
  </w:num>
  <w:num w:numId="3" w16cid:durableId="1368025804">
    <w:abstractNumId w:val="0"/>
  </w:num>
  <w:num w:numId="4" w16cid:durableId="1790664153">
    <w:abstractNumId w:val="10"/>
  </w:num>
  <w:num w:numId="5" w16cid:durableId="631595927">
    <w:abstractNumId w:val="9"/>
  </w:num>
  <w:num w:numId="6" w16cid:durableId="1741639169">
    <w:abstractNumId w:val="7"/>
  </w:num>
  <w:num w:numId="7" w16cid:durableId="1801221855">
    <w:abstractNumId w:val="6"/>
  </w:num>
  <w:num w:numId="8" w16cid:durableId="472453723">
    <w:abstractNumId w:val="5"/>
  </w:num>
  <w:num w:numId="9" w16cid:durableId="1672441576">
    <w:abstractNumId w:val="4"/>
  </w:num>
  <w:num w:numId="10" w16cid:durableId="527568865">
    <w:abstractNumId w:val="8"/>
  </w:num>
  <w:num w:numId="11" w16cid:durableId="48237784">
    <w:abstractNumId w:val="3"/>
  </w:num>
  <w:num w:numId="12" w16cid:durableId="433785650">
    <w:abstractNumId w:val="15"/>
  </w:num>
  <w:num w:numId="13" w16cid:durableId="1888568914">
    <w:abstractNumId w:val="14"/>
  </w:num>
  <w:num w:numId="14" w16cid:durableId="233663022">
    <w:abstractNumId w:val="13"/>
  </w:num>
  <w:num w:numId="15" w16cid:durableId="985161733">
    <w:abstractNumId w:val="12"/>
  </w:num>
  <w:num w:numId="16" w16cid:durableId="2123302257">
    <w:abstractNumId w:val="12"/>
    <w:lvlOverride w:ilvl="0">
      <w:startOverride w:val="1"/>
    </w:lvlOverride>
  </w:num>
  <w:num w:numId="17" w16cid:durableId="8374259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E1199"/>
    <w:rsid w:val="000F23FA"/>
    <w:rsid w:val="00112C4C"/>
    <w:rsid w:val="0012665B"/>
    <w:rsid w:val="00145D43"/>
    <w:rsid w:val="001562B4"/>
    <w:rsid w:val="0016286B"/>
    <w:rsid w:val="001670C1"/>
    <w:rsid w:val="001763A1"/>
    <w:rsid w:val="00182E22"/>
    <w:rsid w:val="00191183"/>
    <w:rsid w:val="00192C46"/>
    <w:rsid w:val="00197AEE"/>
    <w:rsid w:val="001A7B60"/>
    <w:rsid w:val="001B6CDC"/>
    <w:rsid w:val="001B7A65"/>
    <w:rsid w:val="001D2CB8"/>
    <w:rsid w:val="001E41F3"/>
    <w:rsid w:val="001E48D4"/>
    <w:rsid w:val="001F0B1F"/>
    <w:rsid w:val="002017EF"/>
    <w:rsid w:val="002218D6"/>
    <w:rsid w:val="00232267"/>
    <w:rsid w:val="0026004D"/>
    <w:rsid w:val="00262C39"/>
    <w:rsid w:val="002636A7"/>
    <w:rsid w:val="00274611"/>
    <w:rsid w:val="0027588B"/>
    <w:rsid w:val="00275D12"/>
    <w:rsid w:val="002769EB"/>
    <w:rsid w:val="002860C4"/>
    <w:rsid w:val="00290DCF"/>
    <w:rsid w:val="002A37C8"/>
    <w:rsid w:val="002A47EF"/>
    <w:rsid w:val="002B23F9"/>
    <w:rsid w:val="002B24C6"/>
    <w:rsid w:val="002B5741"/>
    <w:rsid w:val="002B5B7A"/>
    <w:rsid w:val="002C238A"/>
    <w:rsid w:val="002D7C8D"/>
    <w:rsid w:val="002E595A"/>
    <w:rsid w:val="00305409"/>
    <w:rsid w:val="00311A57"/>
    <w:rsid w:val="00317204"/>
    <w:rsid w:val="003236B2"/>
    <w:rsid w:val="003262B2"/>
    <w:rsid w:val="003477F9"/>
    <w:rsid w:val="0035319E"/>
    <w:rsid w:val="00353346"/>
    <w:rsid w:val="003739ED"/>
    <w:rsid w:val="00376EE0"/>
    <w:rsid w:val="00384AE4"/>
    <w:rsid w:val="00386D07"/>
    <w:rsid w:val="00390818"/>
    <w:rsid w:val="00392B19"/>
    <w:rsid w:val="00396379"/>
    <w:rsid w:val="00396631"/>
    <w:rsid w:val="003A4E1D"/>
    <w:rsid w:val="003A5266"/>
    <w:rsid w:val="003A7E68"/>
    <w:rsid w:val="003B4754"/>
    <w:rsid w:val="003B597F"/>
    <w:rsid w:val="003B7609"/>
    <w:rsid w:val="003C12C0"/>
    <w:rsid w:val="003D15E8"/>
    <w:rsid w:val="003E1A36"/>
    <w:rsid w:val="003E766E"/>
    <w:rsid w:val="003E7DB4"/>
    <w:rsid w:val="003F54CE"/>
    <w:rsid w:val="00401CFB"/>
    <w:rsid w:val="0040623E"/>
    <w:rsid w:val="004165D0"/>
    <w:rsid w:val="004242F1"/>
    <w:rsid w:val="00447131"/>
    <w:rsid w:val="00467657"/>
    <w:rsid w:val="00477480"/>
    <w:rsid w:val="00477891"/>
    <w:rsid w:val="004839DB"/>
    <w:rsid w:val="004865D4"/>
    <w:rsid w:val="004A1950"/>
    <w:rsid w:val="004A20E3"/>
    <w:rsid w:val="004B5C86"/>
    <w:rsid w:val="004B75B7"/>
    <w:rsid w:val="004F242B"/>
    <w:rsid w:val="00501900"/>
    <w:rsid w:val="005124D6"/>
    <w:rsid w:val="0051580D"/>
    <w:rsid w:val="00520062"/>
    <w:rsid w:val="00533072"/>
    <w:rsid w:val="00540E46"/>
    <w:rsid w:val="00546D8E"/>
    <w:rsid w:val="00564BDC"/>
    <w:rsid w:val="00581960"/>
    <w:rsid w:val="0058442E"/>
    <w:rsid w:val="005908FA"/>
    <w:rsid w:val="00592D74"/>
    <w:rsid w:val="00592FB9"/>
    <w:rsid w:val="005A69EE"/>
    <w:rsid w:val="005C0A63"/>
    <w:rsid w:val="005C4D70"/>
    <w:rsid w:val="005E2C44"/>
    <w:rsid w:val="005E3D2A"/>
    <w:rsid w:val="005E4D8A"/>
    <w:rsid w:val="005F2108"/>
    <w:rsid w:val="005F436C"/>
    <w:rsid w:val="0060567A"/>
    <w:rsid w:val="00607FE1"/>
    <w:rsid w:val="006137D5"/>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1236"/>
    <w:rsid w:val="006E21FB"/>
    <w:rsid w:val="006E74F4"/>
    <w:rsid w:val="006F5D71"/>
    <w:rsid w:val="0071052A"/>
    <w:rsid w:val="00711130"/>
    <w:rsid w:val="0072058F"/>
    <w:rsid w:val="007342B2"/>
    <w:rsid w:val="00742578"/>
    <w:rsid w:val="00760C65"/>
    <w:rsid w:val="00765952"/>
    <w:rsid w:val="00766C72"/>
    <w:rsid w:val="00773339"/>
    <w:rsid w:val="00775CD6"/>
    <w:rsid w:val="007767A3"/>
    <w:rsid w:val="00792342"/>
    <w:rsid w:val="00795237"/>
    <w:rsid w:val="007A055E"/>
    <w:rsid w:val="007A34F3"/>
    <w:rsid w:val="007A6F2E"/>
    <w:rsid w:val="007B308F"/>
    <w:rsid w:val="007B512A"/>
    <w:rsid w:val="007B572B"/>
    <w:rsid w:val="007C2097"/>
    <w:rsid w:val="007C2145"/>
    <w:rsid w:val="007C7E00"/>
    <w:rsid w:val="007D6A07"/>
    <w:rsid w:val="007E4113"/>
    <w:rsid w:val="007E5FC8"/>
    <w:rsid w:val="00805D95"/>
    <w:rsid w:val="008227DB"/>
    <w:rsid w:val="008279FA"/>
    <w:rsid w:val="00840A12"/>
    <w:rsid w:val="00845D17"/>
    <w:rsid w:val="00852489"/>
    <w:rsid w:val="008579E4"/>
    <w:rsid w:val="008626E7"/>
    <w:rsid w:val="0086574F"/>
    <w:rsid w:val="00870EE7"/>
    <w:rsid w:val="00893E63"/>
    <w:rsid w:val="008B1F20"/>
    <w:rsid w:val="008C12E0"/>
    <w:rsid w:val="008C4751"/>
    <w:rsid w:val="008F686C"/>
    <w:rsid w:val="009017EE"/>
    <w:rsid w:val="00913222"/>
    <w:rsid w:val="00913548"/>
    <w:rsid w:val="00916443"/>
    <w:rsid w:val="00917C9F"/>
    <w:rsid w:val="00936638"/>
    <w:rsid w:val="00941E58"/>
    <w:rsid w:val="00955FBC"/>
    <w:rsid w:val="00972525"/>
    <w:rsid w:val="00973506"/>
    <w:rsid w:val="009777D9"/>
    <w:rsid w:val="009824D9"/>
    <w:rsid w:val="00991B88"/>
    <w:rsid w:val="00995252"/>
    <w:rsid w:val="00996397"/>
    <w:rsid w:val="009A1081"/>
    <w:rsid w:val="009A579D"/>
    <w:rsid w:val="009B73B7"/>
    <w:rsid w:val="009E0762"/>
    <w:rsid w:val="009E3297"/>
    <w:rsid w:val="009F251D"/>
    <w:rsid w:val="009F6670"/>
    <w:rsid w:val="009F6F89"/>
    <w:rsid w:val="009F734F"/>
    <w:rsid w:val="00A04081"/>
    <w:rsid w:val="00A07158"/>
    <w:rsid w:val="00A134E6"/>
    <w:rsid w:val="00A20AB3"/>
    <w:rsid w:val="00A21256"/>
    <w:rsid w:val="00A246B6"/>
    <w:rsid w:val="00A3732B"/>
    <w:rsid w:val="00A47E70"/>
    <w:rsid w:val="00A53AEF"/>
    <w:rsid w:val="00A7671C"/>
    <w:rsid w:val="00A957CD"/>
    <w:rsid w:val="00A958C9"/>
    <w:rsid w:val="00AA3012"/>
    <w:rsid w:val="00AA765C"/>
    <w:rsid w:val="00AB00C3"/>
    <w:rsid w:val="00AB1244"/>
    <w:rsid w:val="00AB533B"/>
    <w:rsid w:val="00AB5661"/>
    <w:rsid w:val="00AC13F3"/>
    <w:rsid w:val="00AD1CD8"/>
    <w:rsid w:val="00AE5A38"/>
    <w:rsid w:val="00AE6E2C"/>
    <w:rsid w:val="00AF43A8"/>
    <w:rsid w:val="00AF4CCB"/>
    <w:rsid w:val="00B0502B"/>
    <w:rsid w:val="00B24807"/>
    <w:rsid w:val="00B258BB"/>
    <w:rsid w:val="00B437CA"/>
    <w:rsid w:val="00B4771B"/>
    <w:rsid w:val="00B50379"/>
    <w:rsid w:val="00B560B5"/>
    <w:rsid w:val="00B57961"/>
    <w:rsid w:val="00B67B97"/>
    <w:rsid w:val="00B70BDD"/>
    <w:rsid w:val="00B76C75"/>
    <w:rsid w:val="00B968C8"/>
    <w:rsid w:val="00BA3EC5"/>
    <w:rsid w:val="00BB5DFC"/>
    <w:rsid w:val="00BD279D"/>
    <w:rsid w:val="00BD6BB8"/>
    <w:rsid w:val="00BE3B42"/>
    <w:rsid w:val="00C12DBC"/>
    <w:rsid w:val="00C31B69"/>
    <w:rsid w:val="00C508D3"/>
    <w:rsid w:val="00C51E6C"/>
    <w:rsid w:val="00C5481B"/>
    <w:rsid w:val="00C56EB2"/>
    <w:rsid w:val="00C573F0"/>
    <w:rsid w:val="00C6695C"/>
    <w:rsid w:val="00C70A0E"/>
    <w:rsid w:val="00C74ED2"/>
    <w:rsid w:val="00C76DDA"/>
    <w:rsid w:val="00C8351F"/>
    <w:rsid w:val="00C9227C"/>
    <w:rsid w:val="00C945DB"/>
    <w:rsid w:val="00C95985"/>
    <w:rsid w:val="00C95B80"/>
    <w:rsid w:val="00CA6304"/>
    <w:rsid w:val="00CB512D"/>
    <w:rsid w:val="00CC5026"/>
    <w:rsid w:val="00CD4631"/>
    <w:rsid w:val="00CE5C0E"/>
    <w:rsid w:val="00D03F9A"/>
    <w:rsid w:val="00D104E0"/>
    <w:rsid w:val="00D157AF"/>
    <w:rsid w:val="00D202FA"/>
    <w:rsid w:val="00D338B8"/>
    <w:rsid w:val="00D35F6F"/>
    <w:rsid w:val="00D608C3"/>
    <w:rsid w:val="00D61EF1"/>
    <w:rsid w:val="00D63018"/>
    <w:rsid w:val="00D74EC9"/>
    <w:rsid w:val="00D95B9C"/>
    <w:rsid w:val="00D96016"/>
    <w:rsid w:val="00DB66FE"/>
    <w:rsid w:val="00DD5724"/>
    <w:rsid w:val="00DE34CF"/>
    <w:rsid w:val="00DE6E1D"/>
    <w:rsid w:val="00E02866"/>
    <w:rsid w:val="00E15BA1"/>
    <w:rsid w:val="00E27E18"/>
    <w:rsid w:val="00E55F31"/>
    <w:rsid w:val="00E64117"/>
    <w:rsid w:val="00E7392D"/>
    <w:rsid w:val="00E9743C"/>
    <w:rsid w:val="00EA32CF"/>
    <w:rsid w:val="00EB2397"/>
    <w:rsid w:val="00EB3F46"/>
    <w:rsid w:val="00EE0733"/>
    <w:rsid w:val="00EE0EC9"/>
    <w:rsid w:val="00EE7D7C"/>
    <w:rsid w:val="00EF376B"/>
    <w:rsid w:val="00EF3A19"/>
    <w:rsid w:val="00F03AED"/>
    <w:rsid w:val="00F03C76"/>
    <w:rsid w:val="00F10B0F"/>
    <w:rsid w:val="00F10D1A"/>
    <w:rsid w:val="00F11694"/>
    <w:rsid w:val="00F24D39"/>
    <w:rsid w:val="00F2517E"/>
    <w:rsid w:val="00F25D98"/>
    <w:rsid w:val="00F300FB"/>
    <w:rsid w:val="00F3190B"/>
    <w:rsid w:val="00F33CBF"/>
    <w:rsid w:val="00F61596"/>
    <w:rsid w:val="00F75006"/>
    <w:rsid w:val="00F77D84"/>
    <w:rsid w:val="00F9031B"/>
    <w:rsid w:val="00FA25BD"/>
    <w:rsid w:val="00FA48E2"/>
    <w:rsid w:val="00FA55A0"/>
    <w:rsid w:val="00FA6FED"/>
    <w:rsid w:val="00FB6386"/>
    <w:rsid w:val="00FB7DE3"/>
    <w:rsid w:val="00FE006E"/>
    <w:rsid w:val="00FE3B49"/>
    <w:rsid w:val="00FE57B3"/>
    <w:rsid w:val="00FF47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c">
    <w:name w:val="Table Grid"/>
    <w:basedOn w:val="a1"/>
    <w:rsid w:val="00A958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84241">
      <w:bodyDiv w:val="1"/>
      <w:marLeft w:val="0"/>
      <w:marRight w:val="0"/>
      <w:marTop w:val="0"/>
      <w:marBottom w:val="0"/>
      <w:divBdr>
        <w:top w:val="none" w:sz="0" w:space="0" w:color="auto"/>
        <w:left w:val="none" w:sz="0" w:space="0" w:color="auto"/>
        <w:bottom w:val="none" w:sz="0" w:space="0" w:color="auto"/>
        <w:right w:val="none" w:sz="0" w:space="0" w:color="auto"/>
      </w:divBdr>
    </w:div>
    <w:div w:id="227614811">
      <w:bodyDiv w:val="1"/>
      <w:marLeft w:val="0"/>
      <w:marRight w:val="0"/>
      <w:marTop w:val="0"/>
      <w:marBottom w:val="0"/>
      <w:divBdr>
        <w:top w:val="none" w:sz="0" w:space="0" w:color="auto"/>
        <w:left w:val="none" w:sz="0" w:space="0" w:color="auto"/>
        <w:bottom w:val="none" w:sz="0" w:space="0" w:color="auto"/>
        <w:right w:val="none" w:sz="0" w:space="0" w:color="auto"/>
      </w:divBdr>
    </w:div>
    <w:div w:id="195752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593</Words>
  <Characters>3031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Huawei001</cp:lastModifiedBy>
  <cp:revision>25</cp:revision>
  <cp:lastPrinted>1899-12-31T23:00:00Z</cp:lastPrinted>
  <dcterms:created xsi:type="dcterms:W3CDTF">2025-10-27T02:38:00Z</dcterms:created>
  <dcterms:modified xsi:type="dcterms:W3CDTF">2025-11-07T03:53:00Z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