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95076" w14:textId="00DBFA3D" w:rsidR="009F4875" w:rsidRDefault="008B0BD6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 w:rsidR="003F359C"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 w:hint="eastAsia"/>
          <w:b/>
          <w:i/>
          <w:sz w:val="28"/>
        </w:rPr>
        <w:t>R3-253</w:t>
      </w:r>
      <w:r w:rsidR="00041E54">
        <w:rPr>
          <w:rFonts w:cs="Arial"/>
          <w:b/>
          <w:i/>
          <w:sz w:val="28"/>
        </w:rPr>
        <w:t>961</w:t>
      </w:r>
    </w:p>
    <w:p w14:paraId="6BE0987B" w14:textId="77777777" w:rsidR="009F4875" w:rsidRDefault="008B0BD6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224689D1" w14:textId="77777777" w:rsidR="009F4875" w:rsidRDefault="009F4875">
      <w:pPr>
        <w:pStyle w:val="Header"/>
        <w:rPr>
          <w:rFonts w:ascii="Times New Roman" w:hAnsi="Times New Roman"/>
          <w:bCs/>
          <w:sz w:val="24"/>
        </w:rPr>
      </w:pPr>
    </w:p>
    <w:p w14:paraId="0721D665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Reply LS on signalling feasibility of dataset and parameter sharing</w:t>
      </w:r>
    </w:p>
    <w:p w14:paraId="382A8E66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6E5E90">
        <w:rPr>
          <w:rFonts w:ascii="Arial" w:hAnsi="Arial" w:cs="Arial"/>
          <w:b/>
          <w:sz w:val="22"/>
          <w:szCs w:val="22"/>
        </w:rPr>
        <w:t>Response to:</w:t>
      </w:r>
      <w:r w:rsidRPr="006E5E90"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 w:hint="eastAsia"/>
          <w:b/>
          <w:sz w:val="22"/>
          <w:szCs w:val="22"/>
        </w:rPr>
        <w:t>R3-253010</w:t>
      </w:r>
      <w:r w:rsidRPr="006E5E90">
        <w:rPr>
          <w:rFonts w:ascii="Arial" w:hAnsi="Arial" w:cs="Arial"/>
          <w:b/>
          <w:sz w:val="22"/>
          <w:szCs w:val="22"/>
        </w:rPr>
        <w:t xml:space="preserve"> (R2-2503169)</w:t>
      </w:r>
    </w:p>
    <w:p w14:paraId="53A5B140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 w:rsidRPr="006E5E90">
        <w:rPr>
          <w:rFonts w:ascii="Arial" w:hAnsi="Arial" w:cs="Arial"/>
          <w:b/>
          <w:sz w:val="22"/>
          <w:szCs w:val="22"/>
        </w:rPr>
        <w:t>Release:</w:t>
      </w:r>
      <w:r w:rsidRPr="006E5E90"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168DC80F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5E90">
        <w:rPr>
          <w:rFonts w:ascii="Arial" w:hAnsi="Arial" w:cs="Arial"/>
          <w:b/>
          <w:sz w:val="22"/>
          <w:szCs w:val="22"/>
        </w:rPr>
        <w:t>Work Item:</w:t>
      </w:r>
      <w:r w:rsidRPr="006E5E90">
        <w:rPr>
          <w:rFonts w:ascii="Arial" w:hAnsi="Arial" w:cs="Arial"/>
          <w:b/>
          <w:sz w:val="22"/>
          <w:szCs w:val="22"/>
        </w:rPr>
        <w:tab/>
      </w:r>
      <w:proofErr w:type="spellStart"/>
      <w:r w:rsidRPr="006E5E90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Pr="006E5E90">
        <w:rPr>
          <w:rFonts w:ascii="Arial" w:hAnsi="Arial" w:cs="Arial"/>
          <w:b/>
          <w:sz w:val="22"/>
          <w:szCs w:val="22"/>
        </w:rPr>
        <w:t>-Core</w:t>
      </w:r>
    </w:p>
    <w:p w14:paraId="584098D3" w14:textId="77777777" w:rsidR="009F4875" w:rsidRDefault="009F48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CB64" w14:textId="77777777" w:rsidR="009F4875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RAN3</w:t>
      </w:r>
    </w:p>
    <w:p w14:paraId="7B0E9504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E90">
        <w:rPr>
          <w:rFonts w:ascii="Arial" w:hAnsi="Arial" w:cs="Arial"/>
          <w:b/>
          <w:bCs/>
          <w:sz w:val="22"/>
          <w:szCs w:val="22"/>
        </w:rPr>
        <w:t>RAN2, RAN1</w:t>
      </w:r>
    </w:p>
    <w:p w14:paraId="7977A48C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 w:rsidRPr="006E5E90">
        <w:rPr>
          <w:rFonts w:ascii="Arial" w:hAnsi="Arial" w:cs="Arial"/>
          <w:b/>
          <w:bCs/>
          <w:sz w:val="22"/>
          <w:szCs w:val="22"/>
        </w:rPr>
        <w:t>Cc:</w:t>
      </w:r>
      <w:r w:rsidRPr="006E5E90">
        <w:rPr>
          <w:rFonts w:ascii="Arial" w:hAnsi="Arial" w:cs="Arial"/>
          <w:b/>
          <w:bCs/>
          <w:sz w:val="22"/>
          <w:szCs w:val="22"/>
        </w:rPr>
        <w:tab/>
        <w:t>SA2, SA5</w:t>
      </w:r>
      <w:r w:rsidRPr="006E5E90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</w:t>
      </w:r>
    </w:p>
    <w:bookmarkEnd w:id="5"/>
    <w:bookmarkEnd w:id="6"/>
    <w:p w14:paraId="7DF096DA" w14:textId="77777777" w:rsidR="009F4875" w:rsidRDefault="009F4875">
      <w:pPr>
        <w:spacing w:after="60"/>
        <w:ind w:left="1985" w:hanging="1985"/>
        <w:rPr>
          <w:rFonts w:ascii="Arial" w:hAnsi="Arial" w:cs="Arial"/>
          <w:bCs/>
        </w:rPr>
      </w:pPr>
    </w:p>
    <w:p w14:paraId="11D81D1D" w14:textId="77777777" w:rsidR="009F4875" w:rsidRPr="00034C42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 w:rsidRPr="00034C42">
        <w:rPr>
          <w:rFonts w:ascii="Arial" w:hAnsi="Arial" w:cs="Arial"/>
          <w:b/>
          <w:bCs/>
          <w:sz w:val="22"/>
          <w:szCs w:val="22"/>
        </w:rPr>
        <w:tab/>
        <w:t>Lisi Li</w:t>
      </w:r>
    </w:p>
    <w:p w14:paraId="2AE19503" w14:textId="77777777" w:rsidR="009F4875" w:rsidRPr="00034C42" w:rsidRDefault="008B0BD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lilisi@xiaomi.com </w:t>
      </w:r>
    </w:p>
    <w:p w14:paraId="2B1E65C3" w14:textId="77777777" w:rsidR="009F4875" w:rsidRPr="00034C42" w:rsidRDefault="009F487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832C33B" w14:textId="77777777" w:rsidR="009F4875" w:rsidRPr="00034C42" w:rsidRDefault="008B0BD6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Send any reply LS to: 3GPP Liaisons Coordinator, </w:t>
      </w:r>
      <w:hyperlink r:id="rId11" w:history="1">
        <w:r w:rsidRPr="00034C42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E787CA8" w14:textId="77777777" w:rsidR="009F4875" w:rsidRDefault="009F4875">
      <w:pPr>
        <w:spacing w:after="60"/>
        <w:ind w:left="1985" w:hanging="1985"/>
        <w:rPr>
          <w:rFonts w:ascii="Arial" w:hAnsi="Arial" w:cs="Arial"/>
          <w:b/>
        </w:rPr>
      </w:pPr>
    </w:p>
    <w:p w14:paraId="4F532B25" w14:textId="77777777" w:rsidR="009F4875" w:rsidRDefault="008B0BD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AB1CC8" w14:textId="77777777" w:rsidR="009F4875" w:rsidRDefault="009F4875">
      <w:pPr>
        <w:rPr>
          <w:rFonts w:ascii="Arial" w:hAnsi="Arial" w:cs="Arial"/>
        </w:rPr>
      </w:pPr>
    </w:p>
    <w:p w14:paraId="737C0589" w14:textId="77777777" w:rsidR="009F4875" w:rsidRDefault="008B0BD6">
      <w:pPr>
        <w:pStyle w:val="Heading1"/>
      </w:pPr>
      <w:r>
        <w:t>1</w:t>
      </w:r>
      <w:r>
        <w:tab/>
        <w:t>Overall description</w:t>
      </w:r>
    </w:p>
    <w:p w14:paraId="77ED53A6" w14:textId="77777777" w:rsidR="009F4875" w:rsidRDefault="008B0BD6">
      <w:pPr>
        <w:rPr>
          <w:rFonts w:ascii="Arial" w:hAnsi="Arial" w:cs="Arial"/>
          <w:bCs/>
        </w:rPr>
      </w:pPr>
      <w:r>
        <w:rPr>
          <w:rFonts w:ascii="Arial" w:hAnsi="Arial" w:cs="Arial"/>
        </w:rPr>
        <w:t>RAN3 thanks RAN2 LS on</w:t>
      </w:r>
      <w:r>
        <w:rPr>
          <w:rFonts w:ascii="Arial" w:hAnsi="Arial" w:cs="Arial"/>
          <w:bCs/>
        </w:rPr>
        <w:t xml:space="preserve"> signalling feasibility of dataset and parameter sharing.</w:t>
      </w:r>
    </w:p>
    <w:p w14:paraId="66AF034F" w14:textId="591F39B8" w:rsidR="009F4875" w:rsidRDefault="008B0BD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has discussed the feasibility of data sharing from </w:t>
      </w:r>
      <w:proofErr w:type="spellStart"/>
      <w:r>
        <w:rPr>
          <w:rFonts w:ascii="Arial" w:hAnsi="Arial" w:cs="Arial" w:hint="eastAsia"/>
          <w:bCs/>
          <w:lang w:val="en-US" w:eastAsia="zh-CN"/>
        </w:rPr>
        <w:t>gNB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to OAM/CN in the non-OTA approaches, and has </w:t>
      </w:r>
      <w:r w:rsidR="008A0DBF">
        <w:rPr>
          <w:rFonts w:ascii="Arial" w:hAnsi="Arial" w:cs="Arial"/>
          <w:bCs/>
          <w:lang w:val="en-US" w:eastAsia="zh-CN"/>
        </w:rPr>
        <w:t xml:space="preserve">made </w:t>
      </w:r>
      <w:r>
        <w:rPr>
          <w:rFonts w:ascii="Arial" w:hAnsi="Arial" w:cs="Arial" w:hint="eastAsia"/>
          <w:bCs/>
          <w:lang w:val="en-US" w:eastAsia="zh-CN"/>
        </w:rPr>
        <w:t>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0DBF" w14:paraId="351BBEBF" w14:textId="77777777" w:rsidTr="008A0DBF">
        <w:tc>
          <w:tcPr>
            <w:tcW w:w="9631" w:type="dxa"/>
          </w:tcPr>
          <w:p w14:paraId="4F588817" w14:textId="79055F7A" w:rsidR="008A0DBF" w:rsidRDefault="008A0DBF" w:rsidP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It is feasible </w:t>
            </w:r>
            <w:r>
              <w:rPr>
                <w:rFonts w:ascii="Arial" w:hAnsi="Arial" w:cs="Arial"/>
              </w:rPr>
              <w:t xml:space="preserve">from RAN3 point of view </w:t>
            </w:r>
            <w:r>
              <w:rPr>
                <w:rFonts w:ascii="Arial" w:hAnsi="Arial" w:cs="Arial" w:hint="eastAsia"/>
              </w:rPr>
              <w:t xml:space="preserve">for </w:t>
            </w:r>
            <w:proofErr w:type="spellStart"/>
            <w:r>
              <w:rPr>
                <w:rFonts w:ascii="Arial" w:hAnsi="Arial" w:cs="Arial" w:hint="eastAsia"/>
              </w:rPr>
              <w:t>gNB</w:t>
            </w:r>
            <w:proofErr w:type="spellEnd"/>
            <w:r>
              <w:rPr>
                <w:rFonts w:ascii="Arial" w:hAnsi="Arial" w:cs="Arial" w:hint="eastAsia"/>
              </w:rPr>
              <w:t xml:space="preserve"> to transfer the model related </w:t>
            </w:r>
            <w:r>
              <w:rPr>
                <w:rFonts w:ascii="Arial" w:hAnsi="Arial" w:cs="Arial"/>
              </w:rPr>
              <w:t xml:space="preserve">data </w:t>
            </w:r>
            <w:r>
              <w:rPr>
                <w:rFonts w:ascii="Arial" w:hAnsi="Arial" w:cs="Arial" w:hint="eastAsia"/>
              </w:rPr>
              <w:t>to OAM</w:t>
            </w:r>
            <w:r>
              <w:rPr>
                <w:rFonts w:ascii="Arial" w:hAnsi="Arial" w:cs="Arial"/>
              </w:rPr>
              <w:t>.</w:t>
            </w:r>
          </w:p>
          <w:p w14:paraId="65381F75" w14:textId="779424E8" w:rsidR="008A0DBF" w:rsidRPr="008A0DBF" w:rsidRDefault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exchange of AI/ML-related data between the CN and </w:t>
            </w:r>
            <w:proofErr w:type="spellStart"/>
            <w:r>
              <w:rPr>
                <w:rFonts w:ascii="Arial" w:hAnsi="Arial" w:cs="Arial"/>
              </w:rPr>
              <w:t>gNB</w:t>
            </w:r>
            <w:proofErr w:type="spellEnd"/>
            <w:r>
              <w:rPr>
                <w:rFonts w:ascii="Arial" w:hAnsi="Arial" w:cs="Arial"/>
              </w:rPr>
              <w:t xml:space="preserve"> is not supported in R19, and no evaluation on the feasibility in Rel-19 has been done.</w:t>
            </w:r>
          </w:p>
        </w:tc>
      </w:tr>
    </w:tbl>
    <w:p w14:paraId="1DF623C8" w14:textId="77777777" w:rsidR="008A0DBF" w:rsidRDefault="008A0DBF">
      <w:pPr>
        <w:rPr>
          <w:rFonts w:ascii="Arial" w:hAnsi="Arial" w:cs="Arial"/>
          <w:bCs/>
          <w:lang w:val="en-US" w:eastAsia="zh-CN"/>
        </w:rPr>
      </w:pPr>
    </w:p>
    <w:p w14:paraId="1330CFAE" w14:textId="77777777" w:rsidR="009F4875" w:rsidRDefault="008B0BD6">
      <w:pPr>
        <w:pStyle w:val="Heading1"/>
      </w:pPr>
      <w:r>
        <w:t>2</w:t>
      </w:r>
      <w:r>
        <w:tab/>
        <w:t>Actions</w:t>
      </w:r>
    </w:p>
    <w:p w14:paraId="529BF15E" w14:textId="77777777" w:rsidR="009F4875" w:rsidRDefault="008B0BD6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RAN1</w:t>
      </w:r>
    </w:p>
    <w:p w14:paraId="438794F7" w14:textId="77777777" w:rsidR="009F4875" w:rsidRDefault="008B0BD6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respectfully requests RAN2</w:t>
      </w:r>
      <w:r>
        <w:rPr>
          <w:rFonts w:ascii="Arial" w:hAnsi="Arial" w:cs="Arial" w:hint="eastAsia"/>
          <w:lang w:val="en-US" w:eastAsia="zh-CN"/>
        </w:rPr>
        <w:t xml:space="preserve"> and RAN1</w:t>
      </w:r>
      <w:r>
        <w:rPr>
          <w:rFonts w:ascii="Arial" w:hAnsi="Arial" w:cs="Arial"/>
        </w:rPr>
        <w:t xml:space="preserve"> to take above replies into account in future discussion.</w:t>
      </w:r>
    </w:p>
    <w:p w14:paraId="436A9E33" w14:textId="77777777" w:rsidR="009F4875" w:rsidRDefault="008B0BD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C43D587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0163956E" w14:textId="77777777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64685A53" w14:textId="77777777" w:rsidR="009F4875" w:rsidRDefault="009F4875"/>
    <w:sectPr w:rsidR="009F487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39A4" w14:textId="77777777" w:rsidR="003F359C" w:rsidRDefault="003F359C">
      <w:pPr>
        <w:spacing w:after="0"/>
      </w:pPr>
      <w:r>
        <w:separator/>
      </w:r>
    </w:p>
  </w:endnote>
  <w:endnote w:type="continuationSeparator" w:id="0">
    <w:p w14:paraId="32BBCC03" w14:textId="77777777" w:rsidR="003F359C" w:rsidRDefault="003F3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DF4C2" w14:textId="77777777" w:rsidR="003F359C" w:rsidRDefault="003F359C">
      <w:pPr>
        <w:spacing w:after="0"/>
      </w:pPr>
      <w:r>
        <w:separator/>
      </w:r>
    </w:p>
  </w:footnote>
  <w:footnote w:type="continuationSeparator" w:id="0">
    <w:p w14:paraId="53438240" w14:textId="77777777" w:rsidR="003F359C" w:rsidRDefault="003F3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34C42"/>
    <w:rsid w:val="00040095"/>
    <w:rsid w:val="00040F2E"/>
    <w:rsid w:val="00041E54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E43AF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359C"/>
    <w:rsid w:val="003F6AC5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E5E90"/>
    <w:rsid w:val="006F4169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A66BC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ACB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15A2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465EE"/>
    <w:rsid w:val="00A46D8A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54AB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A276C"/>
    <w:rsid w:val="00CA2E91"/>
    <w:rsid w:val="00CA3D0C"/>
    <w:rsid w:val="00CA60F2"/>
    <w:rsid w:val="00CA6E7F"/>
    <w:rsid w:val="00CB3C00"/>
    <w:rsid w:val="00CB4ADB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EF4449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E115AAE"/>
    <w:rsid w:val="1FBA3A90"/>
    <w:rsid w:val="26240943"/>
    <w:rsid w:val="39E134E5"/>
    <w:rsid w:val="3A405533"/>
    <w:rsid w:val="40792603"/>
    <w:rsid w:val="41171FD0"/>
    <w:rsid w:val="44113BA0"/>
    <w:rsid w:val="44E450E4"/>
    <w:rsid w:val="49FE1F7F"/>
    <w:rsid w:val="4AA513F9"/>
    <w:rsid w:val="57AB43F8"/>
    <w:rsid w:val="590C6CB9"/>
    <w:rsid w:val="5C1338E2"/>
    <w:rsid w:val="5CF92AC7"/>
    <w:rsid w:val="5D20712A"/>
    <w:rsid w:val="5D4C7F98"/>
    <w:rsid w:val="5F90142C"/>
    <w:rsid w:val="6ED53F5A"/>
    <w:rsid w:val="71A2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BE628"/>
  <w15:docId w15:val="{CF32DDA9-0372-457F-8548-39688BB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等线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styleId="Revision">
    <w:name w:val="Revision"/>
    <w:hidden/>
    <w:uiPriority w:val="99"/>
    <w:semiHidden/>
    <w:rsid w:val="007A66B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Xiaomi-Lisi Li</cp:lastModifiedBy>
  <cp:revision>2</cp:revision>
  <dcterms:created xsi:type="dcterms:W3CDTF">2025-05-23T12:05:00Z</dcterms:created>
  <dcterms:modified xsi:type="dcterms:W3CDTF">2025-05-23T12:05:00Z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0CBE33149F7842A99266DE08E2911AEA_13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</Properties>
</file>