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843AE" w14:textId="278BA03E" w:rsidR="00DD68F2" w:rsidRPr="003C1C12" w:rsidRDefault="00DD68F2" w:rsidP="00DD68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62D6">
        <w:rPr>
          <w:b/>
          <w:noProof/>
          <w:sz w:val="24"/>
        </w:rPr>
        <w:t>3GPP TSG-RAN WG3 #12</w:t>
      </w:r>
      <w:r>
        <w:rPr>
          <w:b/>
          <w:noProof/>
          <w:sz w:val="24"/>
        </w:rPr>
        <w:t>8</w:t>
      </w:r>
      <w:r w:rsidRPr="003562D6">
        <w:rPr>
          <w:b/>
          <w:noProof/>
          <w:sz w:val="24"/>
        </w:rPr>
        <w:tab/>
        <w:t xml:space="preserve">          </w:t>
      </w:r>
      <w:bookmarkStart w:id="0" w:name="_GoBack"/>
      <w:bookmarkEnd w:id="0"/>
      <w:r w:rsidR="00344CFA" w:rsidRPr="00344CFA">
        <w:rPr>
          <w:b/>
          <w:sz w:val="24"/>
          <w:szCs w:val="24"/>
        </w:rPr>
        <w:t>R3-253759</w:t>
      </w:r>
    </w:p>
    <w:p w14:paraId="44E9458C" w14:textId="77777777" w:rsidR="00DD68F2" w:rsidRPr="003562D6" w:rsidRDefault="00DD68F2" w:rsidP="00DD68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Pr="003562D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MT, </w:t>
      </w:r>
      <w:r w:rsidRPr="009418B6">
        <w:rPr>
          <w:rFonts w:eastAsia="Times New Roman" w:cs="Arial"/>
          <w:b/>
          <w:bCs/>
          <w:sz w:val="24"/>
          <w:szCs w:val="22"/>
        </w:rPr>
        <w:t>1</w:t>
      </w:r>
      <w:r>
        <w:rPr>
          <w:rFonts w:eastAsia="Times New Roman" w:cs="Arial"/>
          <w:b/>
          <w:bCs/>
          <w:sz w:val="24"/>
          <w:szCs w:val="22"/>
        </w:rPr>
        <w:t>9th</w:t>
      </w:r>
      <w:r w:rsidRPr="009418B6">
        <w:rPr>
          <w:rFonts w:eastAsia="Times New Roman" w:cs="Arial"/>
          <w:b/>
          <w:bCs/>
          <w:sz w:val="24"/>
          <w:szCs w:val="22"/>
        </w:rPr>
        <w:t xml:space="preserve"> </w:t>
      </w:r>
      <w:r w:rsidRPr="003562D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23th May </w:t>
      </w:r>
      <w:r w:rsidRPr="003562D6">
        <w:rPr>
          <w:b/>
          <w:noProof/>
          <w:sz w:val="24"/>
        </w:rPr>
        <w:t xml:space="preserve"> 2025</w:t>
      </w:r>
    </w:p>
    <w:p w14:paraId="441DF5CF" w14:textId="77777777" w:rsidR="00DD68F2" w:rsidRPr="00B266B0" w:rsidRDefault="00DD68F2" w:rsidP="00DD68F2">
      <w:pPr>
        <w:pStyle w:val="Intestazione"/>
        <w:rPr>
          <w:bCs/>
          <w:noProof w:val="0"/>
          <w:sz w:val="24"/>
        </w:rPr>
      </w:pPr>
    </w:p>
    <w:p w14:paraId="4C6BD9E5" w14:textId="77777777" w:rsidR="00DD68F2" w:rsidRPr="00B266B0" w:rsidRDefault="00DD68F2" w:rsidP="00DD68F2">
      <w:pPr>
        <w:pStyle w:val="Intestazione"/>
        <w:rPr>
          <w:bCs/>
          <w:noProof w:val="0"/>
          <w:sz w:val="24"/>
        </w:rPr>
      </w:pPr>
    </w:p>
    <w:p w14:paraId="6092FBE8" w14:textId="17E13B6F" w:rsidR="00DD68F2" w:rsidRPr="00B266B0" w:rsidRDefault="00DD68F2" w:rsidP="00DD68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451AC7">
        <w:rPr>
          <w:rFonts w:cs="Arial"/>
          <w:b/>
          <w:bCs/>
          <w:sz w:val="24"/>
          <w:lang w:eastAsia="ja-JP"/>
        </w:rPr>
        <w:t>23</w:t>
      </w:r>
      <w:r w:rsidR="003C62D0">
        <w:rPr>
          <w:rFonts w:cs="Arial"/>
          <w:b/>
          <w:bCs/>
          <w:sz w:val="24"/>
          <w:lang w:eastAsia="ja-JP"/>
        </w:rPr>
        <w:t>.1</w:t>
      </w:r>
    </w:p>
    <w:p w14:paraId="01D6EBB2" w14:textId="77777777" w:rsidR="00DD68F2" w:rsidRPr="00B266B0" w:rsidRDefault="00DD68F2" w:rsidP="00DD68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EBU (Rapporteur)</w:t>
      </w:r>
    </w:p>
    <w:p w14:paraId="2D1CBB2C" w14:textId="77777777" w:rsidR="00DD68F2" w:rsidRDefault="00DD68F2" w:rsidP="00DD68F2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Rapporteur Inputs on workplan</w:t>
      </w:r>
    </w:p>
    <w:p w14:paraId="4245409B" w14:textId="77777777" w:rsidR="00DD68F2" w:rsidRPr="00B266B0" w:rsidRDefault="00DD68F2" w:rsidP="00DD68F2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A21280">
        <w:rPr>
          <w:rFonts w:ascii="Arial" w:eastAsia="Batang" w:hAnsi="Arial" w:cs="Arial"/>
          <w:b/>
          <w:sz w:val="24"/>
          <w:szCs w:val="24"/>
          <w:lang w:eastAsia="zh-CN"/>
        </w:rPr>
        <w:t>LTE_terr_bcast_Ph2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</w:rPr>
        <w:t>- Release 19</w:t>
      </w:r>
    </w:p>
    <w:p w14:paraId="75CC5EEF" w14:textId="77777777" w:rsidR="00DD68F2" w:rsidRPr="00B266B0" w:rsidRDefault="00DD68F2" w:rsidP="00DD68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B170E1E" w14:textId="6F2319CB" w:rsidR="00DD68F2" w:rsidRPr="006E13D1" w:rsidRDefault="00A209D6" w:rsidP="00DD68F2">
      <w:pPr>
        <w:pStyle w:val="Titolo1"/>
      </w:pPr>
      <w:r w:rsidRPr="006E13D1">
        <w:t>1</w:t>
      </w:r>
      <w:r w:rsidR="00DD68F2" w:rsidRPr="00DD68F2">
        <w:t xml:space="preserve"> </w:t>
      </w:r>
      <w:r w:rsidR="00DD68F2">
        <w:t xml:space="preserve">   Introduction</w:t>
      </w:r>
    </w:p>
    <w:p w14:paraId="0E855DF5" w14:textId="77777777" w:rsidR="00DD68F2" w:rsidRDefault="00DD68F2" w:rsidP="00DD68F2">
      <w:r>
        <w:t xml:space="preserve">This document contains the work plan per the WID updated at RAN#107 </w:t>
      </w:r>
      <w:r w:rsidRPr="00637C8B">
        <w:t>[</w:t>
      </w:r>
      <w:hyperlink r:id="rId12" w:tgtFrame="_blank" w:history="1">
        <w:r w:rsidRPr="00637C8B">
          <w:rPr>
            <w:rStyle w:val="Collegamentoipertestuale"/>
            <w:rFonts w:ascii="Arial" w:hAnsi="Arial" w:cs="Arial"/>
            <w:color w:val="auto"/>
            <w:sz w:val="18"/>
            <w:szCs w:val="18"/>
            <w:shd w:val="clear" w:color="auto" w:fill="CEF5CB"/>
          </w:rPr>
          <w:t>RP-250794</w:t>
        </w:r>
      </w:hyperlink>
      <w:r w:rsidRPr="00637C8B">
        <w:t>]:</w:t>
      </w:r>
    </w:p>
    <w:p w14:paraId="2D72374D" w14:textId="063D9131" w:rsidR="00DD68F2" w:rsidRDefault="00DD68F2" w:rsidP="00DD68F2">
      <w:r w:rsidRPr="00D004F0">
        <w:t xml:space="preserve">The Rel-19 </w:t>
      </w:r>
      <w:r w:rsidRPr="00A21280">
        <w:t xml:space="preserve">LTE-based 5G Broadcast Phase 2 </w:t>
      </w:r>
      <w:r w:rsidRPr="00D004F0">
        <w:t>objectives are as follows</w:t>
      </w:r>
      <w:r w:rsidR="004C6BFF">
        <w:t>:</w:t>
      </w:r>
    </w:p>
    <w:p w14:paraId="11C060C3" w14:textId="77777777" w:rsidR="00DD68F2" w:rsidRDefault="00DD68F2" w:rsidP="00DD68F2"/>
    <w:p w14:paraId="1C4CDFE0" w14:textId="77777777" w:rsidR="00DD68F2" w:rsidRDefault="00DD68F2" w:rsidP="00DD68F2">
      <w:pPr>
        <w:rPr>
          <w:lang w:eastAsia="en-GB"/>
        </w:rPr>
      </w:pPr>
      <w:r>
        <w:t xml:space="preserve">For MBMS-dedicated cells, specify time-frequency </w:t>
      </w:r>
      <w:proofErr w:type="spellStart"/>
      <w:r>
        <w:t>interleavers</w:t>
      </w:r>
      <w:proofErr w:type="spellEnd"/>
      <w:r>
        <w:t xml:space="preserve"> [RAN1] and corresponding </w:t>
      </w:r>
      <w:proofErr w:type="spellStart"/>
      <w:r>
        <w:t>signaling</w:t>
      </w:r>
      <w:proofErr w:type="spellEnd"/>
      <w:r>
        <w:t xml:space="preserve"> [RAN2, RAN3]:</w:t>
      </w:r>
    </w:p>
    <w:p w14:paraId="4C354F58" w14:textId="77777777" w:rsidR="00DD68F2" w:rsidRDefault="00DD68F2" w:rsidP="00DD68F2">
      <w:pPr>
        <w:numPr>
          <w:ilvl w:val="0"/>
          <w:numId w:val="2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For the time-interleaving part of 5G Broadcast TFI, one transport block is mapped to multiple non-consecutive subframes, following the principles of NR </w:t>
      </w:r>
      <w:proofErr w:type="spellStart"/>
      <w:r>
        <w:rPr>
          <w:lang w:val="en-US"/>
        </w:rPr>
        <w:t>TBoMS</w:t>
      </w:r>
      <w:proofErr w:type="spellEnd"/>
      <w:r>
        <w:rPr>
          <w:lang w:val="en-US"/>
        </w:rPr>
        <w:t>. The following steps are followed:</w:t>
      </w:r>
    </w:p>
    <w:p w14:paraId="3431BAF0" w14:textId="77777777" w:rsidR="00DD68F2" w:rsidRDefault="00DD68F2" w:rsidP="00DD68F2">
      <w:pPr>
        <w:numPr>
          <w:ilvl w:val="1"/>
          <w:numId w:val="2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Scale the TBS by a factor of </w:t>
      </w:r>
      <w:r>
        <w:rPr>
          <w:i/>
          <w:iCs/>
          <w:lang w:val="en-US"/>
        </w:rPr>
        <w:t>N</w:t>
      </w:r>
      <w:r>
        <w:rPr>
          <w:lang w:val="en-US"/>
        </w:rPr>
        <w:t xml:space="preserve">, where </w:t>
      </w:r>
      <w:r>
        <w:rPr>
          <w:i/>
          <w:iCs/>
          <w:lang w:val="en-US"/>
        </w:rPr>
        <w:t>N</w:t>
      </w:r>
      <w:r>
        <w:rPr>
          <w:lang w:val="en-US"/>
        </w:rPr>
        <w:t xml:space="preserve"> is the number of subframes over which the TB is mapped. </w:t>
      </w:r>
    </w:p>
    <w:p w14:paraId="72DD461A" w14:textId="77777777" w:rsidR="00DD68F2" w:rsidRDefault="00DD68F2" w:rsidP="00DD68F2">
      <w:pPr>
        <w:numPr>
          <w:ilvl w:val="2"/>
          <w:numId w:val="2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RAN1 to discuss the details of the scaling, the value(s) for </w:t>
      </w:r>
      <w:r>
        <w:rPr>
          <w:i/>
          <w:iCs/>
          <w:lang w:val="en-US"/>
        </w:rPr>
        <w:t xml:space="preserve">N </w:t>
      </w:r>
      <w:r>
        <w:rPr>
          <w:lang w:val="en-US"/>
        </w:rPr>
        <w:t xml:space="preserve">and the set of subframes over which the TB is mapped, including how to schedule the </w:t>
      </w:r>
      <w:proofErr w:type="spellStart"/>
      <w:r>
        <w:rPr>
          <w:lang w:val="en-US"/>
        </w:rPr>
        <w:t>TBs.</w:t>
      </w:r>
      <w:proofErr w:type="spellEnd"/>
    </w:p>
    <w:p w14:paraId="2DD74723" w14:textId="77777777" w:rsidR="00DD68F2" w:rsidRDefault="00DD68F2" w:rsidP="00DD68F2">
      <w:pPr>
        <w:numPr>
          <w:ilvl w:val="1"/>
          <w:numId w:val="2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Within one subframe, the transmitted rate matched bits are read consecutively from the circular buffer. </w:t>
      </w:r>
    </w:p>
    <w:p w14:paraId="36D0CE93" w14:textId="77777777" w:rsidR="00DD68F2" w:rsidRDefault="00DD68F2" w:rsidP="00DD68F2">
      <w:pPr>
        <w:numPr>
          <w:ilvl w:val="2"/>
          <w:numId w:val="2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In a given subframe, the procedure in TS 36.212 Section 5.1.4.1.2 applies (except for the parameter k0</w:t>
      </w:r>
      <w:r>
        <w:rPr>
          <w:lang w:val="en-US"/>
        </w:rPr>
        <w:fldChar w:fldCharType="begin"/>
      </w:r>
      <w:r>
        <w:rPr>
          <w:lang w:val="en-US"/>
        </w:rPr>
        <w:instrText xml:space="preserve"> QUOTE </w:instrText>
      </w:r>
      <w:r w:rsidR="00344CFA">
        <w:pict w14:anchorId="3B0B1D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pt;height:17pt" equationxml="&lt;">
            <v:imagedata r:id="rId13" o:title="" chromakey="white"/>
          </v:shape>
        </w:pic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  <w:r>
        <w:rPr>
          <w:lang w:val="en-US"/>
        </w:rPr>
        <w:t xml:space="preserve"> which needs to be modified according to point 3 below)</w:t>
      </w:r>
    </w:p>
    <w:p w14:paraId="0391B479" w14:textId="77777777" w:rsidR="00DD68F2" w:rsidRDefault="00DD68F2" w:rsidP="00DD68F2">
      <w:pPr>
        <w:numPr>
          <w:ilvl w:val="2"/>
          <w:numId w:val="2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Before frequency interleaving (if applied), the mapping from coded bits to RE follows the current specification.</w:t>
      </w:r>
    </w:p>
    <w:p w14:paraId="07C53BFC" w14:textId="77777777" w:rsidR="00DD68F2" w:rsidRDefault="00DD68F2" w:rsidP="00DD68F2">
      <w:pPr>
        <w:numPr>
          <w:ilvl w:val="1"/>
          <w:numId w:val="2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Across subframes belonging to the same TB, the starting point for reading from the circular buffer (k0</w:t>
      </w:r>
      <w:r>
        <w:rPr>
          <w:lang w:val="en-US"/>
        </w:rPr>
        <w:fldChar w:fldCharType="begin"/>
      </w:r>
      <w:r>
        <w:rPr>
          <w:lang w:val="en-US"/>
        </w:rPr>
        <w:instrText xml:space="preserve"> QUOTE </w:instrText>
      </w:r>
      <w:r w:rsidR="00344CFA">
        <w:pict w14:anchorId="34751799">
          <v:shape id="_x0000_i1026" type="#_x0000_t75" style="width:26pt;height:21pt" equationxml="&lt;">
            <v:imagedata r:id="rId14" o:title="" chromakey="white"/>
          </v:shape>
        </w:pic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  <w:r>
        <w:rPr>
          <w:lang w:val="en-US"/>
        </w:rPr>
        <w:t xml:space="preserve"> in TS 36.212 Section 5.1.4.1.2) is to be decided by RAN1</w:t>
      </w:r>
    </w:p>
    <w:p w14:paraId="349AE49A" w14:textId="77777777" w:rsidR="00DD68F2" w:rsidRDefault="00DD68F2" w:rsidP="00DD68F2">
      <w:pPr>
        <w:numPr>
          <w:ilvl w:val="1"/>
          <w:numId w:val="25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NOTE 1: The maximum TBS after scaling and soft buffer size should follow limitations imposed by current LTE categories. RAN1 to discuss how to capture this limitation.</w:t>
      </w:r>
    </w:p>
    <w:p w14:paraId="3540A84F" w14:textId="77777777" w:rsidR="00DD68F2" w:rsidRDefault="00DD68F2" w:rsidP="00DD68F2">
      <w:pPr>
        <w:numPr>
          <w:ilvl w:val="1"/>
          <w:numId w:val="25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NOTE 2: Time </w:t>
      </w:r>
      <w:r>
        <w:t>interleaving is not applied for PMCH carrying MSI and/or MCCH.</w:t>
      </w:r>
    </w:p>
    <w:p w14:paraId="0C85B9AA" w14:textId="77777777" w:rsidR="00DD68F2" w:rsidRDefault="00DD68F2" w:rsidP="00DD68F2">
      <w:pPr>
        <w:numPr>
          <w:ilvl w:val="0"/>
          <w:numId w:val="25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For the frequency-interleaving part of 5G Broadcast TFI, interleaving is performed via a row-column interleaving with the following steps:</w:t>
      </w:r>
    </w:p>
    <w:p w14:paraId="013075DE" w14:textId="77777777" w:rsidR="00DD68F2" w:rsidRDefault="00DD68F2" w:rsidP="00DD68F2">
      <w:pPr>
        <w:numPr>
          <w:ilvl w:val="1"/>
          <w:numId w:val="26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Data symbols in an OFDM symbol are written column-wise.</w:t>
      </w:r>
    </w:p>
    <w:p w14:paraId="3B268796" w14:textId="77777777" w:rsidR="00DD68F2" w:rsidRDefault="00DD68F2" w:rsidP="00DD68F2">
      <w:pPr>
        <w:numPr>
          <w:ilvl w:val="2"/>
          <w:numId w:val="27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RAN1 to decide what is the unit over which data symbols are written (e.g. a single RE, four REs, etc.)</w:t>
      </w:r>
    </w:p>
    <w:p w14:paraId="502C5956" w14:textId="77777777" w:rsidR="00DD68F2" w:rsidRDefault="00DD68F2" w:rsidP="00DD68F2">
      <w:pPr>
        <w:numPr>
          <w:ilvl w:val="1"/>
          <w:numId w:val="26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The rows and elements in each row may be permuted, with details to be decided by RAN1.</w:t>
      </w:r>
    </w:p>
    <w:p w14:paraId="506C275C" w14:textId="77777777" w:rsidR="00DD68F2" w:rsidRDefault="00DD68F2" w:rsidP="00DD68F2">
      <w:pPr>
        <w:numPr>
          <w:ilvl w:val="1"/>
          <w:numId w:val="26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Data symbols in an OFDM symbol are read row-wise.</w:t>
      </w:r>
    </w:p>
    <w:p w14:paraId="602EDC92" w14:textId="77777777" w:rsidR="00DD68F2" w:rsidRDefault="00DD68F2" w:rsidP="00DD68F2">
      <w:pPr>
        <w:numPr>
          <w:ilvl w:val="2"/>
          <w:numId w:val="28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RAN1 to decide the number of {rows, columns} of the </w:t>
      </w:r>
      <w:proofErr w:type="spellStart"/>
      <w:r>
        <w:rPr>
          <w:lang w:val="en-US"/>
        </w:rPr>
        <w:t>interleaver</w:t>
      </w:r>
      <w:proofErr w:type="spellEnd"/>
      <w:r>
        <w:rPr>
          <w:lang w:val="en-US"/>
        </w:rPr>
        <w:t>.</w:t>
      </w:r>
    </w:p>
    <w:p w14:paraId="00D0B951" w14:textId="77777777" w:rsidR="00DD68F2" w:rsidRDefault="00DD68F2" w:rsidP="00DD68F2">
      <w:pPr>
        <w:rPr>
          <w:lang w:val="en-US"/>
        </w:rPr>
      </w:pPr>
      <w:r>
        <w:rPr>
          <w:lang w:val="en-US"/>
        </w:rPr>
        <w:t>NOTE: Time-frequency interleaving is not applicable to 0.37kHz SCS.</w:t>
      </w:r>
    </w:p>
    <w:p w14:paraId="6261F798" w14:textId="77777777" w:rsidR="00DD68F2" w:rsidRDefault="00DD68F2" w:rsidP="00DD68F2">
      <w:r>
        <w:lastRenderedPageBreak/>
        <w:t>This document contains the following rapporteur’s input to this meeting:</w:t>
      </w:r>
    </w:p>
    <w:p w14:paraId="636471A3" w14:textId="0A9A45EE" w:rsidR="00DD68F2" w:rsidRDefault="00DD68F2" w:rsidP="00DD68F2">
      <w:pPr>
        <w:pStyle w:val="B1"/>
      </w:pPr>
      <w:r>
        <w:t>-</w:t>
      </w:r>
      <w:r>
        <w:tab/>
        <w:t>An updated Workplan factoring the RAN agreements in.</w:t>
      </w:r>
    </w:p>
    <w:p w14:paraId="5B797501" w14:textId="5D8A9462" w:rsidR="00DD68F2" w:rsidRDefault="00DD68F2" w:rsidP="00DD68F2">
      <w:pPr>
        <w:pStyle w:val="B1"/>
      </w:pPr>
    </w:p>
    <w:p w14:paraId="286B5875" w14:textId="392D46B6" w:rsidR="00DD68F2" w:rsidRDefault="00DD68F2" w:rsidP="00DD68F2">
      <w:pPr>
        <w:pStyle w:val="B1"/>
      </w:pPr>
    </w:p>
    <w:p w14:paraId="18FE9587" w14:textId="79BB149C" w:rsidR="00DD68F2" w:rsidRDefault="00DD68F2" w:rsidP="00DD68F2">
      <w:pPr>
        <w:pStyle w:val="B1"/>
      </w:pPr>
    </w:p>
    <w:p w14:paraId="1912AA32" w14:textId="7C180E03" w:rsidR="00DD68F2" w:rsidRDefault="00DD68F2" w:rsidP="00DD68F2">
      <w:pPr>
        <w:pStyle w:val="B1"/>
      </w:pPr>
    </w:p>
    <w:p w14:paraId="41DE7EBA" w14:textId="0FB0864E" w:rsidR="00DD68F2" w:rsidRDefault="00DD68F2" w:rsidP="00DD68F2">
      <w:pPr>
        <w:pStyle w:val="B1"/>
      </w:pPr>
    </w:p>
    <w:p w14:paraId="021D24EC" w14:textId="331E2942" w:rsidR="00DD68F2" w:rsidRDefault="00DD68F2" w:rsidP="00DD68F2">
      <w:pPr>
        <w:pStyle w:val="B1"/>
      </w:pPr>
    </w:p>
    <w:p w14:paraId="2721934F" w14:textId="4E1D0F5F" w:rsidR="00DD68F2" w:rsidRDefault="00DD68F2" w:rsidP="00DD68F2">
      <w:pPr>
        <w:pStyle w:val="B1"/>
      </w:pPr>
    </w:p>
    <w:p w14:paraId="4BE388E7" w14:textId="7307D424" w:rsidR="00DD68F2" w:rsidRDefault="00DD68F2" w:rsidP="00DD68F2">
      <w:pPr>
        <w:pStyle w:val="B1"/>
      </w:pPr>
    </w:p>
    <w:p w14:paraId="0E625B33" w14:textId="6E515937" w:rsidR="00DD68F2" w:rsidRDefault="00DD68F2" w:rsidP="00DD68F2">
      <w:pPr>
        <w:pStyle w:val="B1"/>
      </w:pPr>
    </w:p>
    <w:p w14:paraId="41D87AD5" w14:textId="28ED0DEE" w:rsidR="00DD68F2" w:rsidRDefault="00DD68F2" w:rsidP="00DD68F2">
      <w:pPr>
        <w:pStyle w:val="B1"/>
      </w:pPr>
    </w:p>
    <w:p w14:paraId="293C210E" w14:textId="02CCD568" w:rsidR="00DD68F2" w:rsidRDefault="00DD68F2" w:rsidP="00DD68F2">
      <w:pPr>
        <w:pStyle w:val="B1"/>
      </w:pPr>
    </w:p>
    <w:p w14:paraId="0723968E" w14:textId="7B5379A9" w:rsidR="00DD68F2" w:rsidRDefault="00DD68F2" w:rsidP="00DD68F2">
      <w:pPr>
        <w:pStyle w:val="B1"/>
      </w:pPr>
    </w:p>
    <w:p w14:paraId="4C6F4271" w14:textId="6354D5EB" w:rsidR="00DD68F2" w:rsidRDefault="00DD68F2" w:rsidP="00DD68F2">
      <w:pPr>
        <w:pStyle w:val="B1"/>
      </w:pPr>
    </w:p>
    <w:p w14:paraId="489F95A7" w14:textId="2D3CF61F" w:rsidR="00DD68F2" w:rsidRDefault="00DD68F2" w:rsidP="00DD68F2">
      <w:pPr>
        <w:pStyle w:val="B1"/>
      </w:pPr>
    </w:p>
    <w:p w14:paraId="6004F78A" w14:textId="4C7DF7BE" w:rsidR="00DD68F2" w:rsidRPr="00DD68F2" w:rsidRDefault="00DD68F2" w:rsidP="00DD68F2">
      <w:pPr>
        <w:sectPr w:rsidR="00DD68F2" w:rsidRPr="00DD68F2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9B7B8E6" w14:textId="04C94908" w:rsidR="009339CB" w:rsidRPr="006E13D1" w:rsidRDefault="00217A12" w:rsidP="009339CB">
      <w:pPr>
        <w:pStyle w:val="Titolo1"/>
      </w:pPr>
      <w:r>
        <w:lastRenderedPageBreak/>
        <w:t>2</w:t>
      </w:r>
      <w:r w:rsidR="009339CB" w:rsidRPr="006E13D1">
        <w:tab/>
      </w:r>
      <w:r w:rsidR="004F39C2">
        <w:t>Workplan</w:t>
      </w:r>
    </w:p>
    <w:p w14:paraId="6F7B1E9D" w14:textId="77777777" w:rsidR="00063907" w:rsidRPr="00EE1CC1" w:rsidRDefault="00063907" w:rsidP="00063907">
      <w:pPr>
        <w:keepNext/>
        <w:keepLines/>
      </w:pPr>
      <w:r>
        <w:t>A workplan corresponding to the objectives and allocated TUs is suggested the table below.</w:t>
      </w:r>
    </w:p>
    <w:p w14:paraId="6519BEC2" w14:textId="77777777" w:rsidR="00DD68F2" w:rsidRDefault="00DD68F2" w:rsidP="00DD68F2">
      <w:pPr>
        <w:pStyle w:val="TH"/>
      </w:pPr>
      <w:r w:rsidRPr="00EE1CC1">
        <w:t>Table 3</w:t>
      </w:r>
      <w:r>
        <w:t>-1</w:t>
      </w:r>
      <w:r w:rsidRPr="00EE1CC1">
        <w:t xml:space="preserve">: Workplan for the </w:t>
      </w:r>
      <w:r>
        <w:rPr>
          <w:rFonts w:cs="Arial"/>
        </w:rPr>
        <w:t>LTE_terr_bcast_Ph2</w:t>
      </w:r>
      <w:r w:rsidRPr="00EE1CC1">
        <w:t xml:space="preserve"> WI</w:t>
      </w:r>
    </w:p>
    <w:tbl>
      <w:tblPr>
        <w:tblW w:w="143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2695"/>
        <w:gridCol w:w="2696"/>
        <w:gridCol w:w="2695"/>
        <w:gridCol w:w="2696"/>
        <w:gridCol w:w="2696"/>
      </w:tblGrid>
      <w:tr w:rsidR="0003760A" w:rsidRPr="00EE1CC1" w14:paraId="5B9149CA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B289BA" w14:textId="77777777" w:rsidR="0003760A" w:rsidRPr="005C51AB" w:rsidRDefault="0003760A" w:rsidP="005C51AB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lastRenderedPageBreak/>
              <w:t>Date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5C2B" w14:textId="7777777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EAEEB" w14:textId="7777777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94A48" w14:textId="7777777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9D2" w14:textId="73BB3D87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38EFD" w14:textId="3C2EC848" w:rsidR="0003760A" w:rsidRPr="005C51AB" w:rsidRDefault="0003760A" w:rsidP="002D7AE6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5C51AB">
              <w:rPr>
                <w:sz w:val="16"/>
                <w:szCs w:val="18"/>
              </w:rPr>
              <w:t>RAN</w:t>
            </w:r>
          </w:p>
        </w:tc>
      </w:tr>
      <w:tr w:rsidR="00DD68F2" w:rsidRPr="00D85E8E" w14:paraId="5D43DA9B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C8A7F7" w14:textId="288ABD91" w:rsidR="00DD68F2" w:rsidRPr="00790A30" w:rsidRDefault="00DD68F2" w:rsidP="00DD68F2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335C3B">
              <w:rPr>
                <w:color w:val="D0CECE" w:themeColor="background2" w:themeShade="E6"/>
                <w:sz w:val="16"/>
                <w:szCs w:val="18"/>
              </w:rPr>
              <w:t>2025-02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2250" w14:textId="77777777" w:rsidR="00DD68F2" w:rsidRPr="00335C3B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color w:val="D0CECE" w:themeColor="background2" w:themeShade="E6"/>
                <w:sz w:val="16"/>
                <w:szCs w:val="18"/>
              </w:rPr>
            </w:pPr>
            <w:r w:rsidRPr="00335C3B">
              <w:rPr>
                <w:b/>
                <w:color w:val="D0CECE" w:themeColor="background2" w:themeShade="E6"/>
                <w:sz w:val="16"/>
                <w:szCs w:val="18"/>
              </w:rPr>
              <w:t>RAN1#120</w:t>
            </w:r>
          </w:p>
          <w:p w14:paraId="7147A2ED" w14:textId="5A0C5192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335C3B">
              <w:rPr>
                <w:color w:val="D0CECE" w:themeColor="background2" w:themeShade="E6"/>
                <w:sz w:val="16"/>
                <w:szCs w:val="18"/>
              </w:rPr>
              <w:t xml:space="preserve">Start discussion on Time-frequency </w:t>
            </w:r>
            <w:proofErr w:type="spellStart"/>
            <w:r w:rsidRPr="00335C3B">
              <w:rPr>
                <w:color w:val="D0CECE" w:themeColor="background2" w:themeShade="E6"/>
                <w:sz w:val="16"/>
                <w:szCs w:val="18"/>
              </w:rPr>
              <w:t>interleaver</w:t>
            </w:r>
            <w:proofErr w:type="spellEnd"/>
            <w:r w:rsidRPr="00335C3B">
              <w:rPr>
                <w:color w:val="D0CECE" w:themeColor="background2" w:themeShade="E6"/>
                <w:sz w:val="16"/>
                <w:szCs w:val="18"/>
              </w:rPr>
              <w:t xml:space="preserve"> </w:t>
            </w:r>
            <w:r>
              <w:rPr>
                <w:color w:val="D0CECE" w:themeColor="background2" w:themeShade="E6"/>
                <w:sz w:val="16"/>
                <w:szCs w:val="18"/>
              </w:rPr>
              <w:t>design for MBMS dedicated cells</w:t>
            </w:r>
            <w:r w:rsidRPr="00335C3B">
              <w:rPr>
                <w:color w:val="D0CECE" w:themeColor="background2" w:themeShade="E6"/>
                <w:sz w:val="16"/>
                <w:szCs w:val="18"/>
              </w:rPr>
              <w:t xml:space="preserve">. </w:t>
            </w:r>
            <w:r w:rsidRPr="00EE6E4E">
              <w:rPr>
                <w:color w:val="D0CECE" w:themeColor="background2" w:themeShade="E6"/>
                <w:sz w:val="16"/>
                <w:szCs w:val="18"/>
              </w:rPr>
              <w:t xml:space="preserve">Capture set of options for all the </w:t>
            </w:r>
            <w:proofErr w:type="spellStart"/>
            <w:r w:rsidRPr="00EE6E4E">
              <w:rPr>
                <w:color w:val="D0CECE" w:themeColor="background2" w:themeShade="E6"/>
                <w:sz w:val="16"/>
                <w:szCs w:val="18"/>
              </w:rPr>
              <w:t>items.</w:t>
            </w:r>
            <w:r w:rsidRPr="00335C3B">
              <w:rPr>
                <w:color w:val="D0CECE" w:themeColor="background2" w:themeShade="E6"/>
                <w:sz w:val="16"/>
                <w:szCs w:val="18"/>
              </w:rPr>
              <w:t>Start</w:t>
            </w:r>
            <w:proofErr w:type="spellEnd"/>
            <w:r w:rsidRPr="00335C3B">
              <w:rPr>
                <w:color w:val="D0CECE" w:themeColor="background2" w:themeShade="E6"/>
                <w:sz w:val="16"/>
                <w:szCs w:val="18"/>
              </w:rPr>
              <w:t xml:space="preserve"> agreeing on solution(s).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408D" w14:textId="77777777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54FC" w14:textId="77777777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8D41" w14:textId="77777777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D039BC" w14:textId="09F3D9B4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DD68F2" w:rsidRPr="00E074E1" w14:paraId="397607FB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264913" w14:textId="58C9B572" w:rsidR="00DD68F2" w:rsidRPr="00790A30" w:rsidRDefault="00DD68F2" w:rsidP="00DD68F2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</w:t>
            </w:r>
            <w:r>
              <w:rPr>
                <w:color w:val="D0CECE" w:themeColor="background2" w:themeShade="E6"/>
                <w:sz w:val="16"/>
                <w:szCs w:val="18"/>
              </w:rPr>
              <w:t>5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-03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0C6F" w14:textId="77777777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D072" w14:textId="77777777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241" w14:textId="77777777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8707" w14:textId="77777777" w:rsidR="00DD68F2" w:rsidRPr="00AD0BC8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4EFBA0" w14:textId="0C118B10" w:rsidR="00DD68F2" w:rsidRPr="00AD0BC8" w:rsidRDefault="00DD68F2" w:rsidP="00343D0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AD0BC8">
              <w:rPr>
                <w:b/>
                <w:bCs/>
                <w:color w:val="BFBFBF" w:themeColor="background1" w:themeShade="BF"/>
                <w:sz w:val="16"/>
                <w:szCs w:val="18"/>
              </w:rPr>
              <w:t>RAN#107</w:t>
            </w:r>
          </w:p>
          <w:p w14:paraId="1F17EBD0" w14:textId="60AC58E8" w:rsidR="00343D05" w:rsidRPr="00AD0BC8" w:rsidRDefault="00343D05" w:rsidP="00343D0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AD0BC8">
              <w:rPr>
                <w:color w:val="BFBFBF" w:themeColor="background1" w:themeShade="BF"/>
                <w:sz w:val="16"/>
                <w:szCs w:val="18"/>
              </w:rPr>
              <w:t>S</w:t>
            </w:r>
            <w:r w:rsidR="002706E1">
              <w:rPr>
                <w:color w:val="BFBFBF" w:themeColor="background1" w:themeShade="BF"/>
                <w:sz w:val="16"/>
                <w:szCs w:val="18"/>
              </w:rPr>
              <w:t>tatus Report (target of 12.5</w:t>
            </w:r>
            <w:r w:rsidRPr="00AD0BC8">
              <w:rPr>
                <w:color w:val="BFBFBF" w:themeColor="background1" w:themeShade="BF"/>
                <w:sz w:val="16"/>
                <w:szCs w:val="18"/>
              </w:rPr>
              <w:t>% corresponding to</w:t>
            </w:r>
            <w:r w:rsidRPr="00AD0BC8" w:rsidDel="00D316BB">
              <w:rPr>
                <w:color w:val="BFBFBF" w:themeColor="background1" w:themeShade="BF"/>
                <w:sz w:val="16"/>
                <w:szCs w:val="18"/>
              </w:rPr>
              <w:t xml:space="preserve"> </w:t>
            </w:r>
            <w:r w:rsidRPr="00AD0BC8">
              <w:rPr>
                <w:color w:val="BFBFBF" w:themeColor="background1" w:themeShade="BF"/>
                <w:sz w:val="16"/>
                <w:szCs w:val="18"/>
              </w:rPr>
              <w:t>0.5 TUs spent over an initial allocation of</w:t>
            </w:r>
            <w:r w:rsidRPr="00AD0BC8" w:rsidDel="00DD7DD6">
              <w:rPr>
                <w:color w:val="BFBFBF" w:themeColor="background1" w:themeShade="BF"/>
                <w:sz w:val="16"/>
                <w:szCs w:val="18"/>
              </w:rPr>
              <w:t xml:space="preserve"> </w:t>
            </w:r>
            <w:r w:rsidRPr="00AD0BC8">
              <w:rPr>
                <w:color w:val="BFBFBF" w:themeColor="background1" w:themeShade="BF"/>
                <w:sz w:val="16"/>
                <w:szCs w:val="18"/>
              </w:rPr>
              <w:t>4)</w:t>
            </w:r>
          </w:p>
          <w:p w14:paraId="5AB6FF89" w14:textId="21599FAA" w:rsidR="00343D05" w:rsidRPr="00AD0BC8" w:rsidRDefault="00343D05" w:rsidP="00DD68F2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</w:p>
        </w:tc>
      </w:tr>
      <w:tr w:rsidR="00DD68F2" w:rsidRPr="00E074E1" w14:paraId="6C876B0A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1D0087" w14:textId="444EBBFC" w:rsidR="00DD68F2" w:rsidRPr="00790A30" w:rsidRDefault="00DD68F2" w:rsidP="00DD68F2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color w:val="D0CECE" w:themeColor="background2" w:themeShade="E6"/>
                <w:sz w:val="16"/>
                <w:szCs w:val="18"/>
              </w:rPr>
              <w:t>202</w:t>
            </w:r>
            <w:r>
              <w:rPr>
                <w:color w:val="D0CECE" w:themeColor="background2" w:themeShade="E6"/>
                <w:sz w:val="16"/>
                <w:szCs w:val="18"/>
              </w:rPr>
              <w:t>5</w:t>
            </w:r>
            <w:r w:rsidRPr="00790A30">
              <w:rPr>
                <w:color w:val="D0CECE" w:themeColor="background2" w:themeShade="E6"/>
                <w:sz w:val="16"/>
                <w:szCs w:val="18"/>
              </w:rPr>
              <w:t>-04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28C" w14:textId="77777777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RAN1#</w:t>
            </w:r>
            <w:r>
              <w:rPr>
                <w:b/>
                <w:bCs/>
                <w:color w:val="D0CECE" w:themeColor="background2" w:themeShade="E6"/>
                <w:sz w:val="16"/>
                <w:szCs w:val="18"/>
              </w:rPr>
              <w:t>120</w:t>
            </w:r>
            <w:r w:rsidRPr="00790A30">
              <w:rPr>
                <w:b/>
                <w:bCs/>
                <w:color w:val="D0CECE" w:themeColor="background2" w:themeShade="E6"/>
                <w:sz w:val="16"/>
                <w:szCs w:val="18"/>
              </w:rPr>
              <w:t>bis</w:t>
            </w:r>
          </w:p>
          <w:p w14:paraId="6F8601BC" w14:textId="77777777" w:rsidR="00DD68F2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335C3B">
              <w:rPr>
                <w:color w:val="D0CECE" w:themeColor="background2" w:themeShade="E6"/>
                <w:sz w:val="16"/>
                <w:szCs w:val="18"/>
              </w:rPr>
              <w:t xml:space="preserve">Continue the discussion on Time-frequency </w:t>
            </w:r>
            <w:proofErr w:type="spellStart"/>
            <w:r w:rsidRPr="00335C3B">
              <w:rPr>
                <w:color w:val="D0CECE" w:themeColor="background2" w:themeShade="E6"/>
                <w:sz w:val="16"/>
                <w:szCs w:val="18"/>
              </w:rPr>
              <w:t>interleaver</w:t>
            </w:r>
            <w:proofErr w:type="spellEnd"/>
            <w:r w:rsidRPr="00335C3B">
              <w:rPr>
                <w:color w:val="D0CECE" w:themeColor="background2" w:themeShade="E6"/>
                <w:sz w:val="16"/>
                <w:szCs w:val="18"/>
              </w:rPr>
              <w:t xml:space="preserve"> design for MBMS dedicated cells.</w:t>
            </w:r>
          </w:p>
          <w:p w14:paraId="02FD7114" w14:textId="77777777" w:rsidR="00DD68F2" w:rsidRPr="00523E1D" w:rsidRDefault="00DD68F2" w:rsidP="00DD68F2">
            <w:pPr>
              <w:pStyle w:val="TAC"/>
              <w:numPr>
                <w:ilvl w:val="0"/>
                <w:numId w:val="29"/>
              </w:numPr>
              <w:spacing w:before="20" w:after="20"/>
              <w:ind w:right="57"/>
              <w:rPr>
                <w:color w:val="D0CECE" w:themeColor="background2" w:themeShade="E6"/>
                <w:sz w:val="16"/>
                <w:szCs w:val="18"/>
              </w:rPr>
            </w:pPr>
            <w:r w:rsidRPr="00523E1D">
              <w:rPr>
                <w:color w:val="D0CECE" w:themeColor="background2" w:themeShade="E6"/>
                <w:sz w:val="16"/>
                <w:szCs w:val="18"/>
              </w:rPr>
              <w:t>Finalize details on scaling of TBS, values for N</w:t>
            </w:r>
          </w:p>
          <w:p w14:paraId="4FE7AF68" w14:textId="77777777" w:rsidR="00DD68F2" w:rsidRPr="00523E1D" w:rsidRDefault="00DD68F2" w:rsidP="00DD68F2">
            <w:pPr>
              <w:pStyle w:val="TAC"/>
              <w:numPr>
                <w:ilvl w:val="0"/>
                <w:numId w:val="29"/>
              </w:numPr>
              <w:spacing w:before="20" w:after="20"/>
              <w:ind w:right="57"/>
              <w:rPr>
                <w:color w:val="D0CECE" w:themeColor="background2" w:themeShade="E6"/>
                <w:sz w:val="16"/>
                <w:szCs w:val="18"/>
              </w:rPr>
            </w:pPr>
            <w:r w:rsidRPr="00523E1D">
              <w:rPr>
                <w:color w:val="D0CECE" w:themeColor="background2" w:themeShade="E6"/>
                <w:sz w:val="16"/>
                <w:szCs w:val="18"/>
              </w:rPr>
              <w:t xml:space="preserve">Finalize the number of row (&amp; columns) in the </w:t>
            </w:r>
            <w:proofErr w:type="spellStart"/>
            <w:r w:rsidRPr="00523E1D">
              <w:rPr>
                <w:color w:val="D0CECE" w:themeColor="background2" w:themeShade="E6"/>
                <w:sz w:val="16"/>
                <w:szCs w:val="18"/>
              </w:rPr>
              <w:t>interleaver</w:t>
            </w:r>
            <w:proofErr w:type="spellEnd"/>
            <w:r w:rsidRPr="00523E1D">
              <w:rPr>
                <w:color w:val="D0CECE" w:themeColor="background2" w:themeShade="E6"/>
                <w:sz w:val="16"/>
                <w:szCs w:val="18"/>
              </w:rPr>
              <w:t>.</w:t>
            </w:r>
          </w:p>
          <w:p w14:paraId="064109E5" w14:textId="77777777" w:rsidR="00DD68F2" w:rsidRPr="00523E1D" w:rsidRDefault="00DD68F2" w:rsidP="00DD68F2">
            <w:pPr>
              <w:pStyle w:val="TAC"/>
              <w:numPr>
                <w:ilvl w:val="0"/>
                <w:numId w:val="29"/>
              </w:numPr>
              <w:spacing w:before="20" w:after="20"/>
              <w:ind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523E1D">
              <w:rPr>
                <w:color w:val="D0CECE" w:themeColor="background2" w:themeShade="E6"/>
                <w:sz w:val="16"/>
                <w:szCs w:val="18"/>
              </w:rPr>
              <w:t>Finalize the unit over which elements are written.</w:t>
            </w:r>
          </w:p>
          <w:p w14:paraId="082549E5" w14:textId="77777777" w:rsidR="00DD68F2" w:rsidRPr="00335C3B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523E1D">
              <w:rPr>
                <w:color w:val="D0CECE" w:themeColor="background2" w:themeShade="E6"/>
                <w:sz w:val="16"/>
                <w:szCs w:val="18"/>
              </w:rPr>
              <w:t xml:space="preserve">Further discuss how to capture the TBS / soft buffer size limitation, how to schedule the TBs, and how to perform permutation of rows / elements in a row, and the equation for </w:t>
            </w:r>
            <w:r w:rsidRPr="00523E1D">
              <w:rPr>
                <w:rFonts w:ascii="Cambria Math" w:hAnsi="Cambria Math" w:cs="Cambria Math"/>
                <w:color w:val="D0CECE" w:themeColor="background2" w:themeShade="E6"/>
                <w:sz w:val="16"/>
                <w:szCs w:val="18"/>
              </w:rPr>
              <w:t>𝑘</w:t>
            </w:r>
            <w:r w:rsidRPr="00523E1D">
              <w:rPr>
                <w:color w:val="D0CECE" w:themeColor="background2" w:themeShade="E6"/>
                <w:sz w:val="16"/>
                <w:szCs w:val="18"/>
              </w:rPr>
              <w:t>_0</w:t>
            </w:r>
          </w:p>
          <w:p w14:paraId="19909668" w14:textId="77777777" w:rsidR="00DD68F2" w:rsidRPr="00335C3B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  <w:p w14:paraId="5A134BC6" w14:textId="5AE6E0CE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335C3B">
              <w:rPr>
                <w:color w:val="D0CECE" w:themeColor="background2" w:themeShade="E6"/>
                <w:sz w:val="16"/>
                <w:szCs w:val="18"/>
              </w:rPr>
              <w:t>Starting discussion on RRC configuration parameters, UE capabilities.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E78" w14:textId="664B348C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998A" w14:textId="77777777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3250" w14:textId="77777777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50F9AD" w14:textId="534C02ED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DD68F2" w:rsidRPr="000160DE" w14:paraId="4A120C07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24EF4" w14:textId="20678509" w:rsidR="00DD68F2" w:rsidRPr="00790A30" w:rsidRDefault="00DD68F2" w:rsidP="00DD68F2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2025-05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CE413" w14:textId="77777777" w:rsidR="00DD68F2" w:rsidRPr="00EE6E4E" w:rsidRDefault="00DD68F2" w:rsidP="003E5340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sz w:val="16"/>
                <w:szCs w:val="18"/>
              </w:rPr>
            </w:pPr>
            <w:r w:rsidRPr="00EE6E4E">
              <w:rPr>
                <w:b/>
                <w:bCs/>
                <w:sz w:val="16"/>
                <w:szCs w:val="18"/>
              </w:rPr>
              <w:t>RAN1#121</w:t>
            </w:r>
          </w:p>
          <w:p w14:paraId="56F6F461" w14:textId="41E21E55" w:rsidR="003E5340" w:rsidRPr="003E5340" w:rsidRDefault="003E5340" w:rsidP="003E5340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3E5340">
              <w:rPr>
                <w:sz w:val="16"/>
                <w:szCs w:val="18"/>
              </w:rPr>
              <w:t>Finalize details of TFI on remaining open issues [</w:t>
            </w:r>
            <w:r w:rsidR="00343D05" w:rsidRPr="00343D05">
              <w:rPr>
                <w:sz w:val="16"/>
                <w:szCs w:val="18"/>
              </w:rPr>
              <w:t>R1-2503143</w:t>
            </w:r>
            <w:r w:rsidRPr="003E5340">
              <w:rPr>
                <w:sz w:val="16"/>
                <w:szCs w:val="18"/>
              </w:rPr>
              <w:t>], including:</w:t>
            </w:r>
          </w:p>
          <w:p w14:paraId="70FBCD69" w14:textId="77777777" w:rsidR="00343D05" w:rsidRDefault="003E5340" w:rsidP="00343D05">
            <w:pPr>
              <w:pStyle w:val="TAC"/>
              <w:numPr>
                <w:ilvl w:val="0"/>
                <w:numId w:val="32"/>
              </w:numPr>
              <w:spacing w:before="20" w:after="20"/>
              <w:ind w:right="57"/>
              <w:jc w:val="left"/>
              <w:rPr>
                <w:sz w:val="16"/>
                <w:szCs w:val="18"/>
              </w:rPr>
            </w:pPr>
            <w:r w:rsidRPr="003E5340">
              <w:rPr>
                <w:sz w:val="16"/>
                <w:szCs w:val="18"/>
              </w:rPr>
              <w:t>Finalize details of the permutation of rows / elements in a row.</w:t>
            </w:r>
          </w:p>
          <w:p w14:paraId="4D2246CB" w14:textId="77777777" w:rsidR="00343D05" w:rsidRDefault="003E5340" w:rsidP="00343D05">
            <w:pPr>
              <w:pStyle w:val="TAC"/>
              <w:numPr>
                <w:ilvl w:val="0"/>
                <w:numId w:val="32"/>
              </w:numPr>
              <w:spacing w:before="20" w:after="20"/>
              <w:ind w:right="57"/>
              <w:jc w:val="left"/>
              <w:rPr>
                <w:sz w:val="16"/>
                <w:szCs w:val="18"/>
              </w:rPr>
            </w:pPr>
            <w:r w:rsidRPr="00343D05">
              <w:rPr>
                <w:sz w:val="16"/>
                <w:szCs w:val="18"/>
              </w:rPr>
              <w:t xml:space="preserve"> Finalize details on how to schedule the </w:t>
            </w:r>
            <w:proofErr w:type="spellStart"/>
            <w:r w:rsidRPr="00343D05">
              <w:rPr>
                <w:sz w:val="16"/>
                <w:szCs w:val="18"/>
              </w:rPr>
              <w:t>TBs.</w:t>
            </w:r>
            <w:proofErr w:type="spellEnd"/>
          </w:p>
          <w:p w14:paraId="41D122FF" w14:textId="0F8A711E" w:rsidR="003E5340" w:rsidRPr="00343D05" w:rsidRDefault="003E5340" w:rsidP="00343D05">
            <w:pPr>
              <w:pStyle w:val="TAC"/>
              <w:numPr>
                <w:ilvl w:val="0"/>
                <w:numId w:val="32"/>
              </w:numPr>
              <w:spacing w:before="20" w:after="20"/>
              <w:ind w:right="57"/>
              <w:jc w:val="left"/>
              <w:rPr>
                <w:sz w:val="16"/>
                <w:szCs w:val="18"/>
              </w:rPr>
            </w:pPr>
            <w:r w:rsidRPr="00343D05">
              <w:rPr>
                <w:sz w:val="16"/>
                <w:szCs w:val="18"/>
              </w:rPr>
              <w:t xml:space="preserve">Finalize details for </w:t>
            </w:r>
            <w:r w:rsidRPr="00343D05">
              <w:rPr>
                <w:rFonts w:ascii="Cambria Math" w:hAnsi="Cambria Math" w:cs="Cambria Math"/>
                <w:sz w:val="16"/>
                <w:szCs w:val="18"/>
              </w:rPr>
              <w:t>𝑘</w:t>
            </w:r>
            <w:r w:rsidRPr="00343D05">
              <w:rPr>
                <w:sz w:val="16"/>
                <w:szCs w:val="18"/>
              </w:rPr>
              <w:t>0</w:t>
            </w:r>
          </w:p>
          <w:p w14:paraId="0F385B6B" w14:textId="77777777" w:rsidR="003E5340" w:rsidRPr="003E5340" w:rsidRDefault="003E5340" w:rsidP="003E5340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  <w:p w14:paraId="0017D5FE" w14:textId="77777777" w:rsidR="003E5340" w:rsidRPr="003E5340" w:rsidRDefault="003E5340" w:rsidP="003E5340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3E5340">
              <w:rPr>
                <w:sz w:val="16"/>
                <w:szCs w:val="18"/>
              </w:rPr>
              <w:t>Consolidate list of RRC parameters from RAN1 perspective.</w:t>
            </w:r>
          </w:p>
          <w:p w14:paraId="2D7914A4" w14:textId="77777777" w:rsidR="003E5340" w:rsidRPr="003E5340" w:rsidRDefault="003E5340" w:rsidP="003E5340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  <w:p w14:paraId="20322FF3" w14:textId="1919A73B" w:rsidR="00DD68F2" w:rsidRPr="00790A30" w:rsidRDefault="003E5340" w:rsidP="003E5340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3E5340">
              <w:rPr>
                <w:sz w:val="16"/>
                <w:szCs w:val="18"/>
              </w:rPr>
              <w:t>Continue discussion on UE capabilities.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B4BC2" w14:textId="77777777" w:rsidR="00DD68F2" w:rsidRPr="00EE6E4E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sz w:val="16"/>
                <w:szCs w:val="18"/>
              </w:rPr>
            </w:pPr>
            <w:r w:rsidRPr="00EE6E4E">
              <w:rPr>
                <w:b/>
                <w:bCs/>
                <w:sz w:val="16"/>
                <w:szCs w:val="18"/>
              </w:rPr>
              <w:t>RAN2#130</w:t>
            </w:r>
          </w:p>
          <w:p w14:paraId="4D862638" w14:textId="77777777" w:rsidR="00DD68F2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EE6E4E">
              <w:rPr>
                <w:sz w:val="16"/>
                <w:szCs w:val="18"/>
              </w:rPr>
              <w:t>Start the discussion on signalling impacts to support the feature, based on the agreements made in RAN1</w:t>
            </w:r>
          </w:p>
          <w:p w14:paraId="2E751CE5" w14:textId="77777777" w:rsidR="00DD68F2" w:rsidRDefault="00DD68F2" w:rsidP="00DD68F2">
            <w:pPr>
              <w:pStyle w:val="TAC"/>
              <w:spacing w:before="20" w:after="20"/>
              <w:ind w:right="57"/>
              <w:jc w:val="left"/>
              <w:rPr>
                <w:sz w:val="16"/>
                <w:szCs w:val="18"/>
              </w:rPr>
            </w:pPr>
          </w:p>
          <w:p w14:paraId="5DE23BE8" w14:textId="77777777" w:rsidR="00DD68F2" w:rsidRPr="00AA0D14" w:rsidRDefault="00DD68F2" w:rsidP="00DD68F2">
            <w:pPr>
              <w:pStyle w:val="TAC"/>
              <w:numPr>
                <w:ilvl w:val="0"/>
                <w:numId w:val="31"/>
              </w:numPr>
              <w:spacing w:before="20" w:after="20"/>
              <w:ind w:right="57"/>
              <w:jc w:val="left"/>
              <w:rPr>
                <w:sz w:val="16"/>
                <w:szCs w:val="18"/>
              </w:rPr>
            </w:pPr>
            <w:r w:rsidRPr="00AA0D14">
              <w:rPr>
                <w:sz w:val="16"/>
                <w:szCs w:val="18"/>
              </w:rPr>
              <w:t>Initial discussion and draft CRs to capture the new features in TS 36.321 (MSI) and 36.331</w:t>
            </w:r>
          </w:p>
          <w:p w14:paraId="2E65CB63" w14:textId="4B210E65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AA0D14">
              <w:rPr>
                <w:sz w:val="16"/>
                <w:szCs w:val="18"/>
              </w:rPr>
              <w:t xml:space="preserve">NOTE: Changes to MSI may be needed based on RAN1 decision on how to schedule the </w:t>
            </w:r>
            <w:proofErr w:type="spellStart"/>
            <w:r w:rsidRPr="00AA0D14">
              <w:rPr>
                <w:sz w:val="16"/>
                <w:szCs w:val="18"/>
              </w:rPr>
              <w:t>TBs.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5C55A" w14:textId="77777777" w:rsidR="00DD68F2" w:rsidRPr="00AA5474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B050"/>
                <w:sz w:val="16"/>
                <w:szCs w:val="18"/>
              </w:rPr>
            </w:pPr>
            <w:r w:rsidRPr="00AA5474">
              <w:rPr>
                <w:b/>
                <w:bCs/>
                <w:color w:val="00B050"/>
                <w:sz w:val="16"/>
                <w:szCs w:val="18"/>
              </w:rPr>
              <w:t>RAN3#128</w:t>
            </w:r>
          </w:p>
          <w:p w14:paraId="1CB108A8" w14:textId="77777777" w:rsidR="00DD68F2" w:rsidRPr="00AA5474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00B050"/>
                <w:sz w:val="16"/>
                <w:szCs w:val="18"/>
              </w:rPr>
            </w:pPr>
          </w:p>
          <w:p w14:paraId="4EA5CB5B" w14:textId="77777777" w:rsidR="00DD68F2" w:rsidRPr="00AA5474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00B050"/>
                <w:sz w:val="16"/>
                <w:szCs w:val="18"/>
              </w:rPr>
            </w:pPr>
            <w:r w:rsidRPr="00AA5474">
              <w:rPr>
                <w:color w:val="00B050"/>
                <w:sz w:val="16"/>
                <w:szCs w:val="18"/>
              </w:rPr>
              <w:t>Present the work plan for the WI.</w:t>
            </w:r>
          </w:p>
          <w:p w14:paraId="49772FFC" w14:textId="77777777" w:rsidR="00DD68F2" w:rsidRPr="00AA5474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00B050"/>
                <w:sz w:val="16"/>
                <w:szCs w:val="18"/>
              </w:rPr>
            </w:pPr>
          </w:p>
          <w:p w14:paraId="24BAAE08" w14:textId="21B4B908" w:rsidR="00AA5474" w:rsidRPr="00AA5474" w:rsidRDefault="00AA5474" w:rsidP="00AA5474">
            <w:pPr>
              <w:pStyle w:val="TAC"/>
              <w:spacing w:before="20" w:after="20"/>
              <w:ind w:left="57" w:right="57"/>
              <w:jc w:val="left"/>
              <w:rPr>
                <w:color w:val="00B050"/>
                <w:sz w:val="16"/>
                <w:szCs w:val="18"/>
              </w:rPr>
            </w:pPr>
            <w:r w:rsidRPr="00AA5474">
              <w:rPr>
                <w:color w:val="00B050"/>
                <w:sz w:val="16"/>
                <w:szCs w:val="18"/>
              </w:rPr>
              <w:t>Start discussion on RAN3 related objectives on LTE based 5G Broadcast</w:t>
            </w:r>
            <w:proofErr w:type="gramStart"/>
            <w:r w:rsidRPr="00AA5474">
              <w:rPr>
                <w:color w:val="00B050"/>
                <w:sz w:val="16"/>
                <w:szCs w:val="18"/>
              </w:rPr>
              <w:t>..</w:t>
            </w:r>
            <w:proofErr w:type="gramEnd"/>
            <w:r w:rsidRPr="00AA5474">
              <w:rPr>
                <w:color w:val="00B050"/>
                <w:sz w:val="16"/>
                <w:szCs w:val="18"/>
              </w:rPr>
              <w:t xml:space="preserve"> </w:t>
            </w:r>
          </w:p>
          <w:p w14:paraId="013F442F" w14:textId="28B33CD4" w:rsidR="00AA5474" w:rsidRPr="00AA5474" w:rsidRDefault="00AA5474" w:rsidP="00AA5474">
            <w:pPr>
              <w:pStyle w:val="TAC"/>
              <w:spacing w:before="20" w:after="20"/>
              <w:ind w:left="57" w:right="57"/>
              <w:jc w:val="left"/>
              <w:rPr>
                <w:color w:val="00B050"/>
                <w:sz w:val="16"/>
                <w:szCs w:val="18"/>
              </w:rPr>
            </w:pPr>
            <w:r w:rsidRPr="00AA5474">
              <w:rPr>
                <w:color w:val="00B050"/>
                <w:sz w:val="16"/>
                <w:szCs w:val="18"/>
              </w:rPr>
              <w:t>Designate responsible companies for Stage-2 &amp; 3 BL CRs.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8B85" w14:textId="77777777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769C8" w14:textId="331C7AAA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</w:tr>
      <w:tr w:rsidR="00DD68F2" w:rsidRPr="000160DE" w14:paraId="0EBEB882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43CD7" w14:textId="75A5BB8A" w:rsidR="00DD68F2" w:rsidRPr="00790A30" w:rsidRDefault="00DD68F2" w:rsidP="00DD68F2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lastRenderedPageBreak/>
              <w:t>2025-06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C4D7" w14:textId="77777777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9E9" w14:textId="77777777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E895" w14:textId="77777777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4B32" w14:textId="77777777" w:rsidR="00DD68F2" w:rsidRPr="00343D05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5609A1" w14:textId="77777777" w:rsidR="00DD68F2" w:rsidRPr="00343D05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  <w:r w:rsidRPr="00343D05">
              <w:rPr>
                <w:b/>
                <w:bCs/>
                <w:color w:val="BFBFBF" w:themeColor="background1" w:themeShade="BF"/>
                <w:sz w:val="16"/>
                <w:szCs w:val="18"/>
              </w:rPr>
              <w:t>RAN#108</w:t>
            </w:r>
          </w:p>
          <w:p w14:paraId="1E9ABACF" w14:textId="688E5FD1" w:rsidR="00DD68F2" w:rsidRPr="00343D05" w:rsidRDefault="00DD68F2" w:rsidP="00343D0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43D05">
              <w:rPr>
                <w:color w:val="BFBFBF" w:themeColor="background1" w:themeShade="BF"/>
                <w:sz w:val="16"/>
                <w:szCs w:val="18"/>
              </w:rPr>
              <w:t xml:space="preserve">Status Report (target of </w:t>
            </w:r>
            <w:r w:rsidR="00E86CEF">
              <w:rPr>
                <w:color w:val="BFBFBF" w:themeColor="background1" w:themeShade="BF"/>
                <w:sz w:val="16"/>
                <w:szCs w:val="18"/>
              </w:rPr>
              <w:t>50</w:t>
            </w:r>
            <w:r w:rsidRPr="00343D05">
              <w:rPr>
                <w:color w:val="BFBFBF" w:themeColor="background1" w:themeShade="BF"/>
                <w:sz w:val="16"/>
                <w:szCs w:val="18"/>
              </w:rPr>
              <w:t>% corresponding to</w:t>
            </w:r>
            <w:r w:rsidRPr="00343D05" w:rsidDel="00D316BB">
              <w:rPr>
                <w:color w:val="BFBFBF" w:themeColor="background1" w:themeShade="BF"/>
                <w:sz w:val="16"/>
                <w:szCs w:val="18"/>
              </w:rPr>
              <w:t xml:space="preserve"> </w:t>
            </w:r>
            <w:r w:rsidR="00343D05" w:rsidRPr="00343D05">
              <w:rPr>
                <w:color w:val="BFBFBF" w:themeColor="background1" w:themeShade="BF"/>
                <w:sz w:val="16"/>
                <w:szCs w:val="18"/>
              </w:rPr>
              <w:t>2</w:t>
            </w:r>
            <w:r w:rsidRPr="00343D05">
              <w:rPr>
                <w:color w:val="BFBFBF" w:themeColor="background1" w:themeShade="BF"/>
                <w:sz w:val="16"/>
                <w:szCs w:val="18"/>
              </w:rPr>
              <w:t xml:space="preserve"> TUs spent over an initial allocation of</w:t>
            </w:r>
            <w:r w:rsidRPr="00343D05" w:rsidDel="00DD7DD6">
              <w:rPr>
                <w:color w:val="BFBFBF" w:themeColor="background1" w:themeShade="BF"/>
                <w:sz w:val="16"/>
                <w:szCs w:val="18"/>
              </w:rPr>
              <w:t xml:space="preserve"> </w:t>
            </w:r>
            <w:r w:rsidR="00343D05" w:rsidRPr="00343D05">
              <w:rPr>
                <w:color w:val="BFBFBF" w:themeColor="background1" w:themeShade="BF"/>
                <w:sz w:val="16"/>
                <w:szCs w:val="18"/>
              </w:rPr>
              <w:t>4</w:t>
            </w:r>
            <w:r w:rsidRPr="00343D05">
              <w:rPr>
                <w:color w:val="BFBFBF" w:themeColor="background1" w:themeShade="BF"/>
                <w:sz w:val="16"/>
                <w:szCs w:val="18"/>
              </w:rPr>
              <w:t>)</w:t>
            </w:r>
          </w:p>
          <w:p w14:paraId="78C3E896" w14:textId="06580D7B" w:rsidR="00343D05" w:rsidRPr="00343D05" w:rsidRDefault="00343D05" w:rsidP="00343D0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</w:p>
        </w:tc>
      </w:tr>
      <w:tr w:rsidR="00DD68F2" w:rsidRPr="00D85E8E" w14:paraId="123B0961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0A00" w14:textId="6E1E679D" w:rsidR="00DD68F2" w:rsidRPr="00790A30" w:rsidRDefault="00DD68F2" w:rsidP="00DD68F2">
            <w:pPr>
              <w:pStyle w:val="TAC"/>
              <w:spacing w:before="20" w:after="20"/>
              <w:ind w:left="57" w:right="57"/>
              <w:rPr>
                <w:color w:val="D0CECE" w:themeColor="background2" w:themeShade="E6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2025-08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3E765" w14:textId="1F79D205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ACAA7" w14:textId="77777777" w:rsidR="00DD68F2" w:rsidRPr="00AA0D14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sz w:val="16"/>
                <w:szCs w:val="18"/>
              </w:rPr>
            </w:pPr>
            <w:r w:rsidRPr="00AA0D14">
              <w:rPr>
                <w:b/>
                <w:bCs/>
                <w:sz w:val="16"/>
                <w:szCs w:val="18"/>
              </w:rPr>
              <w:t>RAN2#131</w:t>
            </w:r>
          </w:p>
          <w:p w14:paraId="7E7ED986" w14:textId="212D517F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  <w:r w:rsidRPr="00AA0D14">
              <w:rPr>
                <w:sz w:val="16"/>
                <w:szCs w:val="18"/>
              </w:rPr>
              <w:t>Finalize impact on for TS 36.321 and 36.331.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87914" w14:textId="77777777" w:rsidR="00DD68F2" w:rsidRPr="00AA5474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B050"/>
                <w:sz w:val="16"/>
                <w:szCs w:val="18"/>
              </w:rPr>
            </w:pPr>
            <w:r w:rsidRPr="00AA5474">
              <w:rPr>
                <w:b/>
                <w:bCs/>
                <w:color w:val="00B050"/>
                <w:sz w:val="16"/>
                <w:szCs w:val="18"/>
              </w:rPr>
              <w:t>RAN3#129</w:t>
            </w:r>
          </w:p>
          <w:p w14:paraId="1056274A" w14:textId="77777777" w:rsidR="00AA5474" w:rsidRPr="00AA5474" w:rsidRDefault="00AA5474" w:rsidP="00AA5474">
            <w:pPr>
              <w:pStyle w:val="TAC"/>
              <w:spacing w:before="20" w:after="20"/>
              <w:ind w:left="57" w:right="57"/>
              <w:jc w:val="left"/>
              <w:rPr>
                <w:color w:val="00B050"/>
                <w:sz w:val="16"/>
                <w:szCs w:val="18"/>
              </w:rPr>
            </w:pPr>
            <w:r w:rsidRPr="00AA5474">
              <w:rPr>
                <w:color w:val="00B050"/>
                <w:sz w:val="16"/>
                <w:szCs w:val="18"/>
              </w:rPr>
              <w:t>Finalise Stage 2 &amp; 3 CRs</w:t>
            </w:r>
          </w:p>
          <w:p w14:paraId="3FE0FEDD" w14:textId="542E06F7" w:rsidR="00AA5474" w:rsidRPr="00790A30" w:rsidRDefault="00AA5474" w:rsidP="00AA5474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AA5474">
              <w:rPr>
                <w:color w:val="00B050"/>
                <w:sz w:val="16"/>
                <w:szCs w:val="18"/>
              </w:rPr>
              <w:t>Agree Stage 2 &amp; 3 CRs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44A6" w14:textId="77777777" w:rsidR="00DD68F2" w:rsidRPr="00AA0D14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sz w:val="16"/>
                <w:szCs w:val="18"/>
              </w:rPr>
            </w:pPr>
            <w:r w:rsidRPr="00AA0D14">
              <w:rPr>
                <w:b/>
                <w:bCs/>
                <w:sz w:val="16"/>
                <w:szCs w:val="18"/>
              </w:rPr>
              <w:t>RAN4#116</w:t>
            </w:r>
          </w:p>
          <w:p w14:paraId="6BEEA000" w14:textId="7D0845D4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D0CECE" w:themeColor="background2" w:themeShade="E6"/>
                <w:sz w:val="16"/>
                <w:szCs w:val="18"/>
              </w:rPr>
            </w:pPr>
            <w:r w:rsidRPr="00AA0D14">
              <w:rPr>
                <w:sz w:val="16"/>
                <w:szCs w:val="18"/>
              </w:rPr>
              <w:t>Agree on evaluation assumptions &amp; reference channel.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E3A9A" w14:textId="41EAE8B8" w:rsidR="00DD68F2" w:rsidRPr="00343D05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</w:p>
        </w:tc>
      </w:tr>
      <w:tr w:rsidR="00DD68F2" w:rsidRPr="00D85E8E" w14:paraId="1364C581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68292" w14:textId="1BF9AD1F" w:rsidR="00DD68F2" w:rsidRPr="005C51AB" w:rsidRDefault="00DD68F2" w:rsidP="00DD68F2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 w:rsidRPr="005C51AB">
              <w:rPr>
                <w:color w:val="000000" w:themeColor="text1"/>
                <w:sz w:val="16"/>
                <w:szCs w:val="18"/>
              </w:rPr>
              <w:t>2025-09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C0C8E" w14:textId="77777777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A848A" w14:textId="77777777" w:rsidR="00DD68F2" w:rsidRPr="00AA0D14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BA3FB" w14:textId="77777777" w:rsidR="00DD68F2" w:rsidRPr="005C51AB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CC26" w14:textId="77777777" w:rsidR="00DD68F2" w:rsidRPr="00AA0D14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34E22" w14:textId="77777777" w:rsidR="00DD68F2" w:rsidRPr="00343D05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  <w:r w:rsidRPr="00343D05">
              <w:rPr>
                <w:b/>
                <w:bCs/>
                <w:color w:val="BFBFBF" w:themeColor="background1" w:themeShade="BF"/>
                <w:sz w:val="16"/>
                <w:szCs w:val="18"/>
              </w:rPr>
              <w:t>RAN#109</w:t>
            </w:r>
          </w:p>
          <w:p w14:paraId="393A79F0" w14:textId="00E09D9F" w:rsidR="00DD68F2" w:rsidRPr="00343D05" w:rsidRDefault="00DD68F2" w:rsidP="00343D0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43D05">
              <w:rPr>
                <w:color w:val="BFBFBF" w:themeColor="background1" w:themeShade="BF"/>
                <w:sz w:val="16"/>
                <w:szCs w:val="18"/>
              </w:rPr>
              <w:t xml:space="preserve">Status Report (target of </w:t>
            </w:r>
            <w:r w:rsidR="00E86CEF">
              <w:rPr>
                <w:color w:val="BFBFBF" w:themeColor="background1" w:themeShade="BF"/>
                <w:sz w:val="16"/>
                <w:szCs w:val="18"/>
              </w:rPr>
              <w:t>75</w:t>
            </w:r>
            <w:r w:rsidRPr="00343D05">
              <w:rPr>
                <w:color w:val="BFBFBF" w:themeColor="background1" w:themeShade="BF"/>
                <w:sz w:val="16"/>
                <w:szCs w:val="18"/>
              </w:rPr>
              <w:t>% corresponding to</w:t>
            </w:r>
            <w:r w:rsidRPr="00343D05" w:rsidDel="00D316BB">
              <w:rPr>
                <w:color w:val="BFBFBF" w:themeColor="background1" w:themeShade="BF"/>
                <w:sz w:val="16"/>
                <w:szCs w:val="18"/>
              </w:rPr>
              <w:t xml:space="preserve"> </w:t>
            </w:r>
            <w:r w:rsidR="00343D05" w:rsidRPr="00343D05">
              <w:rPr>
                <w:color w:val="BFBFBF" w:themeColor="background1" w:themeShade="BF"/>
                <w:sz w:val="16"/>
                <w:szCs w:val="18"/>
              </w:rPr>
              <w:t xml:space="preserve">3 </w:t>
            </w:r>
            <w:r w:rsidRPr="00343D05">
              <w:rPr>
                <w:color w:val="BFBFBF" w:themeColor="background1" w:themeShade="BF"/>
                <w:sz w:val="16"/>
                <w:szCs w:val="18"/>
              </w:rPr>
              <w:t>TUs spent over an initial allocation of</w:t>
            </w:r>
            <w:r w:rsidRPr="00343D05" w:rsidDel="00DD7DD6">
              <w:rPr>
                <w:color w:val="BFBFBF" w:themeColor="background1" w:themeShade="BF"/>
                <w:sz w:val="16"/>
                <w:szCs w:val="18"/>
              </w:rPr>
              <w:t xml:space="preserve"> </w:t>
            </w:r>
            <w:r w:rsidR="00343D05" w:rsidRPr="00343D05">
              <w:rPr>
                <w:color w:val="BFBFBF" w:themeColor="background1" w:themeShade="BF"/>
                <w:sz w:val="16"/>
                <w:szCs w:val="18"/>
              </w:rPr>
              <w:t>4</w:t>
            </w:r>
            <w:r w:rsidRPr="00343D05">
              <w:rPr>
                <w:color w:val="BFBFBF" w:themeColor="background1" w:themeShade="BF"/>
                <w:sz w:val="16"/>
                <w:szCs w:val="18"/>
              </w:rPr>
              <w:t>)</w:t>
            </w:r>
          </w:p>
        </w:tc>
      </w:tr>
      <w:tr w:rsidR="00DD68F2" w:rsidRPr="00D85E8E" w14:paraId="31AC550B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C8E24" w14:textId="3B475812" w:rsidR="00DD68F2" w:rsidRPr="005C51AB" w:rsidRDefault="00DD68F2" w:rsidP="00DD68F2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>
              <w:rPr>
                <w:color w:val="000000" w:themeColor="text1"/>
                <w:sz w:val="16"/>
                <w:szCs w:val="18"/>
              </w:rPr>
              <w:t>2025-10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5DDC3" w14:textId="77777777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93DDB" w14:textId="77777777" w:rsidR="00DD68F2" w:rsidRPr="00AA0D14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6E75A" w14:textId="77777777" w:rsidR="00DD68F2" w:rsidRPr="005C51AB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728C" w14:textId="77777777" w:rsidR="00DD68F2" w:rsidRPr="00AA0D14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sz w:val="16"/>
                <w:szCs w:val="18"/>
              </w:rPr>
            </w:pPr>
            <w:r w:rsidRPr="00AA0D14">
              <w:rPr>
                <w:b/>
                <w:bCs/>
                <w:sz w:val="16"/>
                <w:szCs w:val="18"/>
              </w:rPr>
              <w:t>RAN4#116</w:t>
            </w:r>
            <w:r>
              <w:rPr>
                <w:b/>
                <w:bCs/>
                <w:sz w:val="16"/>
                <w:szCs w:val="18"/>
              </w:rPr>
              <w:t>bis</w:t>
            </w:r>
          </w:p>
          <w:p w14:paraId="6F565E01" w14:textId="1AD92DB1" w:rsidR="00DD68F2" w:rsidRPr="00AA0D14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sz w:val="16"/>
                <w:szCs w:val="18"/>
              </w:rPr>
            </w:pPr>
            <w:r w:rsidRPr="00AA0D14">
              <w:rPr>
                <w:sz w:val="16"/>
                <w:szCs w:val="18"/>
              </w:rPr>
              <w:t>Initial discussion on evaluation results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1454C" w14:textId="77777777" w:rsidR="00DD68F2" w:rsidRPr="00343D05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</w:p>
        </w:tc>
      </w:tr>
      <w:tr w:rsidR="00DD68F2" w:rsidRPr="00D85E8E" w14:paraId="1196B169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5398C" w14:textId="5D20D39F" w:rsidR="00DD68F2" w:rsidRDefault="00DD68F2" w:rsidP="00DD68F2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>
              <w:rPr>
                <w:color w:val="000000" w:themeColor="text1"/>
                <w:sz w:val="16"/>
                <w:szCs w:val="18"/>
              </w:rPr>
              <w:t>2025-11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D76E3" w14:textId="77777777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6EA2A" w14:textId="77777777" w:rsidR="00DD68F2" w:rsidRPr="00AA0D14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1FEF0" w14:textId="77777777" w:rsidR="00DD68F2" w:rsidRPr="005C51AB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69BB" w14:textId="77777777" w:rsidR="00DD68F2" w:rsidRPr="00AA0D14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sz w:val="16"/>
                <w:szCs w:val="18"/>
              </w:rPr>
            </w:pPr>
            <w:r w:rsidRPr="00AA0D14">
              <w:rPr>
                <w:b/>
                <w:bCs/>
                <w:sz w:val="16"/>
                <w:szCs w:val="18"/>
              </w:rPr>
              <w:t>RAN4#11</w:t>
            </w:r>
            <w:r>
              <w:rPr>
                <w:b/>
                <w:bCs/>
                <w:sz w:val="16"/>
                <w:szCs w:val="18"/>
              </w:rPr>
              <w:t>7</w:t>
            </w:r>
          </w:p>
          <w:p w14:paraId="7E9E0112" w14:textId="33DC0526" w:rsidR="00DD68F2" w:rsidRPr="00AA0D14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sz w:val="16"/>
                <w:szCs w:val="18"/>
              </w:rPr>
            </w:pPr>
            <w:r w:rsidRPr="00AA0D14">
              <w:rPr>
                <w:sz w:val="16"/>
                <w:szCs w:val="18"/>
              </w:rPr>
              <w:t>Finalize requirements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BFF1D" w14:textId="77777777" w:rsidR="00DD68F2" w:rsidRPr="00343D05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</w:p>
        </w:tc>
      </w:tr>
      <w:tr w:rsidR="00DD68F2" w:rsidRPr="00D85E8E" w14:paraId="35F4186B" w14:textId="77777777" w:rsidTr="005C51AB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40C44" w14:textId="70599157" w:rsidR="00DD68F2" w:rsidRDefault="00DD68F2" w:rsidP="00DD68F2">
            <w:pPr>
              <w:pStyle w:val="TAC"/>
              <w:spacing w:before="20" w:after="20"/>
              <w:ind w:left="57" w:right="57"/>
              <w:rPr>
                <w:color w:val="000000" w:themeColor="text1"/>
                <w:sz w:val="16"/>
                <w:szCs w:val="18"/>
              </w:rPr>
            </w:pPr>
            <w:r>
              <w:rPr>
                <w:color w:val="000000" w:themeColor="text1"/>
                <w:sz w:val="16"/>
                <w:szCs w:val="18"/>
              </w:rPr>
              <w:t>2025-12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751F0" w14:textId="77777777" w:rsidR="00DD68F2" w:rsidRPr="00790A30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0CECE" w:themeColor="background2" w:themeShade="E6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F37BC" w14:textId="77777777" w:rsidR="00DD68F2" w:rsidRPr="00AA0D14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9EF15" w14:textId="77777777" w:rsidR="00DD68F2" w:rsidRPr="005C51AB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AC8F" w14:textId="77777777" w:rsidR="00DD68F2" w:rsidRPr="00AA0D14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9B9F5" w14:textId="77777777" w:rsidR="00DD68F2" w:rsidRPr="00343D05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  <w:r w:rsidRPr="00343D05">
              <w:rPr>
                <w:b/>
                <w:bCs/>
                <w:color w:val="BFBFBF" w:themeColor="background1" w:themeShade="BF"/>
                <w:sz w:val="16"/>
                <w:szCs w:val="18"/>
              </w:rPr>
              <w:t>RAN#110</w:t>
            </w:r>
          </w:p>
          <w:p w14:paraId="56CFAF83" w14:textId="6BAE8DFC" w:rsidR="00DD68F2" w:rsidRPr="00343D05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43D05">
              <w:rPr>
                <w:color w:val="BFBFBF" w:themeColor="background1" w:themeShade="BF"/>
                <w:sz w:val="16"/>
                <w:szCs w:val="18"/>
              </w:rPr>
              <w:t>Status Report (target of 100% corresponding to</w:t>
            </w:r>
            <w:r w:rsidRPr="00343D05" w:rsidDel="00D316BB">
              <w:rPr>
                <w:color w:val="BFBFBF" w:themeColor="background1" w:themeShade="BF"/>
                <w:sz w:val="16"/>
                <w:szCs w:val="18"/>
              </w:rPr>
              <w:t xml:space="preserve"> </w:t>
            </w:r>
            <w:r w:rsidR="00343D05" w:rsidRPr="00343D05">
              <w:rPr>
                <w:color w:val="BFBFBF" w:themeColor="background1" w:themeShade="BF"/>
                <w:sz w:val="16"/>
                <w:szCs w:val="18"/>
              </w:rPr>
              <w:t>4</w:t>
            </w:r>
            <w:r w:rsidRPr="00343D05">
              <w:rPr>
                <w:color w:val="BFBFBF" w:themeColor="background1" w:themeShade="BF"/>
                <w:sz w:val="16"/>
                <w:szCs w:val="18"/>
              </w:rPr>
              <w:t xml:space="preserve"> TUs spent over an initial allocation of</w:t>
            </w:r>
            <w:r w:rsidRPr="00343D05" w:rsidDel="00DD7DD6">
              <w:rPr>
                <w:color w:val="BFBFBF" w:themeColor="background1" w:themeShade="BF"/>
                <w:sz w:val="16"/>
                <w:szCs w:val="18"/>
              </w:rPr>
              <w:t xml:space="preserve"> </w:t>
            </w:r>
            <w:r w:rsidR="00343D05" w:rsidRPr="00343D05">
              <w:rPr>
                <w:color w:val="BFBFBF" w:themeColor="background1" w:themeShade="BF"/>
                <w:sz w:val="16"/>
                <w:szCs w:val="18"/>
              </w:rPr>
              <w:t>4</w:t>
            </w:r>
            <w:r w:rsidRPr="00343D05">
              <w:rPr>
                <w:color w:val="BFBFBF" w:themeColor="background1" w:themeShade="BF"/>
                <w:sz w:val="16"/>
                <w:szCs w:val="18"/>
              </w:rPr>
              <w:t>)</w:t>
            </w:r>
          </w:p>
          <w:p w14:paraId="29C998B5" w14:textId="788D27AD" w:rsidR="00DD68F2" w:rsidRPr="00343D05" w:rsidRDefault="00DD68F2" w:rsidP="00DD68F2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  <w:sz w:val="16"/>
                <w:szCs w:val="18"/>
              </w:rPr>
            </w:pPr>
            <w:r w:rsidRPr="00343D05">
              <w:rPr>
                <w:color w:val="BFBFBF" w:themeColor="background1" w:themeShade="BF"/>
                <w:sz w:val="16"/>
                <w:szCs w:val="18"/>
              </w:rPr>
              <w:t>CRs received for approval.</w:t>
            </w:r>
          </w:p>
        </w:tc>
      </w:tr>
    </w:tbl>
    <w:p w14:paraId="71E03479" w14:textId="77777777" w:rsidR="00FD3C53" w:rsidRDefault="00FD3C53" w:rsidP="00FD3C53"/>
    <w:p w14:paraId="0AB20DA3" w14:textId="77777777" w:rsidR="00D85391" w:rsidRDefault="00D85391" w:rsidP="00FD3C53">
      <w:pPr>
        <w:sectPr w:rsidR="00D85391" w:rsidSect="002779E0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</w:sectPr>
      </w:pPr>
    </w:p>
    <w:p w14:paraId="3C39F22B" w14:textId="4856E7F4" w:rsidR="00F07078" w:rsidRDefault="00DD68F2" w:rsidP="00F07078">
      <w:pPr>
        <w:pStyle w:val="Titolo1"/>
      </w:pPr>
      <w:r>
        <w:lastRenderedPageBreak/>
        <w:t>3</w:t>
      </w:r>
      <w:r w:rsidR="00F07078" w:rsidRPr="006E13D1">
        <w:tab/>
      </w:r>
      <w:r w:rsidR="00F07078">
        <w:t>Conclusion</w:t>
      </w:r>
    </w:p>
    <w:p w14:paraId="160C25E1" w14:textId="77777777" w:rsidR="00F07078" w:rsidRDefault="00F07078" w:rsidP="00F07078">
      <w:r>
        <w:t>This contribution has provided:</w:t>
      </w:r>
    </w:p>
    <w:p w14:paraId="40B69B44" w14:textId="416A9C69" w:rsidR="00F07078" w:rsidRDefault="00DD68F2" w:rsidP="00F07078">
      <w:pPr>
        <w:pStyle w:val="B1"/>
      </w:pPr>
      <w:r>
        <w:t>-</w:t>
      </w:r>
      <w:r>
        <w:tab/>
        <w:t>An update to the workplan.</w:t>
      </w:r>
    </w:p>
    <w:p w14:paraId="32C49FF9" w14:textId="77777777" w:rsidR="00F07078" w:rsidRPr="00F07078" w:rsidRDefault="00F07078" w:rsidP="00F07078"/>
    <w:sectPr w:rsidR="00F07078" w:rsidRPr="00F07078" w:rsidSect="00D8539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C0131" w14:textId="77777777" w:rsidR="007C1A1C" w:rsidRDefault="007C1A1C">
      <w:r>
        <w:separator/>
      </w:r>
    </w:p>
  </w:endnote>
  <w:endnote w:type="continuationSeparator" w:id="0">
    <w:p w14:paraId="4F50FB4E" w14:textId="77777777" w:rsidR="007C1A1C" w:rsidRDefault="007C1A1C">
      <w:r>
        <w:continuationSeparator/>
      </w:r>
    </w:p>
  </w:endnote>
  <w:endnote w:type="continuationNotice" w:id="1">
    <w:p w14:paraId="6EFB86E2" w14:textId="77777777" w:rsidR="007C1A1C" w:rsidRDefault="007C1A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9326A" w14:textId="77777777" w:rsidR="0077467A" w:rsidRDefault="0077467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EE79B" w14:textId="77777777" w:rsidR="0077467A" w:rsidRDefault="0077467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CA770" w14:textId="77777777" w:rsidR="0077467A" w:rsidRDefault="0077467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754CE" w14:textId="77777777" w:rsidR="007C1A1C" w:rsidRDefault="007C1A1C">
      <w:r>
        <w:separator/>
      </w:r>
    </w:p>
  </w:footnote>
  <w:footnote w:type="continuationSeparator" w:id="0">
    <w:p w14:paraId="63BB92DA" w14:textId="77777777" w:rsidR="007C1A1C" w:rsidRDefault="007C1A1C">
      <w:r>
        <w:continuationSeparator/>
      </w:r>
    </w:p>
  </w:footnote>
  <w:footnote w:type="continuationNotice" w:id="1">
    <w:p w14:paraId="754AE815" w14:textId="77777777" w:rsidR="007C1A1C" w:rsidRDefault="007C1A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9F994E" w14:textId="77777777" w:rsidR="0077467A" w:rsidRDefault="0077467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66E61" w14:textId="77777777" w:rsidR="0077467A" w:rsidRDefault="0077467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39365" w14:textId="77777777" w:rsidR="0077467A" w:rsidRDefault="0077467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BB5B0C"/>
    <w:multiLevelType w:val="hybridMultilevel"/>
    <w:tmpl w:val="2C589D8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2E62F0"/>
    <w:multiLevelType w:val="hybridMultilevel"/>
    <w:tmpl w:val="CA50FFDE"/>
    <w:lvl w:ilvl="0" w:tplc="993C2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28E24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B4A4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0C81B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E7832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027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ED657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406C7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886F6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1C4B3110"/>
    <w:multiLevelType w:val="hybridMultilevel"/>
    <w:tmpl w:val="59BC1D7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B3386"/>
    <w:multiLevelType w:val="hybridMultilevel"/>
    <w:tmpl w:val="D81A0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959F7"/>
    <w:multiLevelType w:val="hybridMultilevel"/>
    <w:tmpl w:val="1FDCC52C"/>
    <w:lvl w:ilvl="0" w:tplc="C48CA8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BFD28FB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589CEE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B20627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7FC1F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F016FA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8DE71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7BCCC3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64C0A3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7" w15:restartNumberingAfterBreak="0">
    <w:nsid w:val="2D542EB4"/>
    <w:multiLevelType w:val="hybridMultilevel"/>
    <w:tmpl w:val="F61062F0"/>
    <w:lvl w:ilvl="0" w:tplc="08144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804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EC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0AD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9CB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27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A1F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896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0502C"/>
    <w:multiLevelType w:val="hybridMultilevel"/>
    <w:tmpl w:val="D91A5E6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8EA234E"/>
    <w:multiLevelType w:val="hybridMultilevel"/>
    <w:tmpl w:val="FA483A2E"/>
    <w:lvl w:ilvl="0" w:tplc="D56E6E7A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84C16D4">
      <w:start w:val="5"/>
      <w:numFmt w:val="bullet"/>
      <w:lvlText w:val="-"/>
      <w:lvlJc w:val="left"/>
      <w:pPr>
        <w:ind w:left="1724" w:hanging="360"/>
      </w:pPr>
      <w:rPr>
        <w:rFonts w:ascii="Arial Narrow" w:eastAsiaTheme="minorEastAsia" w:hAnsi="Arial Narrow" w:cs="Arial" w:hint="default"/>
      </w:rPr>
    </w:lvl>
    <w:lvl w:ilvl="2" w:tplc="484C16D4">
      <w:start w:val="5"/>
      <w:numFmt w:val="bullet"/>
      <w:lvlText w:val="-"/>
      <w:lvlJc w:val="left"/>
      <w:pPr>
        <w:ind w:left="2444" w:hanging="360"/>
      </w:pPr>
      <w:rPr>
        <w:rFonts w:ascii="Arial Narrow" w:eastAsiaTheme="minorEastAsia" w:hAnsi="Arial Narrow" w:cs="Arial" w:hint="default"/>
      </w:rPr>
    </w:lvl>
    <w:lvl w:ilvl="3" w:tplc="484C16D4">
      <w:start w:val="5"/>
      <w:numFmt w:val="bullet"/>
      <w:lvlText w:val="-"/>
      <w:lvlJc w:val="left"/>
      <w:pPr>
        <w:ind w:left="3164" w:hanging="360"/>
      </w:pPr>
      <w:rPr>
        <w:rFonts w:ascii="Arial Narrow" w:eastAsiaTheme="minorEastAsia" w:hAnsi="Arial Narrow" w:cs="Arial" w:hint="default"/>
      </w:rPr>
    </w:lvl>
    <w:lvl w:ilvl="4" w:tplc="8554555E">
      <w:start w:val="150"/>
      <w:numFmt w:val="bullet"/>
      <w:lvlText w:val="-"/>
      <w:lvlJc w:val="left"/>
      <w:pPr>
        <w:ind w:left="3884" w:hanging="360"/>
      </w:pPr>
      <w:rPr>
        <w:rFonts w:ascii="Times" w:eastAsia="Batang" w:hAnsi="Times" w:cs="Times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4B2B6D"/>
    <w:multiLevelType w:val="hybridMultilevel"/>
    <w:tmpl w:val="8324643C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5" w15:restartNumberingAfterBreak="0">
    <w:nsid w:val="485E0E00"/>
    <w:multiLevelType w:val="hybridMultilevel"/>
    <w:tmpl w:val="971C96D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23F79E1"/>
    <w:multiLevelType w:val="hybridMultilevel"/>
    <w:tmpl w:val="4FC6EB34"/>
    <w:lvl w:ilvl="0" w:tplc="08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9" w15:restartNumberingAfterBreak="0">
    <w:nsid w:val="6D330473"/>
    <w:multiLevelType w:val="hybridMultilevel"/>
    <w:tmpl w:val="D928948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0"/>
  </w:num>
  <w:num w:numId="6">
    <w:abstractNumId w:val="26"/>
  </w:num>
  <w:num w:numId="7">
    <w:abstractNumId w:val="2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6"/>
  </w:num>
  <w:num w:numId="19">
    <w:abstractNumId w:val="22"/>
  </w:num>
  <w:num w:numId="20">
    <w:abstractNumId w:val="18"/>
  </w:num>
  <w:num w:numId="21">
    <w:abstractNumId w:val="23"/>
  </w:num>
  <w:num w:numId="22">
    <w:abstractNumId w:val="30"/>
  </w:num>
  <w:num w:numId="23">
    <w:abstractNumId w:val="12"/>
  </w:num>
  <w:num w:numId="24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17"/>
  </w:num>
  <w:num w:numId="31">
    <w:abstractNumId w:val="15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4B1E"/>
    <w:rsid w:val="00006456"/>
    <w:rsid w:val="00006C10"/>
    <w:rsid w:val="00007D61"/>
    <w:rsid w:val="00014699"/>
    <w:rsid w:val="00016557"/>
    <w:rsid w:val="00023C40"/>
    <w:rsid w:val="0002507D"/>
    <w:rsid w:val="00030C9B"/>
    <w:rsid w:val="00033397"/>
    <w:rsid w:val="00035D4E"/>
    <w:rsid w:val="0003760A"/>
    <w:rsid w:val="00040095"/>
    <w:rsid w:val="000434CB"/>
    <w:rsid w:val="00044B64"/>
    <w:rsid w:val="00051008"/>
    <w:rsid w:val="00051674"/>
    <w:rsid w:val="00052A39"/>
    <w:rsid w:val="000575A7"/>
    <w:rsid w:val="00063907"/>
    <w:rsid w:val="000644FA"/>
    <w:rsid w:val="00065268"/>
    <w:rsid w:val="00073C9C"/>
    <w:rsid w:val="00076412"/>
    <w:rsid w:val="00080512"/>
    <w:rsid w:val="00080AFD"/>
    <w:rsid w:val="00081144"/>
    <w:rsid w:val="00086A83"/>
    <w:rsid w:val="00090468"/>
    <w:rsid w:val="00094568"/>
    <w:rsid w:val="00094F8C"/>
    <w:rsid w:val="00096C17"/>
    <w:rsid w:val="000A0162"/>
    <w:rsid w:val="000A317A"/>
    <w:rsid w:val="000A3CFD"/>
    <w:rsid w:val="000A4CFF"/>
    <w:rsid w:val="000B7905"/>
    <w:rsid w:val="000B7BCF"/>
    <w:rsid w:val="000C33F3"/>
    <w:rsid w:val="000C401B"/>
    <w:rsid w:val="000C522B"/>
    <w:rsid w:val="000D28F7"/>
    <w:rsid w:val="000D58AB"/>
    <w:rsid w:val="000E0620"/>
    <w:rsid w:val="0011046F"/>
    <w:rsid w:val="00110783"/>
    <w:rsid w:val="00112F1A"/>
    <w:rsid w:val="00114E3F"/>
    <w:rsid w:val="00115E97"/>
    <w:rsid w:val="00122880"/>
    <w:rsid w:val="00123FFE"/>
    <w:rsid w:val="0012610D"/>
    <w:rsid w:val="00141AA6"/>
    <w:rsid w:val="00141FBC"/>
    <w:rsid w:val="00144014"/>
    <w:rsid w:val="00145075"/>
    <w:rsid w:val="00147507"/>
    <w:rsid w:val="0016207E"/>
    <w:rsid w:val="00164CBA"/>
    <w:rsid w:val="001653BF"/>
    <w:rsid w:val="001730A2"/>
    <w:rsid w:val="001741A0"/>
    <w:rsid w:val="00174DF6"/>
    <w:rsid w:val="00174DF8"/>
    <w:rsid w:val="00175FA0"/>
    <w:rsid w:val="00180A1E"/>
    <w:rsid w:val="0018542A"/>
    <w:rsid w:val="00192529"/>
    <w:rsid w:val="00194CD0"/>
    <w:rsid w:val="001A1356"/>
    <w:rsid w:val="001A6FAF"/>
    <w:rsid w:val="001B2B6A"/>
    <w:rsid w:val="001B49C9"/>
    <w:rsid w:val="001B5048"/>
    <w:rsid w:val="001C0DF7"/>
    <w:rsid w:val="001C23F4"/>
    <w:rsid w:val="001C4F79"/>
    <w:rsid w:val="001C5F05"/>
    <w:rsid w:val="001C6829"/>
    <w:rsid w:val="001D72F4"/>
    <w:rsid w:val="001E6095"/>
    <w:rsid w:val="001F168B"/>
    <w:rsid w:val="001F239E"/>
    <w:rsid w:val="001F7831"/>
    <w:rsid w:val="00204045"/>
    <w:rsid w:val="0020712B"/>
    <w:rsid w:val="0020794B"/>
    <w:rsid w:val="00213A8A"/>
    <w:rsid w:val="0021545F"/>
    <w:rsid w:val="00217A12"/>
    <w:rsid w:val="0022606D"/>
    <w:rsid w:val="00231728"/>
    <w:rsid w:val="00232911"/>
    <w:rsid w:val="00233F07"/>
    <w:rsid w:val="00234E71"/>
    <w:rsid w:val="002350DC"/>
    <w:rsid w:val="00235A49"/>
    <w:rsid w:val="00244A05"/>
    <w:rsid w:val="0024726E"/>
    <w:rsid w:val="00250404"/>
    <w:rsid w:val="00256B74"/>
    <w:rsid w:val="0026031E"/>
    <w:rsid w:val="002610D8"/>
    <w:rsid w:val="002706E1"/>
    <w:rsid w:val="002747EC"/>
    <w:rsid w:val="002779E0"/>
    <w:rsid w:val="002855BF"/>
    <w:rsid w:val="00290A7C"/>
    <w:rsid w:val="00291928"/>
    <w:rsid w:val="00293145"/>
    <w:rsid w:val="0029346B"/>
    <w:rsid w:val="00295118"/>
    <w:rsid w:val="00297114"/>
    <w:rsid w:val="002A28A2"/>
    <w:rsid w:val="002A4783"/>
    <w:rsid w:val="002A6424"/>
    <w:rsid w:val="002B2988"/>
    <w:rsid w:val="002B48C5"/>
    <w:rsid w:val="002B4E9F"/>
    <w:rsid w:val="002C1E06"/>
    <w:rsid w:val="002C4B37"/>
    <w:rsid w:val="002D1E6B"/>
    <w:rsid w:val="002D3B46"/>
    <w:rsid w:val="002D7AE6"/>
    <w:rsid w:val="002E62CD"/>
    <w:rsid w:val="002F09EA"/>
    <w:rsid w:val="002F0D22"/>
    <w:rsid w:val="00305D76"/>
    <w:rsid w:val="00306123"/>
    <w:rsid w:val="00311B17"/>
    <w:rsid w:val="003172DC"/>
    <w:rsid w:val="00317920"/>
    <w:rsid w:val="00325AE3"/>
    <w:rsid w:val="00326069"/>
    <w:rsid w:val="00330571"/>
    <w:rsid w:val="00331CAB"/>
    <w:rsid w:val="00336F9D"/>
    <w:rsid w:val="00343D05"/>
    <w:rsid w:val="00344CFA"/>
    <w:rsid w:val="0035462D"/>
    <w:rsid w:val="00362F5F"/>
    <w:rsid w:val="0036459E"/>
    <w:rsid w:val="00364A85"/>
    <w:rsid w:val="00364B41"/>
    <w:rsid w:val="003719C8"/>
    <w:rsid w:val="0037531B"/>
    <w:rsid w:val="00382D25"/>
    <w:rsid w:val="00383096"/>
    <w:rsid w:val="0039346C"/>
    <w:rsid w:val="00396815"/>
    <w:rsid w:val="00396976"/>
    <w:rsid w:val="003A0E6B"/>
    <w:rsid w:val="003A3D9E"/>
    <w:rsid w:val="003A41EF"/>
    <w:rsid w:val="003A491E"/>
    <w:rsid w:val="003A519A"/>
    <w:rsid w:val="003B40AD"/>
    <w:rsid w:val="003B7A0D"/>
    <w:rsid w:val="003C1C12"/>
    <w:rsid w:val="003C4E37"/>
    <w:rsid w:val="003C62D0"/>
    <w:rsid w:val="003C6FC4"/>
    <w:rsid w:val="003D0B57"/>
    <w:rsid w:val="003D0FD0"/>
    <w:rsid w:val="003D287E"/>
    <w:rsid w:val="003E16BE"/>
    <w:rsid w:val="003E29BB"/>
    <w:rsid w:val="003E30CE"/>
    <w:rsid w:val="003E5340"/>
    <w:rsid w:val="003F3695"/>
    <w:rsid w:val="003F4E28"/>
    <w:rsid w:val="003F76B6"/>
    <w:rsid w:val="004006E8"/>
    <w:rsid w:val="00401855"/>
    <w:rsid w:val="0041311F"/>
    <w:rsid w:val="00420BA0"/>
    <w:rsid w:val="00422E2E"/>
    <w:rsid w:val="00435B1E"/>
    <w:rsid w:val="00441268"/>
    <w:rsid w:val="004432C6"/>
    <w:rsid w:val="00446C3A"/>
    <w:rsid w:val="00453A9E"/>
    <w:rsid w:val="0046117F"/>
    <w:rsid w:val="00465587"/>
    <w:rsid w:val="004707CB"/>
    <w:rsid w:val="004741C9"/>
    <w:rsid w:val="00477455"/>
    <w:rsid w:val="00486AE0"/>
    <w:rsid w:val="004936F8"/>
    <w:rsid w:val="00496628"/>
    <w:rsid w:val="00496719"/>
    <w:rsid w:val="004A1F7B"/>
    <w:rsid w:val="004A30D8"/>
    <w:rsid w:val="004A607D"/>
    <w:rsid w:val="004B23E1"/>
    <w:rsid w:val="004B4C7F"/>
    <w:rsid w:val="004C03BD"/>
    <w:rsid w:val="004C1337"/>
    <w:rsid w:val="004C34FE"/>
    <w:rsid w:val="004C44D2"/>
    <w:rsid w:val="004C6BFF"/>
    <w:rsid w:val="004D094D"/>
    <w:rsid w:val="004D1FAF"/>
    <w:rsid w:val="004D3578"/>
    <w:rsid w:val="004D380D"/>
    <w:rsid w:val="004E213A"/>
    <w:rsid w:val="004E2383"/>
    <w:rsid w:val="004E6507"/>
    <w:rsid w:val="004E7553"/>
    <w:rsid w:val="004E7F28"/>
    <w:rsid w:val="004F39C2"/>
    <w:rsid w:val="004F4540"/>
    <w:rsid w:val="004F73A7"/>
    <w:rsid w:val="00503171"/>
    <w:rsid w:val="005063DF"/>
    <w:rsid w:val="00506C28"/>
    <w:rsid w:val="00531057"/>
    <w:rsid w:val="00534DA0"/>
    <w:rsid w:val="00537809"/>
    <w:rsid w:val="0054263F"/>
    <w:rsid w:val="005432D9"/>
    <w:rsid w:val="00543E6C"/>
    <w:rsid w:val="00546B62"/>
    <w:rsid w:val="00546D8B"/>
    <w:rsid w:val="005528E8"/>
    <w:rsid w:val="00554083"/>
    <w:rsid w:val="00560FAC"/>
    <w:rsid w:val="00561200"/>
    <w:rsid w:val="00565087"/>
    <w:rsid w:val="0056573F"/>
    <w:rsid w:val="00571279"/>
    <w:rsid w:val="00575FC5"/>
    <w:rsid w:val="00577EDE"/>
    <w:rsid w:val="00580596"/>
    <w:rsid w:val="00583124"/>
    <w:rsid w:val="00584FC1"/>
    <w:rsid w:val="00586C2C"/>
    <w:rsid w:val="00594500"/>
    <w:rsid w:val="0059734E"/>
    <w:rsid w:val="005A10F5"/>
    <w:rsid w:val="005A13AB"/>
    <w:rsid w:val="005A49C6"/>
    <w:rsid w:val="005B42B3"/>
    <w:rsid w:val="005C2A09"/>
    <w:rsid w:val="005C51AB"/>
    <w:rsid w:val="005C766E"/>
    <w:rsid w:val="005C7CD5"/>
    <w:rsid w:val="005E544B"/>
    <w:rsid w:val="005E7685"/>
    <w:rsid w:val="005F0C3C"/>
    <w:rsid w:val="00603FB4"/>
    <w:rsid w:val="0060536B"/>
    <w:rsid w:val="00611566"/>
    <w:rsid w:val="00615D57"/>
    <w:rsid w:val="006247F7"/>
    <w:rsid w:val="00625FD1"/>
    <w:rsid w:val="00626C4A"/>
    <w:rsid w:val="00627C2B"/>
    <w:rsid w:val="0063039C"/>
    <w:rsid w:val="00631C12"/>
    <w:rsid w:val="00631D2E"/>
    <w:rsid w:val="00636431"/>
    <w:rsid w:val="00641759"/>
    <w:rsid w:val="006453AA"/>
    <w:rsid w:val="00646D99"/>
    <w:rsid w:val="00656910"/>
    <w:rsid w:val="006574C0"/>
    <w:rsid w:val="006624F7"/>
    <w:rsid w:val="00670B9D"/>
    <w:rsid w:val="00671EBB"/>
    <w:rsid w:val="00675A31"/>
    <w:rsid w:val="00680664"/>
    <w:rsid w:val="00685CCA"/>
    <w:rsid w:val="00686B4F"/>
    <w:rsid w:val="00696821"/>
    <w:rsid w:val="006A2E63"/>
    <w:rsid w:val="006B79CF"/>
    <w:rsid w:val="006C589D"/>
    <w:rsid w:val="006C66D8"/>
    <w:rsid w:val="006D09ED"/>
    <w:rsid w:val="006D1E24"/>
    <w:rsid w:val="006D35DE"/>
    <w:rsid w:val="006D44A2"/>
    <w:rsid w:val="006D5840"/>
    <w:rsid w:val="006E03EB"/>
    <w:rsid w:val="006E1057"/>
    <w:rsid w:val="006E1417"/>
    <w:rsid w:val="006E166F"/>
    <w:rsid w:val="006E4D3B"/>
    <w:rsid w:val="006F0A18"/>
    <w:rsid w:val="006F2D7D"/>
    <w:rsid w:val="006F3BB4"/>
    <w:rsid w:val="006F6A2C"/>
    <w:rsid w:val="00702DDD"/>
    <w:rsid w:val="007069DC"/>
    <w:rsid w:val="00710201"/>
    <w:rsid w:val="00713597"/>
    <w:rsid w:val="00713A7B"/>
    <w:rsid w:val="007147C3"/>
    <w:rsid w:val="007162D2"/>
    <w:rsid w:val="00717902"/>
    <w:rsid w:val="0072073A"/>
    <w:rsid w:val="00723B23"/>
    <w:rsid w:val="007306B3"/>
    <w:rsid w:val="007342B5"/>
    <w:rsid w:val="00734A5B"/>
    <w:rsid w:val="00744440"/>
    <w:rsid w:val="00744618"/>
    <w:rsid w:val="00744E76"/>
    <w:rsid w:val="00746AC5"/>
    <w:rsid w:val="007574AD"/>
    <w:rsid w:val="00757D40"/>
    <w:rsid w:val="00762AD9"/>
    <w:rsid w:val="00763CB1"/>
    <w:rsid w:val="007662B5"/>
    <w:rsid w:val="0077467A"/>
    <w:rsid w:val="00777F01"/>
    <w:rsid w:val="00781F0F"/>
    <w:rsid w:val="00782397"/>
    <w:rsid w:val="00784DB5"/>
    <w:rsid w:val="0078727C"/>
    <w:rsid w:val="0079049D"/>
    <w:rsid w:val="00790A30"/>
    <w:rsid w:val="00792213"/>
    <w:rsid w:val="00792DAF"/>
    <w:rsid w:val="00793DC5"/>
    <w:rsid w:val="007951EB"/>
    <w:rsid w:val="00796823"/>
    <w:rsid w:val="007A2E55"/>
    <w:rsid w:val="007A4E64"/>
    <w:rsid w:val="007B18D8"/>
    <w:rsid w:val="007C095F"/>
    <w:rsid w:val="007C1A1C"/>
    <w:rsid w:val="007C2000"/>
    <w:rsid w:val="007C2DD0"/>
    <w:rsid w:val="007C309F"/>
    <w:rsid w:val="007F2E08"/>
    <w:rsid w:val="00801BB8"/>
    <w:rsid w:val="008024FA"/>
    <w:rsid w:val="008028A4"/>
    <w:rsid w:val="008040CB"/>
    <w:rsid w:val="00804D98"/>
    <w:rsid w:val="00807DD1"/>
    <w:rsid w:val="008128DF"/>
    <w:rsid w:val="00813245"/>
    <w:rsid w:val="00831361"/>
    <w:rsid w:val="00835678"/>
    <w:rsid w:val="00840DE0"/>
    <w:rsid w:val="008437A8"/>
    <w:rsid w:val="00847CD0"/>
    <w:rsid w:val="00852217"/>
    <w:rsid w:val="00852DC2"/>
    <w:rsid w:val="008607A8"/>
    <w:rsid w:val="0086354A"/>
    <w:rsid w:val="00865DF3"/>
    <w:rsid w:val="008717AB"/>
    <w:rsid w:val="0087645A"/>
    <w:rsid w:val="008768CA"/>
    <w:rsid w:val="00877EF9"/>
    <w:rsid w:val="00880559"/>
    <w:rsid w:val="00884E03"/>
    <w:rsid w:val="00890018"/>
    <w:rsid w:val="00893378"/>
    <w:rsid w:val="0089510E"/>
    <w:rsid w:val="008B5306"/>
    <w:rsid w:val="008B54E8"/>
    <w:rsid w:val="008C2E2A"/>
    <w:rsid w:val="008C3057"/>
    <w:rsid w:val="008C740B"/>
    <w:rsid w:val="008D0970"/>
    <w:rsid w:val="008D1FC6"/>
    <w:rsid w:val="008D2E32"/>
    <w:rsid w:val="008D2E4D"/>
    <w:rsid w:val="008D5900"/>
    <w:rsid w:val="008E2A9D"/>
    <w:rsid w:val="008E7152"/>
    <w:rsid w:val="008F2B4B"/>
    <w:rsid w:val="008F396F"/>
    <w:rsid w:val="008F3DCD"/>
    <w:rsid w:val="008F7DAA"/>
    <w:rsid w:val="009021F4"/>
    <w:rsid w:val="0090271F"/>
    <w:rsid w:val="00902DB9"/>
    <w:rsid w:val="0090466A"/>
    <w:rsid w:val="00905E5A"/>
    <w:rsid w:val="00913EDD"/>
    <w:rsid w:val="009223B1"/>
    <w:rsid w:val="00923655"/>
    <w:rsid w:val="009238BA"/>
    <w:rsid w:val="009248C6"/>
    <w:rsid w:val="00927159"/>
    <w:rsid w:val="00932790"/>
    <w:rsid w:val="009339CB"/>
    <w:rsid w:val="00936071"/>
    <w:rsid w:val="009376CD"/>
    <w:rsid w:val="00940212"/>
    <w:rsid w:val="00940976"/>
    <w:rsid w:val="00942EC2"/>
    <w:rsid w:val="0095147F"/>
    <w:rsid w:val="00961B32"/>
    <w:rsid w:val="00962509"/>
    <w:rsid w:val="0097004B"/>
    <w:rsid w:val="00970DB3"/>
    <w:rsid w:val="00971516"/>
    <w:rsid w:val="00974BB0"/>
    <w:rsid w:val="00975BCD"/>
    <w:rsid w:val="009816D9"/>
    <w:rsid w:val="009818A2"/>
    <w:rsid w:val="00982245"/>
    <w:rsid w:val="00983432"/>
    <w:rsid w:val="00983AA0"/>
    <w:rsid w:val="00984797"/>
    <w:rsid w:val="00985315"/>
    <w:rsid w:val="00987059"/>
    <w:rsid w:val="009928A9"/>
    <w:rsid w:val="00997E0C"/>
    <w:rsid w:val="009A0AF3"/>
    <w:rsid w:val="009A12AF"/>
    <w:rsid w:val="009A4DE7"/>
    <w:rsid w:val="009A6C64"/>
    <w:rsid w:val="009A77A0"/>
    <w:rsid w:val="009B07CD"/>
    <w:rsid w:val="009B2F70"/>
    <w:rsid w:val="009B4BDC"/>
    <w:rsid w:val="009C0518"/>
    <w:rsid w:val="009C093B"/>
    <w:rsid w:val="009C09F6"/>
    <w:rsid w:val="009C19E9"/>
    <w:rsid w:val="009C3548"/>
    <w:rsid w:val="009C4AA7"/>
    <w:rsid w:val="009D2AD8"/>
    <w:rsid w:val="009D2BE5"/>
    <w:rsid w:val="009D639B"/>
    <w:rsid w:val="009D74A6"/>
    <w:rsid w:val="009E0E87"/>
    <w:rsid w:val="009F6A03"/>
    <w:rsid w:val="00A10F02"/>
    <w:rsid w:val="00A16BCD"/>
    <w:rsid w:val="00A17176"/>
    <w:rsid w:val="00A204CA"/>
    <w:rsid w:val="00A209D6"/>
    <w:rsid w:val="00A22738"/>
    <w:rsid w:val="00A320DA"/>
    <w:rsid w:val="00A33425"/>
    <w:rsid w:val="00A36F5F"/>
    <w:rsid w:val="00A430EC"/>
    <w:rsid w:val="00A43162"/>
    <w:rsid w:val="00A53724"/>
    <w:rsid w:val="00A54B2B"/>
    <w:rsid w:val="00A703B6"/>
    <w:rsid w:val="00A814D5"/>
    <w:rsid w:val="00A82346"/>
    <w:rsid w:val="00A848AA"/>
    <w:rsid w:val="00A84B67"/>
    <w:rsid w:val="00A87CDF"/>
    <w:rsid w:val="00A952D6"/>
    <w:rsid w:val="00A9671C"/>
    <w:rsid w:val="00AA1553"/>
    <w:rsid w:val="00AA5474"/>
    <w:rsid w:val="00AA5E79"/>
    <w:rsid w:val="00AB196C"/>
    <w:rsid w:val="00AB3B62"/>
    <w:rsid w:val="00AC023B"/>
    <w:rsid w:val="00AC0EE9"/>
    <w:rsid w:val="00AC496C"/>
    <w:rsid w:val="00AC6B23"/>
    <w:rsid w:val="00AD0B8C"/>
    <w:rsid w:val="00AD0BC8"/>
    <w:rsid w:val="00AD77B4"/>
    <w:rsid w:val="00AD7E7C"/>
    <w:rsid w:val="00AE20EC"/>
    <w:rsid w:val="00AF7CB1"/>
    <w:rsid w:val="00B03100"/>
    <w:rsid w:val="00B05380"/>
    <w:rsid w:val="00B05962"/>
    <w:rsid w:val="00B072F9"/>
    <w:rsid w:val="00B078FD"/>
    <w:rsid w:val="00B15449"/>
    <w:rsid w:val="00B16C2F"/>
    <w:rsid w:val="00B243C5"/>
    <w:rsid w:val="00B27303"/>
    <w:rsid w:val="00B31EFD"/>
    <w:rsid w:val="00B352F4"/>
    <w:rsid w:val="00B35F25"/>
    <w:rsid w:val="00B47FD1"/>
    <w:rsid w:val="00B516BB"/>
    <w:rsid w:val="00B517E3"/>
    <w:rsid w:val="00B5625B"/>
    <w:rsid w:val="00B57000"/>
    <w:rsid w:val="00B5751D"/>
    <w:rsid w:val="00B66071"/>
    <w:rsid w:val="00B669E9"/>
    <w:rsid w:val="00B72534"/>
    <w:rsid w:val="00B7538C"/>
    <w:rsid w:val="00B8169B"/>
    <w:rsid w:val="00B8286F"/>
    <w:rsid w:val="00B84DB2"/>
    <w:rsid w:val="00B861CD"/>
    <w:rsid w:val="00B86FAD"/>
    <w:rsid w:val="00B92C55"/>
    <w:rsid w:val="00B9777B"/>
    <w:rsid w:val="00BA2982"/>
    <w:rsid w:val="00BA3969"/>
    <w:rsid w:val="00BB4834"/>
    <w:rsid w:val="00BB6DFD"/>
    <w:rsid w:val="00BC10E9"/>
    <w:rsid w:val="00BC3555"/>
    <w:rsid w:val="00BD0120"/>
    <w:rsid w:val="00BD15B9"/>
    <w:rsid w:val="00BD3054"/>
    <w:rsid w:val="00BD7A8F"/>
    <w:rsid w:val="00BE2563"/>
    <w:rsid w:val="00BE48BE"/>
    <w:rsid w:val="00BF5C9F"/>
    <w:rsid w:val="00C0531A"/>
    <w:rsid w:val="00C06D4F"/>
    <w:rsid w:val="00C12B51"/>
    <w:rsid w:val="00C12C1C"/>
    <w:rsid w:val="00C24650"/>
    <w:rsid w:val="00C25465"/>
    <w:rsid w:val="00C31806"/>
    <w:rsid w:val="00C33079"/>
    <w:rsid w:val="00C3563A"/>
    <w:rsid w:val="00C45593"/>
    <w:rsid w:val="00C52499"/>
    <w:rsid w:val="00C53810"/>
    <w:rsid w:val="00C557C3"/>
    <w:rsid w:val="00C55A12"/>
    <w:rsid w:val="00C5645D"/>
    <w:rsid w:val="00C571DF"/>
    <w:rsid w:val="00C62AE7"/>
    <w:rsid w:val="00C6509F"/>
    <w:rsid w:val="00C6553E"/>
    <w:rsid w:val="00C70E5E"/>
    <w:rsid w:val="00C724C7"/>
    <w:rsid w:val="00C77F6A"/>
    <w:rsid w:val="00C83A13"/>
    <w:rsid w:val="00C83D60"/>
    <w:rsid w:val="00C86F10"/>
    <w:rsid w:val="00C9068C"/>
    <w:rsid w:val="00C90D0A"/>
    <w:rsid w:val="00C92967"/>
    <w:rsid w:val="00CA096C"/>
    <w:rsid w:val="00CA38F0"/>
    <w:rsid w:val="00CA3D0C"/>
    <w:rsid w:val="00CA654B"/>
    <w:rsid w:val="00CB3E09"/>
    <w:rsid w:val="00CB596B"/>
    <w:rsid w:val="00CB6B59"/>
    <w:rsid w:val="00CB72B8"/>
    <w:rsid w:val="00CC0E84"/>
    <w:rsid w:val="00CC22FA"/>
    <w:rsid w:val="00CD0BA8"/>
    <w:rsid w:val="00CD4C7B"/>
    <w:rsid w:val="00CD58FE"/>
    <w:rsid w:val="00CE3523"/>
    <w:rsid w:val="00CE5CE9"/>
    <w:rsid w:val="00CF140F"/>
    <w:rsid w:val="00CF788C"/>
    <w:rsid w:val="00D22B08"/>
    <w:rsid w:val="00D24C9C"/>
    <w:rsid w:val="00D2735B"/>
    <w:rsid w:val="00D27588"/>
    <w:rsid w:val="00D33BE3"/>
    <w:rsid w:val="00D33CCF"/>
    <w:rsid w:val="00D34501"/>
    <w:rsid w:val="00D36940"/>
    <w:rsid w:val="00D3792D"/>
    <w:rsid w:val="00D4392F"/>
    <w:rsid w:val="00D5446C"/>
    <w:rsid w:val="00D54820"/>
    <w:rsid w:val="00D55312"/>
    <w:rsid w:val="00D55E47"/>
    <w:rsid w:val="00D62E19"/>
    <w:rsid w:val="00D6557B"/>
    <w:rsid w:val="00D67CD1"/>
    <w:rsid w:val="00D738D6"/>
    <w:rsid w:val="00D73DF3"/>
    <w:rsid w:val="00D80795"/>
    <w:rsid w:val="00D85391"/>
    <w:rsid w:val="00D854BE"/>
    <w:rsid w:val="00D87E00"/>
    <w:rsid w:val="00D9134D"/>
    <w:rsid w:val="00D924F2"/>
    <w:rsid w:val="00D96D11"/>
    <w:rsid w:val="00DA7A03"/>
    <w:rsid w:val="00DB0DB8"/>
    <w:rsid w:val="00DB1818"/>
    <w:rsid w:val="00DB5172"/>
    <w:rsid w:val="00DC099A"/>
    <w:rsid w:val="00DC309B"/>
    <w:rsid w:val="00DC4DA2"/>
    <w:rsid w:val="00DC5261"/>
    <w:rsid w:val="00DD2850"/>
    <w:rsid w:val="00DD68F2"/>
    <w:rsid w:val="00DD76D0"/>
    <w:rsid w:val="00DE16E9"/>
    <w:rsid w:val="00DE25D2"/>
    <w:rsid w:val="00DE6CE6"/>
    <w:rsid w:val="00DE6FE5"/>
    <w:rsid w:val="00DF3F27"/>
    <w:rsid w:val="00DF7C20"/>
    <w:rsid w:val="00E038FB"/>
    <w:rsid w:val="00E053EB"/>
    <w:rsid w:val="00E10962"/>
    <w:rsid w:val="00E25372"/>
    <w:rsid w:val="00E30718"/>
    <w:rsid w:val="00E332D1"/>
    <w:rsid w:val="00E431B1"/>
    <w:rsid w:val="00E43F8C"/>
    <w:rsid w:val="00E454DD"/>
    <w:rsid w:val="00E46C08"/>
    <w:rsid w:val="00E47161"/>
    <w:rsid w:val="00E471CF"/>
    <w:rsid w:val="00E51A56"/>
    <w:rsid w:val="00E51EBE"/>
    <w:rsid w:val="00E55649"/>
    <w:rsid w:val="00E62835"/>
    <w:rsid w:val="00E6480E"/>
    <w:rsid w:val="00E650A5"/>
    <w:rsid w:val="00E711C5"/>
    <w:rsid w:val="00E7499D"/>
    <w:rsid w:val="00E7569F"/>
    <w:rsid w:val="00E77645"/>
    <w:rsid w:val="00E81694"/>
    <w:rsid w:val="00E825DB"/>
    <w:rsid w:val="00E83697"/>
    <w:rsid w:val="00E859B6"/>
    <w:rsid w:val="00E868F3"/>
    <w:rsid w:val="00E86CEF"/>
    <w:rsid w:val="00E8720C"/>
    <w:rsid w:val="00E9643F"/>
    <w:rsid w:val="00EA3923"/>
    <w:rsid w:val="00EA4E2A"/>
    <w:rsid w:val="00EA66C9"/>
    <w:rsid w:val="00EB2B95"/>
    <w:rsid w:val="00EB3D1B"/>
    <w:rsid w:val="00EB5D32"/>
    <w:rsid w:val="00EC0BD0"/>
    <w:rsid w:val="00EC2110"/>
    <w:rsid w:val="00EC4A25"/>
    <w:rsid w:val="00EC68E2"/>
    <w:rsid w:val="00ED3BE8"/>
    <w:rsid w:val="00ED4C28"/>
    <w:rsid w:val="00EE024F"/>
    <w:rsid w:val="00EE1C29"/>
    <w:rsid w:val="00EE20E4"/>
    <w:rsid w:val="00EE2A34"/>
    <w:rsid w:val="00EE715D"/>
    <w:rsid w:val="00EF612C"/>
    <w:rsid w:val="00F025A2"/>
    <w:rsid w:val="00F036E9"/>
    <w:rsid w:val="00F07078"/>
    <w:rsid w:val="00F07388"/>
    <w:rsid w:val="00F12B30"/>
    <w:rsid w:val="00F2026E"/>
    <w:rsid w:val="00F20A5E"/>
    <w:rsid w:val="00F2210A"/>
    <w:rsid w:val="00F31372"/>
    <w:rsid w:val="00F37743"/>
    <w:rsid w:val="00F40C2F"/>
    <w:rsid w:val="00F42493"/>
    <w:rsid w:val="00F5320D"/>
    <w:rsid w:val="00F54A3D"/>
    <w:rsid w:val="00F54CB0"/>
    <w:rsid w:val="00F5702F"/>
    <w:rsid w:val="00F579CD"/>
    <w:rsid w:val="00F64A71"/>
    <w:rsid w:val="00F653B8"/>
    <w:rsid w:val="00F7037A"/>
    <w:rsid w:val="00F71B89"/>
    <w:rsid w:val="00F7353C"/>
    <w:rsid w:val="00F76F8F"/>
    <w:rsid w:val="00F87048"/>
    <w:rsid w:val="00F87257"/>
    <w:rsid w:val="00F87C79"/>
    <w:rsid w:val="00F87E8F"/>
    <w:rsid w:val="00F941DF"/>
    <w:rsid w:val="00F95BE5"/>
    <w:rsid w:val="00F97815"/>
    <w:rsid w:val="00FA1266"/>
    <w:rsid w:val="00FB35C8"/>
    <w:rsid w:val="00FB36FA"/>
    <w:rsid w:val="00FB5A47"/>
    <w:rsid w:val="00FB728B"/>
    <w:rsid w:val="00FC1192"/>
    <w:rsid w:val="00FC7715"/>
    <w:rsid w:val="00FC7EC4"/>
    <w:rsid w:val="00FD2F4E"/>
    <w:rsid w:val="00FD3C53"/>
    <w:rsid w:val="00FD6D4C"/>
    <w:rsid w:val="00FE106D"/>
    <w:rsid w:val="00FE251B"/>
    <w:rsid w:val="00FE4CBD"/>
    <w:rsid w:val="00FE6DB4"/>
    <w:rsid w:val="00FF38A3"/>
    <w:rsid w:val="00FF5644"/>
    <w:rsid w:val="00F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53F5794A-C414-4F66-B774-CFAFEFFB2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453AA"/>
    <w:pPr>
      <w:spacing w:after="180"/>
    </w:pPr>
    <w:rPr>
      <w:lang w:eastAsia="en-US"/>
    </w:rPr>
  </w:style>
  <w:style w:type="paragraph" w:styleId="Titolo1">
    <w:name w:val="heading 1"/>
    <w:next w:val="Normal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olo2">
    <w:name w:val="heading 2"/>
    <w:basedOn w:val="Titolo1"/>
    <w:next w:val="Normal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styleId="Sommario9">
    <w:name w:val="toc 9"/>
    <w:basedOn w:val="Sommario8"/>
    <w:semiHidden/>
    <w:pPr>
      <w:ind w:left="1418" w:hanging="1418"/>
    </w:pPr>
  </w:style>
  <w:style w:type="paragraph" w:styleId="Sommario8">
    <w:name w:val="toc 8"/>
    <w:basedOn w:val="Sommario1"/>
    <w:semiHidden/>
    <w:pPr>
      <w:spacing w:before="180"/>
      <w:ind w:left="2693" w:hanging="2693"/>
    </w:pPr>
    <w:rPr>
      <w:b/>
    </w:rPr>
  </w:style>
  <w:style w:type="paragraph" w:styleId="Sommario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Intestazione">
    <w:name w:val="header"/>
    <w:aliases w:val="header odd"/>
    <w:link w:val="IntestazioneCaratter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Sommario5">
    <w:name w:val="toc 5"/>
    <w:basedOn w:val="Sommario4"/>
    <w:semiHidden/>
    <w:pPr>
      <w:ind w:left="1701" w:hanging="1701"/>
    </w:pPr>
  </w:style>
  <w:style w:type="paragraph" w:styleId="Sommario4">
    <w:name w:val="toc 4"/>
    <w:basedOn w:val="Sommario3"/>
    <w:semiHidden/>
    <w:pPr>
      <w:ind w:left="1418" w:hanging="1418"/>
    </w:pPr>
  </w:style>
  <w:style w:type="paragraph" w:styleId="Sommario3">
    <w:name w:val="toc 3"/>
    <w:basedOn w:val="Sommario2"/>
    <w:semiHidden/>
    <w:pPr>
      <w:ind w:left="1134" w:hanging="1134"/>
    </w:pPr>
  </w:style>
  <w:style w:type="paragraph" w:styleId="Sommario2">
    <w:name w:val="toc 2"/>
    <w:basedOn w:val="Sommario1"/>
    <w:semiHidden/>
    <w:pPr>
      <w:keepNext w:val="0"/>
      <w:spacing w:before="0"/>
      <w:ind w:left="851" w:hanging="851"/>
    </w:pPr>
    <w:rPr>
      <w:sz w:val="20"/>
    </w:rPr>
  </w:style>
  <w:style w:type="paragraph" w:styleId="Pidipagina">
    <w:name w:val="footer"/>
    <w:basedOn w:val="Intestazione"/>
    <w:pPr>
      <w:jc w:val="center"/>
    </w:pPr>
    <w:rPr>
      <w:i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e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e"/>
    <w:pPr>
      <w:keepLines/>
      <w:ind w:left="1702" w:hanging="1418"/>
    </w:pPr>
  </w:style>
  <w:style w:type="paragraph" w:customStyle="1" w:styleId="FP">
    <w:name w:val="FP"/>
    <w:basedOn w:val="Normale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e"/>
    <w:link w:val="B1Char1"/>
    <w:qFormat/>
    <w:pPr>
      <w:ind w:left="568" w:hanging="284"/>
    </w:pPr>
  </w:style>
  <w:style w:type="paragraph" w:styleId="Sommario6">
    <w:name w:val="toc 6"/>
    <w:basedOn w:val="Sommario5"/>
    <w:next w:val="Normale"/>
    <w:semiHidden/>
    <w:pPr>
      <w:ind w:left="1985" w:hanging="1985"/>
    </w:pPr>
  </w:style>
  <w:style w:type="paragraph" w:styleId="Sommario7">
    <w:name w:val="toc 7"/>
    <w:basedOn w:val="Sommario6"/>
    <w:next w:val="Normale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e"/>
    <w:link w:val="B2Char"/>
    <w:qFormat/>
    <w:pPr>
      <w:ind w:left="851" w:hanging="284"/>
    </w:pPr>
  </w:style>
  <w:style w:type="paragraph" w:customStyle="1" w:styleId="B3">
    <w:name w:val="B3"/>
    <w:basedOn w:val="Normale"/>
    <w:pPr>
      <w:ind w:left="1135" w:hanging="284"/>
    </w:pPr>
  </w:style>
  <w:style w:type="paragraph" w:customStyle="1" w:styleId="B4">
    <w:name w:val="B4"/>
    <w:basedOn w:val="Normale"/>
    <w:pPr>
      <w:ind w:left="1418" w:hanging="284"/>
    </w:pPr>
  </w:style>
  <w:style w:type="paragraph" w:customStyle="1" w:styleId="B5">
    <w:name w:val="B5"/>
    <w:basedOn w:val="Normale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e"/>
    <w:rPr>
      <w:i/>
      <w:color w:val="0000FF"/>
    </w:rPr>
  </w:style>
  <w:style w:type="character" w:customStyle="1" w:styleId="IntestazioneCarattere">
    <w:name w:val="Intestazione Carattere"/>
    <w:aliases w:val="header odd Carattere"/>
    <w:link w:val="Intestazione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Collegamentoipertestuale">
    <w:name w:val="Hyperlink"/>
    <w:uiPriority w:val="99"/>
    <w:qFormat/>
    <w:rsid w:val="0056573F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rsid w:val="009D74A6"/>
    <w:pPr>
      <w:spacing w:after="0"/>
    </w:pPr>
    <w:rPr>
      <w:sz w:val="24"/>
      <w:szCs w:val="24"/>
    </w:rPr>
  </w:style>
  <w:style w:type="character" w:customStyle="1" w:styleId="MappadocumentoCarattere">
    <w:name w:val="Mappa documento Carattere"/>
    <w:basedOn w:val="Carpredefinitoparagrafo"/>
    <w:link w:val="Mappadocumento"/>
    <w:rsid w:val="009D74A6"/>
    <w:rPr>
      <w:sz w:val="24"/>
      <w:szCs w:val="24"/>
      <w:lang w:eastAsia="en-US"/>
    </w:rPr>
  </w:style>
  <w:style w:type="paragraph" w:styleId="Testofumetto">
    <w:name w:val="Balloon Text"/>
    <w:basedOn w:val="Normale"/>
    <w:link w:val="TestofumettoCarattere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Carpredefinitoparagrafo"/>
    <w:rsid w:val="00DE25D2"/>
    <w:rPr>
      <w:color w:val="605E5C"/>
      <w:shd w:val="clear" w:color="auto" w:fill="E1DFDD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F76B6"/>
  </w:style>
  <w:style w:type="paragraph" w:styleId="Testodelblocco">
    <w:name w:val="Block Text"/>
    <w:basedOn w:val="Normale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Corpotesto">
    <w:name w:val="Body Text"/>
    <w:basedOn w:val="Normale"/>
    <w:link w:val="CorpotestoCarattere"/>
    <w:rsid w:val="003F76B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3F76B6"/>
    <w:rPr>
      <w:lang w:eastAsia="en-US"/>
    </w:rPr>
  </w:style>
  <w:style w:type="paragraph" w:styleId="Corpodeltesto2">
    <w:name w:val="Body Text 2"/>
    <w:basedOn w:val="Normale"/>
    <w:link w:val="Corpodeltesto2Carattere"/>
    <w:rsid w:val="003F76B6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3F76B6"/>
    <w:rPr>
      <w:lang w:eastAsia="en-US"/>
    </w:rPr>
  </w:style>
  <w:style w:type="paragraph" w:styleId="Corpodeltesto3">
    <w:name w:val="Body Text 3"/>
    <w:basedOn w:val="Normale"/>
    <w:link w:val="Corpodeltesto3Carattere"/>
    <w:rsid w:val="003F76B6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3F76B6"/>
    <w:rPr>
      <w:sz w:val="16"/>
      <w:szCs w:val="16"/>
      <w:lang w:eastAsia="en-US"/>
    </w:rPr>
  </w:style>
  <w:style w:type="paragraph" w:styleId="Primorientrocorpodeltesto">
    <w:name w:val="Body Text First Indent"/>
    <w:basedOn w:val="Corpotesto"/>
    <w:link w:val="PrimorientrocorpodeltestoCarattere"/>
    <w:rsid w:val="003F76B6"/>
    <w:pPr>
      <w:spacing w:after="18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3F76B6"/>
    <w:rPr>
      <w:lang w:eastAsia="en-US"/>
    </w:rPr>
  </w:style>
  <w:style w:type="paragraph" w:styleId="Rientrocorpodeltesto">
    <w:name w:val="Body Text Indent"/>
    <w:basedOn w:val="Normale"/>
    <w:link w:val="RientrocorpodeltestoCarattere"/>
    <w:rsid w:val="003F76B6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3F76B6"/>
    <w:rPr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rsid w:val="003F76B6"/>
    <w:pPr>
      <w:spacing w:after="18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rsid w:val="003F76B6"/>
    <w:rPr>
      <w:lang w:eastAsia="en-US"/>
    </w:rPr>
  </w:style>
  <w:style w:type="paragraph" w:styleId="Rientrocorpodeltesto2">
    <w:name w:val="Body Text Indent 2"/>
    <w:basedOn w:val="Normale"/>
    <w:link w:val="Rientrocorpodeltesto2Carattere"/>
    <w:rsid w:val="003F76B6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3F76B6"/>
    <w:rPr>
      <w:lang w:eastAsia="en-US"/>
    </w:rPr>
  </w:style>
  <w:style w:type="paragraph" w:styleId="Rientrocorpodeltesto3">
    <w:name w:val="Body Text Indent 3"/>
    <w:basedOn w:val="Normale"/>
    <w:link w:val="Rientrocorpodeltesto3Carattere"/>
    <w:rsid w:val="003F76B6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3F76B6"/>
    <w:rPr>
      <w:sz w:val="16"/>
      <w:szCs w:val="16"/>
      <w:lang w:eastAsia="en-US"/>
    </w:rPr>
  </w:style>
  <w:style w:type="paragraph" w:styleId="Didascalia">
    <w:name w:val="caption"/>
    <w:basedOn w:val="Normale"/>
    <w:next w:val="Normale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Formuladichiusura">
    <w:name w:val="Closing"/>
    <w:basedOn w:val="Normale"/>
    <w:link w:val="FormuladichiusuraCarattere"/>
    <w:rsid w:val="003F76B6"/>
    <w:pPr>
      <w:spacing w:after="0"/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rsid w:val="003F76B6"/>
    <w:rPr>
      <w:lang w:eastAsia="en-US"/>
    </w:rPr>
  </w:style>
  <w:style w:type="paragraph" w:styleId="Testocommento">
    <w:name w:val="annotation text"/>
    <w:basedOn w:val="Normale"/>
    <w:link w:val="TestocommentoCarattere"/>
    <w:rsid w:val="003F76B6"/>
  </w:style>
  <w:style w:type="character" w:customStyle="1" w:styleId="TestocommentoCarattere">
    <w:name w:val="Testo commento Carattere"/>
    <w:basedOn w:val="Carpredefinitoparagrafo"/>
    <w:link w:val="Testocommento"/>
    <w:rsid w:val="003F76B6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3F76B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3F76B6"/>
    <w:rPr>
      <w:b/>
      <w:bCs/>
      <w:lang w:eastAsia="en-US"/>
    </w:rPr>
  </w:style>
  <w:style w:type="paragraph" w:styleId="Data">
    <w:name w:val="Date"/>
    <w:basedOn w:val="Normale"/>
    <w:next w:val="Normale"/>
    <w:link w:val="DataCarattere"/>
    <w:rsid w:val="003F76B6"/>
  </w:style>
  <w:style w:type="character" w:customStyle="1" w:styleId="DataCarattere">
    <w:name w:val="Data Carattere"/>
    <w:basedOn w:val="Carpredefinitoparagrafo"/>
    <w:link w:val="Data"/>
    <w:rsid w:val="003F76B6"/>
    <w:rPr>
      <w:lang w:eastAsia="en-US"/>
    </w:rPr>
  </w:style>
  <w:style w:type="paragraph" w:styleId="Firmadipostaelettronica">
    <w:name w:val="E-mail Signature"/>
    <w:basedOn w:val="Normale"/>
    <w:link w:val="FirmadipostaelettronicaCarattere"/>
    <w:rsid w:val="003F76B6"/>
    <w:pPr>
      <w:spacing w:after="0"/>
    </w:p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3F76B6"/>
    <w:rPr>
      <w:lang w:eastAsia="en-US"/>
    </w:rPr>
  </w:style>
  <w:style w:type="paragraph" w:styleId="Testonotadichiusura">
    <w:name w:val="endnote text"/>
    <w:basedOn w:val="Normale"/>
    <w:link w:val="TestonotadichiusuraCarattere"/>
    <w:rsid w:val="003F76B6"/>
    <w:pPr>
      <w:spacing w:after="0"/>
    </w:pPr>
  </w:style>
  <w:style w:type="character" w:customStyle="1" w:styleId="TestonotadichiusuraCarattere">
    <w:name w:val="Testo nota di chiusura Carattere"/>
    <w:basedOn w:val="Carpredefinitoparagrafo"/>
    <w:link w:val="Testonotadichiusura"/>
    <w:rsid w:val="003F76B6"/>
    <w:rPr>
      <w:lang w:eastAsia="en-US"/>
    </w:rPr>
  </w:style>
  <w:style w:type="paragraph" w:styleId="Indirizzodestinatario">
    <w:name w:val="envelope address"/>
    <w:basedOn w:val="Normale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irizzomittente">
    <w:name w:val="envelope return"/>
    <w:basedOn w:val="Normale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Testonotaapidipagina">
    <w:name w:val="footnote text"/>
    <w:basedOn w:val="Normale"/>
    <w:link w:val="TestonotaapidipaginaCarattere"/>
    <w:rsid w:val="003F76B6"/>
    <w:pPr>
      <w:spacing w:after="0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F76B6"/>
    <w:rPr>
      <w:lang w:eastAsia="en-US"/>
    </w:rPr>
  </w:style>
  <w:style w:type="paragraph" w:styleId="IndirizzoHTML">
    <w:name w:val="HTML Address"/>
    <w:basedOn w:val="Normale"/>
    <w:link w:val="IndirizzoHTMLCarattere"/>
    <w:rsid w:val="003F76B6"/>
    <w:pPr>
      <w:spacing w:after="0"/>
    </w:pPr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rsid w:val="003F76B6"/>
    <w:rPr>
      <w:i/>
      <w:iCs/>
      <w:lang w:eastAsia="en-US"/>
    </w:rPr>
  </w:style>
  <w:style w:type="paragraph" w:styleId="PreformattatoHTML">
    <w:name w:val="HTML Preformatted"/>
    <w:basedOn w:val="Normale"/>
    <w:link w:val="PreformattatoHTMLCarattere"/>
    <w:rsid w:val="003F76B6"/>
    <w:pPr>
      <w:spacing w:after="0"/>
    </w:pPr>
    <w:rPr>
      <w:rFonts w:ascii="Consolas" w:hAnsi="Consolas" w:cs="Consolas"/>
    </w:rPr>
  </w:style>
  <w:style w:type="character" w:customStyle="1" w:styleId="PreformattatoHTMLCarattere">
    <w:name w:val="Preformattato HTML Carattere"/>
    <w:basedOn w:val="Carpredefinitoparagrafo"/>
    <w:link w:val="PreformattatoHTML"/>
    <w:rsid w:val="003F76B6"/>
    <w:rPr>
      <w:rFonts w:ascii="Consolas" w:hAnsi="Consolas" w:cs="Consolas"/>
      <w:lang w:eastAsia="en-US"/>
    </w:rPr>
  </w:style>
  <w:style w:type="paragraph" w:styleId="Indice1">
    <w:name w:val="index 1"/>
    <w:basedOn w:val="Normale"/>
    <w:next w:val="Normale"/>
    <w:rsid w:val="003F76B6"/>
    <w:pPr>
      <w:spacing w:after="0"/>
      <w:ind w:left="200" w:hanging="200"/>
    </w:pPr>
  </w:style>
  <w:style w:type="paragraph" w:styleId="Indice2">
    <w:name w:val="index 2"/>
    <w:basedOn w:val="Normale"/>
    <w:next w:val="Normale"/>
    <w:rsid w:val="003F76B6"/>
    <w:pPr>
      <w:spacing w:after="0"/>
      <w:ind w:left="400" w:hanging="200"/>
    </w:pPr>
  </w:style>
  <w:style w:type="paragraph" w:styleId="Indice3">
    <w:name w:val="index 3"/>
    <w:basedOn w:val="Normale"/>
    <w:next w:val="Normale"/>
    <w:rsid w:val="003F76B6"/>
    <w:pPr>
      <w:spacing w:after="0"/>
      <w:ind w:left="600" w:hanging="200"/>
    </w:pPr>
  </w:style>
  <w:style w:type="paragraph" w:styleId="Indice4">
    <w:name w:val="index 4"/>
    <w:basedOn w:val="Normale"/>
    <w:next w:val="Normale"/>
    <w:rsid w:val="003F76B6"/>
    <w:pPr>
      <w:spacing w:after="0"/>
      <w:ind w:left="800" w:hanging="200"/>
    </w:pPr>
  </w:style>
  <w:style w:type="paragraph" w:styleId="Indice5">
    <w:name w:val="index 5"/>
    <w:basedOn w:val="Normale"/>
    <w:next w:val="Normale"/>
    <w:rsid w:val="003F76B6"/>
    <w:pPr>
      <w:spacing w:after="0"/>
      <w:ind w:left="1000" w:hanging="200"/>
    </w:pPr>
  </w:style>
  <w:style w:type="paragraph" w:styleId="Indice6">
    <w:name w:val="index 6"/>
    <w:basedOn w:val="Normale"/>
    <w:next w:val="Normale"/>
    <w:rsid w:val="003F76B6"/>
    <w:pPr>
      <w:spacing w:after="0"/>
      <w:ind w:left="1200" w:hanging="200"/>
    </w:pPr>
  </w:style>
  <w:style w:type="paragraph" w:styleId="Indice7">
    <w:name w:val="index 7"/>
    <w:basedOn w:val="Normale"/>
    <w:next w:val="Normale"/>
    <w:rsid w:val="003F76B6"/>
    <w:pPr>
      <w:spacing w:after="0"/>
      <w:ind w:left="1400" w:hanging="200"/>
    </w:pPr>
  </w:style>
  <w:style w:type="paragraph" w:styleId="Indice8">
    <w:name w:val="index 8"/>
    <w:basedOn w:val="Normale"/>
    <w:next w:val="Normale"/>
    <w:rsid w:val="003F76B6"/>
    <w:pPr>
      <w:spacing w:after="0"/>
      <w:ind w:left="1600" w:hanging="200"/>
    </w:pPr>
  </w:style>
  <w:style w:type="paragraph" w:styleId="Indice9">
    <w:name w:val="index 9"/>
    <w:basedOn w:val="Normale"/>
    <w:next w:val="Normale"/>
    <w:rsid w:val="003F76B6"/>
    <w:pPr>
      <w:spacing w:after="0"/>
      <w:ind w:left="1800" w:hanging="200"/>
    </w:pPr>
  </w:style>
  <w:style w:type="paragraph" w:styleId="Titoloindice">
    <w:name w:val="index heading"/>
    <w:basedOn w:val="Normale"/>
    <w:next w:val="Indice1"/>
    <w:rsid w:val="003F76B6"/>
    <w:rPr>
      <w:rFonts w:asciiTheme="majorHAnsi" w:eastAsiaTheme="majorEastAsia" w:hAnsiTheme="majorHAnsi" w:cstheme="majorBidi"/>
      <w:b/>
      <w:b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F76B6"/>
    <w:rPr>
      <w:i/>
      <w:iCs/>
      <w:color w:val="5B9BD5" w:themeColor="accent1"/>
      <w:lang w:eastAsia="en-US"/>
    </w:rPr>
  </w:style>
  <w:style w:type="paragraph" w:styleId="Elenco">
    <w:name w:val="List"/>
    <w:basedOn w:val="Normale"/>
    <w:rsid w:val="003F76B6"/>
    <w:pPr>
      <w:ind w:left="283" w:hanging="283"/>
      <w:contextualSpacing/>
    </w:pPr>
  </w:style>
  <w:style w:type="paragraph" w:styleId="Elenco2">
    <w:name w:val="List 2"/>
    <w:basedOn w:val="Normale"/>
    <w:rsid w:val="003F76B6"/>
    <w:pPr>
      <w:ind w:left="566" w:hanging="283"/>
      <w:contextualSpacing/>
    </w:pPr>
  </w:style>
  <w:style w:type="paragraph" w:styleId="Elenco3">
    <w:name w:val="List 3"/>
    <w:basedOn w:val="Normale"/>
    <w:rsid w:val="003F76B6"/>
    <w:pPr>
      <w:ind w:left="849" w:hanging="283"/>
      <w:contextualSpacing/>
    </w:pPr>
  </w:style>
  <w:style w:type="paragraph" w:styleId="Elenco4">
    <w:name w:val="List 4"/>
    <w:basedOn w:val="Normale"/>
    <w:rsid w:val="003F76B6"/>
    <w:pPr>
      <w:ind w:left="1132" w:hanging="283"/>
      <w:contextualSpacing/>
    </w:pPr>
  </w:style>
  <w:style w:type="paragraph" w:styleId="Elenco5">
    <w:name w:val="List 5"/>
    <w:basedOn w:val="Normale"/>
    <w:rsid w:val="003F76B6"/>
    <w:pPr>
      <w:ind w:left="1415" w:hanging="283"/>
      <w:contextualSpacing/>
    </w:pPr>
  </w:style>
  <w:style w:type="paragraph" w:styleId="Puntoelenco">
    <w:name w:val="List Bullet"/>
    <w:basedOn w:val="Normale"/>
    <w:rsid w:val="003F76B6"/>
    <w:pPr>
      <w:numPr>
        <w:numId w:val="8"/>
      </w:numPr>
      <w:contextualSpacing/>
    </w:pPr>
  </w:style>
  <w:style w:type="paragraph" w:styleId="Puntoelenco2">
    <w:name w:val="List Bullet 2"/>
    <w:basedOn w:val="Normale"/>
    <w:rsid w:val="003F76B6"/>
    <w:pPr>
      <w:numPr>
        <w:numId w:val="9"/>
      </w:numPr>
      <w:contextualSpacing/>
    </w:pPr>
  </w:style>
  <w:style w:type="paragraph" w:styleId="Puntoelenco3">
    <w:name w:val="List Bullet 3"/>
    <w:basedOn w:val="Normale"/>
    <w:rsid w:val="003F76B6"/>
    <w:pPr>
      <w:numPr>
        <w:numId w:val="10"/>
      </w:numPr>
      <w:contextualSpacing/>
    </w:pPr>
  </w:style>
  <w:style w:type="paragraph" w:styleId="Puntoelenco4">
    <w:name w:val="List Bullet 4"/>
    <w:basedOn w:val="Normale"/>
    <w:rsid w:val="003F76B6"/>
    <w:pPr>
      <w:numPr>
        <w:numId w:val="11"/>
      </w:numPr>
      <w:contextualSpacing/>
    </w:pPr>
  </w:style>
  <w:style w:type="paragraph" w:styleId="Puntoelenco5">
    <w:name w:val="List Bullet 5"/>
    <w:basedOn w:val="Normale"/>
    <w:rsid w:val="003F76B6"/>
    <w:pPr>
      <w:numPr>
        <w:numId w:val="12"/>
      </w:numPr>
      <w:contextualSpacing/>
    </w:pPr>
  </w:style>
  <w:style w:type="paragraph" w:styleId="Elencocontinua">
    <w:name w:val="List Continue"/>
    <w:basedOn w:val="Normale"/>
    <w:rsid w:val="003F76B6"/>
    <w:pPr>
      <w:spacing w:after="120"/>
      <w:ind w:left="283"/>
      <w:contextualSpacing/>
    </w:pPr>
  </w:style>
  <w:style w:type="paragraph" w:styleId="Elencocontinua2">
    <w:name w:val="List Continue 2"/>
    <w:basedOn w:val="Normale"/>
    <w:rsid w:val="003F76B6"/>
    <w:pPr>
      <w:spacing w:after="120"/>
      <w:ind w:left="566"/>
      <w:contextualSpacing/>
    </w:pPr>
  </w:style>
  <w:style w:type="paragraph" w:styleId="Elencocontinua3">
    <w:name w:val="List Continue 3"/>
    <w:basedOn w:val="Normale"/>
    <w:rsid w:val="003F76B6"/>
    <w:pPr>
      <w:spacing w:after="120"/>
      <w:ind w:left="849"/>
      <w:contextualSpacing/>
    </w:pPr>
  </w:style>
  <w:style w:type="paragraph" w:styleId="Elencocontinua4">
    <w:name w:val="List Continue 4"/>
    <w:basedOn w:val="Normale"/>
    <w:rsid w:val="003F76B6"/>
    <w:pPr>
      <w:spacing w:after="120"/>
      <w:ind w:left="1132"/>
      <w:contextualSpacing/>
    </w:pPr>
  </w:style>
  <w:style w:type="paragraph" w:styleId="Elencocontinua5">
    <w:name w:val="List Continue 5"/>
    <w:basedOn w:val="Normale"/>
    <w:rsid w:val="003F76B6"/>
    <w:pPr>
      <w:spacing w:after="120"/>
      <w:ind w:left="1415"/>
      <w:contextualSpacing/>
    </w:pPr>
  </w:style>
  <w:style w:type="paragraph" w:styleId="Numeroelenco">
    <w:name w:val="List Number"/>
    <w:basedOn w:val="Normale"/>
    <w:rsid w:val="003F76B6"/>
    <w:pPr>
      <w:numPr>
        <w:numId w:val="13"/>
      </w:numPr>
      <w:contextualSpacing/>
    </w:pPr>
  </w:style>
  <w:style w:type="paragraph" w:styleId="Numeroelenco2">
    <w:name w:val="List Number 2"/>
    <w:basedOn w:val="Normale"/>
    <w:rsid w:val="003F76B6"/>
    <w:pPr>
      <w:numPr>
        <w:numId w:val="14"/>
      </w:numPr>
      <w:contextualSpacing/>
    </w:pPr>
  </w:style>
  <w:style w:type="paragraph" w:styleId="Numeroelenco3">
    <w:name w:val="List Number 3"/>
    <w:basedOn w:val="Normale"/>
    <w:rsid w:val="003F76B6"/>
    <w:pPr>
      <w:numPr>
        <w:numId w:val="15"/>
      </w:numPr>
      <w:contextualSpacing/>
    </w:pPr>
  </w:style>
  <w:style w:type="paragraph" w:styleId="Numeroelenco4">
    <w:name w:val="List Number 4"/>
    <w:basedOn w:val="Normale"/>
    <w:rsid w:val="003F76B6"/>
    <w:pPr>
      <w:numPr>
        <w:numId w:val="16"/>
      </w:numPr>
      <w:contextualSpacing/>
    </w:pPr>
  </w:style>
  <w:style w:type="paragraph" w:styleId="Numeroelenco5">
    <w:name w:val="List Number 5"/>
    <w:basedOn w:val="Normale"/>
    <w:rsid w:val="003F76B6"/>
    <w:pPr>
      <w:numPr>
        <w:numId w:val="17"/>
      </w:numPr>
      <w:contextualSpacing/>
    </w:pPr>
  </w:style>
  <w:style w:type="paragraph" w:styleId="Paragrafoelenco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Normal bullet 2,Bullet list,목록단락,列表段落11,列表段落"/>
    <w:basedOn w:val="Normale"/>
    <w:link w:val="ParagrafoelencoCarattere"/>
    <w:uiPriority w:val="99"/>
    <w:qFormat/>
    <w:rsid w:val="003F76B6"/>
    <w:pPr>
      <w:ind w:left="720"/>
      <w:contextualSpacing/>
    </w:pPr>
  </w:style>
  <w:style w:type="paragraph" w:styleId="Testomacro">
    <w:name w:val="macro"/>
    <w:link w:val="TestomacroCarattere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TestomacroCarattere">
    <w:name w:val="Testo macro Carattere"/>
    <w:basedOn w:val="Carpredefinitoparagrafo"/>
    <w:link w:val="Testomacro"/>
    <w:rsid w:val="003F76B6"/>
    <w:rPr>
      <w:rFonts w:ascii="Consolas" w:hAnsi="Consolas" w:cs="Consolas"/>
      <w:lang w:eastAsia="en-US"/>
    </w:rPr>
  </w:style>
  <w:style w:type="paragraph" w:styleId="Intestazionemessaggio">
    <w:name w:val="Message Header"/>
    <w:basedOn w:val="Normale"/>
    <w:link w:val="IntestazionemessaggioCarattere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essunaspaziatura">
    <w:name w:val="No Spacing"/>
    <w:uiPriority w:val="1"/>
    <w:qFormat/>
    <w:rsid w:val="003F76B6"/>
    <w:rPr>
      <w:lang w:eastAsia="en-US"/>
    </w:rPr>
  </w:style>
  <w:style w:type="paragraph" w:styleId="NormaleWeb">
    <w:name w:val="Normal (Web)"/>
    <w:basedOn w:val="Normale"/>
    <w:uiPriority w:val="99"/>
    <w:rsid w:val="003F76B6"/>
    <w:rPr>
      <w:sz w:val="24"/>
      <w:szCs w:val="24"/>
    </w:rPr>
  </w:style>
  <w:style w:type="paragraph" w:styleId="Rientronormale">
    <w:name w:val="Normal Indent"/>
    <w:basedOn w:val="Normale"/>
    <w:rsid w:val="003F76B6"/>
    <w:pPr>
      <w:ind w:left="720"/>
    </w:pPr>
  </w:style>
  <w:style w:type="paragraph" w:styleId="Intestazionenota">
    <w:name w:val="Note Heading"/>
    <w:basedOn w:val="Normale"/>
    <w:next w:val="Normale"/>
    <w:link w:val="IntestazionenotaCarattere"/>
    <w:rsid w:val="003F76B6"/>
    <w:pPr>
      <w:spacing w:after="0"/>
    </w:pPr>
  </w:style>
  <w:style w:type="character" w:customStyle="1" w:styleId="IntestazionenotaCarattere">
    <w:name w:val="Intestazione nota Carattere"/>
    <w:basedOn w:val="Carpredefinitoparagrafo"/>
    <w:link w:val="Intestazionenota"/>
    <w:rsid w:val="003F76B6"/>
    <w:rPr>
      <w:lang w:eastAsia="en-US"/>
    </w:rPr>
  </w:style>
  <w:style w:type="paragraph" w:styleId="Testonormale">
    <w:name w:val="Plain Text"/>
    <w:basedOn w:val="Normale"/>
    <w:link w:val="TestonormaleCarattere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rsid w:val="003F76B6"/>
    <w:rPr>
      <w:rFonts w:ascii="Consolas" w:hAnsi="Consolas" w:cs="Consolas"/>
      <w:sz w:val="21"/>
      <w:szCs w:val="21"/>
      <w:lang w:eastAsia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F76B6"/>
    <w:rPr>
      <w:i/>
      <w:iCs/>
      <w:color w:val="404040" w:themeColor="text1" w:themeTint="BF"/>
      <w:lang w:eastAsia="en-US"/>
    </w:rPr>
  </w:style>
  <w:style w:type="paragraph" w:styleId="Formuladiapertura">
    <w:name w:val="Salutation"/>
    <w:basedOn w:val="Normale"/>
    <w:next w:val="Normale"/>
    <w:link w:val="FormuladiaperturaCarattere"/>
    <w:rsid w:val="003F76B6"/>
  </w:style>
  <w:style w:type="character" w:customStyle="1" w:styleId="FormuladiaperturaCarattere">
    <w:name w:val="Formula di apertura Carattere"/>
    <w:basedOn w:val="Carpredefinitoparagrafo"/>
    <w:link w:val="Formuladiapertura"/>
    <w:rsid w:val="003F76B6"/>
    <w:rPr>
      <w:lang w:eastAsia="en-US"/>
    </w:rPr>
  </w:style>
  <w:style w:type="paragraph" w:styleId="Firma">
    <w:name w:val="Signature"/>
    <w:basedOn w:val="Normale"/>
    <w:link w:val="FirmaCarattere"/>
    <w:rsid w:val="003F76B6"/>
    <w:pPr>
      <w:spacing w:after="0"/>
      <w:ind w:left="4252"/>
    </w:pPr>
  </w:style>
  <w:style w:type="character" w:customStyle="1" w:styleId="FirmaCarattere">
    <w:name w:val="Firma Carattere"/>
    <w:basedOn w:val="Carpredefinitoparagrafo"/>
    <w:link w:val="Firma"/>
    <w:rsid w:val="003F76B6"/>
    <w:rPr>
      <w:lang w:eastAsia="en-US"/>
    </w:rPr>
  </w:style>
  <w:style w:type="paragraph" w:styleId="Sottotitolo">
    <w:name w:val="Subtitle"/>
    <w:basedOn w:val="Normale"/>
    <w:next w:val="Normale"/>
    <w:link w:val="SottotitoloCarattere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ttotitoloCarattere">
    <w:name w:val="Sottotitolo Carattere"/>
    <w:basedOn w:val="Carpredefinitoparagrafo"/>
    <w:link w:val="Sottotitolo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Indicefonti">
    <w:name w:val="table of authorities"/>
    <w:basedOn w:val="Normale"/>
    <w:next w:val="Normale"/>
    <w:rsid w:val="003F76B6"/>
    <w:pPr>
      <w:spacing w:after="0"/>
      <w:ind w:left="200" w:hanging="200"/>
    </w:pPr>
  </w:style>
  <w:style w:type="paragraph" w:styleId="Indicedellefigure">
    <w:name w:val="table of figures"/>
    <w:basedOn w:val="Normale"/>
    <w:next w:val="Normale"/>
    <w:rsid w:val="003F76B6"/>
    <w:pPr>
      <w:spacing w:after="0"/>
    </w:pPr>
  </w:style>
  <w:style w:type="paragraph" w:styleId="Titolo">
    <w:name w:val="Title"/>
    <w:basedOn w:val="Normale"/>
    <w:next w:val="Normale"/>
    <w:link w:val="TitoloCarattere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itoloindicefonti">
    <w:name w:val="toa heading"/>
    <w:basedOn w:val="Normale"/>
    <w:next w:val="Normale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CF140F"/>
    <w:rPr>
      <w:lang w:eastAsia="en-US"/>
    </w:rPr>
  </w:style>
  <w:style w:type="character" w:customStyle="1" w:styleId="B2Char">
    <w:name w:val="B2 Char"/>
    <w:link w:val="B2"/>
    <w:qFormat/>
    <w:locked/>
    <w:rsid w:val="00CF140F"/>
    <w:rPr>
      <w:lang w:eastAsia="en-US"/>
    </w:rPr>
  </w:style>
  <w:style w:type="paragraph" w:styleId="Revisione">
    <w:name w:val="Revision"/>
    <w:hidden/>
    <w:uiPriority w:val="99"/>
    <w:semiHidden/>
    <w:rsid w:val="006B79CF"/>
    <w:rPr>
      <w:lang w:eastAsia="en-US"/>
    </w:rPr>
  </w:style>
  <w:style w:type="table" w:styleId="Grigliatabella">
    <w:name w:val="Table Grid"/>
    <w:aliases w:val="TableGrid"/>
    <w:basedOn w:val="Tabellanormale"/>
    <w:uiPriority w:val="39"/>
    <w:qFormat/>
    <w:rsid w:val="00716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rsid w:val="00094F8C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- Bullets Carattere,列出段落 Carattere,リスト段落 Carattere,?? ?? Carattere,????? Carattere,???? Carattere,Lista1 Carattere,列出段落1 Carattere,中等深浅网格 1 - 着色 21 Carattere,¥ê¥¹¥È¶ÎÂä Carattere,¥¡¡¡¡ì¬º¥¹¥È¶ÎÂä Carattere,ÁÐ³ö¶ÎÂä Carattere"/>
    <w:link w:val="Paragrafoelenco"/>
    <w:uiPriority w:val="99"/>
    <w:qFormat/>
    <w:rsid w:val="00CE3523"/>
    <w:rPr>
      <w:lang w:eastAsia="en-US"/>
    </w:rPr>
  </w:style>
  <w:style w:type="character" w:styleId="Rimandocommento">
    <w:name w:val="annotation reference"/>
    <w:basedOn w:val="Carpredefinitoparagrafo"/>
    <w:rsid w:val="00E10962"/>
    <w:rPr>
      <w:sz w:val="16"/>
      <w:szCs w:val="16"/>
    </w:rPr>
  </w:style>
  <w:style w:type="character" w:customStyle="1" w:styleId="CRCoverPageZchn">
    <w:name w:val="CR Cover Page Zchn"/>
    <w:link w:val="CRCoverPage"/>
    <w:qFormat/>
    <w:locked/>
    <w:rsid w:val="00141FBC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1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553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7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706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485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413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107/Docs/RP-250794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RBI5PAMIO524-1616901215-47965</_dlc_DocId>
    <_dlc_DocIdUrl xmlns="71c5aaf6-e6ce-465b-b873-5148d2a4c105">
      <Url>https://nokia.sharepoint.com/sites/gxp/_layouts/15/DocIdRedir.aspx?ID=RBI5PAMIO524-1616901215-47965</Url>
      <Description>RBI5PAMIO524-1616901215-47965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853F5C-D74A-4951-831F-A5548CAA2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760</Words>
  <Characters>4334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Nokia</Company>
  <LinksUpToDate>false</LinksUpToDate>
  <CharactersWithSpaces>5084</CharactersWithSpaces>
  <SharedDoc>false</SharedDoc>
  <HyperlinkBase/>
  <HLinks>
    <vt:vector size="30" baseType="variant">
      <vt:variant>
        <vt:i4>1900582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https://www.3gpp.org/ftp/tsg_sa/WG2_Arch/TSGS2_167_Athens_2025-02/Docs/S2-2502465.zip</vt:lpwstr>
      </vt:variant>
      <vt:variant>
        <vt:lpwstr/>
      </vt:variant>
      <vt:variant>
        <vt:i4>8192076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https://www.3gpp.org/ftp/tsg_ran/WG3_Iu/TSGR3_127/Docs/R3-250806.zip</vt:lpwstr>
      </vt:variant>
      <vt:variant>
        <vt:lpwstr/>
      </vt:variant>
      <vt:variant>
        <vt:i4>8257612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https://www.3gpp.org/ftp/tsg_ran/WG3_Iu/TSGR3_127/Docs/R3-250805.zip</vt:lpwstr>
      </vt:variant>
      <vt:variant>
        <vt:lpwstr/>
      </vt:variant>
      <vt:variant>
        <vt:i4>6815745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https://www.3gpp.org/ftp/tsg_ran/TSG_RAN/TSGR_107/Docs/RP-250107.zip</vt:lpwstr>
      </vt:variant>
      <vt:variant>
        <vt:lpwstr/>
      </vt:variant>
      <vt:variant>
        <vt:i4>7929924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https://www.3gpp.org/ftp/tsg_ran/WG2_RL2/TSGR2_127/Docs/R2-2406433.zip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Assunta De Vita</cp:lastModifiedBy>
  <cp:revision>4</cp:revision>
  <dcterms:created xsi:type="dcterms:W3CDTF">2025-05-19T13:34:00Z</dcterms:created>
  <dcterms:modified xsi:type="dcterms:W3CDTF">2025-05-19T13:58:00Z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9ae9e604-b728-48ca-8e40-433694a8165c</vt:lpwstr>
  </property>
</Properties>
</file>