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1DD62C" w14:textId="797D7C4E" w:rsidR="00BD2C14" w:rsidRPr="00192441" w:rsidRDefault="00BD2C14" w:rsidP="0093429F">
      <w:pPr>
        <w:tabs>
          <w:tab w:val="right" w:pos="9639"/>
        </w:tabs>
        <w:rPr>
          <w:rFonts w:ascii="Arial" w:eastAsia="宋体" w:hAnsi="Arial" w:cs="Arial"/>
          <w:b/>
          <w:i/>
          <w:noProof/>
          <w:sz w:val="28"/>
          <w:lang w:val="en-GB"/>
        </w:rPr>
      </w:pPr>
      <w:bookmarkStart w:id="0" w:name="_GoBack"/>
      <w:bookmarkEnd w:id="0"/>
      <w:r w:rsidRPr="00192441">
        <w:rPr>
          <w:rFonts w:ascii="Arial" w:eastAsia="宋体" w:hAnsi="Arial" w:cs="Arial"/>
          <w:b/>
          <w:noProof/>
          <w:sz w:val="24"/>
          <w:lang w:val="en-GB"/>
        </w:rPr>
        <w:t xml:space="preserve">3GPP </w:t>
      </w:r>
      <w:r w:rsidRPr="00192441">
        <w:rPr>
          <w:rFonts w:ascii="Arial" w:eastAsia="宋体" w:hAnsi="Arial" w:cs="Arial"/>
          <w:b/>
          <w:noProof/>
          <w:sz w:val="24"/>
          <w:lang w:val="en-GB" w:eastAsia="zh-CN"/>
        </w:rPr>
        <w:t>RAN WG3</w:t>
      </w:r>
      <w:r w:rsidRPr="00192441">
        <w:rPr>
          <w:rFonts w:ascii="Arial" w:eastAsia="宋体" w:hAnsi="Arial" w:cs="Arial"/>
          <w:b/>
          <w:noProof/>
          <w:sz w:val="24"/>
          <w:lang w:val="en-GB"/>
        </w:rPr>
        <w:t xml:space="preserve"> Meeting #</w:t>
      </w:r>
      <w:r w:rsidRPr="00192441">
        <w:rPr>
          <w:rFonts w:ascii="Arial" w:eastAsia="宋体" w:hAnsi="Arial" w:cs="Arial"/>
          <w:b/>
          <w:noProof/>
          <w:sz w:val="24"/>
          <w:lang w:val="en-GB" w:eastAsia="zh-CN"/>
        </w:rPr>
        <w:t>12</w:t>
      </w:r>
      <w:r w:rsidR="00BB4098" w:rsidRPr="00192441">
        <w:rPr>
          <w:rFonts w:ascii="Arial" w:eastAsia="宋体" w:hAnsi="Arial" w:cs="Arial"/>
          <w:b/>
          <w:noProof/>
          <w:sz w:val="24"/>
          <w:lang w:val="en-GB" w:eastAsia="zh-CN"/>
        </w:rPr>
        <w:t>8</w:t>
      </w:r>
      <w:r w:rsidRPr="00192441">
        <w:rPr>
          <w:rFonts w:ascii="Arial" w:eastAsia="宋体" w:hAnsi="Arial" w:cs="Arial"/>
          <w:b/>
          <w:i/>
          <w:noProof/>
          <w:sz w:val="28"/>
          <w:lang w:val="en-GB"/>
        </w:rPr>
        <w:tab/>
      </w:r>
      <w:r w:rsidRPr="00192441">
        <w:rPr>
          <w:rFonts w:ascii="Arial" w:eastAsia="宋体" w:hAnsi="Arial" w:cs="Arial"/>
          <w:b/>
          <w:iCs/>
          <w:noProof/>
          <w:sz w:val="28"/>
          <w:lang w:val="en-GB" w:eastAsia="zh-CN"/>
        </w:rPr>
        <w:t>R3-25</w:t>
      </w:r>
      <w:r w:rsidR="001F3A8A">
        <w:rPr>
          <w:rFonts w:ascii="Arial" w:eastAsia="宋体" w:hAnsi="Arial" w:cs="Arial" w:hint="eastAsia"/>
          <w:b/>
          <w:iCs/>
          <w:noProof/>
          <w:sz w:val="28"/>
          <w:lang w:val="en-GB" w:eastAsia="zh-CN"/>
        </w:rPr>
        <w:t>3621</w:t>
      </w:r>
      <w:r w:rsidRPr="00192441">
        <w:rPr>
          <w:rFonts w:ascii="Arial" w:eastAsia="宋体" w:hAnsi="Arial" w:cs="Arial"/>
          <w:lang w:val="en-GB"/>
        </w:rPr>
        <w:fldChar w:fldCharType="begin"/>
      </w:r>
      <w:r w:rsidRPr="00192441">
        <w:rPr>
          <w:rFonts w:ascii="Arial" w:eastAsia="宋体" w:hAnsi="Arial" w:cs="Arial"/>
          <w:lang w:val="en-GB"/>
        </w:rPr>
        <w:instrText xml:space="preserve"> DOCPROPERTY  Tdoc#  \* MERGEFORMAT </w:instrText>
      </w:r>
      <w:r w:rsidRPr="00192441">
        <w:rPr>
          <w:rFonts w:ascii="Arial" w:eastAsia="宋体" w:hAnsi="Arial" w:cs="Arial"/>
          <w:lang w:val="en-GB"/>
        </w:rPr>
        <w:fldChar w:fldCharType="end"/>
      </w:r>
    </w:p>
    <w:p w14:paraId="22AE3AC4" w14:textId="7A12551F" w:rsidR="00BD2C14" w:rsidRPr="00192441" w:rsidRDefault="00BB4098" w:rsidP="00BD2C14">
      <w:pPr>
        <w:spacing w:after="120"/>
        <w:outlineLvl w:val="0"/>
        <w:rPr>
          <w:rFonts w:ascii="Arial" w:eastAsia="宋体" w:hAnsi="Arial" w:cs="Arial"/>
          <w:b/>
          <w:noProof/>
          <w:sz w:val="24"/>
          <w:lang w:val="en-GB" w:eastAsia="zh-CN"/>
        </w:rPr>
      </w:pPr>
      <w:r w:rsidRPr="00192441">
        <w:rPr>
          <w:rFonts w:ascii="Arial" w:eastAsia="宋体" w:hAnsi="Arial" w:cs="Arial"/>
          <w:b/>
          <w:noProof/>
          <w:sz w:val="24"/>
          <w:lang w:val="en-GB" w:eastAsia="zh-CN"/>
        </w:rPr>
        <w:t>Malta</w:t>
      </w:r>
      <w:r w:rsidR="00BD2C14" w:rsidRPr="00192441">
        <w:rPr>
          <w:rFonts w:ascii="Arial" w:eastAsia="宋体" w:hAnsi="Arial" w:cs="Arial"/>
          <w:b/>
          <w:noProof/>
          <w:sz w:val="24"/>
          <w:lang w:val="en-GB" w:eastAsia="zh-CN"/>
        </w:rPr>
        <w:t xml:space="preserve">, </w:t>
      </w:r>
      <w:r w:rsidRPr="00192441">
        <w:rPr>
          <w:rFonts w:ascii="Arial" w:eastAsia="宋体" w:hAnsi="Arial" w:cs="Arial"/>
          <w:b/>
          <w:noProof/>
          <w:sz w:val="24"/>
          <w:lang w:val="en-GB" w:eastAsia="zh-CN"/>
        </w:rPr>
        <w:t>19</w:t>
      </w:r>
      <w:r w:rsidR="00BD2C14" w:rsidRPr="00192441">
        <w:rPr>
          <w:rFonts w:ascii="Arial" w:eastAsia="宋体" w:hAnsi="Arial" w:cs="Arial"/>
          <w:b/>
          <w:noProof/>
          <w:sz w:val="24"/>
          <w:lang w:val="en-GB" w:eastAsia="zh-CN"/>
        </w:rPr>
        <w:t>th – 2</w:t>
      </w:r>
      <w:r w:rsidRPr="00192441">
        <w:rPr>
          <w:rFonts w:ascii="Arial" w:eastAsia="宋体" w:hAnsi="Arial" w:cs="Arial"/>
          <w:b/>
          <w:noProof/>
          <w:sz w:val="24"/>
          <w:lang w:val="en-GB" w:eastAsia="zh-CN"/>
        </w:rPr>
        <w:t>3rd</w:t>
      </w:r>
      <w:r w:rsidR="00BD2C14" w:rsidRPr="00192441">
        <w:rPr>
          <w:rFonts w:ascii="Arial" w:eastAsia="宋体" w:hAnsi="Arial" w:cs="Arial"/>
          <w:b/>
          <w:noProof/>
          <w:sz w:val="24"/>
          <w:lang w:val="en-GB" w:eastAsia="zh-CN"/>
        </w:rPr>
        <w:t xml:space="preserve"> </w:t>
      </w:r>
      <w:r w:rsidRPr="00192441">
        <w:rPr>
          <w:rFonts w:ascii="Arial" w:eastAsia="宋体" w:hAnsi="Arial" w:cs="Arial"/>
          <w:b/>
          <w:noProof/>
          <w:sz w:val="24"/>
          <w:lang w:val="en-GB" w:eastAsia="zh-CN"/>
        </w:rPr>
        <w:t>May</w:t>
      </w:r>
      <w:r w:rsidR="00BD2C14" w:rsidRPr="00192441">
        <w:rPr>
          <w:rFonts w:ascii="Arial" w:eastAsia="宋体" w:hAnsi="Arial" w:cs="Arial"/>
          <w:b/>
          <w:noProof/>
          <w:sz w:val="24"/>
          <w:lang w:val="en-GB" w:eastAsia="zh-CN"/>
        </w:rPr>
        <w:t xml:space="preserve"> 2025</w:t>
      </w:r>
    </w:p>
    <w:p w14:paraId="3BD85A14" w14:textId="77777777" w:rsidR="00EA7C31" w:rsidRPr="00192441" w:rsidRDefault="00EA7C31" w:rsidP="00EA7C31">
      <w:pPr>
        <w:pStyle w:val="a4"/>
        <w:rPr>
          <w:rFonts w:eastAsia="宋体" w:cs="Arial"/>
          <w:sz w:val="22"/>
          <w:szCs w:val="22"/>
          <w:lang w:val="en-GB" w:eastAsia="zh-CN"/>
        </w:rPr>
      </w:pPr>
    </w:p>
    <w:p w14:paraId="760477EC" w14:textId="523B3BF0" w:rsidR="00EA7C31" w:rsidRPr="00192441" w:rsidRDefault="00EA7C31" w:rsidP="005E5807">
      <w:pPr>
        <w:pStyle w:val="a4"/>
        <w:tabs>
          <w:tab w:val="clear" w:pos="4536"/>
          <w:tab w:val="left" w:pos="1800"/>
        </w:tabs>
        <w:ind w:left="1800" w:hanging="1800"/>
        <w:jc w:val="both"/>
        <w:rPr>
          <w:rFonts w:eastAsia="宋体" w:cs="Arial"/>
          <w:sz w:val="22"/>
          <w:szCs w:val="22"/>
          <w:lang w:val="en-GB" w:eastAsia="zh-CN"/>
        </w:rPr>
      </w:pPr>
      <w:r w:rsidRPr="00192441">
        <w:rPr>
          <w:rFonts w:cs="Arial"/>
          <w:sz w:val="22"/>
          <w:szCs w:val="22"/>
          <w:lang w:val="en-GB"/>
        </w:rPr>
        <w:t>Source:</w:t>
      </w:r>
      <w:r w:rsidRPr="00192441">
        <w:rPr>
          <w:rFonts w:cs="Arial"/>
          <w:sz w:val="22"/>
          <w:szCs w:val="22"/>
          <w:lang w:val="en-GB"/>
        </w:rPr>
        <w:tab/>
      </w:r>
      <w:r w:rsidRPr="00192441">
        <w:rPr>
          <w:rFonts w:eastAsia="宋体" w:cs="Arial"/>
          <w:sz w:val="22"/>
          <w:szCs w:val="22"/>
          <w:lang w:val="en-GB" w:eastAsia="zh-CN"/>
        </w:rPr>
        <w:t>CATT</w:t>
      </w:r>
    </w:p>
    <w:p w14:paraId="24797D97" w14:textId="2AA72562" w:rsidR="00AE0042" w:rsidRPr="00192441" w:rsidRDefault="00B87FBC" w:rsidP="00751A3A">
      <w:pPr>
        <w:pStyle w:val="a4"/>
        <w:tabs>
          <w:tab w:val="clear" w:pos="4536"/>
          <w:tab w:val="left" w:pos="1800"/>
        </w:tabs>
        <w:ind w:left="1800" w:hanging="1800"/>
        <w:jc w:val="both"/>
        <w:rPr>
          <w:rFonts w:cs="Arial"/>
          <w:sz w:val="22"/>
          <w:szCs w:val="22"/>
          <w:lang w:val="en-GB"/>
        </w:rPr>
      </w:pPr>
      <w:r w:rsidRPr="00192441">
        <w:rPr>
          <w:rFonts w:cs="Arial"/>
          <w:sz w:val="22"/>
          <w:szCs w:val="22"/>
          <w:lang w:val="en-GB"/>
        </w:rPr>
        <w:t>Title:</w:t>
      </w:r>
      <w:bookmarkStart w:id="1" w:name="Title"/>
      <w:bookmarkEnd w:id="1"/>
      <w:r w:rsidRPr="00192441">
        <w:rPr>
          <w:rFonts w:cs="Arial"/>
          <w:sz w:val="22"/>
          <w:szCs w:val="22"/>
          <w:lang w:val="en-GB"/>
        </w:rPr>
        <w:tab/>
      </w:r>
      <w:r w:rsidR="00E76DF6" w:rsidRPr="00192441">
        <w:rPr>
          <w:rFonts w:eastAsiaTheme="minorEastAsia" w:cs="Arial"/>
          <w:sz w:val="22"/>
          <w:szCs w:val="22"/>
          <w:lang w:val="en-GB" w:eastAsia="zh-CN"/>
        </w:rPr>
        <w:t xml:space="preserve">Use non-UE procedure to request UE performance </w:t>
      </w:r>
      <w:r w:rsidR="002E6E8F" w:rsidRPr="00192441">
        <w:rPr>
          <w:rFonts w:eastAsiaTheme="minorEastAsia" w:cs="Arial"/>
          <w:sz w:val="22"/>
          <w:szCs w:val="22"/>
          <w:lang w:val="en-GB" w:eastAsia="zh-CN"/>
        </w:rPr>
        <w:t xml:space="preserve">measurement in </w:t>
      </w:r>
      <w:proofErr w:type="spellStart"/>
      <w:r w:rsidR="002E6E8F" w:rsidRPr="00192441">
        <w:rPr>
          <w:rFonts w:eastAsiaTheme="minorEastAsia" w:cs="Arial"/>
          <w:sz w:val="22"/>
          <w:szCs w:val="22"/>
          <w:lang w:val="en-GB" w:eastAsia="zh-CN"/>
        </w:rPr>
        <w:t>gNB</w:t>
      </w:r>
      <w:proofErr w:type="spellEnd"/>
      <w:r w:rsidR="002E6E8F" w:rsidRPr="00192441">
        <w:rPr>
          <w:rFonts w:eastAsiaTheme="minorEastAsia" w:cs="Arial"/>
          <w:sz w:val="22"/>
          <w:szCs w:val="22"/>
          <w:lang w:val="en-GB" w:eastAsia="zh-CN"/>
        </w:rPr>
        <w:t>-DU</w:t>
      </w:r>
    </w:p>
    <w:p w14:paraId="63D3D036" w14:textId="63440B75" w:rsidR="00B87FBC" w:rsidRPr="00192441" w:rsidRDefault="00B87FBC" w:rsidP="007175E9">
      <w:pPr>
        <w:pStyle w:val="a4"/>
        <w:tabs>
          <w:tab w:val="clear" w:pos="4536"/>
          <w:tab w:val="left" w:pos="1800"/>
        </w:tabs>
        <w:ind w:left="1800" w:hanging="1800"/>
        <w:jc w:val="both"/>
        <w:rPr>
          <w:rFonts w:eastAsiaTheme="minorEastAsia" w:cs="Arial"/>
          <w:sz w:val="22"/>
          <w:szCs w:val="22"/>
          <w:lang w:val="en-GB" w:eastAsia="zh-CN"/>
        </w:rPr>
      </w:pPr>
      <w:r w:rsidRPr="00192441">
        <w:rPr>
          <w:rFonts w:cs="Arial"/>
          <w:sz w:val="22"/>
          <w:szCs w:val="22"/>
          <w:lang w:val="en-GB"/>
        </w:rPr>
        <w:t>Agenda Item:</w:t>
      </w:r>
      <w:bookmarkStart w:id="2" w:name="Source"/>
      <w:bookmarkEnd w:id="2"/>
      <w:r w:rsidR="00AF764A" w:rsidRPr="00192441">
        <w:rPr>
          <w:rFonts w:cs="Arial"/>
          <w:sz w:val="22"/>
          <w:szCs w:val="22"/>
          <w:lang w:val="en-GB"/>
        </w:rPr>
        <w:tab/>
      </w:r>
      <w:r w:rsidR="005E5807" w:rsidRPr="00192441">
        <w:rPr>
          <w:rFonts w:eastAsiaTheme="minorEastAsia" w:cs="Arial"/>
          <w:sz w:val="22"/>
          <w:szCs w:val="22"/>
          <w:lang w:val="en-GB" w:eastAsia="zh-CN"/>
        </w:rPr>
        <w:t>11</w:t>
      </w:r>
      <w:r w:rsidR="007B6F33" w:rsidRPr="00192441">
        <w:rPr>
          <w:rFonts w:eastAsiaTheme="minorEastAsia" w:cs="Arial"/>
          <w:sz w:val="22"/>
          <w:szCs w:val="22"/>
          <w:lang w:val="en-GB" w:eastAsia="zh-CN"/>
        </w:rPr>
        <w:t>.</w:t>
      </w:r>
      <w:r w:rsidR="00751A3A" w:rsidRPr="00192441">
        <w:rPr>
          <w:rFonts w:eastAsiaTheme="minorEastAsia" w:cs="Arial"/>
          <w:sz w:val="22"/>
          <w:szCs w:val="22"/>
          <w:lang w:val="en-GB" w:eastAsia="zh-CN"/>
        </w:rPr>
        <w:t>4</w:t>
      </w:r>
    </w:p>
    <w:p w14:paraId="4FE796F6" w14:textId="77777777" w:rsidR="00B87FBC" w:rsidRPr="00192441" w:rsidRDefault="00B87FBC" w:rsidP="00750B4F">
      <w:pPr>
        <w:pStyle w:val="a4"/>
        <w:tabs>
          <w:tab w:val="clear" w:pos="4536"/>
          <w:tab w:val="left" w:pos="1800"/>
        </w:tabs>
        <w:ind w:left="1800" w:hanging="1800"/>
        <w:jc w:val="both"/>
        <w:rPr>
          <w:rFonts w:cs="Arial"/>
          <w:sz w:val="22"/>
          <w:szCs w:val="22"/>
          <w:lang w:val="en-GB"/>
        </w:rPr>
      </w:pPr>
      <w:r w:rsidRPr="00192441">
        <w:rPr>
          <w:rFonts w:cs="Arial"/>
          <w:sz w:val="22"/>
          <w:szCs w:val="22"/>
          <w:lang w:val="en-GB"/>
        </w:rPr>
        <w:t>Document for:</w:t>
      </w:r>
      <w:r w:rsidRPr="00192441">
        <w:rPr>
          <w:rFonts w:cs="Arial"/>
          <w:sz w:val="22"/>
          <w:szCs w:val="22"/>
          <w:lang w:val="en-GB"/>
        </w:rPr>
        <w:tab/>
      </w:r>
      <w:bookmarkStart w:id="3" w:name="DocumentFor"/>
      <w:bookmarkEnd w:id="3"/>
      <w:r w:rsidR="00B81B31" w:rsidRPr="00192441">
        <w:rPr>
          <w:rFonts w:cs="Arial"/>
          <w:sz w:val="22"/>
          <w:szCs w:val="22"/>
          <w:lang w:val="en-GB"/>
        </w:rPr>
        <w:t>Discussion</w:t>
      </w:r>
      <w:r w:rsidR="0011084A" w:rsidRPr="00192441">
        <w:rPr>
          <w:rFonts w:cs="Arial"/>
          <w:sz w:val="22"/>
          <w:szCs w:val="22"/>
          <w:lang w:val="en-GB"/>
        </w:rPr>
        <w:t xml:space="preserve"> and decision</w:t>
      </w:r>
    </w:p>
    <w:p w14:paraId="02973210" w14:textId="77777777" w:rsidR="00B87FBC" w:rsidRPr="00192441" w:rsidRDefault="00B87FBC" w:rsidP="000909F5">
      <w:pPr>
        <w:pBdr>
          <w:bottom w:val="single" w:sz="4" w:space="1" w:color="auto"/>
        </w:pBdr>
        <w:tabs>
          <w:tab w:val="left" w:pos="2552"/>
        </w:tabs>
        <w:jc w:val="both"/>
        <w:rPr>
          <w:sz w:val="22"/>
          <w:szCs w:val="22"/>
          <w:lang w:val="en-GB"/>
        </w:rPr>
      </w:pPr>
    </w:p>
    <w:p w14:paraId="7D68495B" w14:textId="77777777" w:rsidR="002158AD" w:rsidRPr="00192441" w:rsidRDefault="002158AD" w:rsidP="001E49EB">
      <w:pPr>
        <w:pStyle w:val="1"/>
        <w:numPr>
          <w:ilvl w:val="0"/>
          <w:numId w:val="22"/>
        </w:numPr>
        <w:rPr>
          <w:lang w:val="en-GB"/>
        </w:rPr>
      </w:pPr>
      <w:r w:rsidRPr="00192441">
        <w:rPr>
          <w:lang w:val="en-GB"/>
        </w:rPr>
        <w:t>Introduction</w:t>
      </w:r>
    </w:p>
    <w:p w14:paraId="5F29CFAC" w14:textId="0AD3936D" w:rsidR="00A64891" w:rsidRPr="00192441" w:rsidRDefault="00DD2DB7" w:rsidP="00A64891">
      <w:pPr>
        <w:pStyle w:val="proposaltext"/>
      </w:pPr>
      <w:r w:rsidRPr="00192441">
        <w:t xml:space="preserve">This document </w:t>
      </w:r>
      <w:r w:rsidR="00A64891" w:rsidRPr="00192441">
        <w:t xml:space="preserve">proposes using a non-UE-associated </w:t>
      </w:r>
      <w:r w:rsidR="002E6E8F" w:rsidRPr="00192441">
        <w:t xml:space="preserve">F1AP </w:t>
      </w:r>
      <w:r w:rsidR="00A64891" w:rsidRPr="00192441">
        <w:t xml:space="preserve">procedure to request per-UE performance </w:t>
      </w:r>
      <w:r w:rsidR="002E6E8F" w:rsidRPr="00192441">
        <w:t xml:space="preserve">measurement in </w:t>
      </w:r>
      <w:proofErr w:type="spellStart"/>
      <w:r w:rsidR="002E6E8F" w:rsidRPr="00192441">
        <w:t>gNB</w:t>
      </w:r>
      <w:proofErr w:type="spellEnd"/>
      <w:r w:rsidR="002E6E8F" w:rsidRPr="00192441">
        <w:t>-DU</w:t>
      </w:r>
      <w:r w:rsidR="00A64891" w:rsidRPr="00192441">
        <w:t>.</w:t>
      </w:r>
    </w:p>
    <w:p w14:paraId="50DC9C1F" w14:textId="77777777" w:rsidR="00B87FBC" w:rsidRPr="00192441" w:rsidRDefault="00B70C25" w:rsidP="001E49EB">
      <w:pPr>
        <w:pStyle w:val="1"/>
        <w:numPr>
          <w:ilvl w:val="0"/>
          <w:numId w:val="22"/>
        </w:numPr>
        <w:rPr>
          <w:lang w:val="en-GB"/>
        </w:rPr>
      </w:pPr>
      <w:r w:rsidRPr="00192441">
        <w:rPr>
          <w:lang w:val="en-GB"/>
        </w:rPr>
        <w:t>Discussion</w:t>
      </w:r>
    </w:p>
    <w:p w14:paraId="032CE253" w14:textId="77777777" w:rsidR="00D21248" w:rsidRPr="00192441" w:rsidRDefault="003910E7" w:rsidP="00321067">
      <w:pPr>
        <w:pStyle w:val="proposaltext"/>
      </w:pPr>
      <w:bookmarkStart w:id="4" w:name="OLE_LINK17"/>
      <w:bookmarkStart w:id="5" w:name="OLE_LINK18"/>
      <w:bookmarkStart w:id="6" w:name="OLE_LINK78"/>
      <w:bookmarkStart w:id="7" w:name="OLE_LINK79"/>
      <w:r w:rsidRPr="00192441">
        <w:t>Periodical reporting is supported for UE performance reports</w:t>
      </w:r>
      <w:r w:rsidR="00B45D07" w:rsidRPr="00192441">
        <w:t xml:space="preserve"> (agreed in RAN3#119-bis</w:t>
      </w:r>
      <w:r w:rsidR="00A90CAE" w:rsidRPr="00192441">
        <w:t xml:space="preserve"> and #121</w:t>
      </w:r>
      <w:r w:rsidR="00B45D07" w:rsidRPr="00192441">
        <w:t>)</w:t>
      </w:r>
      <w:r w:rsidRPr="00192441">
        <w:t xml:space="preserve">. And it was </w:t>
      </w:r>
      <w:r w:rsidR="007757AB" w:rsidRPr="00192441">
        <w:t>a common understanding during the discussion that a RAN node sends only one report per report periodicity even if there are multiple UEs subject of UE performance reporting.</w:t>
      </w:r>
    </w:p>
    <w:p w14:paraId="7D09DEB0" w14:textId="19729CC4" w:rsidR="003910E7" w:rsidRPr="00192441" w:rsidRDefault="00D21248" w:rsidP="00321067">
      <w:pPr>
        <w:pStyle w:val="proposaltext"/>
      </w:pPr>
      <w:r w:rsidRPr="00192441">
        <w:t xml:space="preserve">Our interpretation of such common understanding includes that the UE performance results included in each periodical UPDATE message is </w:t>
      </w:r>
      <w:r w:rsidR="00C04B7A">
        <w:t xml:space="preserve">the </w:t>
      </w:r>
      <w:r w:rsidR="00C04B7A" w:rsidRPr="00210F7E">
        <w:rPr>
          <w:b/>
          <w:bCs/>
        </w:rPr>
        <w:t>intersection</w:t>
      </w:r>
      <w:r w:rsidR="00C04B7A">
        <w:t xml:space="preserve"> of the </w:t>
      </w:r>
      <w:bookmarkStart w:id="8" w:name="_Hlk196320790"/>
      <w:r w:rsidR="00C04B7A">
        <w:t>“Collection Time Duration” of the UE and</w:t>
      </w:r>
      <w:r w:rsidRPr="00192441">
        <w:t xml:space="preserve"> the duration from the time one periodicity before the UPDATE message is sent and the time when the UPDATE message is sent</w:t>
      </w:r>
      <w:bookmarkEnd w:id="8"/>
      <w:r w:rsidRPr="00192441">
        <w:t>. For example:</w:t>
      </w:r>
    </w:p>
    <w:p w14:paraId="46B96D29" w14:textId="55B90A18" w:rsidR="00E93DED" w:rsidRPr="00192441" w:rsidRDefault="00E93DED" w:rsidP="00B33D0E">
      <w:pPr>
        <w:pStyle w:val="proposaltext"/>
        <w:numPr>
          <w:ilvl w:val="0"/>
          <w:numId w:val="46"/>
        </w:numPr>
      </w:pPr>
      <w:r w:rsidRPr="00192441">
        <w:t>Assume that the reporting periodicity is configured as 5s, and the “Collection Time Duration for UE Performance” is configured as 10s (for simple).</w:t>
      </w:r>
    </w:p>
    <w:p w14:paraId="130F9588" w14:textId="1B7C3672" w:rsidR="00B33D0E" w:rsidRPr="00192441" w:rsidRDefault="00E93DED" w:rsidP="00B33D0E">
      <w:pPr>
        <w:pStyle w:val="proposaltext"/>
        <w:numPr>
          <w:ilvl w:val="0"/>
          <w:numId w:val="46"/>
        </w:numPr>
      </w:pPr>
      <w:r w:rsidRPr="00192441">
        <w:t>T</w:t>
      </w:r>
      <w:r w:rsidR="00B33D0E" w:rsidRPr="00192441">
        <w:t xml:space="preserve">here are two UEs subject of UE performance reporting, with </w:t>
      </w:r>
      <w:r w:rsidR="00B33D0E" w:rsidRPr="00B51B2C">
        <w:rPr>
          <w:shd w:val="clear" w:color="auto" w:fill="FFCCCC"/>
        </w:rPr>
        <w:t xml:space="preserve">UE1 handed over at </w:t>
      </w:r>
      <w:r w:rsidR="00B33D0E" w:rsidRPr="00B23900">
        <w:rPr>
          <w:i/>
          <w:iCs/>
          <w:shd w:val="clear" w:color="auto" w:fill="FFCCCC"/>
        </w:rPr>
        <w:t>t</w:t>
      </w:r>
      <w:r w:rsidR="00B33D0E" w:rsidRPr="00B51B2C">
        <w:rPr>
          <w:shd w:val="clear" w:color="auto" w:fill="FFCCCC"/>
        </w:rPr>
        <w:t>=0s</w:t>
      </w:r>
      <w:r w:rsidR="00B33D0E" w:rsidRPr="00192441">
        <w:t xml:space="preserve"> and </w:t>
      </w:r>
      <w:r w:rsidR="00B33D0E" w:rsidRPr="00B51B2C">
        <w:rPr>
          <w:shd w:val="clear" w:color="auto" w:fill="CCCCFF"/>
        </w:rPr>
        <w:t xml:space="preserve">UE2 handed over at </w:t>
      </w:r>
      <w:r w:rsidR="00B33D0E" w:rsidRPr="00B23900">
        <w:rPr>
          <w:i/>
          <w:iCs/>
          <w:shd w:val="clear" w:color="auto" w:fill="CCCCFF"/>
        </w:rPr>
        <w:t>t</w:t>
      </w:r>
      <w:r w:rsidR="00B33D0E" w:rsidRPr="00B51B2C">
        <w:rPr>
          <w:shd w:val="clear" w:color="auto" w:fill="CCCCFF"/>
        </w:rPr>
        <w:t>=3s</w:t>
      </w:r>
      <w:r w:rsidR="00192441" w:rsidRPr="00192441">
        <w:t>.</w:t>
      </w:r>
      <w:r w:rsidR="00333E01">
        <w:t xml:space="preserve"> Assume that both UE are measured until the configured duration expires (e.g. no RRC release).</w:t>
      </w:r>
    </w:p>
    <w:p w14:paraId="411E3173" w14:textId="39E8E7B9" w:rsidR="00192441" w:rsidRDefault="00192441" w:rsidP="00B33D0E">
      <w:pPr>
        <w:pStyle w:val="proposaltext"/>
        <w:numPr>
          <w:ilvl w:val="0"/>
          <w:numId w:val="46"/>
        </w:numPr>
      </w:pPr>
      <w:r w:rsidRPr="00192441">
        <w:t xml:space="preserve">One </w:t>
      </w:r>
      <w:r w:rsidR="00F263C3">
        <w:t>UPDATE</w:t>
      </w:r>
      <w:r w:rsidRPr="00192441">
        <w:t xml:space="preserve"> is sent at </w:t>
      </w:r>
      <w:r w:rsidRPr="0062241D">
        <w:rPr>
          <w:i/>
          <w:iCs/>
        </w:rPr>
        <w:t>t</w:t>
      </w:r>
      <w:r w:rsidRPr="00192441">
        <w:t xml:space="preserve">=5s, including UE performance result </w:t>
      </w:r>
      <w:r w:rsidRPr="00B51B2C">
        <w:rPr>
          <w:shd w:val="clear" w:color="auto" w:fill="FFCCCC"/>
        </w:rPr>
        <w:t>for UE1 for 0–5s</w:t>
      </w:r>
      <w:r>
        <w:t xml:space="preserve">, and the one </w:t>
      </w:r>
      <w:r w:rsidRPr="00B51B2C">
        <w:rPr>
          <w:shd w:val="clear" w:color="auto" w:fill="CCCCFF"/>
        </w:rPr>
        <w:t>for UE2 for 3–5s</w:t>
      </w:r>
      <w:r w:rsidR="003E7686">
        <w:t>.</w:t>
      </w:r>
    </w:p>
    <w:p w14:paraId="0383C5D5" w14:textId="2F32D9EE" w:rsidR="003E7686" w:rsidRDefault="003E7686" w:rsidP="00B33D0E">
      <w:pPr>
        <w:pStyle w:val="proposaltext"/>
        <w:numPr>
          <w:ilvl w:val="0"/>
          <w:numId w:val="46"/>
        </w:numPr>
      </w:pPr>
      <w:r>
        <w:t xml:space="preserve">One </w:t>
      </w:r>
      <w:r w:rsidR="00F263C3">
        <w:t>UPDATE</w:t>
      </w:r>
      <w:r w:rsidR="00F263C3" w:rsidRPr="00192441">
        <w:t xml:space="preserve"> </w:t>
      </w:r>
      <w:r>
        <w:t xml:space="preserve">is sent at </w:t>
      </w:r>
      <w:r w:rsidRPr="0062241D">
        <w:rPr>
          <w:i/>
          <w:iCs/>
        </w:rPr>
        <w:t>t</w:t>
      </w:r>
      <w:r>
        <w:t xml:space="preserve">=10s, </w:t>
      </w:r>
      <w:r w:rsidRPr="00192441">
        <w:t xml:space="preserve">including UE performance result </w:t>
      </w:r>
      <w:r w:rsidRPr="00B51B2C">
        <w:rPr>
          <w:shd w:val="clear" w:color="auto" w:fill="FFCCCC"/>
        </w:rPr>
        <w:t>for UE1 for 5–10s</w:t>
      </w:r>
      <w:r>
        <w:t xml:space="preserve">, and the one </w:t>
      </w:r>
      <w:r w:rsidRPr="00B51B2C">
        <w:rPr>
          <w:shd w:val="clear" w:color="auto" w:fill="CCCCFF"/>
        </w:rPr>
        <w:t>for UE2 for 5–10s</w:t>
      </w:r>
      <w:r>
        <w:t>.</w:t>
      </w:r>
    </w:p>
    <w:p w14:paraId="4EE2C965" w14:textId="2AEB44C4" w:rsidR="003E7686" w:rsidRPr="00192441" w:rsidRDefault="003E7686" w:rsidP="00B33D0E">
      <w:pPr>
        <w:pStyle w:val="proposaltext"/>
        <w:numPr>
          <w:ilvl w:val="0"/>
          <w:numId w:val="46"/>
        </w:numPr>
      </w:pPr>
      <w:r>
        <w:t xml:space="preserve">One </w:t>
      </w:r>
      <w:r w:rsidR="00F263C3">
        <w:t>UPDATE</w:t>
      </w:r>
      <w:r w:rsidR="00F263C3" w:rsidRPr="00192441">
        <w:t xml:space="preserve"> </w:t>
      </w:r>
      <w:r>
        <w:t xml:space="preserve">is sent at </w:t>
      </w:r>
      <w:r w:rsidRPr="0062241D">
        <w:rPr>
          <w:i/>
          <w:iCs/>
        </w:rPr>
        <w:t>t</w:t>
      </w:r>
      <w:r>
        <w:t xml:space="preserve">=15s, </w:t>
      </w:r>
      <w:r w:rsidRPr="00192441">
        <w:t xml:space="preserve">including UE performance result </w:t>
      </w:r>
      <w:r w:rsidRPr="00B51B2C">
        <w:rPr>
          <w:shd w:val="clear" w:color="auto" w:fill="CCCCFF"/>
        </w:rPr>
        <w:t>for UE2 for 10–13s</w:t>
      </w:r>
      <w:r>
        <w:t>.</w:t>
      </w:r>
    </w:p>
    <w:p w14:paraId="1A586A5E" w14:textId="4CC62C21" w:rsidR="00255110" w:rsidRPr="00BD7652" w:rsidRDefault="00255110" w:rsidP="00255110">
      <w:pPr>
        <w:pStyle w:val="proposaltext"/>
      </w:pPr>
      <w:r w:rsidRPr="00192441">
        <w:rPr>
          <w:b/>
          <w:bCs/>
        </w:rPr>
        <w:t xml:space="preserve">Proposal 1: </w:t>
      </w:r>
      <w:r w:rsidR="007D1DAC">
        <w:rPr>
          <w:b/>
          <w:bCs/>
        </w:rPr>
        <w:t xml:space="preserve">Discuss the issue what duration a UE performance result is for in periodical reporting (considering that multiple UEs are </w:t>
      </w:r>
      <w:r w:rsidR="00657CBA">
        <w:rPr>
          <w:b/>
          <w:bCs/>
        </w:rPr>
        <w:t>handed over at different time</w:t>
      </w:r>
      <w:r w:rsidR="007D1DAC">
        <w:rPr>
          <w:b/>
          <w:bCs/>
        </w:rPr>
        <w:t>)</w:t>
      </w:r>
      <w:r w:rsidR="00C04B7A">
        <w:rPr>
          <w:b/>
          <w:bCs/>
        </w:rPr>
        <w:t xml:space="preserve">, and confirm </w:t>
      </w:r>
      <w:r w:rsidR="00BD7652">
        <w:rPr>
          <w:b/>
          <w:bCs/>
        </w:rPr>
        <w:t xml:space="preserve">that it is for the “intersection” of the </w:t>
      </w:r>
      <w:r w:rsidR="00BD7652" w:rsidRPr="00BD7652">
        <w:rPr>
          <w:b/>
          <w:bCs/>
        </w:rPr>
        <w:t>“Collection Time Duration” of the UE and the duration from the time one periodicity before the UPDATE message is sent and the time when the UPDATE message is sent</w:t>
      </w:r>
      <w:r w:rsidR="00AB229E">
        <w:rPr>
          <w:rFonts w:hint="eastAsia"/>
          <w:b/>
          <w:bCs/>
        </w:rPr>
        <w:t>.</w:t>
      </w:r>
    </w:p>
    <w:p w14:paraId="5D9CB77A" w14:textId="4FF126F0" w:rsidR="00845E41" w:rsidRDefault="00845E41" w:rsidP="00845E41">
      <w:pPr>
        <w:pStyle w:val="proposaltext"/>
      </w:pPr>
      <w:r>
        <w:rPr>
          <w:rFonts w:hint="eastAsia"/>
        </w:rPr>
        <w:t xml:space="preserve">And now we have split </w:t>
      </w:r>
      <w:proofErr w:type="spellStart"/>
      <w:r>
        <w:rPr>
          <w:rFonts w:hint="eastAsia"/>
        </w:rPr>
        <w:t>gNBs</w:t>
      </w:r>
      <w:proofErr w:type="spellEnd"/>
      <w:r>
        <w:rPr>
          <w:rFonts w:hint="eastAsia"/>
        </w:rPr>
        <w:t>.</w:t>
      </w:r>
    </w:p>
    <w:p w14:paraId="62D879D7" w14:textId="04694C58" w:rsidR="00845E41" w:rsidRDefault="00E72393" w:rsidP="00845E41">
      <w:pPr>
        <w:pStyle w:val="proposaltext"/>
      </w:pPr>
      <w:r>
        <w:rPr>
          <w:rFonts w:hint="eastAsia"/>
        </w:rPr>
        <w:t xml:space="preserve">Some UE performance </w:t>
      </w:r>
      <w:r w:rsidR="00E87770">
        <w:rPr>
          <w:rFonts w:hint="eastAsia"/>
        </w:rPr>
        <w:t>is</w:t>
      </w:r>
      <w:r>
        <w:rPr>
          <w:rFonts w:hint="eastAsia"/>
        </w:rPr>
        <w:t xml:space="preserve"> reported </w:t>
      </w:r>
      <w:r w:rsidR="00A81776">
        <w:rPr>
          <w:rFonts w:hint="eastAsia"/>
        </w:rPr>
        <w:t xml:space="preserve">first from the target </w:t>
      </w:r>
      <w:proofErr w:type="spellStart"/>
      <w:r w:rsidR="00A81776">
        <w:rPr>
          <w:rFonts w:hint="eastAsia"/>
        </w:rPr>
        <w:t>gNB</w:t>
      </w:r>
      <w:proofErr w:type="spellEnd"/>
      <w:r w:rsidR="00A81776">
        <w:rPr>
          <w:rFonts w:hint="eastAsia"/>
        </w:rPr>
        <w:t xml:space="preserve">-CU-UP to the target </w:t>
      </w:r>
      <w:proofErr w:type="spellStart"/>
      <w:r w:rsidR="00A81776">
        <w:rPr>
          <w:rFonts w:hint="eastAsia"/>
        </w:rPr>
        <w:t>gNB</w:t>
      </w:r>
      <w:proofErr w:type="spellEnd"/>
      <w:r w:rsidR="00A81776">
        <w:rPr>
          <w:rFonts w:hint="eastAsia"/>
        </w:rPr>
        <w:t xml:space="preserve">-CU-CP, and then to the </w:t>
      </w:r>
      <w:r w:rsidR="00A81776">
        <w:t>sour</w:t>
      </w:r>
      <w:r w:rsidR="00A81776">
        <w:rPr>
          <w:rFonts w:hint="eastAsia"/>
        </w:rPr>
        <w:t xml:space="preserve">ce </w:t>
      </w:r>
      <w:proofErr w:type="spellStart"/>
      <w:r w:rsidR="00A81776">
        <w:rPr>
          <w:rFonts w:hint="eastAsia"/>
        </w:rPr>
        <w:t>gNB</w:t>
      </w:r>
      <w:proofErr w:type="spellEnd"/>
      <w:r w:rsidR="00E87770">
        <w:rPr>
          <w:rFonts w:hint="eastAsia"/>
        </w:rPr>
        <w:t>.</w:t>
      </w:r>
      <w:r w:rsidR="00B95C91">
        <w:rPr>
          <w:rFonts w:hint="eastAsia"/>
        </w:rPr>
        <w:t xml:space="preserve"> The reporting period</w:t>
      </w:r>
      <w:r w:rsidR="00F34530">
        <w:rPr>
          <w:rFonts w:hint="eastAsia"/>
        </w:rPr>
        <w:t>s</w:t>
      </w:r>
      <w:r w:rsidR="00B95C91">
        <w:rPr>
          <w:rFonts w:hint="eastAsia"/>
        </w:rPr>
        <w:t xml:space="preserve"> must be synchronised between E1AP and </w:t>
      </w:r>
      <w:proofErr w:type="spellStart"/>
      <w:r w:rsidR="00B95C91">
        <w:rPr>
          <w:rFonts w:hint="eastAsia"/>
        </w:rPr>
        <w:t>XnAP</w:t>
      </w:r>
      <w:proofErr w:type="spellEnd"/>
      <w:r w:rsidR="00B95C91">
        <w:rPr>
          <w:rFonts w:hint="eastAsia"/>
        </w:rPr>
        <w:t>, or otherwise</w:t>
      </w:r>
      <w:r w:rsidR="000F2350">
        <w:rPr>
          <w:rFonts w:hint="eastAsia"/>
        </w:rPr>
        <w:t xml:space="preserve"> (continue to use the abovementioned example)</w:t>
      </w:r>
      <w:r w:rsidR="00B95C91">
        <w:rPr>
          <w:rFonts w:hint="eastAsia"/>
        </w:rPr>
        <w:t>:</w:t>
      </w:r>
    </w:p>
    <w:p w14:paraId="05F676D8" w14:textId="3A022115" w:rsidR="00354922" w:rsidRDefault="00C563B9" w:rsidP="00354922">
      <w:pPr>
        <w:pStyle w:val="proposaltext"/>
        <w:numPr>
          <w:ilvl w:val="0"/>
          <w:numId w:val="46"/>
        </w:numPr>
      </w:pPr>
      <w:r>
        <w:rPr>
          <w:rFonts w:hint="eastAsia"/>
        </w:rPr>
        <w:t xml:space="preserve">Now it is </w:t>
      </w:r>
      <w:r w:rsidRPr="00E36D34">
        <w:rPr>
          <w:rFonts w:hint="eastAsia"/>
          <w:i/>
          <w:iCs/>
        </w:rPr>
        <w:t>t</w:t>
      </w:r>
      <w:r>
        <w:rPr>
          <w:rFonts w:hint="eastAsia"/>
        </w:rPr>
        <w:t xml:space="preserve">=5s. </w:t>
      </w:r>
      <w:r w:rsidR="00354922" w:rsidRPr="00192441">
        <w:t xml:space="preserve">One </w:t>
      </w:r>
      <w:proofErr w:type="spellStart"/>
      <w:r w:rsidR="00354922">
        <w:rPr>
          <w:rFonts w:hint="eastAsia"/>
        </w:rPr>
        <w:t>XnAP</w:t>
      </w:r>
      <w:proofErr w:type="spellEnd"/>
      <w:r w:rsidR="00354922">
        <w:rPr>
          <w:rFonts w:hint="eastAsia"/>
        </w:rPr>
        <w:t xml:space="preserve"> </w:t>
      </w:r>
      <w:r w:rsidR="00354922">
        <w:t>UPDATE</w:t>
      </w:r>
      <w:r w:rsidR="00354922" w:rsidRPr="00192441">
        <w:t xml:space="preserve"> </w:t>
      </w:r>
      <w:r w:rsidR="00354922">
        <w:rPr>
          <w:rFonts w:hint="eastAsia"/>
        </w:rPr>
        <w:t>should be</w:t>
      </w:r>
      <w:r w:rsidR="00354922" w:rsidRPr="00192441">
        <w:t xml:space="preserve"> sent, including </w:t>
      </w:r>
      <w:r w:rsidR="00354922">
        <w:rPr>
          <w:rFonts w:hint="eastAsia"/>
        </w:rPr>
        <w:t>the</w:t>
      </w:r>
      <w:r w:rsidR="00354922" w:rsidRPr="00192441">
        <w:t xml:space="preserve"> </w:t>
      </w:r>
      <w:r w:rsidR="003E4B8C">
        <w:rPr>
          <w:rFonts w:hint="eastAsia"/>
        </w:rPr>
        <w:t xml:space="preserve">UE performance </w:t>
      </w:r>
      <w:r w:rsidR="00354922" w:rsidRPr="00192441">
        <w:t xml:space="preserve">result </w:t>
      </w:r>
      <w:r w:rsidR="00354922" w:rsidRPr="00B51B2C">
        <w:rPr>
          <w:shd w:val="clear" w:color="auto" w:fill="FFCCCC"/>
        </w:rPr>
        <w:t>for UE1 for 0–5s</w:t>
      </w:r>
      <w:r w:rsidR="00354922">
        <w:t xml:space="preserve">, and the one </w:t>
      </w:r>
      <w:r w:rsidR="00354922" w:rsidRPr="00B51B2C">
        <w:rPr>
          <w:shd w:val="clear" w:color="auto" w:fill="CCCCFF"/>
        </w:rPr>
        <w:t>for UE2 for 3–5s</w:t>
      </w:r>
      <w:r w:rsidR="00354922">
        <w:t>.</w:t>
      </w:r>
      <w:r w:rsidR="00E06BD9">
        <w:rPr>
          <w:rFonts w:hint="eastAsia"/>
        </w:rPr>
        <w:t xml:space="preserve"> (One </w:t>
      </w:r>
      <w:proofErr w:type="spellStart"/>
      <w:r w:rsidR="00E06BD9">
        <w:rPr>
          <w:rFonts w:hint="eastAsia"/>
        </w:rPr>
        <w:t>gNB</w:t>
      </w:r>
      <w:proofErr w:type="spellEnd"/>
      <w:r w:rsidR="00E06BD9">
        <w:rPr>
          <w:rFonts w:hint="eastAsia"/>
        </w:rPr>
        <w:t xml:space="preserve">-CU-CP may connect to many </w:t>
      </w:r>
      <w:proofErr w:type="spellStart"/>
      <w:r w:rsidR="00E06BD9">
        <w:rPr>
          <w:rFonts w:hint="eastAsia"/>
        </w:rPr>
        <w:t>gNB</w:t>
      </w:r>
      <w:proofErr w:type="spellEnd"/>
      <w:r w:rsidR="00E06BD9">
        <w:rPr>
          <w:rFonts w:hint="eastAsia"/>
        </w:rPr>
        <w:t>-CU-UPs, so it cannot adjust the periodicity offset.)</w:t>
      </w:r>
    </w:p>
    <w:p w14:paraId="5B39E12F" w14:textId="33EB07E3" w:rsidR="00354922" w:rsidRDefault="00C563B9" w:rsidP="00354922">
      <w:pPr>
        <w:pStyle w:val="proposaltext"/>
        <w:numPr>
          <w:ilvl w:val="0"/>
          <w:numId w:val="46"/>
        </w:numPr>
      </w:pPr>
      <w:r>
        <w:rPr>
          <w:rFonts w:hint="eastAsia"/>
        </w:rPr>
        <w:t xml:space="preserve">But one E1AP UPDATE was sent at </w:t>
      </w:r>
      <w:r w:rsidRPr="00E36D34">
        <w:rPr>
          <w:rFonts w:hint="eastAsia"/>
          <w:i/>
          <w:iCs/>
        </w:rPr>
        <w:t>t</w:t>
      </w:r>
      <w:r>
        <w:rPr>
          <w:rFonts w:hint="eastAsia"/>
        </w:rPr>
        <w:t xml:space="preserve">=3s, including only the </w:t>
      </w:r>
      <w:r w:rsidR="003E4B8C">
        <w:rPr>
          <w:rFonts w:hint="eastAsia"/>
        </w:rPr>
        <w:t xml:space="preserve">UE performance </w:t>
      </w:r>
      <w:r>
        <w:rPr>
          <w:rFonts w:hint="eastAsia"/>
        </w:rPr>
        <w:t xml:space="preserve">result </w:t>
      </w:r>
      <w:r w:rsidRPr="00B51B2C">
        <w:rPr>
          <w:shd w:val="clear" w:color="auto" w:fill="FFCCCC"/>
        </w:rPr>
        <w:t>for UE1 for 0–</w:t>
      </w:r>
      <w:r>
        <w:rPr>
          <w:rFonts w:hint="eastAsia"/>
          <w:shd w:val="clear" w:color="auto" w:fill="FFCCCC"/>
        </w:rPr>
        <w:t>3</w:t>
      </w:r>
      <w:r w:rsidRPr="00B51B2C">
        <w:rPr>
          <w:shd w:val="clear" w:color="auto" w:fill="FFCCCC"/>
        </w:rPr>
        <w:t>s</w:t>
      </w:r>
      <w:r w:rsidR="00354922">
        <w:t>.</w:t>
      </w:r>
    </w:p>
    <w:p w14:paraId="5680A210" w14:textId="4299D317" w:rsidR="00354922" w:rsidRDefault="00C563B9" w:rsidP="00354922">
      <w:pPr>
        <w:pStyle w:val="proposaltext"/>
        <w:numPr>
          <w:ilvl w:val="0"/>
          <w:numId w:val="46"/>
        </w:numPr>
      </w:pPr>
      <w:r>
        <w:rPr>
          <w:rFonts w:hint="eastAsia"/>
        </w:rPr>
        <w:t xml:space="preserve">The next E1AP UPDATE will be sent </w:t>
      </w:r>
      <w:r w:rsidR="00060412">
        <w:rPr>
          <w:rFonts w:hint="eastAsia"/>
        </w:rPr>
        <w:t xml:space="preserve">at </w:t>
      </w:r>
      <w:r w:rsidR="00060412" w:rsidRPr="00E36D34">
        <w:rPr>
          <w:rFonts w:hint="eastAsia"/>
          <w:i/>
          <w:iCs/>
        </w:rPr>
        <w:t>t</w:t>
      </w:r>
      <w:r w:rsidR="00060412">
        <w:rPr>
          <w:rFonts w:hint="eastAsia"/>
        </w:rPr>
        <w:t xml:space="preserve">=8s including </w:t>
      </w:r>
      <w:r w:rsidR="00466AE7">
        <w:rPr>
          <w:rFonts w:hint="eastAsia"/>
        </w:rPr>
        <w:t>much information</w:t>
      </w:r>
      <w:r w:rsidR="00060412">
        <w:rPr>
          <w:rFonts w:hint="eastAsia"/>
        </w:rPr>
        <w:t>, but not now</w:t>
      </w:r>
      <w:r w:rsidR="00354922">
        <w:t>.</w:t>
      </w:r>
    </w:p>
    <w:p w14:paraId="530899F5" w14:textId="7C2DC409" w:rsidR="00191A75" w:rsidRDefault="00B407A2" w:rsidP="00354922">
      <w:pPr>
        <w:pStyle w:val="proposaltext"/>
        <w:numPr>
          <w:ilvl w:val="0"/>
          <w:numId w:val="46"/>
        </w:numPr>
      </w:pPr>
      <w:r>
        <w:rPr>
          <w:rFonts w:hint="eastAsia"/>
        </w:rPr>
        <w:t>Thus</w:t>
      </w:r>
      <w:r w:rsidR="008231FF">
        <w:rPr>
          <w:rFonts w:hint="eastAsia"/>
        </w:rPr>
        <w:t>,</w:t>
      </w:r>
      <w:r w:rsidR="00B02070">
        <w:rPr>
          <w:rFonts w:hint="eastAsia"/>
        </w:rPr>
        <w:t xml:space="preserve"> the target </w:t>
      </w:r>
      <w:proofErr w:type="spellStart"/>
      <w:r w:rsidR="00B02070">
        <w:rPr>
          <w:rFonts w:hint="eastAsia"/>
        </w:rPr>
        <w:t>gNB</w:t>
      </w:r>
      <w:proofErr w:type="spellEnd"/>
      <w:r w:rsidR="00B02070">
        <w:rPr>
          <w:rFonts w:hint="eastAsia"/>
        </w:rPr>
        <w:t xml:space="preserve">-CU-CP has no idea on what happened in </w:t>
      </w:r>
      <w:r w:rsidR="00B02070" w:rsidRPr="00B02070">
        <w:t>3–5s</w:t>
      </w:r>
      <w:r w:rsidR="00B02070" w:rsidRPr="00B02070">
        <w:rPr>
          <w:rFonts w:hint="eastAsia"/>
        </w:rPr>
        <w:t>.</w:t>
      </w:r>
    </w:p>
    <w:p w14:paraId="1998DBB2" w14:textId="20B934B9" w:rsidR="008231FF" w:rsidRPr="00192441" w:rsidRDefault="008231FF" w:rsidP="00354922">
      <w:pPr>
        <w:pStyle w:val="proposaltext"/>
        <w:numPr>
          <w:ilvl w:val="0"/>
          <w:numId w:val="46"/>
        </w:numPr>
      </w:pPr>
      <w:r>
        <w:rPr>
          <w:rFonts w:hint="eastAsia"/>
        </w:rPr>
        <w:t xml:space="preserve">Thus, the </w:t>
      </w:r>
      <w:r w:rsidR="00A5180E">
        <w:rPr>
          <w:rFonts w:hint="eastAsia"/>
        </w:rPr>
        <w:t xml:space="preserve">target </w:t>
      </w:r>
      <w:proofErr w:type="spellStart"/>
      <w:r w:rsidR="00A5180E">
        <w:rPr>
          <w:rFonts w:hint="eastAsia"/>
        </w:rPr>
        <w:t>gNB</w:t>
      </w:r>
      <w:proofErr w:type="spellEnd"/>
      <w:r w:rsidR="00A5180E">
        <w:rPr>
          <w:rFonts w:hint="eastAsia"/>
        </w:rPr>
        <w:t xml:space="preserve">-CU-CP cannot fill the </w:t>
      </w:r>
      <w:proofErr w:type="spellStart"/>
      <w:r w:rsidR="00A5180E">
        <w:rPr>
          <w:rFonts w:hint="eastAsia"/>
        </w:rPr>
        <w:t>XnAP</w:t>
      </w:r>
      <w:proofErr w:type="spellEnd"/>
      <w:r w:rsidR="00A5180E">
        <w:rPr>
          <w:rFonts w:hint="eastAsia"/>
        </w:rPr>
        <w:t xml:space="preserve"> UPDATE message.</w:t>
      </w:r>
    </w:p>
    <w:p w14:paraId="3D6A261D" w14:textId="0F2319E3" w:rsidR="000163A8" w:rsidRDefault="000163A8" w:rsidP="000163A8">
      <w:pPr>
        <w:pStyle w:val="proposaltext"/>
      </w:pPr>
      <w:r>
        <w:rPr>
          <w:rFonts w:hint="eastAsia"/>
        </w:rPr>
        <w:t>This is obviously not acceptable</w:t>
      </w:r>
      <w:r w:rsidR="000C24C8">
        <w:rPr>
          <w:rFonts w:hint="eastAsia"/>
        </w:rPr>
        <w:t xml:space="preserve">. </w:t>
      </w:r>
      <w:r w:rsidR="005677B1">
        <w:t>So,</w:t>
      </w:r>
      <w:r w:rsidR="000C24C8">
        <w:rPr>
          <w:rFonts w:hint="eastAsia"/>
        </w:rPr>
        <w:t xml:space="preserve"> they must be synchronised</w:t>
      </w:r>
      <w:r>
        <w:rPr>
          <w:rFonts w:hint="eastAsia"/>
        </w:rPr>
        <w:t>.</w:t>
      </w:r>
    </w:p>
    <w:p w14:paraId="5C1DB951" w14:textId="40FA7258" w:rsidR="005677B1" w:rsidRDefault="005677B1" w:rsidP="000163A8">
      <w:pPr>
        <w:pStyle w:val="proposaltext"/>
      </w:pPr>
      <w:r>
        <w:rPr>
          <w:rFonts w:hint="eastAsia"/>
        </w:rPr>
        <w:lastRenderedPageBreak/>
        <w:t>Synchronised to what?</w:t>
      </w:r>
    </w:p>
    <w:p w14:paraId="041DF4AD" w14:textId="6972C418" w:rsidR="0024317D" w:rsidRDefault="0062241D" w:rsidP="000163A8">
      <w:pPr>
        <w:pStyle w:val="proposaltext"/>
      </w:pPr>
      <w:r>
        <w:rPr>
          <w:rFonts w:hint="eastAsia"/>
        </w:rPr>
        <w:t xml:space="preserve">The time of the first UE subject of data collection is a bad idea. It is </w:t>
      </w:r>
      <w:r>
        <w:t>possib</w:t>
      </w:r>
      <w:r>
        <w:rPr>
          <w:rFonts w:hint="eastAsia"/>
        </w:rPr>
        <w:t xml:space="preserve">le that </w:t>
      </w:r>
      <w:r w:rsidR="00446282">
        <w:rPr>
          <w:rFonts w:hint="eastAsia"/>
        </w:rPr>
        <w:t xml:space="preserve">UE1 </w:t>
      </w:r>
      <w:r w:rsidR="00010968">
        <w:rPr>
          <w:rFonts w:hint="eastAsia"/>
        </w:rPr>
        <w:t xml:space="preserve">(set up at </w:t>
      </w:r>
      <w:r w:rsidR="00010968" w:rsidRPr="00010968">
        <w:rPr>
          <w:rFonts w:hint="eastAsia"/>
          <w:i/>
          <w:iCs/>
        </w:rPr>
        <w:t>t</w:t>
      </w:r>
      <w:r w:rsidR="00010968">
        <w:rPr>
          <w:rFonts w:hint="eastAsia"/>
        </w:rPr>
        <w:t xml:space="preserve">=0s) </w:t>
      </w:r>
      <w:r w:rsidR="00446282">
        <w:rPr>
          <w:rFonts w:hint="eastAsia"/>
        </w:rPr>
        <w:t xml:space="preserve">uses gNB-CU-UP1 whereas UE2 </w:t>
      </w:r>
      <w:r w:rsidR="00010968">
        <w:rPr>
          <w:rFonts w:hint="eastAsia"/>
        </w:rPr>
        <w:t xml:space="preserve">(set up at </w:t>
      </w:r>
      <w:r w:rsidR="00010968" w:rsidRPr="00010968">
        <w:rPr>
          <w:rFonts w:hint="eastAsia"/>
          <w:i/>
          <w:iCs/>
        </w:rPr>
        <w:t>t</w:t>
      </w:r>
      <w:r w:rsidR="00010968">
        <w:rPr>
          <w:rFonts w:hint="eastAsia"/>
        </w:rPr>
        <w:t xml:space="preserve">=3s) </w:t>
      </w:r>
      <w:r w:rsidR="00446282">
        <w:rPr>
          <w:rFonts w:hint="eastAsia"/>
        </w:rPr>
        <w:t xml:space="preserve">uses gNB-CU-UP2. But both </w:t>
      </w:r>
      <w:proofErr w:type="spellStart"/>
      <w:r w:rsidR="00446282">
        <w:rPr>
          <w:rFonts w:hint="eastAsia"/>
        </w:rPr>
        <w:t>gNB</w:t>
      </w:r>
      <w:proofErr w:type="spellEnd"/>
      <w:r w:rsidR="00446282">
        <w:rPr>
          <w:rFonts w:hint="eastAsia"/>
        </w:rPr>
        <w:t xml:space="preserve">-CU-UP should report at </w:t>
      </w:r>
      <w:r w:rsidR="00446282" w:rsidRPr="00446282">
        <w:rPr>
          <w:rFonts w:hint="eastAsia"/>
          <w:i/>
          <w:iCs/>
        </w:rPr>
        <w:t>t</w:t>
      </w:r>
      <w:r w:rsidR="00446282">
        <w:rPr>
          <w:rFonts w:hint="eastAsia"/>
        </w:rPr>
        <w:t>=5s</w:t>
      </w:r>
      <w:r w:rsidR="00826779">
        <w:rPr>
          <w:rFonts w:hint="eastAsia"/>
        </w:rPr>
        <w:t xml:space="preserve"> and</w:t>
      </w:r>
      <w:r w:rsidR="00446282">
        <w:rPr>
          <w:rFonts w:hint="eastAsia"/>
        </w:rPr>
        <w:t xml:space="preserve"> 10s.</w:t>
      </w:r>
      <w:r w:rsidR="00CF43CC">
        <w:rPr>
          <w:rFonts w:hint="eastAsia"/>
        </w:rPr>
        <w:t xml:space="preserve"> The problem still exist</w:t>
      </w:r>
      <w:r w:rsidR="002503EA">
        <w:rPr>
          <w:rFonts w:hint="eastAsia"/>
        </w:rPr>
        <w:t>s</w:t>
      </w:r>
      <w:r w:rsidR="00CF43CC">
        <w:rPr>
          <w:rFonts w:hint="eastAsia"/>
        </w:rPr>
        <w:t>.</w:t>
      </w:r>
    </w:p>
    <w:p w14:paraId="1EFCC6E3" w14:textId="24FC7B94" w:rsidR="002F2B21" w:rsidRPr="00466AE7" w:rsidRDefault="00562795" w:rsidP="000163A8">
      <w:pPr>
        <w:pStyle w:val="proposaltext"/>
      </w:pPr>
      <w:r>
        <w:rPr>
          <w:rFonts w:hint="eastAsia"/>
        </w:rPr>
        <w:t>Therefore, we propose synchronising with the time when the initiation procedure is performed</w:t>
      </w:r>
      <w:r w:rsidR="00466AE7">
        <w:t>—</w:t>
      </w:r>
      <w:r w:rsidR="00466AE7">
        <w:rPr>
          <w:rFonts w:hint="eastAsia"/>
        </w:rPr>
        <w:t xml:space="preserve">the </w:t>
      </w:r>
      <w:proofErr w:type="spellStart"/>
      <w:r w:rsidR="00466AE7">
        <w:rPr>
          <w:rFonts w:hint="eastAsia"/>
        </w:rPr>
        <w:t>gNB</w:t>
      </w:r>
      <w:proofErr w:type="spellEnd"/>
      <w:r w:rsidR="00466AE7">
        <w:rPr>
          <w:rFonts w:hint="eastAsia"/>
        </w:rPr>
        <w:t xml:space="preserve">-CU-CP can anyway trigger E1AP initiation procedures to all its connected </w:t>
      </w:r>
      <w:proofErr w:type="spellStart"/>
      <w:r w:rsidR="00466AE7">
        <w:rPr>
          <w:rFonts w:hint="eastAsia"/>
        </w:rPr>
        <w:t>gNB</w:t>
      </w:r>
      <w:proofErr w:type="spellEnd"/>
      <w:r w:rsidR="00466AE7">
        <w:rPr>
          <w:rFonts w:hint="eastAsia"/>
        </w:rPr>
        <w:t xml:space="preserve">-CU-UPs once upon receiving the </w:t>
      </w:r>
      <w:proofErr w:type="spellStart"/>
      <w:r w:rsidR="00580EE2">
        <w:rPr>
          <w:rFonts w:hint="eastAsia"/>
        </w:rPr>
        <w:t>XnAP</w:t>
      </w:r>
      <w:proofErr w:type="spellEnd"/>
      <w:r w:rsidR="00580EE2">
        <w:rPr>
          <w:rFonts w:hint="eastAsia"/>
        </w:rPr>
        <w:t xml:space="preserve"> data collection request message.</w:t>
      </w:r>
    </w:p>
    <w:p w14:paraId="123DCBD5" w14:textId="77777777" w:rsidR="00747339" w:rsidRPr="00E151C8" w:rsidRDefault="00747339" w:rsidP="00747339">
      <w:pPr>
        <w:pStyle w:val="proposaltext"/>
      </w:pPr>
      <w:r>
        <w:rPr>
          <w:rFonts w:hint="eastAsia"/>
        </w:rPr>
        <w:t xml:space="preserve">One may ask what if two neighbour </w:t>
      </w:r>
      <w:proofErr w:type="spellStart"/>
      <w:r>
        <w:rPr>
          <w:rFonts w:hint="eastAsia"/>
        </w:rPr>
        <w:t>gNB</w:t>
      </w:r>
      <w:proofErr w:type="spellEnd"/>
      <w:r>
        <w:rPr>
          <w:rFonts w:hint="eastAsia"/>
        </w:rPr>
        <w:t xml:space="preserve"> requests UE performance toward this </w:t>
      </w:r>
      <w:proofErr w:type="spellStart"/>
      <w:r>
        <w:rPr>
          <w:rFonts w:hint="eastAsia"/>
        </w:rPr>
        <w:t>gNB</w:t>
      </w:r>
      <w:proofErr w:type="spellEnd"/>
      <w:r>
        <w:rPr>
          <w:rFonts w:hint="eastAsia"/>
        </w:rPr>
        <w:t xml:space="preserve">-CU-CP, one at t=0s and the other at t=3s? Well, that is easy to handle: trigger </w:t>
      </w:r>
      <w:r w:rsidRPr="0026792E">
        <w:rPr>
          <w:rFonts w:hint="eastAsia"/>
          <w:b/>
          <w:bCs/>
        </w:rPr>
        <w:t>two</w:t>
      </w:r>
      <w:r>
        <w:rPr>
          <w:rFonts w:hint="eastAsia"/>
        </w:rPr>
        <w:t xml:space="preserve"> E1AP data </w:t>
      </w:r>
      <w:r>
        <w:t>collect</w:t>
      </w:r>
      <w:r>
        <w:rPr>
          <w:rFonts w:hint="eastAsia"/>
        </w:rPr>
        <w:t xml:space="preserve">ion initiation procedure with different </w:t>
      </w:r>
      <w:r>
        <w:t>measurement</w:t>
      </w:r>
      <w:r>
        <w:rPr>
          <w:rFonts w:hint="eastAsia"/>
        </w:rPr>
        <w:t xml:space="preserve"> ID pairs, one at t=0s and the other at t=3s, and include in BEARER CONTEXT SETUP message the corresponding measurement ID pair for the UEs handed over from each given neighbour </w:t>
      </w:r>
      <w:proofErr w:type="spellStart"/>
      <w:r>
        <w:rPr>
          <w:rFonts w:hint="eastAsia"/>
        </w:rPr>
        <w:t>gNB</w:t>
      </w:r>
      <w:proofErr w:type="spellEnd"/>
      <w:r>
        <w:rPr>
          <w:rFonts w:hint="eastAsia"/>
        </w:rPr>
        <w:t>.</w:t>
      </w:r>
    </w:p>
    <w:p w14:paraId="0C5116CA" w14:textId="56A287E9" w:rsidR="007B0EC9" w:rsidRPr="00BD7652" w:rsidRDefault="007B0EC9" w:rsidP="007B0EC9">
      <w:pPr>
        <w:pStyle w:val="proposaltext"/>
      </w:pPr>
      <w:r w:rsidRPr="00192441">
        <w:rPr>
          <w:b/>
          <w:bCs/>
        </w:rPr>
        <w:t xml:space="preserve">Proposal </w:t>
      </w:r>
      <w:r>
        <w:rPr>
          <w:rFonts w:hint="eastAsia"/>
          <w:b/>
          <w:bCs/>
        </w:rPr>
        <w:t>2</w:t>
      </w:r>
      <w:r w:rsidRPr="00192441">
        <w:rPr>
          <w:b/>
          <w:bCs/>
        </w:rPr>
        <w:t xml:space="preserve">: </w:t>
      </w:r>
      <w:r>
        <w:rPr>
          <w:rFonts w:hint="eastAsia"/>
          <w:b/>
          <w:bCs/>
        </w:rPr>
        <w:t xml:space="preserve">Confirm that the </w:t>
      </w:r>
      <w:r w:rsidR="00B5461B">
        <w:rPr>
          <w:rFonts w:hint="eastAsia"/>
          <w:b/>
          <w:bCs/>
        </w:rPr>
        <w:t>report period</w:t>
      </w:r>
      <w:r w:rsidR="00F34530">
        <w:rPr>
          <w:rFonts w:hint="eastAsia"/>
          <w:b/>
          <w:bCs/>
        </w:rPr>
        <w:t>s</w:t>
      </w:r>
      <w:r w:rsidR="00B5461B">
        <w:rPr>
          <w:rFonts w:hint="eastAsia"/>
          <w:b/>
          <w:bCs/>
        </w:rPr>
        <w:t xml:space="preserve"> on E1AP must be </w:t>
      </w:r>
      <w:r w:rsidR="00742F3E">
        <w:rPr>
          <w:rFonts w:hint="eastAsia"/>
          <w:b/>
          <w:bCs/>
        </w:rPr>
        <w:t xml:space="preserve">synchronised with the report periodicity on </w:t>
      </w:r>
      <w:proofErr w:type="spellStart"/>
      <w:r w:rsidR="00742F3E">
        <w:rPr>
          <w:rFonts w:hint="eastAsia"/>
          <w:b/>
          <w:bCs/>
        </w:rPr>
        <w:t>XnAP</w:t>
      </w:r>
      <w:proofErr w:type="spellEnd"/>
      <w:r>
        <w:rPr>
          <w:rFonts w:hint="eastAsia"/>
          <w:b/>
          <w:bCs/>
        </w:rPr>
        <w:t>.</w:t>
      </w:r>
      <w:r w:rsidR="00D213D6">
        <w:rPr>
          <w:rFonts w:hint="eastAsia"/>
          <w:b/>
          <w:bCs/>
        </w:rPr>
        <w:t xml:space="preserve"> They should both synchronised according to the time of </w:t>
      </w:r>
      <w:r w:rsidR="008C5D3C">
        <w:rPr>
          <w:rFonts w:hint="eastAsia"/>
          <w:b/>
          <w:bCs/>
        </w:rPr>
        <w:t>(</w:t>
      </w:r>
      <w:proofErr w:type="spellStart"/>
      <w:r w:rsidR="008C5D3C">
        <w:rPr>
          <w:rFonts w:hint="eastAsia"/>
          <w:b/>
          <w:bCs/>
        </w:rPr>
        <w:t>XnAP</w:t>
      </w:r>
      <w:proofErr w:type="spellEnd"/>
      <w:r w:rsidR="008C5D3C">
        <w:rPr>
          <w:rFonts w:hint="eastAsia"/>
          <w:b/>
          <w:bCs/>
        </w:rPr>
        <w:t xml:space="preserve"> and E1AP) </w:t>
      </w:r>
      <w:r w:rsidR="00D213D6">
        <w:rPr>
          <w:rFonts w:hint="eastAsia"/>
          <w:b/>
          <w:bCs/>
        </w:rPr>
        <w:t>data collection initiation procedures.</w:t>
      </w:r>
    </w:p>
    <w:p w14:paraId="2607F7E4" w14:textId="372E558C" w:rsidR="000F60EB" w:rsidRDefault="00781472" w:rsidP="00845E41">
      <w:pPr>
        <w:pStyle w:val="proposaltext"/>
      </w:pPr>
      <w:r>
        <w:rPr>
          <w:rFonts w:hint="eastAsia"/>
        </w:rPr>
        <w:t xml:space="preserve">The </w:t>
      </w:r>
      <w:proofErr w:type="spellStart"/>
      <w:r w:rsidR="005C4FE8">
        <w:rPr>
          <w:rFonts w:hint="eastAsia"/>
        </w:rPr>
        <w:t>gNB</w:t>
      </w:r>
      <w:proofErr w:type="spellEnd"/>
      <w:r w:rsidR="005C4FE8">
        <w:rPr>
          <w:rFonts w:hint="eastAsia"/>
        </w:rPr>
        <w:t xml:space="preserve">-DU also </w:t>
      </w:r>
      <w:r>
        <w:rPr>
          <w:rFonts w:hint="eastAsia"/>
        </w:rPr>
        <w:t>measures</w:t>
      </w:r>
      <w:r w:rsidR="005C4FE8">
        <w:rPr>
          <w:rFonts w:hint="eastAsia"/>
        </w:rPr>
        <w:t xml:space="preserve"> some information </w:t>
      </w:r>
      <w:r>
        <w:rPr>
          <w:rFonts w:hint="eastAsia"/>
        </w:rPr>
        <w:t xml:space="preserve">of UE performance </w:t>
      </w:r>
      <w:r w:rsidR="005C4FE8">
        <w:rPr>
          <w:rFonts w:hint="eastAsia"/>
        </w:rPr>
        <w:t xml:space="preserve">(to the </w:t>
      </w:r>
      <w:proofErr w:type="spellStart"/>
      <w:r w:rsidR="005C4FE8">
        <w:rPr>
          <w:rFonts w:hint="eastAsia"/>
        </w:rPr>
        <w:t>gNB</w:t>
      </w:r>
      <w:proofErr w:type="spellEnd"/>
      <w:r w:rsidR="005C4FE8">
        <w:rPr>
          <w:rFonts w:hint="eastAsia"/>
        </w:rPr>
        <w:t>-CU-UP at least)</w:t>
      </w:r>
      <w:r w:rsidR="002C2C89">
        <w:rPr>
          <w:rFonts w:hint="eastAsia"/>
        </w:rPr>
        <w:t>.</w:t>
      </w:r>
      <w:r w:rsidR="00076428">
        <w:rPr>
          <w:rFonts w:hint="eastAsia"/>
        </w:rPr>
        <w:t xml:space="preserve"> The measurement period</w:t>
      </w:r>
      <w:r w:rsidR="00D86F9A">
        <w:rPr>
          <w:rFonts w:hint="eastAsia"/>
        </w:rPr>
        <w:t xml:space="preserve"> should be synchronised </w:t>
      </w:r>
      <w:r w:rsidR="0002799A">
        <w:rPr>
          <w:rFonts w:hint="eastAsia"/>
        </w:rPr>
        <w:t xml:space="preserve">with </w:t>
      </w:r>
      <w:proofErr w:type="spellStart"/>
      <w:r w:rsidR="0002799A">
        <w:rPr>
          <w:rFonts w:hint="eastAsia"/>
        </w:rPr>
        <w:t>XnAP</w:t>
      </w:r>
      <w:proofErr w:type="spellEnd"/>
      <w:r w:rsidR="0002799A">
        <w:rPr>
          <w:rFonts w:hint="eastAsia"/>
        </w:rPr>
        <w:t xml:space="preserve"> </w:t>
      </w:r>
      <w:r w:rsidR="00D86F9A">
        <w:rPr>
          <w:rFonts w:hint="eastAsia"/>
        </w:rPr>
        <w:t>as well.</w:t>
      </w:r>
      <w:r w:rsidR="0002799A">
        <w:rPr>
          <w:rFonts w:hint="eastAsia"/>
        </w:rPr>
        <w:t xml:space="preserve"> A non-UE-associated F1AP procedure is thus needed.</w:t>
      </w:r>
    </w:p>
    <w:p w14:paraId="7E3555A0" w14:textId="444755D4" w:rsidR="005E58DB" w:rsidRDefault="005E58DB" w:rsidP="00845E41">
      <w:pPr>
        <w:pStyle w:val="proposaltext"/>
      </w:pPr>
      <w:r>
        <w:rPr>
          <w:rFonts w:hint="eastAsia"/>
        </w:rPr>
        <w:t xml:space="preserve">Nevertheless, we are open on what </w:t>
      </w:r>
      <w:r w:rsidR="00C667B9">
        <w:rPr>
          <w:rFonts w:hint="eastAsia"/>
        </w:rPr>
        <w:t xml:space="preserve">F1AP </w:t>
      </w:r>
      <w:r>
        <w:rPr>
          <w:rFonts w:hint="eastAsia"/>
        </w:rPr>
        <w:t>non-UE-associated message should be used.</w:t>
      </w:r>
    </w:p>
    <w:p w14:paraId="48F1A491" w14:textId="42FCB152" w:rsidR="000C6B02" w:rsidRPr="00BD7652" w:rsidRDefault="000C6B02" w:rsidP="000C6B02">
      <w:pPr>
        <w:pStyle w:val="proposaltext"/>
      </w:pPr>
      <w:r w:rsidRPr="00192441">
        <w:rPr>
          <w:b/>
          <w:bCs/>
        </w:rPr>
        <w:t xml:space="preserve">Proposal </w:t>
      </w:r>
      <w:r w:rsidR="00300F34">
        <w:rPr>
          <w:rFonts w:hint="eastAsia"/>
          <w:b/>
          <w:bCs/>
        </w:rPr>
        <w:t>3</w:t>
      </w:r>
      <w:r w:rsidRPr="00192441">
        <w:rPr>
          <w:b/>
          <w:bCs/>
        </w:rPr>
        <w:t xml:space="preserve">: </w:t>
      </w:r>
      <w:r w:rsidR="00CD4CC8">
        <w:rPr>
          <w:rFonts w:hint="eastAsia"/>
          <w:b/>
          <w:bCs/>
        </w:rPr>
        <w:t xml:space="preserve">A </w:t>
      </w:r>
      <w:r w:rsidR="00C667B9">
        <w:rPr>
          <w:rFonts w:hint="eastAsia"/>
          <w:b/>
          <w:bCs/>
        </w:rPr>
        <w:t xml:space="preserve">F1AP </w:t>
      </w:r>
      <w:r w:rsidR="000C48CB">
        <w:rPr>
          <w:rFonts w:hint="eastAsia"/>
          <w:b/>
          <w:bCs/>
        </w:rPr>
        <w:t>n</w:t>
      </w:r>
      <w:r w:rsidR="002C7409">
        <w:rPr>
          <w:rFonts w:hint="eastAsia"/>
          <w:b/>
          <w:bCs/>
        </w:rPr>
        <w:t xml:space="preserve">on-UE-associated </w:t>
      </w:r>
      <w:r w:rsidR="000C48CB">
        <w:rPr>
          <w:rFonts w:hint="eastAsia"/>
          <w:b/>
          <w:bCs/>
        </w:rPr>
        <w:t>procedure</w:t>
      </w:r>
      <w:r w:rsidR="002C7409">
        <w:rPr>
          <w:rFonts w:hint="eastAsia"/>
          <w:b/>
          <w:bCs/>
        </w:rPr>
        <w:t xml:space="preserve"> should be used </w:t>
      </w:r>
      <w:r w:rsidR="00670FDE">
        <w:rPr>
          <w:rFonts w:hint="eastAsia"/>
          <w:b/>
          <w:bCs/>
        </w:rPr>
        <w:t>to configure</w:t>
      </w:r>
      <w:r w:rsidR="002C7409">
        <w:rPr>
          <w:rFonts w:hint="eastAsia"/>
          <w:b/>
          <w:bCs/>
        </w:rPr>
        <w:t xml:space="preserve"> UE </w:t>
      </w:r>
      <w:r w:rsidR="002C7409">
        <w:rPr>
          <w:b/>
          <w:bCs/>
        </w:rPr>
        <w:t>performanc</w:t>
      </w:r>
      <w:r w:rsidR="002C7409">
        <w:rPr>
          <w:rFonts w:hint="eastAsia"/>
          <w:b/>
          <w:bCs/>
        </w:rPr>
        <w:t xml:space="preserve">e measurement at </w:t>
      </w:r>
      <w:r w:rsidR="00CD4CC8">
        <w:rPr>
          <w:rFonts w:hint="eastAsia"/>
          <w:b/>
          <w:bCs/>
        </w:rPr>
        <w:t xml:space="preserve">the </w:t>
      </w:r>
      <w:proofErr w:type="spellStart"/>
      <w:r w:rsidR="002C7409">
        <w:rPr>
          <w:rFonts w:hint="eastAsia"/>
          <w:b/>
          <w:bCs/>
        </w:rPr>
        <w:t>gNB</w:t>
      </w:r>
      <w:proofErr w:type="spellEnd"/>
      <w:r w:rsidR="002C7409">
        <w:rPr>
          <w:rFonts w:hint="eastAsia"/>
          <w:b/>
          <w:bCs/>
        </w:rPr>
        <w:t>-DU</w:t>
      </w:r>
      <w:r w:rsidR="000C48CB">
        <w:rPr>
          <w:rFonts w:hint="eastAsia"/>
          <w:b/>
          <w:bCs/>
        </w:rPr>
        <w:t xml:space="preserve">, so that it can be a </w:t>
      </w:r>
      <w:r w:rsidR="005F36F3">
        <w:rPr>
          <w:rFonts w:hint="eastAsia"/>
          <w:b/>
          <w:bCs/>
        </w:rPr>
        <w:t xml:space="preserve">time </w:t>
      </w:r>
      <w:r w:rsidR="000C48CB">
        <w:rPr>
          <w:rFonts w:hint="eastAsia"/>
          <w:b/>
          <w:bCs/>
        </w:rPr>
        <w:t xml:space="preserve">reference </w:t>
      </w:r>
      <w:r w:rsidR="005F36F3">
        <w:rPr>
          <w:rFonts w:hint="eastAsia"/>
          <w:b/>
          <w:bCs/>
        </w:rPr>
        <w:t>to synchronise measurement periods</w:t>
      </w:r>
      <w:r w:rsidR="00986CF1">
        <w:rPr>
          <w:rFonts w:hint="eastAsia"/>
          <w:b/>
          <w:bCs/>
        </w:rPr>
        <w:t xml:space="preserve"> with </w:t>
      </w:r>
      <w:proofErr w:type="spellStart"/>
      <w:r w:rsidR="00986CF1">
        <w:rPr>
          <w:rFonts w:hint="eastAsia"/>
          <w:b/>
          <w:bCs/>
        </w:rPr>
        <w:t>Xn</w:t>
      </w:r>
      <w:proofErr w:type="spellEnd"/>
      <w:r w:rsidR="005F36F3">
        <w:rPr>
          <w:rFonts w:hint="eastAsia"/>
          <w:b/>
          <w:bCs/>
        </w:rPr>
        <w:t>.</w:t>
      </w:r>
    </w:p>
    <w:p w14:paraId="535E48B9" w14:textId="0B4F4A43" w:rsidR="00115A8C" w:rsidRPr="008466CD" w:rsidRDefault="00115A8C" w:rsidP="00115A8C">
      <w:pPr>
        <w:pStyle w:val="proposaltext"/>
      </w:pPr>
      <w:bookmarkStart w:id="9" w:name="OLE_LINK7"/>
      <w:bookmarkStart w:id="10" w:name="OLE_LINK8"/>
      <w:bookmarkStart w:id="11" w:name="OLE_LINK12"/>
      <w:bookmarkEnd w:id="4"/>
      <w:bookmarkEnd w:id="5"/>
      <w:r>
        <w:rPr>
          <w:rFonts w:hint="eastAsia"/>
        </w:rPr>
        <w:t xml:space="preserve">The last thing is associating </w:t>
      </w:r>
      <w:r w:rsidR="00922C25">
        <w:rPr>
          <w:rFonts w:hint="eastAsia"/>
        </w:rPr>
        <w:t>including the measurement ID pair into the UE-associated message</w:t>
      </w:r>
      <w:r>
        <w:rPr>
          <w:rFonts w:hint="eastAsia"/>
        </w:rPr>
        <w:t>.</w:t>
      </w:r>
      <w:r w:rsidR="00922C25">
        <w:rPr>
          <w:rFonts w:hint="eastAsia"/>
        </w:rPr>
        <w:t xml:space="preserve"> In CU/DU-split </w:t>
      </w:r>
      <w:proofErr w:type="spellStart"/>
      <w:r w:rsidR="00922C25">
        <w:rPr>
          <w:rFonts w:hint="eastAsia"/>
        </w:rPr>
        <w:t>gNB</w:t>
      </w:r>
      <w:proofErr w:type="spellEnd"/>
      <w:r w:rsidR="00922C25">
        <w:rPr>
          <w:rFonts w:hint="eastAsia"/>
        </w:rPr>
        <w:t xml:space="preserve">, it is the </w:t>
      </w:r>
      <w:proofErr w:type="spellStart"/>
      <w:r w:rsidR="00922C25">
        <w:rPr>
          <w:rFonts w:hint="eastAsia"/>
        </w:rPr>
        <w:t>gNB</w:t>
      </w:r>
      <w:proofErr w:type="spellEnd"/>
      <w:r w:rsidR="00922C25">
        <w:rPr>
          <w:rFonts w:hint="eastAsia"/>
        </w:rPr>
        <w:t xml:space="preserve">-CU(-CP) to decide the </w:t>
      </w:r>
      <w:proofErr w:type="spellStart"/>
      <w:r w:rsidR="00922C25">
        <w:rPr>
          <w:rFonts w:hint="eastAsia"/>
        </w:rPr>
        <w:t>SpCell</w:t>
      </w:r>
      <w:proofErr w:type="spellEnd"/>
      <w:r w:rsidR="00523E8E">
        <w:rPr>
          <w:rFonts w:hint="eastAsia"/>
        </w:rPr>
        <w:t xml:space="preserve">, i.e. it is the </w:t>
      </w:r>
      <w:proofErr w:type="spellStart"/>
      <w:r w:rsidR="00523E8E">
        <w:rPr>
          <w:rFonts w:hint="eastAsia"/>
        </w:rPr>
        <w:t>gNB</w:t>
      </w:r>
      <w:proofErr w:type="spellEnd"/>
      <w:r w:rsidR="00523E8E">
        <w:rPr>
          <w:rFonts w:hint="eastAsia"/>
        </w:rPr>
        <w:t>-CU(-CP) which triggers inter-</w:t>
      </w:r>
      <w:proofErr w:type="spellStart"/>
      <w:r w:rsidR="00523E8E">
        <w:rPr>
          <w:rFonts w:hint="eastAsia"/>
        </w:rPr>
        <w:t>gNB</w:t>
      </w:r>
      <w:proofErr w:type="spellEnd"/>
      <w:r w:rsidR="00523E8E">
        <w:rPr>
          <w:rFonts w:hint="eastAsia"/>
        </w:rPr>
        <w:t>-DU and intra-</w:t>
      </w:r>
      <w:proofErr w:type="spellStart"/>
      <w:r w:rsidR="00523E8E">
        <w:rPr>
          <w:rFonts w:hint="eastAsia"/>
        </w:rPr>
        <w:t>gNB</w:t>
      </w:r>
      <w:proofErr w:type="spellEnd"/>
      <w:r w:rsidR="00523E8E">
        <w:rPr>
          <w:rFonts w:hint="eastAsia"/>
        </w:rPr>
        <w:t xml:space="preserve">-DU handover or </w:t>
      </w:r>
      <w:proofErr w:type="spellStart"/>
      <w:r w:rsidR="00523E8E">
        <w:rPr>
          <w:rFonts w:hint="eastAsia"/>
        </w:rPr>
        <w:t>PSCell</w:t>
      </w:r>
      <w:proofErr w:type="spellEnd"/>
      <w:r w:rsidR="00523E8E">
        <w:rPr>
          <w:rFonts w:hint="eastAsia"/>
        </w:rPr>
        <w:t xml:space="preserve"> change. So</w:t>
      </w:r>
      <w:r w:rsidR="003337FE">
        <w:rPr>
          <w:rFonts w:hint="eastAsia"/>
        </w:rPr>
        <w:t>,</w:t>
      </w:r>
      <w:r w:rsidR="00523E8E">
        <w:rPr>
          <w:rFonts w:hint="eastAsia"/>
        </w:rPr>
        <w:t xml:space="preserve"> both inter-</w:t>
      </w:r>
      <w:proofErr w:type="spellStart"/>
      <w:r w:rsidR="00523E8E">
        <w:rPr>
          <w:rFonts w:hint="eastAsia"/>
        </w:rPr>
        <w:t>gNB</w:t>
      </w:r>
      <w:proofErr w:type="spellEnd"/>
      <w:r w:rsidR="00523E8E">
        <w:rPr>
          <w:rFonts w:hint="eastAsia"/>
        </w:rPr>
        <w:t>-DU scenario or intra-</w:t>
      </w:r>
      <w:proofErr w:type="spellStart"/>
      <w:r w:rsidR="00523E8E">
        <w:rPr>
          <w:rFonts w:hint="eastAsia"/>
        </w:rPr>
        <w:t>gNB</w:t>
      </w:r>
      <w:proofErr w:type="spellEnd"/>
      <w:r w:rsidR="00523E8E">
        <w:rPr>
          <w:rFonts w:hint="eastAsia"/>
        </w:rPr>
        <w:t>-DU scenario may require collecting UE performance. Therefore</w:t>
      </w:r>
      <w:r w:rsidR="0053387E">
        <w:rPr>
          <w:rFonts w:hint="eastAsia"/>
        </w:rPr>
        <w:t>,</w:t>
      </w:r>
      <w:r w:rsidR="00523E8E">
        <w:rPr>
          <w:rFonts w:hint="eastAsia"/>
        </w:rPr>
        <w:t xml:space="preserve"> </w:t>
      </w:r>
      <w:r w:rsidR="005327CD">
        <w:rPr>
          <w:rFonts w:hint="eastAsia"/>
        </w:rPr>
        <w:t xml:space="preserve">the measurement ID pair should be introduced into both the </w:t>
      </w:r>
      <w:r w:rsidR="008466CD" w:rsidRPr="008466CD">
        <w:t>UE CONTEXT SETUP REQUEST message</w:t>
      </w:r>
      <w:r w:rsidR="008466CD">
        <w:rPr>
          <w:rFonts w:hint="eastAsia"/>
        </w:rPr>
        <w:t xml:space="preserve"> </w:t>
      </w:r>
      <w:r w:rsidR="008466CD">
        <w:t>an</w:t>
      </w:r>
      <w:r w:rsidR="008466CD">
        <w:rPr>
          <w:rFonts w:hint="eastAsia"/>
        </w:rPr>
        <w:t xml:space="preserve">d the </w:t>
      </w:r>
      <w:r w:rsidR="008466CD" w:rsidRPr="008466CD">
        <w:t xml:space="preserve">UE CONTEXT </w:t>
      </w:r>
      <w:r w:rsidR="008466CD">
        <w:rPr>
          <w:rFonts w:hint="eastAsia"/>
        </w:rPr>
        <w:t>MODIFICATION</w:t>
      </w:r>
      <w:r w:rsidR="008466CD" w:rsidRPr="008466CD">
        <w:t xml:space="preserve"> REQUEST message</w:t>
      </w:r>
      <w:r w:rsidR="008466CD">
        <w:rPr>
          <w:rFonts w:hint="eastAsia"/>
        </w:rPr>
        <w:t>.</w:t>
      </w:r>
    </w:p>
    <w:p w14:paraId="6C930360" w14:textId="0A1807B1" w:rsidR="002C7BFC" w:rsidRPr="00BD7652" w:rsidRDefault="002C7BFC" w:rsidP="002C7BFC">
      <w:pPr>
        <w:pStyle w:val="proposaltext"/>
      </w:pPr>
      <w:r w:rsidRPr="00192441">
        <w:rPr>
          <w:b/>
          <w:bCs/>
        </w:rPr>
        <w:t xml:space="preserve">Proposal </w:t>
      </w:r>
      <w:r>
        <w:rPr>
          <w:rFonts w:hint="eastAsia"/>
          <w:b/>
          <w:bCs/>
        </w:rPr>
        <w:t>4</w:t>
      </w:r>
      <w:r w:rsidRPr="00192441">
        <w:rPr>
          <w:b/>
          <w:bCs/>
        </w:rPr>
        <w:t xml:space="preserve">: </w:t>
      </w:r>
      <w:r>
        <w:rPr>
          <w:rFonts w:hint="eastAsia"/>
          <w:b/>
          <w:bCs/>
        </w:rPr>
        <w:t>T</w:t>
      </w:r>
      <w:r w:rsidRPr="00545664">
        <w:rPr>
          <w:b/>
          <w:bCs/>
        </w:rPr>
        <w:t xml:space="preserve">he </w:t>
      </w:r>
      <w:r>
        <w:rPr>
          <w:rFonts w:hint="eastAsia"/>
          <w:b/>
          <w:bCs/>
        </w:rPr>
        <w:t xml:space="preserve">description should cover both handover and </w:t>
      </w:r>
      <w:proofErr w:type="spellStart"/>
      <w:r>
        <w:rPr>
          <w:rFonts w:hint="eastAsia"/>
          <w:b/>
          <w:bCs/>
        </w:rPr>
        <w:t>PSCell</w:t>
      </w:r>
      <w:proofErr w:type="spellEnd"/>
      <w:r>
        <w:rPr>
          <w:rFonts w:hint="eastAsia"/>
          <w:b/>
          <w:bCs/>
        </w:rPr>
        <w:t xml:space="preserve"> change</w:t>
      </w:r>
      <w:r w:rsidRPr="00545664">
        <w:rPr>
          <w:b/>
          <w:bCs/>
        </w:rPr>
        <w:t>.</w:t>
      </w:r>
    </w:p>
    <w:p w14:paraId="38242AA0" w14:textId="0A256558" w:rsidR="00063601" w:rsidRPr="00BD7652" w:rsidRDefault="00063601" w:rsidP="00063601">
      <w:pPr>
        <w:pStyle w:val="proposaltext"/>
      </w:pPr>
      <w:r w:rsidRPr="00192441">
        <w:rPr>
          <w:b/>
          <w:bCs/>
        </w:rPr>
        <w:t xml:space="preserve">Proposal </w:t>
      </w:r>
      <w:r w:rsidR="002C7BFC">
        <w:rPr>
          <w:rFonts w:hint="eastAsia"/>
          <w:b/>
          <w:bCs/>
        </w:rPr>
        <w:t>5</w:t>
      </w:r>
      <w:r w:rsidRPr="00192441">
        <w:rPr>
          <w:b/>
          <w:bCs/>
        </w:rPr>
        <w:t xml:space="preserve">: </w:t>
      </w:r>
      <w:r w:rsidR="00545664">
        <w:rPr>
          <w:rFonts w:hint="eastAsia"/>
          <w:b/>
          <w:bCs/>
        </w:rPr>
        <w:t>T</w:t>
      </w:r>
      <w:r w:rsidR="00545664" w:rsidRPr="00545664">
        <w:rPr>
          <w:b/>
          <w:bCs/>
        </w:rPr>
        <w:t>he measurement ID pair should be introduced into both the UE CONTEXT SETUP REQUEST message and the UE CONTEXT MODIFICATION REQUEST message.</w:t>
      </w:r>
    </w:p>
    <w:p w14:paraId="2B04EF64" w14:textId="77777777" w:rsidR="007252FD" w:rsidRPr="00192441" w:rsidRDefault="007252FD" w:rsidP="001E49EB">
      <w:pPr>
        <w:pStyle w:val="1"/>
        <w:numPr>
          <w:ilvl w:val="0"/>
          <w:numId w:val="22"/>
        </w:numPr>
        <w:rPr>
          <w:lang w:val="en-GB"/>
        </w:rPr>
      </w:pPr>
      <w:r w:rsidRPr="00192441">
        <w:rPr>
          <w:lang w:val="en-GB"/>
        </w:rPr>
        <w:t>Conclusion</w:t>
      </w:r>
    </w:p>
    <w:bookmarkEnd w:id="6"/>
    <w:bookmarkEnd w:id="7"/>
    <w:bookmarkEnd w:id="9"/>
    <w:bookmarkEnd w:id="10"/>
    <w:bookmarkEnd w:id="11"/>
    <w:p w14:paraId="2A787A44" w14:textId="77777777" w:rsidR="008C3E29" w:rsidRPr="00BD7652" w:rsidRDefault="008C3E29" w:rsidP="008C3E29">
      <w:pPr>
        <w:pStyle w:val="proposaltext"/>
      </w:pPr>
      <w:r w:rsidRPr="00192441">
        <w:rPr>
          <w:b/>
          <w:bCs/>
        </w:rPr>
        <w:t xml:space="preserve">Proposal 1: </w:t>
      </w:r>
      <w:r>
        <w:rPr>
          <w:b/>
          <w:bCs/>
        </w:rPr>
        <w:t xml:space="preserve">Discuss the issue what duration a UE performance result is for in periodical reporting (considering that multiple UEs are handed over at different time), and confirm that it is for the “intersection” of the </w:t>
      </w:r>
      <w:r w:rsidRPr="00BD7652">
        <w:rPr>
          <w:b/>
          <w:bCs/>
        </w:rPr>
        <w:t>“Collection Time Duration” of the UE and the duration from the time one periodicity before the UPDATE message is sent and the time when the UPDATE message is sent</w:t>
      </w:r>
      <w:r>
        <w:rPr>
          <w:rFonts w:hint="eastAsia"/>
          <w:b/>
          <w:bCs/>
        </w:rPr>
        <w:t>.</w:t>
      </w:r>
    </w:p>
    <w:p w14:paraId="34D74A47" w14:textId="77777777" w:rsidR="008C3E29" w:rsidRPr="00BD7652" w:rsidRDefault="008C3E29" w:rsidP="008C3E29">
      <w:pPr>
        <w:pStyle w:val="proposaltext"/>
      </w:pPr>
      <w:r w:rsidRPr="00192441">
        <w:rPr>
          <w:b/>
          <w:bCs/>
        </w:rPr>
        <w:t xml:space="preserve">Proposal </w:t>
      </w:r>
      <w:r>
        <w:rPr>
          <w:rFonts w:hint="eastAsia"/>
          <w:b/>
          <w:bCs/>
        </w:rPr>
        <w:t>2</w:t>
      </w:r>
      <w:r w:rsidRPr="00192441">
        <w:rPr>
          <w:b/>
          <w:bCs/>
        </w:rPr>
        <w:t xml:space="preserve">: </w:t>
      </w:r>
      <w:r>
        <w:rPr>
          <w:rFonts w:hint="eastAsia"/>
          <w:b/>
          <w:bCs/>
        </w:rPr>
        <w:t xml:space="preserve">Confirm that the report periods on E1AP must be synchronised with the report periodicity on </w:t>
      </w:r>
      <w:proofErr w:type="spellStart"/>
      <w:r>
        <w:rPr>
          <w:rFonts w:hint="eastAsia"/>
          <w:b/>
          <w:bCs/>
        </w:rPr>
        <w:t>XnAP</w:t>
      </w:r>
      <w:proofErr w:type="spellEnd"/>
      <w:r>
        <w:rPr>
          <w:rFonts w:hint="eastAsia"/>
          <w:b/>
          <w:bCs/>
        </w:rPr>
        <w:t>. They should both synchronised according to the time of (</w:t>
      </w:r>
      <w:proofErr w:type="spellStart"/>
      <w:r>
        <w:rPr>
          <w:rFonts w:hint="eastAsia"/>
          <w:b/>
          <w:bCs/>
        </w:rPr>
        <w:t>XnAP</w:t>
      </w:r>
      <w:proofErr w:type="spellEnd"/>
      <w:r>
        <w:rPr>
          <w:rFonts w:hint="eastAsia"/>
          <w:b/>
          <w:bCs/>
        </w:rPr>
        <w:t xml:space="preserve"> and E1AP) data collection initiation procedures.</w:t>
      </w:r>
    </w:p>
    <w:p w14:paraId="2822A9A4" w14:textId="77777777" w:rsidR="00E93F6D" w:rsidRPr="00BD7652" w:rsidRDefault="00E93F6D" w:rsidP="00E93F6D">
      <w:pPr>
        <w:pStyle w:val="proposaltext"/>
      </w:pPr>
      <w:r w:rsidRPr="00192441">
        <w:rPr>
          <w:b/>
          <w:bCs/>
        </w:rPr>
        <w:t xml:space="preserve">Proposal </w:t>
      </w:r>
      <w:r>
        <w:rPr>
          <w:rFonts w:hint="eastAsia"/>
          <w:b/>
          <w:bCs/>
        </w:rPr>
        <w:t>3</w:t>
      </w:r>
      <w:r w:rsidRPr="00192441">
        <w:rPr>
          <w:b/>
          <w:bCs/>
        </w:rPr>
        <w:t xml:space="preserve">: </w:t>
      </w:r>
      <w:r>
        <w:rPr>
          <w:rFonts w:hint="eastAsia"/>
          <w:b/>
          <w:bCs/>
        </w:rPr>
        <w:t xml:space="preserve">A F1AP non-UE-associated procedure should be used to configure UE </w:t>
      </w:r>
      <w:r>
        <w:rPr>
          <w:b/>
          <w:bCs/>
        </w:rPr>
        <w:t>performanc</w:t>
      </w:r>
      <w:r>
        <w:rPr>
          <w:rFonts w:hint="eastAsia"/>
          <w:b/>
          <w:bCs/>
        </w:rPr>
        <w:t xml:space="preserve">e measurement at the </w:t>
      </w:r>
      <w:proofErr w:type="spellStart"/>
      <w:r>
        <w:rPr>
          <w:rFonts w:hint="eastAsia"/>
          <w:b/>
          <w:bCs/>
        </w:rPr>
        <w:t>gNB</w:t>
      </w:r>
      <w:proofErr w:type="spellEnd"/>
      <w:r>
        <w:rPr>
          <w:rFonts w:hint="eastAsia"/>
          <w:b/>
          <w:bCs/>
        </w:rPr>
        <w:t xml:space="preserve">-DU, so that it can be a time reference to synchronise measurement periods with </w:t>
      </w:r>
      <w:proofErr w:type="spellStart"/>
      <w:r>
        <w:rPr>
          <w:rFonts w:hint="eastAsia"/>
          <w:b/>
          <w:bCs/>
        </w:rPr>
        <w:t>Xn</w:t>
      </w:r>
      <w:proofErr w:type="spellEnd"/>
      <w:r>
        <w:rPr>
          <w:rFonts w:hint="eastAsia"/>
          <w:b/>
          <w:bCs/>
        </w:rPr>
        <w:t>.</w:t>
      </w:r>
    </w:p>
    <w:p w14:paraId="1141E1C4" w14:textId="77777777" w:rsidR="0034606B" w:rsidRPr="00BD7652" w:rsidRDefault="0034606B" w:rsidP="0034606B">
      <w:pPr>
        <w:pStyle w:val="proposaltext"/>
      </w:pPr>
      <w:r w:rsidRPr="00192441">
        <w:rPr>
          <w:b/>
          <w:bCs/>
        </w:rPr>
        <w:t xml:space="preserve">Proposal </w:t>
      </w:r>
      <w:r>
        <w:rPr>
          <w:rFonts w:hint="eastAsia"/>
          <w:b/>
          <w:bCs/>
        </w:rPr>
        <w:t>4</w:t>
      </w:r>
      <w:r w:rsidRPr="00192441">
        <w:rPr>
          <w:b/>
          <w:bCs/>
        </w:rPr>
        <w:t xml:space="preserve">: </w:t>
      </w:r>
      <w:r>
        <w:rPr>
          <w:rFonts w:hint="eastAsia"/>
          <w:b/>
          <w:bCs/>
        </w:rPr>
        <w:t>T</w:t>
      </w:r>
      <w:r w:rsidRPr="00545664">
        <w:rPr>
          <w:b/>
          <w:bCs/>
        </w:rPr>
        <w:t xml:space="preserve">he </w:t>
      </w:r>
      <w:r>
        <w:rPr>
          <w:rFonts w:hint="eastAsia"/>
          <w:b/>
          <w:bCs/>
        </w:rPr>
        <w:t xml:space="preserve">description should cover both handover and </w:t>
      </w:r>
      <w:proofErr w:type="spellStart"/>
      <w:r>
        <w:rPr>
          <w:rFonts w:hint="eastAsia"/>
          <w:b/>
          <w:bCs/>
        </w:rPr>
        <w:t>PSCell</w:t>
      </w:r>
      <w:proofErr w:type="spellEnd"/>
      <w:r>
        <w:rPr>
          <w:rFonts w:hint="eastAsia"/>
          <w:b/>
          <w:bCs/>
        </w:rPr>
        <w:t xml:space="preserve"> change</w:t>
      </w:r>
      <w:r w:rsidRPr="00545664">
        <w:rPr>
          <w:b/>
          <w:bCs/>
        </w:rPr>
        <w:t>.</w:t>
      </w:r>
    </w:p>
    <w:p w14:paraId="4983DBE4" w14:textId="4A9E0D98" w:rsidR="00EA7173" w:rsidRPr="00BD7652" w:rsidRDefault="00EA7173" w:rsidP="00EA7173">
      <w:pPr>
        <w:pStyle w:val="proposaltext"/>
      </w:pPr>
      <w:r w:rsidRPr="00192441">
        <w:rPr>
          <w:b/>
          <w:bCs/>
        </w:rPr>
        <w:t xml:space="preserve">Proposal </w:t>
      </w:r>
      <w:r w:rsidR="0034606B">
        <w:rPr>
          <w:rFonts w:hint="eastAsia"/>
          <w:b/>
          <w:bCs/>
        </w:rPr>
        <w:t>5</w:t>
      </w:r>
      <w:r w:rsidRPr="00192441">
        <w:rPr>
          <w:b/>
          <w:bCs/>
        </w:rPr>
        <w:t xml:space="preserve">: </w:t>
      </w:r>
      <w:r>
        <w:rPr>
          <w:rFonts w:hint="eastAsia"/>
          <w:b/>
          <w:bCs/>
        </w:rPr>
        <w:t>T</w:t>
      </w:r>
      <w:r w:rsidRPr="00545664">
        <w:rPr>
          <w:b/>
          <w:bCs/>
        </w:rPr>
        <w:t>he measurement ID pair should be introduced into both the UE CONTEXT SETUP REQUEST message and the UE CONTEXT MODIFICATION REQUEST message.</w:t>
      </w:r>
    </w:p>
    <w:p w14:paraId="673D7E85" w14:textId="64AC7CBF" w:rsidR="001E6CD1" w:rsidRPr="00192441" w:rsidRDefault="001E6CD1" w:rsidP="001E6CD1">
      <w:pPr>
        <w:pStyle w:val="1"/>
        <w:numPr>
          <w:ilvl w:val="0"/>
          <w:numId w:val="22"/>
        </w:numPr>
        <w:rPr>
          <w:lang w:val="en-GB"/>
        </w:rPr>
      </w:pPr>
      <w:r w:rsidRPr="00192441">
        <w:rPr>
          <w:lang w:val="en-GB"/>
        </w:rPr>
        <w:t>Reference</w:t>
      </w:r>
    </w:p>
    <w:p w14:paraId="57958D34" w14:textId="5259F008" w:rsidR="006209A0" w:rsidRPr="00192441" w:rsidRDefault="001F3A8A" w:rsidP="00503382">
      <w:pPr>
        <w:pStyle w:val="proposaltext"/>
      </w:pPr>
      <w:r>
        <w:rPr>
          <w:rFonts w:hint="eastAsia"/>
        </w:rPr>
        <w:t>[1] R3-25362</w:t>
      </w:r>
      <w:r w:rsidR="002E20DD">
        <w:rPr>
          <w:rFonts w:hint="eastAsia"/>
        </w:rPr>
        <w:t>2</w:t>
      </w:r>
      <w:r w:rsidR="00DC1592">
        <w:rPr>
          <w:rFonts w:hint="eastAsia"/>
        </w:rPr>
        <w:t>;</w:t>
      </w:r>
      <w:r>
        <w:rPr>
          <w:rFonts w:hint="eastAsia"/>
        </w:rPr>
        <w:t xml:space="preserve"> (TP on 38.473)</w:t>
      </w:r>
      <w:r w:rsidR="00DC1592">
        <w:rPr>
          <w:rFonts w:hint="eastAsia"/>
        </w:rPr>
        <w:t xml:space="preserve"> AI/ML in split </w:t>
      </w:r>
      <w:r w:rsidR="00D176F5">
        <w:t>scenario</w:t>
      </w:r>
      <w:r w:rsidR="00DC1592">
        <w:rPr>
          <w:rFonts w:hint="eastAsia"/>
        </w:rPr>
        <w:t>;</w:t>
      </w:r>
      <w:r>
        <w:rPr>
          <w:rFonts w:hint="eastAsia"/>
        </w:rPr>
        <w:t xml:space="preserve"> CATT</w:t>
      </w:r>
      <w:r w:rsidR="00DC1592">
        <w:rPr>
          <w:rFonts w:hint="eastAsia"/>
        </w:rPr>
        <w:t>.</w:t>
      </w:r>
    </w:p>
    <w:sectPr w:rsidR="006209A0" w:rsidRPr="00192441"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B9CF2E" w14:textId="77777777" w:rsidR="00550F03" w:rsidRDefault="00550F03">
      <w:r>
        <w:separator/>
      </w:r>
    </w:p>
  </w:endnote>
  <w:endnote w:type="continuationSeparator" w:id="0">
    <w:p w14:paraId="196D171F" w14:textId="77777777" w:rsidR="00550F03" w:rsidRDefault="00550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926B56" w:rsidRDefault="00926B5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A41BD">
      <w:rPr>
        <w:rStyle w:val="ae"/>
        <w:noProof/>
      </w:rPr>
      <w:t>2</w:t>
    </w:r>
    <w:r>
      <w:rPr>
        <w:rStyle w:val="ae"/>
      </w:rPr>
      <w:fldChar w:fldCharType="end"/>
    </w:r>
  </w:p>
  <w:p w14:paraId="71AD0632" w14:textId="4A76F30F" w:rsidR="00926B56" w:rsidRPr="0066788E" w:rsidRDefault="00926B56" w:rsidP="00DD2DB7">
    <w:pPr>
      <w:pStyle w:val="ac"/>
      <w:tabs>
        <w:tab w:val="left" w:pos="2552"/>
      </w:tabs>
      <w:rPr>
        <w:rFonts w:eastAsia="宋体"/>
        <w:sz w:val="20"/>
        <w:szCs w:val="20"/>
        <w:lang w:eastAsia="zh-CN"/>
      </w:rPr>
    </w:pPr>
    <w:bookmarkStart w:id="12" w:name="OLE_LINK9"/>
    <w:bookmarkStart w:id="13" w:name="OLE_LINK10"/>
    <w:bookmarkStart w:id="14" w:name="OLE_LINK11"/>
    <w:bookmarkStart w:id="15" w:name="_Hlk493690069"/>
    <w:bookmarkStart w:id="16"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2"/>
    <w:bookmarkEnd w:id="13"/>
    <w:bookmarkEnd w:id="14"/>
    <w:bookmarkEnd w:id="15"/>
    <w:bookmarkEnd w:id="16"/>
    <w:r>
      <w:rPr>
        <w:rFonts w:eastAsia="宋体" w:hint="eastAsia"/>
        <w:sz w:val="20"/>
        <w:szCs w:val="20"/>
        <w:lang w:eastAsia="zh-CN"/>
      </w:rPr>
      <w:t>2</w:t>
    </w:r>
    <w:r w:rsidR="00DD2DB7">
      <w:rPr>
        <w:rFonts w:eastAsia="宋体" w:hint="eastAsia"/>
        <w:sz w:val="20"/>
        <w:szCs w:val="20"/>
        <w:lang w:eastAsia="zh-CN"/>
      </w:rPr>
      <w:t>5</w:t>
    </w:r>
    <w:r w:rsidR="001A0D6B">
      <w:rPr>
        <w:rFonts w:eastAsia="宋体" w:hint="eastAsia"/>
        <w:sz w:val="20"/>
        <w:szCs w:val="20"/>
        <w:lang w:eastAsia="zh-CN"/>
      </w:rPr>
      <w:t>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EF73FC" w14:textId="77777777" w:rsidR="00550F03" w:rsidRDefault="00550F03">
      <w:r>
        <w:separator/>
      </w:r>
    </w:p>
  </w:footnote>
  <w:footnote w:type="continuationSeparator" w:id="0">
    <w:p w14:paraId="023F4C74" w14:textId="77777777" w:rsidR="00550F03" w:rsidRDefault="00550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926B56" w:rsidRDefault="00926B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8D6FD1"/>
    <w:multiLevelType w:val="hybridMultilevel"/>
    <w:tmpl w:val="39AA7D14"/>
    <w:lvl w:ilvl="0" w:tplc="508C61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nsid w:val="228E59DB"/>
    <w:multiLevelType w:val="hybridMultilevel"/>
    <w:tmpl w:val="5E3A3A40"/>
    <w:lvl w:ilvl="0" w:tplc="C0E835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5A75C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BDA1643"/>
    <w:multiLevelType w:val="hybridMultilevel"/>
    <w:tmpl w:val="309A059A"/>
    <w:lvl w:ilvl="0" w:tplc="5066DD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5"/>
  </w:num>
  <w:num w:numId="2">
    <w:abstractNumId w:val="43"/>
  </w:num>
  <w:num w:numId="3">
    <w:abstractNumId w:val="16"/>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2"/>
  </w:num>
  <w:num w:numId="7">
    <w:abstractNumId w:val="39"/>
  </w:num>
  <w:num w:numId="8">
    <w:abstractNumId w:val="13"/>
  </w:num>
  <w:num w:numId="9">
    <w:abstractNumId w:val="2"/>
  </w:num>
  <w:num w:numId="10">
    <w:abstractNumId w:val="38"/>
  </w:num>
  <w:num w:numId="11">
    <w:abstractNumId w:val="8"/>
  </w:num>
  <w:num w:numId="12">
    <w:abstractNumId w:val="33"/>
  </w:num>
  <w:num w:numId="13">
    <w:abstractNumId w:val="27"/>
  </w:num>
  <w:num w:numId="14">
    <w:abstractNumId w:val="7"/>
  </w:num>
  <w:num w:numId="15">
    <w:abstractNumId w:val="22"/>
  </w:num>
  <w:num w:numId="16">
    <w:abstractNumId w:val="34"/>
  </w:num>
  <w:num w:numId="17">
    <w:abstractNumId w:val="30"/>
  </w:num>
  <w:num w:numId="18">
    <w:abstractNumId w:val="15"/>
  </w:num>
  <w:num w:numId="19">
    <w:abstractNumId w:val="9"/>
  </w:num>
  <w:num w:numId="20">
    <w:abstractNumId w:val="35"/>
  </w:num>
  <w:num w:numId="21">
    <w:abstractNumId w:val="20"/>
  </w:num>
  <w:num w:numId="22">
    <w:abstractNumId w:val="6"/>
  </w:num>
  <w:num w:numId="23">
    <w:abstractNumId w:val="21"/>
  </w:num>
  <w:num w:numId="24">
    <w:abstractNumId w:val="4"/>
  </w:num>
  <w:num w:numId="25">
    <w:abstractNumId w:val="42"/>
  </w:num>
  <w:num w:numId="26">
    <w:abstractNumId w:val="40"/>
  </w:num>
  <w:num w:numId="27">
    <w:abstractNumId w:val="5"/>
  </w:num>
  <w:num w:numId="28">
    <w:abstractNumId w:val="44"/>
  </w:num>
  <w:num w:numId="29">
    <w:abstractNumId w:val="25"/>
  </w:num>
  <w:num w:numId="30">
    <w:abstractNumId w:val="32"/>
  </w:num>
  <w:num w:numId="31">
    <w:abstractNumId w:val="41"/>
  </w:num>
  <w:num w:numId="32">
    <w:abstractNumId w:val="36"/>
  </w:num>
  <w:num w:numId="33">
    <w:abstractNumId w:val="37"/>
  </w:num>
  <w:num w:numId="34">
    <w:abstractNumId w:val="17"/>
  </w:num>
  <w:num w:numId="35">
    <w:abstractNumId w:val="28"/>
  </w:num>
  <w:num w:numId="36">
    <w:abstractNumId w:val="24"/>
  </w:num>
  <w:num w:numId="37">
    <w:abstractNumId w:val="26"/>
  </w:num>
  <w:num w:numId="38">
    <w:abstractNumId w:val="23"/>
  </w:num>
  <w:num w:numId="39">
    <w:abstractNumId w:val="29"/>
  </w:num>
  <w:num w:numId="40">
    <w:abstractNumId w:val="18"/>
  </w:num>
  <w:num w:numId="41">
    <w:abstractNumId w:val="11"/>
  </w:num>
  <w:num w:numId="42">
    <w:abstractNumId w:val="31"/>
  </w:num>
  <w:num w:numId="43">
    <w:abstractNumId w:val="14"/>
  </w:num>
  <w:num w:numId="44">
    <w:abstractNumId w:val="1"/>
  </w:num>
  <w:num w:numId="45">
    <w:abstractNumId w:val="19"/>
  </w:num>
  <w:num w:numId="4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9E8"/>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968"/>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3A8"/>
    <w:rsid w:val="0001667F"/>
    <w:rsid w:val="0001677A"/>
    <w:rsid w:val="00016AC6"/>
    <w:rsid w:val="00016AFC"/>
    <w:rsid w:val="00016D97"/>
    <w:rsid w:val="000171AF"/>
    <w:rsid w:val="00017477"/>
    <w:rsid w:val="00017531"/>
    <w:rsid w:val="00017770"/>
    <w:rsid w:val="00017D5E"/>
    <w:rsid w:val="00017D61"/>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99A"/>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8FA"/>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5"/>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0EB"/>
    <w:rsid w:val="000413EA"/>
    <w:rsid w:val="000417EB"/>
    <w:rsid w:val="00041AB2"/>
    <w:rsid w:val="00041C02"/>
    <w:rsid w:val="00041CA1"/>
    <w:rsid w:val="00041E17"/>
    <w:rsid w:val="00042750"/>
    <w:rsid w:val="00042DB8"/>
    <w:rsid w:val="00043114"/>
    <w:rsid w:val="00043261"/>
    <w:rsid w:val="000433CB"/>
    <w:rsid w:val="00043496"/>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412"/>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601"/>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505"/>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428"/>
    <w:rsid w:val="00076536"/>
    <w:rsid w:val="000767C0"/>
    <w:rsid w:val="00076C1F"/>
    <w:rsid w:val="00076D04"/>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5C"/>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57A"/>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31"/>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4C8"/>
    <w:rsid w:val="000C2525"/>
    <w:rsid w:val="000C2755"/>
    <w:rsid w:val="000C27B2"/>
    <w:rsid w:val="000C29F1"/>
    <w:rsid w:val="000C2A5E"/>
    <w:rsid w:val="000C2C18"/>
    <w:rsid w:val="000C2C4E"/>
    <w:rsid w:val="000C30EA"/>
    <w:rsid w:val="000C3157"/>
    <w:rsid w:val="000C32B3"/>
    <w:rsid w:val="000C32D0"/>
    <w:rsid w:val="000C32E3"/>
    <w:rsid w:val="000C35E8"/>
    <w:rsid w:val="000C3F49"/>
    <w:rsid w:val="000C4369"/>
    <w:rsid w:val="000C4681"/>
    <w:rsid w:val="000C48CB"/>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6D1"/>
    <w:rsid w:val="000C6A93"/>
    <w:rsid w:val="000C6B02"/>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28E"/>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D1F"/>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50"/>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7DC"/>
    <w:rsid w:val="000F5B40"/>
    <w:rsid w:val="000F5B73"/>
    <w:rsid w:val="000F5C68"/>
    <w:rsid w:val="000F5E4F"/>
    <w:rsid w:val="000F5F5A"/>
    <w:rsid w:val="000F5FAA"/>
    <w:rsid w:val="000F60EB"/>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6F"/>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79D"/>
    <w:rsid w:val="001148DB"/>
    <w:rsid w:val="00114951"/>
    <w:rsid w:val="00114B98"/>
    <w:rsid w:val="00114E0B"/>
    <w:rsid w:val="0011513B"/>
    <w:rsid w:val="00115563"/>
    <w:rsid w:val="00115673"/>
    <w:rsid w:val="001158DA"/>
    <w:rsid w:val="00115A8C"/>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2CC"/>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7EE"/>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037"/>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117"/>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0D2"/>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74B"/>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A75"/>
    <w:rsid w:val="00191B59"/>
    <w:rsid w:val="00192441"/>
    <w:rsid w:val="0019254F"/>
    <w:rsid w:val="00192596"/>
    <w:rsid w:val="00192AAD"/>
    <w:rsid w:val="00192BDE"/>
    <w:rsid w:val="00192E19"/>
    <w:rsid w:val="00192E53"/>
    <w:rsid w:val="00192E84"/>
    <w:rsid w:val="00192F57"/>
    <w:rsid w:val="00192F60"/>
    <w:rsid w:val="00192FCA"/>
    <w:rsid w:val="001931EC"/>
    <w:rsid w:val="00193206"/>
    <w:rsid w:val="001933B8"/>
    <w:rsid w:val="0019393A"/>
    <w:rsid w:val="00193F94"/>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0D6B"/>
    <w:rsid w:val="001A1092"/>
    <w:rsid w:val="001A1208"/>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7AE"/>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3B"/>
    <w:rsid w:val="001B11D4"/>
    <w:rsid w:val="001B1320"/>
    <w:rsid w:val="001B13AD"/>
    <w:rsid w:val="001B13CB"/>
    <w:rsid w:val="001B13DC"/>
    <w:rsid w:val="001B1E0A"/>
    <w:rsid w:val="001B1F67"/>
    <w:rsid w:val="001B2111"/>
    <w:rsid w:val="001B220B"/>
    <w:rsid w:val="001B2217"/>
    <w:rsid w:val="001B229D"/>
    <w:rsid w:val="001B272E"/>
    <w:rsid w:val="001B2B4D"/>
    <w:rsid w:val="001B2BF5"/>
    <w:rsid w:val="001B2D6F"/>
    <w:rsid w:val="001B2DE0"/>
    <w:rsid w:val="001B30E2"/>
    <w:rsid w:val="001B337B"/>
    <w:rsid w:val="001B3423"/>
    <w:rsid w:val="001B3569"/>
    <w:rsid w:val="001B3978"/>
    <w:rsid w:val="001B39A0"/>
    <w:rsid w:val="001B3C20"/>
    <w:rsid w:val="001B3E33"/>
    <w:rsid w:val="001B3FA3"/>
    <w:rsid w:val="001B4388"/>
    <w:rsid w:val="001B4475"/>
    <w:rsid w:val="001B489E"/>
    <w:rsid w:val="001B4E09"/>
    <w:rsid w:val="001B5223"/>
    <w:rsid w:val="001B551C"/>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2B0"/>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05"/>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E65"/>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1"/>
    <w:rsid w:val="001E211B"/>
    <w:rsid w:val="001E222E"/>
    <w:rsid w:val="001E22C2"/>
    <w:rsid w:val="001E235C"/>
    <w:rsid w:val="001E2965"/>
    <w:rsid w:val="001E2990"/>
    <w:rsid w:val="001E2A0B"/>
    <w:rsid w:val="001E2C0A"/>
    <w:rsid w:val="001E334E"/>
    <w:rsid w:val="001E3C98"/>
    <w:rsid w:val="001E3DF6"/>
    <w:rsid w:val="001E3FEC"/>
    <w:rsid w:val="001E42CE"/>
    <w:rsid w:val="001E43E6"/>
    <w:rsid w:val="001E44AD"/>
    <w:rsid w:val="001E4606"/>
    <w:rsid w:val="001E4763"/>
    <w:rsid w:val="001E49C6"/>
    <w:rsid w:val="001E49EB"/>
    <w:rsid w:val="001E4A28"/>
    <w:rsid w:val="001E4B2C"/>
    <w:rsid w:val="001E4D52"/>
    <w:rsid w:val="001E55D2"/>
    <w:rsid w:val="001E5768"/>
    <w:rsid w:val="001E57A4"/>
    <w:rsid w:val="001E5AEA"/>
    <w:rsid w:val="001E64DE"/>
    <w:rsid w:val="001E65DD"/>
    <w:rsid w:val="001E68C9"/>
    <w:rsid w:val="001E6C09"/>
    <w:rsid w:val="001E6C27"/>
    <w:rsid w:val="001E6CC1"/>
    <w:rsid w:val="001E6CD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582"/>
    <w:rsid w:val="001F364A"/>
    <w:rsid w:val="001F3687"/>
    <w:rsid w:val="001F3729"/>
    <w:rsid w:val="001F395C"/>
    <w:rsid w:val="001F3A8A"/>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6B8"/>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0F7E"/>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13"/>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2DE"/>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496"/>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17D"/>
    <w:rsid w:val="0024324E"/>
    <w:rsid w:val="002432BA"/>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DAC"/>
    <w:rsid w:val="00245EB8"/>
    <w:rsid w:val="00246335"/>
    <w:rsid w:val="0024649F"/>
    <w:rsid w:val="00246731"/>
    <w:rsid w:val="00246C7B"/>
    <w:rsid w:val="002470AF"/>
    <w:rsid w:val="002474F6"/>
    <w:rsid w:val="00247840"/>
    <w:rsid w:val="00247B3B"/>
    <w:rsid w:val="00247BC4"/>
    <w:rsid w:val="00247BD1"/>
    <w:rsid w:val="00247D86"/>
    <w:rsid w:val="002500F1"/>
    <w:rsid w:val="00250132"/>
    <w:rsid w:val="002502CC"/>
    <w:rsid w:val="002503EA"/>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E74"/>
    <w:rsid w:val="00253FC6"/>
    <w:rsid w:val="00253FD3"/>
    <w:rsid w:val="0025408E"/>
    <w:rsid w:val="0025458C"/>
    <w:rsid w:val="002546E5"/>
    <w:rsid w:val="00254746"/>
    <w:rsid w:val="002547A4"/>
    <w:rsid w:val="00254CA2"/>
    <w:rsid w:val="00254FB8"/>
    <w:rsid w:val="00255110"/>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693"/>
    <w:rsid w:val="00261901"/>
    <w:rsid w:val="00261974"/>
    <w:rsid w:val="00261994"/>
    <w:rsid w:val="00261A00"/>
    <w:rsid w:val="00261A8B"/>
    <w:rsid w:val="00261D1F"/>
    <w:rsid w:val="00261D6C"/>
    <w:rsid w:val="00262287"/>
    <w:rsid w:val="00262675"/>
    <w:rsid w:val="00262A90"/>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CE4"/>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2E"/>
    <w:rsid w:val="002679A5"/>
    <w:rsid w:val="00267C59"/>
    <w:rsid w:val="00267DFE"/>
    <w:rsid w:val="00267F80"/>
    <w:rsid w:val="002704F3"/>
    <w:rsid w:val="00270905"/>
    <w:rsid w:val="00270A3B"/>
    <w:rsid w:val="00270CA9"/>
    <w:rsid w:val="00270DC0"/>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27"/>
    <w:rsid w:val="00275E30"/>
    <w:rsid w:val="00275F29"/>
    <w:rsid w:val="00275F31"/>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C16"/>
    <w:rsid w:val="00290DC2"/>
    <w:rsid w:val="00290DE1"/>
    <w:rsid w:val="00290E6A"/>
    <w:rsid w:val="002911A8"/>
    <w:rsid w:val="0029120B"/>
    <w:rsid w:val="00291413"/>
    <w:rsid w:val="00291481"/>
    <w:rsid w:val="002914B5"/>
    <w:rsid w:val="002914CD"/>
    <w:rsid w:val="002914D5"/>
    <w:rsid w:val="00291741"/>
    <w:rsid w:val="0029191E"/>
    <w:rsid w:val="00291B51"/>
    <w:rsid w:val="00291C42"/>
    <w:rsid w:val="0029237C"/>
    <w:rsid w:val="002925D0"/>
    <w:rsid w:val="00292636"/>
    <w:rsid w:val="00292D3E"/>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AEE"/>
    <w:rsid w:val="002C1B2F"/>
    <w:rsid w:val="002C1EAD"/>
    <w:rsid w:val="002C1F7D"/>
    <w:rsid w:val="002C20AD"/>
    <w:rsid w:val="002C20E5"/>
    <w:rsid w:val="002C2117"/>
    <w:rsid w:val="002C229D"/>
    <w:rsid w:val="002C23A4"/>
    <w:rsid w:val="002C2800"/>
    <w:rsid w:val="002C2B50"/>
    <w:rsid w:val="002C2BC2"/>
    <w:rsid w:val="002C2C89"/>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409"/>
    <w:rsid w:val="002C75A3"/>
    <w:rsid w:val="002C78A7"/>
    <w:rsid w:val="002C7AC3"/>
    <w:rsid w:val="002C7BFC"/>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EE0"/>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01"/>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0DD"/>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777"/>
    <w:rsid w:val="002E5A65"/>
    <w:rsid w:val="002E5D04"/>
    <w:rsid w:val="002E5F94"/>
    <w:rsid w:val="002E5FB9"/>
    <w:rsid w:val="002E6063"/>
    <w:rsid w:val="002E60A6"/>
    <w:rsid w:val="002E6178"/>
    <w:rsid w:val="002E64DF"/>
    <w:rsid w:val="002E6576"/>
    <w:rsid w:val="002E66FB"/>
    <w:rsid w:val="002E68E9"/>
    <w:rsid w:val="002E6B0E"/>
    <w:rsid w:val="002E6D30"/>
    <w:rsid w:val="002E6E8F"/>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21"/>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0F34"/>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067"/>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96C"/>
    <w:rsid w:val="00326B28"/>
    <w:rsid w:val="00326BFA"/>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7FE"/>
    <w:rsid w:val="00333A50"/>
    <w:rsid w:val="00333E01"/>
    <w:rsid w:val="00333E7A"/>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46F"/>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882"/>
    <w:rsid w:val="00345AAA"/>
    <w:rsid w:val="00345C0E"/>
    <w:rsid w:val="00345CCB"/>
    <w:rsid w:val="00345DED"/>
    <w:rsid w:val="0034606B"/>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922"/>
    <w:rsid w:val="00354B03"/>
    <w:rsid w:val="00354B5D"/>
    <w:rsid w:val="00354DC0"/>
    <w:rsid w:val="00354F5B"/>
    <w:rsid w:val="00354FA4"/>
    <w:rsid w:val="00355C55"/>
    <w:rsid w:val="00355CD5"/>
    <w:rsid w:val="00355F53"/>
    <w:rsid w:val="00356028"/>
    <w:rsid w:val="0035631E"/>
    <w:rsid w:val="003563FF"/>
    <w:rsid w:val="0035645A"/>
    <w:rsid w:val="00356626"/>
    <w:rsid w:val="0035690E"/>
    <w:rsid w:val="00356A5E"/>
    <w:rsid w:val="00356BC6"/>
    <w:rsid w:val="00356CCC"/>
    <w:rsid w:val="00356E3A"/>
    <w:rsid w:val="00356EC7"/>
    <w:rsid w:val="0035701E"/>
    <w:rsid w:val="0035703D"/>
    <w:rsid w:val="00357066"/>
    <w:rsid w:val="00357346"/>
    <w:rsid w:val="00357351"/>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302"/>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528"/>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0E7"/>
    <w:rsid w:val="00391111"/>
    <w:rsid w:val="003915D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4FA"/>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15A"/>
    <w:rsid w:val="003A7426"/>
    <w:rsid w:val="003A77AA"/>
    <w:rsid w:val="003A787B"/>
    <w:rsid w:val="003A7BA4"/>
    <w:rsid w:val="003A7DD2"/>
    <w:rsid w:val="003B02A9"/>
    <w:rsid w:val="003B0623"/>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D65"/>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5"/>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0B1"/>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B8C"/>
    <w:rsid w:val="003E4DCC"/>
    <w:rsid w:val="003E4EE0"/>
    <w:rsid w:val="003E5003"/>
    <w:rsid w:val="003E5322"/>
    <w:rsid w:val="003E5497"/>
    <w:rsid w:val="003E5667"/>
    <w:rsid w:val="003E5A6B"/>
    <w:rsid w:val="003E5D7C"/>
    <w:rsid w:val="003E6173"/>
    <w:rsid w:val="003E6457"/>
    <w:rsid w:val="003E6567"/>
    <w:rsid w:val="003E6867"/>
    <w:rsid w:val="003E6B48"/>
    <w:rsid w:val="003E6C1B"/>
    <w:rsid w:val="003E6F17"/>
    <w:rsid w:val="003E7027"/>
    <w:rsid w:val="003E7470"/>
    <w:rsid w:val="003E7686"/>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0C2"/>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0D3"/>
    <w:rsid w:val="00407188"/>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165"/>
    <w:rsid w:val="00416743"/>
    <w:rsid w:val="0041681C"/>
    <w:rsid w:val="004168DF"/>
    <w:rsid w:val="00416A79"/>
    <w:rsid w:val="00416C4B"/>
    <w:rsid w:val="00416D95"/>
    <w:rsid w:val="004179C2"/>
    <w:rsid w:val="00417B03"/>
    <w:rsid w:val="00417B27"/>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07C"/>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282"/>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5E8"/>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6867"/>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AE7"/>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0E88"/>
    <w:rsid w:val="00491267"/>
    <w:rsid w:val="004914F5"/>
    <w:rsid w:val="00491873"/>
    <w:rsid w:val="004918D1"/>
    <w:rsid w:val="004921F3"/>
    <w:rsid w:val="004926CC"/>
    <w:rsid w:val="004926F9"/>
    <w:rsid w:val="00492A52"/>
    <w:rsid w:val="00492D04"/>
    <w:rsid w:val="00492F5C"/>
    <w:rsid w:val="00492FE9"/>
    <w:rsid w:val="00493214"/>
    <w:rsid w:val="00493731"/>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1BD"/>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590"/>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48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06B"/>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37F"/>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CC5"/>
    <w:rsid w:val="00501FC2"/>
    <w:rsid w:val="00502470"/>
    <w:rsid w:val="0050260F"/>
    <w:rsid w:val="005026B6"/>
    <w:rsid w:val="005026EB"/>
    <w:rsid w:val="00502782"/>
    <w:rsid w:val="00502797"/>
    <w:rsid w:val="0050285F"/>
    <w:rsid w:val="005028B9"/>
    <w:rsid w:val="005032C5"/>
    <w:rsid w:val="00503382"/>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154"/>
    <w:rsid w:val="00514336"/>
    <w:rsid w:val="00514412"/>
    <w:rsid w:val="005148C6"/>
    <w:rsid w:val="0051496C"/>
    <w:rsid w:val="00514CCB"/>
    <w:rsid w:val="00514E40"/>
    <w:rsid w:val="00515121"/>
    <w:rsid w:val="005153B0"/>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1D5E"/>
    <w:rsid w:val="005221D4"/>
    <w:rsid w:val="005222E1"/>
    <w:rsid w:val="00522418"/>
    <w:rsid w:val="00522A1F"/>
    <w:rsid w:val="00522DBB"/>
    <w:rsid w:val="00522E51"/>
    <w:rsid w:val="005233C5"/>
    <w:rsid w:val="005236E3"/>
    <w:rsid w:val="00523892"/>
    <w:rsid w:val="005238C8"/>
    <w:rsid w:val="00523963"/>
    <w:rsid w:val="00523E8E"/>
    <w:rsid w:val="00523F6B"/>
    <w:rsid w:val="0052400B"/>
    <w:rsid w:val="00524081"/>
    <w:rsid w:val="00524141"/>
    <w:rsid w:val="00524189"/>
    <w:rsid w:val="00524654"/>
    <w:rsid w:val="00524B13"/>
    <w:rsid w:val="00524EF4"/>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0F2D"/>
    <w:rsid w:val="0053126F"/>
    <w:rsid w:val="0053152F"/>
    <w:rsid w:val="0053159A"/>
    <w:rsid w:val="00531738"/>
    <w:rsid w:val="00531C3D"/>
    <w:rsid w:val="00531EAC"/>
    <w:rsid w:val="00531F18"/>
    <w:rsid w:val="005322F2"/>
    <w:rsid w:val="00532718"/>
    <w:rsid w:val="005327CD"/>
    <w:rsid w:val="00532836"/>
    <w:rsid w:val="00532885"/>
    <w:rsid w:val="00533164"/>
    <w:rsid w:val="0053316A"/>
    <w:rsid w:val="00533182"/>
    <w:rsid w:val="00533796"/>
    <w:rsid w:val="005337C6"/>
    <w:rsid w:val="0053387E"/>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6D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64"/>
    <w:rsid w:val="005456EF"/>
    <w:rsid w:val="00545933"/>
    <w:rsid w:val="00545948"/>
    <w:rsid w:val="00545DA3"/>
    <w:rsid w:val="00545DC6"/>
    <w:rsid w:val="00545EF2"/>
    <w:rsid w:val="00545F03"/>
    <w:rsid w:val="005460C8"/>
    <w:rsid w:val="005461B5"/>
    <w:rsid w:val="005461F4"/>
    <w:rsid w:val="005462CB"/>
    <w:rsid w:val="005466C8"/>
    <w:rsid w:val="00546910"/>
    <w:rsid w:val="00546EE4"/>
    <w:rsid w:val="0054721C"/>
    <w:rsid w:val="00547896"/>
    <w:rsid w:val="005479A7"/>
    <w:rsid w:val="00547B57"/>
    <w:rsid w:val="00547DB1"/>
    <w:rsid w:val="00547E0E"/>
    <w:rsid w:val="00547F1B"/>
    <w:rsid w:val="00550344"/>
    <w:rsid w:val="0055077B"/>
    <w:rsid w:val="00550A9D"/>
    <w:rsid w:val="00550AA6"/>
    <w:rsid w:val="00550B48"/>
    <w:rsid w:val="00550BDB"/>
    <w:rsid w:val="00550BE5"/>
    <w:rsid w:val="00550CD6"/>
    <w:rsid w:val="00550DAA"/>
    <w:rsid w:val="00550F03"/>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6CC"/>
    <w:rsid w:val="00562795"/>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7B1"/>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780"/>
    <w:rsid w:val="00576893"/>
    <w:rsid w:val="00576918"/>
    <w:rsid w:val="00576AB6"/>
    <w:rsid w:val="00576B32"/>
    <w:rsid w:val="00576D6E"/>
    <w:rsid w:val="00576F34"/>
    <w:rsid w:val="0057725F"/>
    <w:rsid w:val="0057736B"/>
    <w:rsid w:val="005774C5"/>
    <w:rsid w:val="00577659"/>
    <w:rsid w:val="0057778A"/>
    <w:rsid w:val="00577C11"/>
    <w:rsid w:val="005805EB"/>
    <w:rsid w:val="00580634"/>
    <w:rsid w:val="00580727"/>
    <w:rsid w:val="005807D6"/>
    <w:rsid w:val="005809EA"/>
    <w:rsid w:val="00580EE2"/>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08"/>
    <w:rsid w:val="00585BBD"/>
    <w:rsid w:val="00586066"/>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922"/>
    <w:rsid w:val="00590BC0"/>
    <w:rsid w:val="00590C91"/>
    <w:rsid w:val="00590E29"/>
    <w:rsid w:val="00590EDD"/>
    <w:rsid w:val="00590FF8"/>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22"/>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0F"/>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6F4A"/>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315"/>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4FE8"/>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747"/>
    <w:rsid w:val="005C7A2C"/>
    <w:rsid w:val="005C7AD8"/>
    <w:rsid w:val="005C7C94"/>
    <w:rsid w:val="005C7D9A"/>
    <w:rsid w:val="005C7F7F"/>
    <w:rsid w:val="005D006F"/>
    <w:rsid w:val="005D0242"/>
    <w:rsid w:val="005D08B8"/>
    <w:rsid w:val="005D0B0A"/>
    <w:rsid w:val="005D0B95"/>
    <w:rsid w:val="005D0D5E"/>
    <w:rsid w:val="005D1364"/>
    <w:rsid w:val="005D17A2"/>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67B"/>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8DB"/>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1F85"/>
    <w:rsid w:val="005F25D3"/>
    <w:rsid w:val="005F29A0"/>
    <w:rsid w:val="005F2D82"/>
    <w:rsid w:val="005F2E73"/>
    <w:rsid w:val="005F2EB5"/>
    <w:rsid w:val="005F31B0"/>
    <w:rsid w:val="005F33B6"/>
    <w:rsid w:val="005F3479"/>
    <w:rsid w:val="005F3569"/>
    <w:rsid w:val="005F3581"/>
    <w:rsid w:val="005F36F3"/>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CC0"/>
    <w:rsid w:val="00606D5A"/>
    <w:rsid w:val="00607507"/>
    <w:rsid w:val="006075EE"/>
    <w:rsid w:val="006076DA"/>
    <w:rsid w:val="006077CE"/>
    <w:rsid w:val="00607921"/>
    <w:rsid w:val="006079A0"/>
    <w:rsid w:val="00607C00"/>
    <w:rsid w:val="00607F4E"/>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40"/>
    <w:rsid w:val="00614989"/>
    <w:rsid w:val="00614B67"/>
    <w:rsid w:val="00614DC1"/>
    <w:rsid w:val="00614DFD"/>
    <w:rsid w:val="00614E21"/>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41D"/>
    <w:rsid w:val="00622AAF"/>
    <w:rsid w:val="00622CA7"/>
    <w:rsid w:val="00622CFF"/>
    <w:rsid w:val="00622FAC"/>
    <w:rsid w:val="0062310E"/>
    <w:rsid w:val="00623272"/>
    <w:rsid w:val="00623478"/>
    <w:rsid w:val="0062367E"/>
    <w:rsid w:val="00623783"/>
    <w:rsid w:val="006239C7"/>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B3E"/>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CBA"/>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4ED9"/>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67DEB"/>
    <w:rsid w:val="00670096"/>
    <w:rsid w:val="006702FB"/>
    <w:rsid w:val="00670317"/>
    <w:rsid w:val="00670384"/>
    <w:rsid w:val="006705B3"/>
    <w:rsid w:val="0067079C"/>
    <w:rsid w:val="00670930"/>
    <w:rsid w:val="006709B2"/>
    <w:rsid w:val="006709DC"/>
    <w:rsid w:val="00670BA8"/>
    <w:rsid w:val="00670BEF"/>
    <w:rsid w:val="00670D20"/>
    <w:rsid w:val="00670EDA"/>
    <w:rsid w:val="00670FDE"/>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3D8"/>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2F"/>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C7E1B"/>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CA4"/>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0E8D"/>
    <w:rsid w:val="006F1022"/>
    <w:rsid w:val="006F115A"/>
    <w:rsid w:val="006F155C"/>
    <w:rsid w:val="006F1CEF"/>
    <w:rsid w:val="006F1E59"/>
    <w:rsid w:val="006F1F80"/>
    <w:rsid w:val="006F209C"/>
    <w:rsid w:val="006F21A7"/>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04F"/>
    <w:rsid w:val="00702C3D"/>
    <w:rsid w:val="00702F45"/>
    <w:rsid w:val="0070308B"/>
    <w:rsid w:val="00703357"/>
    <w:rsid w:val="007035C9"/>
    <w:rsid w:val="00703818"/>
    <w:rsid w:val="00703E96"/>
    <w:rsid w:val="00703FA0"/>
    <w:rsid w:val="0070405B"/>
    <w:rsid w:val="0070423F"/>
    <w:rsid w:val="0070435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5FBC"/>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5E8"/>
    <w:rsid w:val="00712736"/>
    <w:rsid w:val="00712D5D"/>
    <w:rsid w:val="00712DBA"/>
    <w:rsid w:val="007132D0"/>
    <w:rsid w:val="00713700"/>
    <w:rsid w:val="0071379C"/>
    <w:rsid w:val="00713814"/>
    <w:rsid w:val="007139BE"/>
    <w:rsid w:val="00713DE0"/>
    <w:rsid w:val="007141B5"/>
    <w:rsid w:val="00714543"/>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5E9"/>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1C4"/>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2FF7"/>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8DF"/>
    <w:rsid w:val="00735B79"/>
    <w:rsid w:val="0073606F"/>
    <w:rsid w:val="00736388"/>
    <w:rsid w:val="0073669A"/>
    <w:rsid w:val="0073674F"/>
    <w:rsid w:val="0073698A"/>
    <w:rsid w:val="00736F92"/>
    <w:rsid w:val="00736FDA"/>
    <w:rsid w:val="00737045"/>
    <w:rsid w:val="007370D7"/>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98"/>
    <w:rsid w:val="007424D0"/>
    <w:rsid w:val="0074257F"/>
    <w:rsid w:val="007425F3"/>
    <w:rsid w:val="007427AB"/>
    <w:rsid w:val="00742955"/>
    <w:rsid w:val="00742F3E"/>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39"/>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A3A"/>
    <w:rsid w:val="00751BB9"/>
    <w:rsid w:val="00751BBC"/>
    <w:rsid w:val="00751CFE"/>
    <w:rsid w:val="00751E69"/>
    <w:rsid w:val="00751F49"/>
    <w:rsid w:val="007524B6"/>
    <w:rsid w:val="007526A1"/>
    <w:rsid w:val="007526AD"/>
    <w:rsid w:val="007527DB"/>
    <w:rsid w:val="00752E83"/>
    <w:rsid w:val="007530C0"/>
    <w:rsid w:val="007532E1"/>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5FB"/>
    <w:rsid w:val="007666A8"/>
    <w:rsid w:val="007669AD"/>
    <w:rsid w:val="00766A1D"/>
    <w:rsid w:val="00766ADF"/>
    <w:rsid w:val="00766AE5"/>
    <w:rsid w:val="007671CB"/>
    <w:rsid w:val="0076733A"/>
    <w:rsid w:val="0076752C"/>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BDC"/>
    <w:rsid w:val="00774D1D"/>
    <w:rsid w:val="00774DF3"/>
    <w:rsid w:val="00774FF7"/>
    <w:rsid w:val="00775077"/>
    <w:rsid w:val="007752BA"/>
    <w:rsid w:val="00775340"/>
    <w:rsid w:val="007753EF"/>
    <w:rsid w:val="007756A1"/>
    <w:rsid w:val="007757A4"/>
    <w:rsid w:val="007757AB"/>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472"/>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9E6"/>
    <w:rsid w:val="00783A43"/>
    <w:rsid w:val="00783CA3"/>
    <w:rsid w:val="00783F65"/>
    <w:rsid w:val="00783F79"/>
    <w:rsid w:val="0078418B"/>
    <w:rsid w:val="007844C2"/>
    <w:rsid w:val="007848FD"/>
    <w:rsid w:val="007849D0"/>
    <w:rsid w:val="00784AA7"/>
    <w:rsid w:val="00784C35"/>
    <w:rsid w:val="00784C71"/>
    <w:rsid w:val="00784F60"/>
    <w:rsid w:val="00785042"/>
    <w:rsid w:val="00785173"/>
    <w:rsid w:val="0078519E"/>
    <w:rsid w:val="00785288"/>
    <w:rsid w:val="0078589B"/>
    <w:rsid w:val="00785C9D"/>
    <w:rsid w:val="00785F32"/>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01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1E"/>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588"/>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7FB"/>
    <w:rsid w:val="007A79FD"/>
    <w:rsid w:val="007A7AA6"/>
    <w:rsid w:val="007B0339"/>
    <w:rsid w:val="007B040D"/>
    <w:rsid w:val="007B044A"/>
    <w:rsid w:val="007B05C6"/>
    <w:rsid w:val="007B06FE"/>
    <w:rsid w:val="007B0800"/>
    <w:rsid w:val="007B0BA5"/>
    <w:rsid w:val="007B0EC9"/>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1D"/>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309"/>
    <w:rsid w:val="007C59FA"/>
    <w:rsid w:val="007C5A8C"/>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AC"/>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69F"/>
    <w:rsid w:val="007E3749"/>
    <w:rsid w:val="007E39EE"/>
    <w:rsid w:val="007E3A8D"/>
    <w:rsid w:val="007E3A95"/>
    <w:rsid w:val="007E3D7F"/>
    <w:rsid w:val="007E4090"/>
    <w:rsid w:val="007E4120"/>
    <w:rsid w:val="007E41B0"/>
    <w:rsid w:val="007E4306"/>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2FD"/>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79"/>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0D4"/>
    <w:rsid w:val="007F7124"/>
    <w:rsid w:val="007F7215"/>
    <w:rsid w:val="007F751A"/>
    <w:rsid w:val="007F7523"/>
    <w:rsid w:val="007F75E2"/>
    <w:rsid w:val="007F75EE"/>
    <w:rsid w:val="007F7894"/>
    <w:rsid w:val="007F7F5A"/>
    <w:rsid w:val="008000EC"/>
    <w:rsid w:val="00800811"/>
    <w:rsid w:val="00800A02"/>
    <w:rsid w:val="00800ED2"/>
    <w:rsid w:val="00800EF3"/>
    <w:rsid w:val="00800FCB"/>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9AB"/>
    <w:rsid w:val="00821C06"/>
    <w:rsid w:val="00821C5B"/>
    <w:rsid w:val="00821D94"/>
    <w:rsid w:val="008222F0"/>
    <w:rsid w:val="00822856"/>
    <w:rsid w:val="008228C9"/>
    <w:rsid w:val="00822972"/>
    <w:rsid w:val="00822B22"/>
    <w:rsid w:val="00822CB2"/>
    <w:rsid w:val="00822F2F"/>
    <w:rsid w:val="00822F6E"/>
    <w:rsid w:val="008231FF"/>
    <w:rsid w:val="0082329A"/>
    <w:rsid w:val="00823776"/>
    <w:rsid w:val="008237F9"/>
    <w:rsid w:val="00823E40"/>
    <w:rsid w:val="008245BB"/>
    <w:rsid w:val="0082469B"/>
    <w:rsid w:val="008246A6"/>
    <w:rsid w:val="008246D5"/>
    <w:rsid w:val="008248E3"/>
    <w:rsid w:val="00824E3C"/>
    <w:rsid w:val="008250A3"/>
    <w:rsid w:val="008251E2"/>
    <w:rsid w:val="00825367"/>
    <w:rsid w:val="008256A7"/>
    <w:rsid w:val="008258C5"/>
    <w:rsid w:val="00826173"/>
    <w:rsid w:val="0082645E"/>
    <w:rsid w:val="00826779"/>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3C4"/>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CF1"/>
    <w:rsid w:val="00845E32"/>
    <w:rsid w:val="00845E41"/>
    <w:rsid w:val="00845EB0"/>
    <w:rsid w:val="00845FE1"/>
    <w:rsid w:val="0084601F"/>
    <w:rsid w:val="008460D1"/>
    <w:rsid w:val="008461D0"/>
    <w:rsid w:val="0084631B"/>
    <w:rsid w:val="008464BE"/>
    <w:rsid w:val="008466CD"/>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6E3"/>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1BB"/>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37E"/>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497"/>
    <w:rsid w:val="008B5F42"/>
    <w:rsid w:val="008B6060"/>
    <w:rsid w:val="008B61BA"/>
    <w:rsid w:val="008B6744"/>
    <w:rsid w:val="008B67C7"/>
    <w:rsid w:val="008B67F0"/>
    <w:rsid w:val="008B6836"/>
    <w:rsid w:val="008B688B"/>
    <w:rsid w:val="008B6A15"/>
    <w:rsid w:val="008B6B07"/>
    <w:rsid w:val="008B6CCC"/>
    <w:rsid w:val="008B6E60"/>
    <w:rsid w:val="008B6E8B"/>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29"/>
    <w:rsid w:val="008C3E4D"/>
    <w:rsid w:val="008C3E8E"/>
    <w:rsid w:val="008C4606"/>
    <w:rsid w:val="008C4A09"/>
    <w:rsid w:val="008C4B92"/>
    <w:rsid w:val="008C4BC4"/>
    <w:rsid w:val="008C4D99"/>
    <w:rsid w:val="008C5415"/>
    <w:rsid w:val="008C578C"/>
    <w:rsid w:val="008C5D1B"/>
    <w:rsid w:val="008C5D3C"/>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24B"/>
    <w:rsid w:val="008D1841"/>
    <w:rsid w:val="008D18B5"/>
    <w:rsid w:val="008D195C"/>
    <w:rsid w:val="008D19AA"/>
    <w:rsid w:val="008D1A0E"/>
    <w:rsid w:val="008D1A98"/>
    <w:rsid w:val="008D1B23"/>
    <w:rsid w:val="008D1B8F"/>
    <w:rsid w:val="008D1B94"/>
    <w:rsid w:val="008D1C95"/>
    <w:rsid w:val="008D1F15"/>
    <w:rsid w:val="008D1F43"/>
    <w:rsid w:val="008D226D"/>
    <w:rsid w:val="008D229B"/>
    <w:rsid w:val="008D22FB"/>
    <w:rsid w:val="008D2452"/>
    <w:rsid w:val="008D2DDD"/>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2F0E"/>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5F9"/>
    <w:rsid w:val="008F18C0"/>
    <w:rsid w:val="008F1A55"/>
    <w:rsid w:val="008F1B34"/>
    <w:rsid w:val="008F1BC4"/>
    <w:rsid w:val="008F1C10"/>
    <w:rsid w:val="008F1F52"/>
    <w:rsid w:val="008F247B"/>
    <w:rsid w:val="008F260B"/>
    <w:rsid w:val="008F289B"/>
    <w:rsid w:val="008F2F68"/>
    <w:rsid w:val="008F2F7B"/>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39"/>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318"/>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1DF"/>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1F1"/>
    <w:rsid w:val="00922300"/>
    <w:rsid w:val="009223A1"/>
    <w:rsid w:val="009225E2"/>
    <w:rsid w:val="00922618"/>
    <w:rsid w:val="00922686"/>
    <w:rsid w:val="0092270C"/>
    <w:rsid w:val="00922B3A"/>
    <w:rsid w:val="00922C25"/>
    <w:rsid w:val="00922C6B"/>
    <w:rsid w:val="00922EE9"/>
    <w:rsid w:val="009230AE"/>
    <w:rsid w:val="0092311E"/>
    <w:rsid w:val="009231B3"/>
    <w:rsid w:val="00923C24"/>
    <w:rsid w:val="00923C74"/>
    <w:rsid w:val="00923E53"/>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B56"/>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29F"/>
    <w:rsid w:val="0093431B"/>
    <w:rsid w:val="0093457C"/>
    <w:rsid w:val="009348D6"/>
    <w:rsid w:val="00934ADD"/>
    <w:rsid w:val="00934D10"/>
    <w:rsid w:val="00934E4B"/>
    <w:rsid w:val="00934F63"/>
    <w:rsid w:val="00934FFF"/>
    <w:rsid w:val="00935462"/>
    <w:rsid w:val="009357B2"/>
    <w:rsid w:val="00935D79"/>
    <w:rsid w:val="00936394"/>
    <w:rsid w:val="0093654D"/>
    <w:rsid w:val="0093671F"/>
    <w:rsid w:val="00936857"/>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07F"/>
    <w:rsid w:val="009465CB"/>
    <w:rsid w:val="0094664D"/>
    <w:rsid w:val="009466A1"/>
    <w:rsid w:val="009466FA"/>
    <w:rsid w:val="00946744"/>
    <w:rsid w:val="0094675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06"/>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1A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793"/>
    <w:rsid w:val="00973891"/>
    <w:rsid w:val="009738B6"/>
    <w:rsid w:val="009738E7"/>
    <w:rsid w:val="00973952"/>
    <w:rsid w:val="00973968"/>
    <w:rsid w:val="00973C34"/>
    <w:rsid w:val="00973D4A"/>
    <w:rsid w:val="00973D78"/>
    <w:rsid w:val="00973DD3"/>
    <w:rsid w:val="00973E61"/>
    <w:rsid w:val="00974050"/>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CF1"/>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64B"/>
    <w:rsid w:val="00995796"/>
    <w:rsid w:val="009958BA"/>
    <w:rsid w:val="00995953"/>
    <w:rsid w:val="00995A17"/>
    <w:rsid w:val="00995C28"/>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5A5"/>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5D48"/>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C62"/>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1D6"/>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AD8"/>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4A69"/>
    <w:rsid w:val="00A14AE1"/>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41"/>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5F58"/>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80E"/>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891"/>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776"/>
    <w:rsid w:val="00A818C7"/>
    <w:rsid w:val="00A81BE4"/>
    <w:rsid w:val="00A824B1"/>
    <w:rsid w:val="00A8259A"/>
    <w:rsid w:val="00A82819"/>
    <w:rsid w:val="00A82C5F"/>
    <w:rsid w:val="00A82D40"/>
    <w:rsid w:val="00A82DCD"/>
    <w:rsid w:val="00A83350"/>
    <w:rsid w:val="00A8345F"/>
    <w:rsid w:val="00A83807"/>
    <w:rsid w:val="00A843C4"/>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CAE"/>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1CC"/>
    <w:rsid w:val="00A964C4"/>
    <w:rsid w:val="00A965E1"/>
    <w:rsid w:val="00A967F6"/>
    <w:rsid w:val="00A969DD"/>
    <w:rsid w:val="00A96BB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061"/>
    <w:rsid w:val="00AB15C5"/>
    <w:rsid w:val="00AB1711"/>
    <w:rsid w:val="00AB173D"/>
    <w:rsid w:val="00AB1A60"/>
    <w:rsid w:val="00AB1BEB"/>
    <w:rsid w:val="00AB1C44"/>
    <w:rsid w:val="00AB2010"/>
    <w:rsid w:val="00AB2034"/>
    <w:rsid w:val="00AB217B"/>
    <w:rsid w:val="00AB229E"/>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0D5"/>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750"/>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284"/>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EF8"/>
    <w:rsid w:val="00AE5F75"/>
    <w:rsid w:val="00AE6454"/>
    <w:rsid w:val="00AE64C2"/>
    <w:rsid w:val="00AE65A4"/>
    <w:rsid w:val="00AE65E3"/>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1FEB"/>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070"/>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1B0"/>
    <w:rsid w:val="00B0726A"/>
    <w:rsid w:val="00B07552"/>
    <w:rsid w:val="00B07602"/>
    <w:rsid w:val="00B07C07"/>
    <w:rsid w:val="00B1011C"/>
    <w:rsid w:val="00B101B7"/>
    <w:rsid w:val="00B104D7"/>
    <w:rsid w:val="00B105BE"/>
    <w:rsid w:val="00B11029"/>
    <w:rsid w:val="00B110D7"/>
    <w:rsid w:val="00B113DD"/>
    <w:rsid w:val="00B114D4"/>
    <w:rsid w:val="00B11510"/>
    <w:rsid w:val="00B11629"/>
    <w:rsid w:val="00B11CF2"/>
    <w:rsid w:val="00B11E6F"/>
    <w:rsid w:val="00B11E82"/>
    <w:rsid w:val="00B12436"/>
    <w:rsid w:val="00B124D9"/>
    <w:rsid w:val="00B1276D"/>
    <w:rsid w:val="00B12934"/>
    <w:rsid w:val="00B12994"/>
    <w:rsid w:val="00B12B73"/>
    <w:rsid w:val="00B12BF7"/>
    <w:rsid w:val="00B12C3E"/>
    <w:rsid w:val="00B12D3F"/>
    <w:rsid w:val="00B12E0A"/>
    <w:rsid w:val="00B133E6"/>
    <w:rsid w:val="00B13693"/>
    <w:rsid w:val="00B13829"/>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2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B9E"/>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900"/>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1B"/>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0BF1"/>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3D0E"/>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A2"/>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07"/>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B2C"/>
    <w:rsid w:val="00B51D0C"/>
    <w:rsid w:val="00B52569"/>
    <w:rsid w:val="00B525E5"/>
    <w:rsid w:val="00B529E2"/>
    <w:rsid w:val="00B52A29"/>
    <w:rsid w:val="00B52C2B"/>
    <w:rsid w:val="00B52D12"/>
    <w:rsid w:val="00B53096"/>
    <w:rsid w:val="00B53241"/>
    <w:rsid w:val="00B53298"/>
    <w:rsid w:val="00B532F8"/>
    <w:rsid w:val="00B5336B"/>
    <w:rsid w:val="00B536D8"/>
    <w:rsid w:val="00B53895"/>
    <w:rsid w:val="00B53FB5"/>
    <w:rsid w:val="00B5461B"/>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8A0"/>
    <w:rsid w:val="00B639DE"/>
    <w:rsid w:val="00B63A69"/>
    <w:rsid w:val="00B63D8E"/>
    <w:rsid w:val="00B63E0D"/>
    <w:rsid w:val="00B64162"/>
    <w:rsid w:val="00B641B4"/>
    <w:rsid w:val="00B642AF"/>
    <w:rsid w:val="00B64721"/>
    <w:rsid w:val="00B64AD5"/>
    <w:rsid w:val="00B64B3F"/>
    <w:rsid w:val="00B64CE1"/>
    <w:rsid w:val="00B64DE2"/>
    <w:rsid w:val="00B651EE"/>
    <w:rsid w:val="00B653D1"/>
    <w:rsid w:val="00B65417"/>
    <w:rsid w:val="00B6558E"/>
    <w:rsid w:val="00B656BA"/>
    <w:rsid w:val="00B6582F"/>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1FF"/>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3B9"/>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4D"/>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5C91"/>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71F"/>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64"/>
    <w:rsid w:val="00BB3E91"/>
    <w:rsid w:val="00BB4098"/>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B35"/>
    <w:rsid w:val="00BB6B77"/>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2C14"/>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652"/>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321"/>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3E1"/>
    <w:rsid w:val="00C024A1"/>
    <w:rsid w:val="00C02557"/>
    <w:rsid w:val="00C0255C"/>
    <w:rsid w:val="00C02563"/>
    <w:rsid w:val="00C026D8"/>
    <w:rsid w:val="00C028DC"/>
    <w:rsid w:val="00C02EFB"/>
    <w:rsid w:val="00C0324F"/>
    <w:rsid w:val="00C032C3"/>
    <w:rsid w:val="00C0361B"/>
    <w:rsid w:val="00C03817"/>
    <w:rsid w:val="00C03940"/>
    <w:rsid w:val="00C03996"/>
    <w:rsid w:val="00C039EA"/>
    <w:rsid w:val="00C03AEB"/>
    <w:rsid w:val="00C03E01"/>
    <w:rsid w:val="00C04588"/>
    <w:rsid w:val="00C0472C"/>
    <w:rsid w:val="00C04887"/>
    <w:rsid w:val="00C048D7"/>
    <w:rsid w:val="00C049B5"/>
    <w:rsid w:val="00C04A91"/>
    <w:rsid w:val="00C04B7A"/>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7EF"/>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C3"/>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54F"/>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6EAF"/>
    <w:rsid w:val="00C47507"/>
    <w:rsid w:val="00C47581"/>
    <w:rsid w:val="00C50282"/>
    <w:rsid w:val="00C502B0"/>
    <w:rsid w:val="00C50362"/>
    <w:rsid w:val="00C50488"/>
    <w:rsid w:val="00C50517"/>
    <w:rsid w:val="00C5073F"/>
    <w:rsid w:val="00C50C2D"/>
    <w:rsid w:val="00C511A9"/>
    <w:rsid w:val="00C51361"/>
    <w:rsid w:val="00C514A5"/>
    <w:rsid w:val="00C517D2"/>
    <w:rsid w:val="00C519E0"/>
    <w:rsid w:val="00C51A5C"/>
    <w:rsid w:val="00C51AB3"/>
    <w:rsid w:val="00C51D48"/>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7B0"/>
    <w:rsid w:val="00C5489A"/>
    <w:rsid w:val="00C54FBE"/>
    <w:rsid w:val="00C550E7"/>
    <w:rsid w:val="00C557D3"/>
    <w:rsid w:val="00C5592D"/>
    <w:rsid w:val="00C55AEA"/>
    <w:rsid w:val="00C56050"/>
    <w:rsid w:val="00C562B8"/>
    <w:rsid w:val="00C563B9"/>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67B9"/>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007"/>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222"/>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562"/>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DF"/>
    <w:rsid w:val="00C926E9"/>
    <w:rsid w:val="00C92868"/>
    <w:rsid w:val="00C92AE1"/>
    <w:rsid w:val="00C92D2C"/>
    <w:rsid w:val="00C93163"/>
    <w:rsid w:val="00C9316A"/>
    <w:rsid w:val="00C932A1"/>
    <w:rsid w:val="00C93398"/>
    <w:rsid w:val="00C93588"/>
    <w:rsid w:val="00C935B6"/>
    <w:rsid w:val="00C93935"/>
    <w:rsid w:val="00C93AED"/>
    <w:rsid w:val="00C93E4D"/>
    <w:rsid w:val="00C93EB9"/>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4BB"/>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5ED6"/>
    <w:rsid w:val="00CC6062"/>
    <w:rsid w:val="00CC6BA2"/>
    <w:rsid w:val="00CC6CC7"/>
    <w:rsid w:val="00CC6CFC"/>
    <w:rsid w:val="00CC6FAF"/>
    <w:rsid w:val="00CC704D"/>
    <w:rsid w:val="00CC7219"/>
    <w:rsid w:val="00CC73BA"/>
    <w:rsid w:val="00CC73DC"/>
    <w:rsid w:val="00CC74FD"/>
    <w:rsid w:val="00CC7C77"/>
    <w:rsid w:val="00CC7F30"/>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4CC8"/>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8F"/>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DDF"/>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3CC"/>
    <w:rsid w:val="00CF44EB"/>
    <w:rsid w:val="00CF4559"/>
    <w:rsid w:val="00CF48CA"/>
    <w:rsid w:val="00CF4D7B"/>
    <w:rsid w:val="00CF5069"/>
    <w:rsid w:val="00CF506D"/>
    <w:rsid w:val="00CF5077"/>
    <w:rsid w:val="00CF51AD"/>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28"/>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0E0"/>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6F5"/>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248"/>
    <w:rsid w:val="00D213D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289"/>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D50"/>
    <w:rsid w:val="00D41E3B"/>
    <w:rsid w:val="00D41EF7"/>
    <w:rsid w:val="00D4239B"/>
    <w:rsid w:val="00D423B9"/>
    <w:rsid w:val="00D42719"/>
    <w:rsid w:val="00D4294C"/>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5FD7"/>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162"/>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65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C14"/>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581"/>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6F9A"/>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592"/>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B7"/>
    <w:rsid w:val="00DD2DFC"/>
    <w:rsid w:val="00DD2E5A"/>
    <w:rsid w:val="00DD32AA"/>
    <w:rsid w:val="00DD3891"/>
    <w:rsid w:val="00DD3B28"/>
    <w:rsid w:val="00DD4071"/>
    <w:rsid w:val="00DD42F5"/>
    <w:rsid w:val="00DD43BA"/>
    <w:rsid w:val="00DD43D9"/>
    <w:rsid w:val="00DD484A"/>
    <w:rsid w:val="00DD48AC"/>
    <w:rsid w:val="00DD4A43"/>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00"/>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456"/>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88E"/>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BD9"/>
    <w:rsid w:val="00E06C1C"/>
    <w:rsid w:val="00E0719C"/>
    <w:rsid w:val="00E0746B"/>
    <w:rsid w:val="00E074FA"/>
    <w:rsid w:val="00E074FF"/>
    <w:rsid w:val="00E07660"/>
    <w:rsid w:val="00E07662"/>
    <w:rsid w:val="00E079F9"/>
    <w:rsid w:val="00E07A19"/>
    <w:rsid w:val="00E1019E"/>
    <w:rsid w:val="00E109A0"/>
    <w:rsid w:val="00E10BA4"/>
    <w:rsid w:val="00E10C2A"/>
    <w:rsid w:val="00E10CAE"/>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ACC"/>
    <w:rsid w:val="00E12B68"/>
    <w:rsid w:val="00E1327F"/>
    <w:rsid w:val="00E132B4"/>
    <w:rsid w:val="00E132BD"/>
    <w:rsid w:val="00E135F4"/>
    <w:rsid w:val="00E13BEC"/>
    <w:rsid w:val="00E14007"/>
    <w:rsid w:val="00E14217"/>
    <w:rsid w:val="00E143DD"/>
    <w:rsid w:val="00E14D3C"/>
    <w:rsid w:val="00E151C8"/>
    <w:rsid w:val="00E15334"/>
    <w:rsid w:val="00E153B4"/>
    <w:rsid w:val="00E15424"/>
    <w:rsid w:val="00E15828"/>
    <w:rsid w:val="00E159F7"/>
    <w:rsid w:val="00E15F8D"/>
    <w:rsid w:val="00E16442"/>
    <w:rsid w:val="00E16544"/>
    <w:rsid w:val="00E16847"/>
    <w:rsid w:val="00E168F1"/>
    <w:rsid w:val="00E16AA2"/>
    <w:rsid w:val="00E16CE9"/>
    <w:rsid w:val="00E17149"/>
    <w:rsid w:val="00E171BD"/>
    <w:rsid w:val="00E171D2"/>
    <w:rsid w:val="00E17227"/>
    <w:rsid w:val="00E17262"/>
    <w:rsid w:val="00E172B5"/>
    <w:rsid w:val="00E17341"/>
    <w:rsid w:val="00E17357"/>
    <w:rsid w:val="00E175B2"/>
    <w:rsid w:val="00E177BF"/>
    <w:rsid w:val="00E17B29"/>
    <w:rsid w:val="00E17C13"/>
    <w:rsid w:val="00E17E31"/>
    <w:rsid w:val="00E17E75"/>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EFF"/>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6D34"/>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38E"/>
    <w:rsid w:val="00E46540"/>
    <w:rsid w:val="00E46688"/>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6B4"/>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393"/>
    <w:rsid w:val="00E72528"/>
    <w:rsid w:val="00E7254A"/>
    <w:rsid w:val="00E7270A"/>
    <w:rsid w:val="00E729F6"/>
    <w:rsid w:val="00E72C21"/>
    <w:rsid w:val="00E72D73"/>
    <w:rsid w:val="00E7342D"/>
    <w:rsid w:val="00E73448"/>
    <w:rsid w:val="00E73804"/>
    <w:rsid w:val="00E73AB8"/>
    <w:rsid w:val="00E73B5C"/>
    <w:rsid w:val="00E73C6A"/>
    <w:rsid w:val="00E73CA1"/>
    <w:rsid w:val="00E73CF9"/>
    <w:rsid w:val="00E73DCD"/>
    <w:rsid w:val="00E7430D"/>
    <w:rsid w:val="00E7435B"/>
    <w:rsid w:val="00E74395"/>
    <w:rsid w:val="00E7452F"/>
    <w:rsid w:val="00E74723"/>
    <w:rsid w:val="00E74797"/>
    <w:rsid w:val="00E74C66"/>
    <w:rsid w:val="00E7500D"/>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DF6"/>
    <w:rsid w:val="00E76F59"/>
    <w:rsid w:val="00E76F95"/>
    <w:rsid w:val="00E76FB1"/>
    <w:rsid w:val="00E76FDD"/>
    <w:rsid w:val="00E77288"/>
    <w:rsid w:val="00E77337"/>
    <w:rsid w:val="00E77398"/>
    <w:rsid w:val="00E77766"/>
    <w:rsid w:val="00E80051"/>
    <w:rsid w:val="00E803EE"/>
    <w:rsid w:val="00E80545"/>
    <w:rsid w:val="00E8067D"/>
    <w:rsid w:val="00E806B1"/>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10B"/>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1D"/>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770"/>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2D37"/>
    <w:rsid w:val="00E9312E"/>
    <w:rsid w:val="00E93889"/>
    <w:rsid w:val="00E938EE"/>
    <w:rsid w:val="00E93998"/>
    <w:rsid w:val="00E93D42"/>
    <w:rsid w:val="00E93DED"/>
    <w:rsid w:val="00E93E24"/>
    <w:rsid w:val="00E93F6D"/>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2AB"/>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3C78"/>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73"/>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2FE2"/>
    <w:rsid w:val="00ED3194"/>
    <w:rsid w:val="00ED3855"/>
    <w:rsid w:val="00ED396A"/>
    <w:rsid w:val="00ED3B2B"/>
    <w:rsid w:val="00ED4356"/>
    <w:rsid w:val="00ED449F"/>
    <w:rsid w:val="00ED4699"/>
    <w:rsid w:val="00ED48BC"/>
    <w:rsid w:val="00ED4C48"/>
    <w:rsid w:val="00ED4C68"/>
    <w:rsid w:val="00ED4F4D"/>
    <w:rsid w:val="00ED50C7"/>
    <w:rsid w:val="00ED5203"/>
    <w:rsid w:val="00ED5296"/>
    <w:rsid w:val="00ED571B"/>
    <w:rsid w:val="00ED5839"/>
    <w:rsid w:val="00ED58D7"/>
    <w:rsid w:val="00ED5E8F"/>
    <w:rsid w:val="00ED611A"/>
    <w:rsid w:val="00ED61A5"/>
    <w:rsid w:val="00ED669C"/>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511"/>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6D9B"/>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06E"/>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D83"/>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CEE"/>
    <w:rsid w:val="00F22E36"/>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3C3"/>
    <w:rsid w:val="00F26480"/>
    <w:rsid w:val="00F26832"/>
    <w:rsid w:val="00F269FD"/>
    <w:rsid w:val="00F26A3E"/>
    <w:rsid w:val="00F26EE9"/>
    <w:rsid w:val="00F27029"/>
    <w:rsid w:val="00F2737F"/>
    <w:rsid w:val="00F27392"/>
    <w:rsid w:val="00F2739D"/>
    <w:rsid w:val="00F2792E"/>
    <w:rsid w:val="00F27C24"/>
    <w:rsid w:val="00F27ED0"/>
    <w:rsid w:val="00F300C1"/>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340"/>
    <w:rsid w:val="00F344A1"/>
    <w:rsid w:val="00F34530"/>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01"/>
    <w:rsid w:val="00F42493"/>
    <w:rsid w:val="00F42919"/>
    <w:rsid w:val="00F42C97"/>
    <w:rsid w:val="00F43021"/>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019"/>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0E9C"/>
    <w:rsid w:val="00F61192"/>
    <w:rsid w:val="00F6123B"/>
    <w:rsid w:val="00F6135A"/>
    <w:rsid w:val="00F61582"/>
    <w:rsid w:val="00F616C3"/>
    <w:rsid w:val="00F616D8"/>
    <w:rsid w:val="00F61793"/>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4D"/>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297"/>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464"/>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06"/>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4ED9"/>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8AB"/>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3E59"/>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1F3"/>
    <w:rsid w:val="00FD7243"/>
    <w:rsid w:val="00FD7465"/>
    <w:rsid w:val="00FD76F7"/>
    <w:rsid w:val="00FD780D"/>
    <w:rsid w:val="00FD79D9"/>
    <w:rsid w:val="00FD7A78"/>
    <w:rsid w:val="00FD7C4F"/>
    <w:rsid w:val="00FD7E3E"/>
    <w:rsid w:val="00FD7FD3"/>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924"/>
    <w:rsid w:val="00FE5BC8"/>
    <w:rsid w:val="00FE5C7D"/>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B34"/>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36631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39650404">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E4EDB-70D0-4648-A5E7-D177597F0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952</Words>
  <Characters>5432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2025-05-09T03:04:00Z</dcterms:created>
  <dcterms:modified xsi:type="dcterms:W3CDTF">2025-05-09T03:04:00Z</dcterms:modified>
</cp:coreProperties>
</file>