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4A553E8B"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156323">
        <w:rPr>
          <w:rFonts w:ascii="Arial" w:eastAsia="SimSun" w:hAnsi="Arial" w:cs="Arial"/>
          <w:b/>
          <w:sz w:val="24"/>
          <w:szCs w:val="24"/>
        </w:rPr>
        <w:t>8</w:t>
      </w:r>
      <w:r w:rsidRPr="003F5C9E">
        <w:rPr>
          <w:rFonts w:ascii="Arial" w:eastAsia="SimSun" w:hAnsi="Arial" w:cs="Arial"/>
          <w:b/>
          <w:bCs/>
          <w:sz w:val="24"/>
        </w:rPr>
        <w:tab/>
      </w:r>
      <w:r w:rsidR="00CC224B" w:rsidRPr="00CC224B">
        <w:rPr>
          <w:rFonts w:ascii="Arial" w:eastAsia="SimSun" w:hAnsi="Arial" w:cs="Arial"/>
          <w:b/>
          <w:bCs/>
          <w:sz w:val="24"/>
        </w:rPr>
        <w:t>R3-253495</w:t>
      </w:r>
    </w:p>
    <w:p w14:paraId="7B2EED48" w14:textId="393E3C7B" w:rsidR="003F5C9E" w:rsidRPr="003F5C9E" w:rsidRDefault="00156323" w:rsidP="003F5C9E">
      <w:pPr>
        <w:spacing w:after="120"/>
        <w:rPr>
          <w:rFonts w:ascii="Arial" w:eastAsia="SimSun" w:hAnsi="Arial"/>
          <w:b/>
          <w:noProof/>
          <w:sz w:val="24"/>
        </w:rPr>
      </w:pPr>
      <w:bookmarkStart w:id="2" w:name="_Hlk19781143"/>
      <w:r>
        <w:rPr>
          <w:rFonts w:ascii="Arial" w:eastAsia="SimSun" w:hAnsi="Arial"/>
          <w:b/>
          <w:noProof/>
          <w:sz w:val="24"/>
        </w:rPr>
        <w:t>St. Julian</w:t>
      </w:r>
      <w:r w:rsidR="006C0AD8">
        <w:rPr>
          <w:rFonts w:ascii="Arial" w:eastAsia="SimSun" w:hAnsi="Arial"/>
          <w:b/>
          <w:noProof/>
          <w:sz w:val="24"/>
        </w:rPr>
        <w:t>’s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Malta</w:t>
      </w:r>
      <w:r w:rsidR="003F5C9E" w:rsidRPr="003F5C9E">
        <w:rPr>
          <w:rFonts w:ascii="Arial" w:eastAsia="SimSun" w:hAnsi="Arial"/>
          <w:b/>
          <w:noProof/>
          <w:sz w:val="24"/>
        </w:rPr>
        <w:t xml:space="preserve">, </w:t>
      </w:r>
      <w:r>
        <w:rPr>
          <w:rFonts w:ascii="Arial" w:eastAsia="SimSun" w:hAnsi="Arial"/>
          <w:b/>
          <w:noProof/>
          <w:sz w:val="24"/>
        </w:rPr>
        <w:t>19</w:t>
      </w:r>
      <w:r w:rsidRPr="00156323">
        <w:rPr>
          <w:rFonts w:ascii="Arial" w:eastAsia="SimSun" w:hAnsi="Arial"/>
          <w:b/>
          <w:noProof/>
          <w:sz w:val="24"/>
          <w:vertAlign w:val="superscript"/>
        </w:rPr>
        <w:t>t</w:t>
      </w:r>
      <w:r>
        <w:rPr>
          <w:rFonts w:ascii="Arial" w:eastAsia="SimSun" w:hAnsi="Arial"/>
          <w:b/>
          <w:noProof/>
          <w:sz w:val="24"/>
          <w:vertAlign w:val="superscript"/>
        </w:rPr>
        <w:t xml:space="preserve">h </w:t>
      </w:r>
      <w:r>
        <w:rPr>
          <w:rFonts w:ascii="Arial" w:eastAsia="SimSun" w:hAnsi="Arial"/>
          <w:b/>
          <w:noProof/>
          <w:sz w:val="24"/>
        </w:rPr>
        <w:t>– 23</w:t>
      </w:r>
      <w:r w:rsidRPr="00156323">
        <w:rPr>
          <w:rFonts w:ascii="Arial" w:eastAsia="SimSun" w:hAnsi="Arial"/>
          <w:b/>
          <w:noProof/>
          <w:sz w:val="24"/>
          <w:vertAlign w:val="superscript"/>
        </w:rPr>
        <w:t>rd</w:t>
      </w:r>
      <w:r>
        <w:rPr>
          <w:rFonts w:ascii="Arial" w:eastAsia="SimSun" w:hAnsi="Arial"/>
          <w:b/>
          <w:noProof/>
          <w:sz w:val="24"/>
        </w:rPr>
        <w:t xml:space="preserve"> May</w:t>
      </w:r>
      <w:r w:rsidR="003F5C9E" w:rsidRPr="003F5C9E">
        <w:rPr>
          <w:rFonts w:ascii="Arial" w:eastAsia="SimSun" w:hAnsi="Arial"/>
          <w:b/>
          <w:noProof/>
          <w:sz w:val="24"/>
        </w:rPr>
        <w:t>, 202</w:t>
      </w:r>
      <w:r w:rsidR="002B710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14DA0818"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4C78BB">
        <w:rPr>
          <w:rFonts w:ascii="Arial" w:eastAsia="SimSun" w:hAnsi="Arial"/>
          <w:sz w:val="24"/>
          <w:lang w:eastAsia="zh-CN"/>
        </w:rPr>
        <w:t xml:space="preserve">Discussion on </w:t>
      </w:r>
      <w:r w:rsidR="006C0AD8">
        <w:rPr>
          <w:rFonts w:ascii="Arial" w:eastAsia="SimSun" w:hAnsi="Arial"/>
          <w:sz w:val="24"/>
          <w:lang w:eastAsia="zh-CN"/>
        </w:rPr>
        <w:t xml:space="preserve">assistance information for SN configuration in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29D3895E"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00077C67" w:rsidRPr="00757D93">
        <w:rPr>
          <w:rFonts w:eastAsia="DengXian"/>
          <w:i/>
          <w:lang w:eastAsia="zh-CN"/>
        </w:rPr>
        <w:t>Revised WID on Enhancements for Artificial Intelligence (AI)/Machine Learning (ML) for NG-RAN</w:t>
      </w:r>
      <w:r>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_Ref192754227 \r \h </w:instrText>
      </w:r>
      <w:r w:rsidR="009406B0">
        <w:rPr>
          <w:rFonts w:eastAsia="DengXian"/>
          <w:lang w:eastAsia="zh-CN"/>
        </w:rPr>
      </w:r>
      <w:r w:rsidR="009406B0">
        <w:rPr>
          <w:rFonts w:eastAsia="DengXian"/>
          <w:lang w:eastAsia="zh-CN"/>
        </w:rPr>
        <w:fldChar w:fldCharType="separate"/>
      </w:r>
      <w:r w:rsidR="009406B0">
        <w:rPr>
          <w:rFonts w:eastAsia="DengXian"/>
          <w:lang w:eastAsia="zh-CN"/>
        </w:rPr>
        <w:t>[1]</w:t>
      </w:r>
      <w:r w:rsidR="009406B0">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_Ref192754240 \r \h </w:instrText>
      </w:r>
      <w:r w:rsidR="009406B0">
        <w:rPr>
          <w:rFonts w:eastAsia="DengXian"/>
          <w:lang w:eastAsia="zh-CN"/>
        </w:rPr>
      </w:r>
      <w:r w:rsidR="009406B0">
        <w:rPr>
          <w:rFonts w:eastAsia="DengXian"/>
          <w:lang w:eastAsia="zh-CN"/>
        </w:rPr>
        <w:fldChar w:fldCharType="separate"/>
      </w:r>
      <w:r w:rsidR="009406B0">
        <w:rPr>
          <w:rFonts w:eastAsia="DengXian"/>
          <w:lang w:eastAsia="zh-CN"/>
        </w:rPr>
        <w:t>[2]</w:t>
      </w:r>
      <w:r w:rsidR="009406B0">
        <w:rPr>
          <w:rFonts w:eastAsia="DengXian"/>
          <w:lang w:eastAsia="zh-CN"/>
        </w:rPr>
        <w:fldChar w:fldCharType="end"/>
      </w:r>
      <w:r>
        <w:rPr>
          <w:lang w:eastAsia="zh-CN"/>
        </w:rPr>
        <w:t xml:space="preserve"> and whose outcome is summarized in TR 38.743 </w:t>
      </w:r>
      <w:r w:rsidR="009406B0">
        <w:rPr>
          <w:lang w:eastAsia="zh-CN"/>
        </w:rPr>
        <w:fldChar w:fldCharType="begin"/>
      </w:r>
      <w:r w:rsidR="009406B0">
        <w:rPr>
          <w:lang w:eastAsia="zh-CN"/>
        </w:rPr>
        <w:instrText xml:space="preserve"> REF _Ref181019976 \r \h </w:instrText>
      </w:r>
      <w:r w:rsidR="009406B0">
        <w:rPr>
          <w:lang w:eastAsia="zh-CN"/>
        </w:rPr>
      </w:r>
      <w:r w:rsidR="009406B0">
        <w:rPr>
          <w:lang w:eastAsia="zh-CN"/>
        </w:rPr>
        <w:fldChar w:fldCharType="separate"/>
      </w:r>
      <w:r w:rsidR="009406B0">
        <w:rPr>
          <w:lang w:eastAsia="zh-CN"/>
        </w:rPr>
        <w:t>[3]</w:t>
      </w:r>
      <w:r w:rsidR="009406B0">
        <w:rPr>
          <w:lang w:eastAsia="zh-CN"/>
        </w:rPr>
        <w:fldChar w:fldCharType="end"/>
      </w:r>
      <w:r>
        <w:rPr>
          <w:rFonts w:hint="eastAsia"/>
          <w:lang w:eastAsia="zh-CN"/>
        </w:rPr>
        <w:t>.</w:t>
      </w:r>
      <w:r>
        <w:rPr>
          <w:lang w:eastAsia="zh-CN"/>
        </w:rPr>
        <w:t xml:space="preserve"> </w:t>
      </w:r>
    </w:p>
    <w:p w14:paraId="580D974B" w14:textId="6BC78067" w:rsidR="0006110C" w:rsidRPr="00952ED1"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w:t>
      </w:r>
      <w:r w:rsidRPr="00952ED1">
        <w:rPr>
          <w:rFonts w:eastAsia="DengXian"/>
          <w:lang w:eastAsia="zh-CN"/>
        </w:rPr>
        <w:t>to the mobility optimization for NR-DC.</w:t>
      </w:r>
    </w:p>
    <w:p w14:paraId="26663BE3" w14:textId="5C5E40A2" w:rsidR="00690C12" w:rsidRPr="0006110C" w:rsidRDefault="0006110C" w:rsidP="0006110C">
      <w:pPr>
        <w:overflowPunct w:val="0"/>
        <w:autoSpaceDE w:val="0"/>
        <w:autoSpaceDN w:val="0"/>
        <w:adjustRightInd w:val="0"/>
        <w:spacing w:before="120" w:after="120"/>
        <w:jc w:val="both"/>
        <w:rPr>
          <w:rFonts w:eastAsia="DengXian"/>
          <w:lang w:eastAsia="zh-CN"/>
        </w:rPr>
      </w:pPr>
      <w:r w:rsidRPr="00952ED1">
        <w:rPr>
          <w:rFonts w:eastAsia="DengXian"/>
          <w:lang w:val="en-US" w:eastAsia="zh-CN"/>
        </w:rPr>
        <w:t xml:space="preserve">This contribution analyzes the technical enablers for specifying support over the </w:t>
      </w:r>
      <w:proofErr w:type="spellStart"/>
      <w:r w:rsidRPr="00952ED1">
        <w:rPr>
          <w:rFonts w:eastAsia="DengXian"/>
          <w:lang w:val="en-US" w:eastAsia="zh-CN"/>
        </w:rPr>
        <w:t>Xn</w:t>
      </w:r>
      <w:proofErr w:type="spellEnd"/>
      <w:r w:rsidRPr="00952ED1">
        <w:rPr>
          <w:rFonts w:eastAsia="DengXian"/>
          <w:lang w:val="en-US" w:eastAsia="zh-CN"/>
        </w:rPr>
        <w:t xml:space="preserve"> interface </w:t>
      </w:r>
      <w:r w:rsidR="00E53A88" w:rsidRPr="00952ED1">
        <w:rPr>
          <w:rFonts w:eastAsia="DengXian"/>
          <w:lang w:val="en-US" w:eastAsia="zh-CN"/>
        </w:rPr>
        <w:t>for</w:t>
      </w:r>
      <w:r w:rsidRPr="00952ED1">
        <w:rPr>
          <w:rFonts w:eastAsia="DengXian"/>
          <w:lang w:val="en-US" w:eastAsia="zh-CN"/>
        </w:rPr>
        <w:t xml:space="preserve"> mobility optimization in NR-DC, and provides proposals for</w:t>
      </w:r>
      <w:r w:rsidRPr="002B710E">
        <w:rPr>
          <w:rFonts w:eastAsia="DengXian"/>
          <w:lang w:val="en-US" w:eastAsia="zh-CN"/>
        </w:rPr>
        <w:t xml:space="preserve"> discussion based on the outcome from the last RAN3 meeting.</w:t>
      </w:r>
    </w:p>
    <w:p w14:paraId="335831B7" w14:textId="7F52DBF8" w:rsid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3460E0A" w14:textId="0A6876BD" w:rsidR="003F1FD0" w:rsidRDefault="005319E2" w:rsidP="003F1FD0">
      <w:pPr>
        <w:overflowPunct w:val="0"/>
        <w:autoSpaceDE w:val="0"/>
        <w:autoSpaceDN w:val="0"/>
        <w:adjustRightInd w:val="0"/>
        <w:spacing w:before="120" w:after="120"/>
        <w:jc w:val="both"/>
        <w:rPr>
          <w:rFonts w:eastAsia="DengXian"/>
          <w:lang w:val="en-US" w:eastAsia="zh-CN"/>
        </w:rPr>
      </w:pPr>
      <w:r>
        <w:rPr>
          <w:rFonts w:eastAsia="DengXian"/>
          <w:lang w:val="en-US" w:eastAsia="zh-CN"/>
        </w:rPr>
        <w:t>T</w:t>
      </w:r>
      <w:r w:rsidR="003F1FD0" w:rsidRPr="003F1FD0">
        <w:rPr>
          <w:rFonts w:eastAsia="DengXian"/>
          <w:lang w:val="en-US" w:eastAsia="zh-CN"/>
        </w:rPr>
        <w:t>he</w:t>
      </w:r>
      <w:r w:rsidR="003F1FD0">
        <w:rPr>
          <w:rFonts w:eastAsia="DengXian"/>
          <w:lang w:val="en-US" w:eastAsia="zh-CN"/>
        </w:rPr>
        <w:t xml:space="preserve"> outcome of the last RAN3 meeting concerning the mobility optimization in NR-DC is reported</w:t>
      </w:r>
      <w:r>
        <w:rPr>
          <w:rFonts w:eastAsia="DengXian"/>
          <w:lang w:val="en-US" w:eastAsia="zh-CN"/>
        </w:rPr>
        <w:t xml:space="preserve"> below </w:t>
      </w:r>
      <w:r>
        <w:rPr>
          <w:rFonts w:eastAsia="DengXian"/>
          <w:lang w:val="en-US" w:eastAsia="zh-CN"/>
        </w:rPr>
        <w:fldChar w:fldCharType="begin"/>
      </w:r>
      <w:r>
        <w:rPr>
          <w:rFonts w:eastAsia="DengXian"/>
          <w:lang w:val="en-US" w:eastAsia="zh-CN"/>
        </w:rPr>
        <w:instrText xml:space="preserve"> REF _Ref196925403 \r \h </w:instrText>
      </w:r>
      <w:r>
        <w:rPr>
          <w:rFonts w:eastAsia="DengXian"/>
          <w:lang w:val="en-US" w:eastAsia="zh-CN"/>
        </w:rPr>
      </w:r>
      <w:r>
        <w:rPr>
          <w:rFonts w:eastAsia="DengXian"/>
          <w:lang w:val="en-US" w:eastAsia="zh-CN"/>
        </w:rPr>
        <w:fldChar w:fldCharType="separate"/>
      </w:r>
      <w:r>
        <w:rPr>
          <w:rFonts w:eastAsia="DengXian"/>
          <w:lang w:val="en-US" w:eastAsia="zh-CN"/>
        </w:rPr>
        <w:t>[4]</w:t>
      </w:r>
      <w:r>
        <w:rPr>
          <w:rFonts w:eastAsia="DengXian"/>
          <w:lang w:val="en-US" w:eastAsia="zh-CN"/>
        </w:rPr>
        <w:fldChar w:fldCharType="end"/>
      </w:r>
      <w:r w:rsidR="003F1FD0">
        <w:rPr>
          <w:rFonts w:eastAsia="DengXian"/>
          <w:lang w:val="en-US" w:eastAsia="zh-CN"/>
        </w:rPr>
        <w:t>:</w:t>
      </w:r>
    </w:p>
    <w:tbl>
      <w:tblPr>
        <w:tblStyle w:val="TableGrid"/>
        <w:tblW w:w="0" w:type="auto"/>
        <w:tblLook w:val="04A0" w:firstRow="1" w:lastRow="0" w:firstColumn="1" w:lastColumn="0" w:noHBand="0" w:noVBand="1"/>
      </w:tblPr>
      <w:tblGrid>
        <w:gridCol w:w="9629"/>
      </w:tblGrid>
      <w:tr w:rsidR="003F1FD0" w:rsidRPr="005319E2" w14:paraId="74C98F96" w14:textId="77777777" w:rsidTr="003F1FD0">
        <w:tc>
          <w:tcPr>
            <w:tcW w:w="9629" w:type="dxa"/>
          </w:tcPr>
          <w:p w14:paraId="16052155" w14:textId="77777777" w:rsidR="003F1FD0" w:rsidRPr="005319E2" w:rsidRDefault="003F1FD0" w:rsidP="005319E2">
            <w:pPr>
              <w:spacing w:before="120" w:after="120"/>
              <w:jc w:val="both"/>
              <w:rPr>
                <w:rFonts w:asciiTheme="minorHAnsi" w:eastAsia="SimSun" w:hAnsiTheme="minorHAnsi" w:cstheme="minorHAnsi"/>
                <w:b/>
                <w:color w:val="008000"/>
                <w:sz w:val="18"/>
                <w:szCs w:val="24"/>
                <w:lang w:val="en-US"/>
              </w:rPr>
            </w:pPr>
            <w:r w:rsidRPr="005319E2">
              <w:rPr>
                <w:rFonts w:asciiTheme="minorHAnsi" w:eastAsia="SimSun" w:hAnsiTheme="minorHAnsi" w:cstheme="minorHAnsi"/>
                <w:b/>
                <w:color w:val="008000"/>
                <w:sz w:val="18"/>
                <w:szCs w:val="24"/>
                <w:lang w:val="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977CB3C" w14:textId="77777777" w:rsidR="003F1FD0" w:rsidRPr="005319E2" w:rsidRDefault="003F1FD0" w:rsidP="00DA4439">
            <w:p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7C89A42A" w14:textId="77777777" w:rsidR="003F1FD0" w:rsidRPr="005319E2" w:rsidRDefault="003F1FD0" w:rsidP="003F1FD0">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55F9F0BB" w14:textId="77D33448" w:rsidR="003F1FD0" w:rsidRPr="005319E2" w:rsidRDefault="003F1FD0" w:rsidP="003F1FD0">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p w14:paraId="7DA74000" w14:textId="77777777" w:rsidR="005319E2" w:rsidRPr="005319E2" w:rsidRDefault="005319E2" w:rsidP="005319E2">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UE performance measurements in NR-DC based on the outcome of the UE performance discussion in split architecture?</w:t>
            </w:r>
          </w:p>
          <w:p w14:paraId="144F32F1"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3D62139A"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p w14:paraId="0CF381DC" w14:textId="7696E2CB" w:rsidR="003F1FD0" w:rsidRPr="005319E2" w:rsidRDefault="005319E2" w:rsidP="005319E2">
            <w:pPr>
              <w:overflowPunct w:val="0"/>
              <w:autoSpaceDE w:val="0"/>
              <w:autoSpaceDN w:val="0"/>
              <w:adjustRightInd w:val="0"/>
              <w:spacing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t>Whether additional conditions (e.g., SCG activation) for starting the collection of UE performance are needed, pending the outcome of the discussion on UE performance in split architecture?</w:t>
            </w:r>
          </w:p>
        </w:tc>
      </w:tr>
    </w:tbl>
    <w:p w14:paraId="4C9194E0" w14:textId="583AF703" w:rsidR="003F1FD0" w:rsidRPr="003F1FD0" w:rsidRDefault="003F1FD0" w:rsidP="003F1FD0">
      <w:pPr>
        <w:overflowPunct w:val="0"/>
        <w:autoSpaceDE w:val="0"/>
        <w:autoSpaceDN w:val="0"/>
        <w:adjustRightInd w:val="0"/>
        <w:spacing w:before="120" w:after="120"/>
        <w:jc w:val="both"/>
        <w:rPr>
          <w:rFonts w:eastAsia="DengXian"/>
          <w:lang w:val="en-US" w:eastAsia="zh-CN"/>
        </w:rPr>
      </w:pPr>
      <w:r w:rsidRPr="003F1FD0">
        <w:rPr>
          <w:rFonts w:eastAsia="DengXian"/>
          <w:lang w:val="en-US" w:eastAsia="zh-CN"/>
        </w:rPr>
        <w:t xml:space="preserve"> </w:t>
      </w:r>
      <w:r w:rsidR="005319E2">
        <w:rPr>
          <w:rFonts w:eastAsia="DengXian"/>
          <w:lang w:val="en-US" w:eastAsia="zh-CN"/>
        </w:rPr>
        <w:t>In the next sections we discussed the open issue listed above</w:t>
      </w:r>
      <w:r w:rsidR="006C0AD8">
        <w:rPr>
          <w:rFonts w:eastAsia="DengXian"/>
          <w:lang w:val="en-US" w:eastAsia="zh-CN"/>
        </w:rPr>
        <w:t xml:space="preserve"> related to the need for assistance information to be provided from the MN to SN</w:t>
      </w:r>
      <w:r w:rsidR="005319E2">
        <w:rPr>
          <w:rFonts w:eastAsia="DengXian"/>
          <w:lang w:val="en-US" w:eastAsia="zh-CN"/>
        </w:rPr>
        <w:t>.</w:t>
      </w:r>
    </w:p>
    <w:p w14:paraId="75929E37" w14:textId="4F716737" w:rsidR="00086218" w:rsidRDefault="00086218" w:rsidP="00086218">
      <w:pPr>
        <w:pStyle w:val="Heading2"/>
        <w:keepLines/>
        <w:tabs>
          <w:tab w:val="num" w:pos="0"/>
        </w:tabs>
        <w:spacing w:before="160" w:after="120"/>
        <w:ind w:right="0" w:hanging="113"/>
        <w:jc w:val="both"/>
        <w:rPr>
          <w:rFonts w:cs="Arial"/>
          <w:lang w:eastAsia="zh-CN"/>
        </w:rPr>
      </w:pPr>
      <w:r>
        <w:rPr>
          <w:rFonts w:cs="Arial"/>
          <w:lang w:eastAsia="zh-CN"/>
        </w:rPr>
        <w:t>2.1 Assistance information for SN configuration</w:t>
      </w:r>
    </w:p>
    <w:p w14:paraId="472BFE17" w14:textId="10DFD4A8" w:rsidR="00624D6F" w:rsidRDefault="00624D6F" w:rsidP="00086218">
      <w:pPr>
        <w:spacing w:after="120"/>
        <w:jc w:val="both"/>
        <w:rPr>
          <w:lang w:eastAsia="zh-CN"/>
        </w:rPr>
      </w:pPr>
      <w:r>
        <w:rPr>
          <w:lang w:eastAsia="zh-CN"/>
        </w:rPr>
        <w:t>In the last RAN3 meeting the following FFS</w:t>
      </w:r>
      <w:r w:rsidR="005319E2">
        <w:rPr>
          <w:lang w:eastAsia="zh-CN"/>
        </w:rPr>
        <w:t>s</w:t>
      </w:r>
      <w:r w:rsidR="005D78C0">
        <w:rPr>
          <w:lang w:eastAsia="zh-CN"/>
        </w:rPr>
        <w:t xml:space="preserve"> w</w:t>
      </w:r>
      <w:r w:rsidR="005319E2">
        <w:rPr>
          <w:lang w:eastAsia="zh-CN"/>
        </w:rPr>
        <w:t>ere</w:t>
      </w:r>
      <w:r w:rsidR="005D78C0">
        <w:rPr>
          <w:lang w:eastAsia="zh-CN"/>
        </w:rPr>
        <w:t xml:space="preserve"> </w:t>
      </w:r>
      <w:r>
        <w:rPr>
          <w:lang w:eastAsia="zh-CN"/>
        </w:rPr>
        <w:t>captured in the Chair’s meeting minutes, but there was no progress due to lack of time</w:t>
      </w:r>
      <w:r w:rsidR="005D78C0">
        <w:rPr>
          <w:lang w:eastAsia="zh-CN"/>
        </w:rPr>
        <w:t xml:space="preserve"> </w:t>
      </w:r>
      <w:r w:rsidR="005319E2">
        <w:rPr>
          <w:rFonts w:eastAsia="DengXian"/>
          <w:lang w:val="en-US" w:eastAsia="zh-CN"/>
        </w:rPr>
        <w:fldChar w:fldCharType="begin"/>
      </w:r>
      <w:r w:rsidR="005319E2">
        <w:rPr>
          <w:rFonts w:eastAsia="DengXian"/>
          <w:lang w:val="en-US" w:eastAsia="zh-CN"/>
        </w:rPr>
        <w:instrText xml:space="preserve"> REF _Ref196925403 \r \h </w:instrText>
      </w:r>
      <w:r w:rsidR="005319E2">
        <w:rPr>
          <w:rFonts w:eastAsia="DengXian"/>
          <w:lang w:val="en-US" w:eastAsia="zh-CN"/>
        </w:rPr>
      </w:r>
      <w:r w:rsidR="005319E2">
        <w:rPr>
          <w:rFonts w:eastAsia="DengXian"/>
          <w:lang w:val="en-US" w:eastAsia="zh-CN"/>
        </w:rPr>
        <w:fldChar w:fldCharType="separate"/>
      </w:r>
      <w:r w:rsidR="005319E2">
        <w:rPr>
          <w:rFonts w:eastAsia="DengXian"/>
          <w:lang w:val="en-US" w:eastAsia="zh-CN"/>
        </w:rPr>
        <w:t>[4]</w:t>
      </w:r>
      <w:r w:rsidR="005319E2">
        <w:rPr>
          <w:rFonts w:eastAsia="DengXian"/>
          <w:lang w:val="en-US"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624D6F" w14:paraId="0EB12AAC" w14:textId="77777777" w:rsidTr="00624D6F">
        <w:tc>
          <w:tcPr>
            <w:tcW w:w="9629" w:type="dxa"/>
          </w:tcPr>
          <w:p w14:paraId="200D827C" w14:textId="77777777" w:rsidR="005319E2" w:rsidRPr="005319E2" w:rsidRDefault="005319E2" w:rsidP="00A05999">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2A475C6A" w14:textId="41DD06FA" w:rsidR="00624D6F" w:rsidRPr="00A05999" w:rsidRDefault="005319E2" w:rsidP="00A05999">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tc>
      </w:tr>
    </w:tbl>
    <w:p w14:paraId="14CC9C05" w14:textId="058B82FD" w:rsidR="00086218" w:rsidRDefault="005D78C0" w:rsidP="005D78C0">
      <w:pPr>
        <w:spacing w:before="120" w:after="120"/>
        <w:jc w:val="both"/>
        <w:rPr>
          <w:lang w:eastAsia="zh-CN"/>
        </w:rPr>
      </w:pPr>
      <w:r>
        <w:rPr>
          <w:lang w:eastAsia="zh-CN"/>
        </w:rPr>
        <w:t xml:space="preserve">The above follows the discussion already occurred in RAN3#126 meeting, with </w:t>
      </w:r>
      <w:r w:rsidR="00086218" w:rsidRPr="009406B0">
        <w:rPr>
          <w:lang w:eastAsia="zh-CN"/>
        </w:rPr>
        <w:t xml:space="preserve">following FFSs </w:t>
      </w:r>
      <w:r>
        <w:rPr>
          <w:lang w:eastAsia="zh-CN"/>
        </w:rPr>
        <w:t xml:space="preserve">being </w:t>
      </w:r>
      <w:r w:rsidR="00086218" w:rsidRPr="009406B0">
        <w:rPr>
          <w:lang w:eastAsia="zh-CN"/>
        </w:rPr>
        <w:t xml:space="preserve">captured in the meeting minutes, which are related to the specification of assistance information that could be sent over </w:t>
      </w:r>
      <w:proofErr w:type="spellStart"/>
      <w:r w:rsidR="00086218" w:rsidRPr="009406B0">
        <w:rPr>
          <w:lang w:eastAsia="zh-CN"/>
        </w:rPr>
        <w:t>Xn</w:t>
      </w:r>
      <w:proofErr w:type="spellEnd"/>
      <w:r w:rsidR="00086218" w:rsidRPr="009406B0">
        <w:rPr>
          <w:lang w:eastAsia="zh-CN"/>
        </w:rPr>
        <w:t xml:space="preserve"> from </w:t>
      </w:r>
      <w:r w:rsidR="005B6D68">
        <w:rPr>
          <w:lang w:eastAsia="zh-CN"/>
        </w:rPr>
        <w:t>Master Node (</w:t>
      </w:r>
      <w:r w:rsidR="00086218" w:rsidRPr="009406B0">
        <w:rPr>
          <w:lang w:eastAsia="zh-CN"/>
        </w:rPr>
        <w:t>MN</w:t>
      </w:r>
      <w:r w:rsidR="005B6D68">
        <w:rPr>
          <w:lang w:eastAsia="zh-CN"/>
        </w:rPr>
        <w:t>)</w:t>
      </w:r>
      <w:r w:rsidR="00086218" w:rsidRPr="009406B0">
        <w:rPr>
          <w:lang w:eastAsia="zh-CN"/>
        </w:rPr>
        <w:t xml:space="preserve"> to </w:t>
      </w:r>
      <w:r w:rsidR="005B6D68">
        <w:rPr>
          <w:lang w:eastAsia="zh-CN"/>
        </w:rPr>
        <w:t>Secondary Node (</w:t>
      </w:r>
      <w:r w:rsidR="00086218" w:rsidRPr="009406B0">
        <w:rPr>
          <w:lang w:eastAsia="zh-CN"/>
        </w:rPr>
        <w:t>SN</w:t>
      </w:r>
      <w:r w:rsidR="005B6D68">
        <w:rPr>
          <w:lang w:eastAsia="zh-CN"/>
        </w:rPr>
        <w:t>)</w:t>
      </w:r>
      <w:r w:rsidR="00086218" w:rsidRPr="009406B0">
        <w:rPr>
          <w:lang w:eastAsia="zh-CN"/>
        </w:rPr>
        <w:t xml:space="preserve"> for subsequent SN configuration</w:t>
      </w:r>
      <w:r w:rsidR="005319E2">
        <w:rPr>
          <w:lang w:eastAsia="zh-CN"/>
        </w:rPr>
        <w:t xml:space="preserve"> </w:t>
      </w:r>
      <w:r w:rsidR="005319E2">
        <w:rPr>
          <w:lang w:eastAsia="zh-CN"/>
        </w:rPr>
        <w:fldChar w:fldCharType="begin"/>
      </w:r>
      <w:r w:rsidR="005319E2">
        <w:rPr>
          <w:lang w:eastAsia="zh-CN"/>
        </w:rPr>
        <w:instrText xml:space="preserve"> REF _Ref196925796 \r \h </w:instrText>
      </w:r>
      <w:r w:rsidR="005319E2">
        <w:rPr>
          <w:lang w:eastAsia="zh-CN"/>
        </w:rPr>
      </w:r>
      <w:r w:rsidR="005319E2">
        <w:rPr>
          <w:lang w:eastAsia="zh-CN"/>
        </w:rPr>
        <w:fldChar w:fldCharType="separate"/>
      </w:r>
      <w:r w:rsidR="005319E2">
        <w:rPr>
          <w:lang w:eastAsia="zh-CN"/>
        </w:rPr>
        <w:t>[5]</w:t>
      </w:r>
      <w:r w:rsidR="005319E2">
        <w:rPr>
          <w:lang w:eastAsia="zh-CN"/>
        </w:rPr>
        <w:fldChar w:fldCharType="end"/>
      </w:r>
      <w:r w:rsidR="00086218" w:rsidRPr="009406B0">
        <w:rPr>
          <w:lang w:eastAsia="zh-CN"/>
        </w:rPr>
        <w:t>:</w:t>
      </w:r>
    </w:p>
    <w:tbl>
      <w:tblPr>
        <w:tblStyle w:val="TableGrid"/>
        <w:tblW w:w="0" w:type="auto"/>
        <w:tblLook w:val="04A0" w:firstRow="1" w:lastRow="0" w:firstColumn="1" w:lastColumn="0" w:noHBand="0" w:noVBand="1"/>
      </w:tblPr>
      <w:tblGrid>
        <w:gridCol w:w="9629"/>
      </w:tblGrid>
      <w:tr w:rsidR="00086218" w:rsidRPr="00532DC5" w14:paraId="1A3CD633" w14:textId="77777777" w:rsidTr="002A4557">
        <w:tc>
          <w:tcPr>
            <w:tcW w:w="9629" w:type="dxa"/>
            <w:shd w:val="clear" w:color="auto" w:fill="auto"/>
          </w:tcPr>
          <w:p w14:paraId="088A1EFF" w14:textId="77777777" w:rsidR="00086218" w:rsidRDefault="00086218" w:rsidP="002A4557">
            <w:pPr>
              <w:spacing w:before="120" w:after="120"/>
              <w:rPr>
                <w:rFonts w:ascii="Calibri" w:eastAsia="SimSun" w:hAnsi="Calibri" w:cs="Calibri"/>
                <w:b/>
                <w:color w:val="0000FF"/>
                <w:sz w:val="18"/>
                <w:szCs w:val="24"/>
                <w:lang w:val="en-US" w:eastAsia="zh-CN"/>
              </w:rPr>
            </w:pPr>
            <w:r w:rsidRPr="00CF27F4">
              <w:rPr>
                <w:rFonts w:ascii="Calibri" w:eastAsia="SimSun" w:hAnsi="Calibri" w:cs="Calibri"/>
                <w:b/>
                <w:color w:val="0000FF"/>
                <w:sz w:val="18"/>
                <w:szCs w:val="24"/>
                <w:lang w:val="en-US" w:eastAsia="zh-CN"/>
              </w:rPr>
              <w:lastRenderedPageBreak/>
              <w:t xml:space="preserve">Introduce predicted </w:t>
            </w:r>
            <w:proofErr w:type="spellStart"/>
            <w:r w:rsidRPr="00CF27F4">
              <w:rPr>
                <w:rFonts w:ascii="Calibri" w:eastAsia="SimSun" w:hAnsi="Calibri" w:cs="Calibri"/>
                <w:b/>
                <w:color w:val="0000FF"/>
                <w:sz w:val="18"/>
                <w:szCs w:val="24"/>
                <w:lang w:val="en-US" w:eastAsia="zh-CN"/>
              </w:rPr>
              <w:t>PSCell</w:t>
            </w:r>
            <w:proofErr w:type="spellEnd"/>
            <w:r w:rsidRPr="00CF27F4">
              <w:rPr>
                <w:rFonts w:ascii="Calibri" w:eastAsia="SimSun" w:hAnsi="Calibri" w:cs="Calibri"/>
                <w:b/>
                <w:color w:val="0000FF"/>
                <w:sz w:val="18"/>
                <w:szCs w:val="24"/>
                <w:lang w:val="en-US" w:eastAsia="zh-CN"/>
              </w:rPr>
              <w:t xml:space="preserve"> ID in the DC procedure (e.g., SN Addition, MN-initiated SN change) as one of assistance information?</w:t>
            </w:r>
          </w:p>
          <w:p w14:paraId="35D3D270" w14:textId="77777777" w:rsidR="00086218" w:rsidRPr="00CF27F4" w:rsidRDefault="00086218" w:rsidP="002A4557">
            <w:pPr>
              <w:spacing w:before="120" w:after="120"/>
              <w:rPr>
                <w:rFonts w:ascii="Calibri" w:eastAsia="DengXian" w:hAnsi="Calibri" w:cs="Calibri"/>
                <w:b/>
                <w:color w:val="0000FF"/>
                <w:sz w:val="18"/>
                <w:lang w:val="en-US"/>
              </w:rPr>
            </w:pPr>
            <w:r w:rsidRPr="00CF27F4">
              <w:rPr>
                <w:rFonts w:ascii="Calibri" w:eastAsia="DengXian" w:hAnsi="Calibri" w:cs="Calibri"/>
                <w:b/>
                <w:color w:val="0000FF"/>
                <w:sz w:val="18"/>
                <w:lang w:val="en-US"/>
              </w:rPr>
              <w:t>Other information, e.g., predicted SCG bearer?</w:t>
            </w:r>
          </w:p>
        </w:tc>
      </w:tr>
    </w:tbl>
    <w:p w14:paraId="2AF22F41" w14:textId="5CFF0D0A" w:rsidR="00086218" w:rsidRDefault="00086218" w:rsidP="00086218">
      <w:pPr>
        <w:spacing w:before="120" w:after="120"/>
        <w:jc w:val="both"/>
        <w:rPr>
          <w:lang w:eastAsia="zh-CN"/>
        </w:rPr>
      </w:pPr>
      <w:r w:rsidRPr="00952ED1">
        <w:rPr>
          <w:lang w:eastAsia="zh-CN"/>
        </w:rPr>
        <w:t xml:space="preserve">There were some contributions submitted </w:t>
      </w:r>
      <w:r w:rsidR="005319E2">
        <w:rPr>
          <w:lang w:eastAsia="zh-CN"/>
        </w:rPr>
        <w:t>since RAN3#127</w:t>
      </w:r>
      <w:r w:rsidRPr="00952ED1">
        <w:rPr>
          <w:lang w:eastAsia="zh-CN"/>
        </w:rPr>
        <w:t xml:space="preserve"> meeting, e.g.</w:t>
      </w:r>
      <w:r w:rsidR="005D78C0" w:rsidRPr="00952ED1">
        <w:rPr>
          <w:lang w:eastAsia="zh-CN"/>
        </w:rPr>
        <w:t xml:space="preserve"> </w:t>
      </w:r>
      <w:r w:rsidR="00482BFC">
        <w:rPr>
          <w:lang w:eastAsia="zh-CN"/>
        </w:rPr>
        <w:fldChar w:fldCharType="begin"/>
      </w:r>
      <w:r w:rsidR="00482BFC">
        <w:rPr>
          <w:lang w:eastAsia="zh-CN"/>
        </w:rPr>
        <w:instrText xml:space="preserve"> REF _Ref196925976 \r \h </w:instrText>
      </w:r>
      <w:r w:rsidR="00482BFC">
        <w:rPr>
          <w:lang w:eastAsia="zh-CN"/>
        </w:rPr>
      </w:r>
      <w:r w:rsidR="00482BFC">
        <w:rPr>
          <w:lang w:eastAsia="zh-CN"/>
        </w:rPr>
        <w:fldChar w:fldCharType="separate"/>
      </w:r>
      <w:r w:rsidR="00482BFC">
        <w:rPr>
          <w:lang w:eastAsia="zh-CN"/>
        </w:rPr>
        <w:t>[7]</w:t>
      </w:r>
      <w:r w:rsidR="00482BFC">
        <w:rPr>
          <w:lang w:eastAsia="zh-CN"/>
        </w:rPr>
        <w:fldChar w:fldCharType="end"/>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482BFC">
        <w:rPr>
          <w:lang w:eastAsia="zh-CN"/>
        </w:rPr>
        <w:t>[8]</w:t>
      </w:r>
      <w:r w:rsidR="00482BFC">
        <w:rPr>
          <w:lang w:eastAsia="zh-CN"/>
        </w:rPr>
        <w:fldChar w:fldCharType="end"/>
      </w:r>
      <w:r w:rsidRPr="00952ED1">
        <w:rPr>
          <w:lang w:eastAsia="zh-CN"/>
        </w:rPr>
        <w:t xml:space="preserve">, proposing to indicate the </w:t>
      </w:r>
      <w:proofErr w:type="spellStart"/>
      <w:r w:rsidRPr="00952ED1">
        <w:rPr>
          <w:lang w:eastAsia="zh-CN"/>
        </w:rPr>
        <w:t>PSCell</w:t>
      </w:r>
      <w:proofErr w:type="spellEnd"/>
      <w:r w:rsidRPr="00952ED1">
        <w:rPr>
          <w:lang w:eastAsia="zh-CN"/>
        </w:rPr>
        <w:t xml:space="preserve"> ID </w:t>
      </w:r>
      <w:r w:rsidRPr="00952ED1">
        <w:rPr>
          <w:b/>
          <w:bCs/>
          <w:i/>
          <w:iCs/>
          <w:lang w:eastAsia="zh-CN"/>
        </w:rPr>
        <w:t>predicted</w:t>
      </w:r>
      <w:r w:rsidRPr="00952ED1">
        <w:rPr>
          <w:lang w:eastAsia="zh-CN"/>
        </w:rPr>
        <w:t xml:space="preserve"> (or </w:t>
      </w:r>
      <w:r w:rsidRPr="00952ED1">
        <w:rPr>
          <w:b/>
          <w:bCs/>
          <w:i/>
          <w:iCs/>
          <w:lang w:eastAsia="zh-CN"/>
        </w:rPr>
        <w:t>assumed</w:t>
      </w:r>
      <w:r w:rsidRPr="00952ED1">
        <w:rPr>
          <w:lang w:eastAsia="zh-CN"/>
        </w:rPr>
        <w:t>, as labelled in</w:t>
      </w:r>
      <w:r w:rsidR="005D78C0" w:rsidRPr="00952ED1">
        <w:rPr>
          <w:lang w:eastAsia="zh-CN"/>
        </w:rPr>
        <w:t xml:space="preserve">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482BFC">
        <w:rPr>
          <w:lang w:eastAsia="zh-CN"/>
        </w:rPr>
        <w:t>[8]</w:t>
      </w:r>
      <w:r w:rsidR="00482BFC">
        <w:rPr>
          <w:lang w:eastAsia="zh-CN"/>
        </w:rPr>
        <w:fldChar w:fldCharType="end"/>
      </w:r>
      <w:r w:rsidRPr="00952ED1">
        <w:rPr>
          <w:lang w:eastAsia="zh-CN"/>
        </w:rPr>
        <w:t xml:space="preserve">) by the MN to help the SN in choosing and configuring the Secondary Cell Group (SCG). First of all, it should be recalled that RAN3 had a discussion on providing predicted information from the MN to the SN during the SI, and discussed in particular the predicted UE trajectory in the SN (across </w:t>
      </w:r>
      <w:proofErr w:type="spellStart"/>
      <w:r w:rsidRPr="00952ED1">
        <w:rPr>
          <w:lang w:eastAsia="zh-CN"/>
        </w:rPr>
        <w:t>PSCells</w:t>
      </w:r>
      <w:proofErr w:type="spellEnd"/>
      <w:r w:rsidRPr="00952ED1">
        <w:rPr>
          <w:lang w:eastAsia="zh-CN"/>
        </w:rPr>
        <w:t xml:space="preserve">). Back then, there was no consensus in RAN3 on transferring such prediction over the </w:t>
      </w:r>
      <w:proofErr w:type="spellStart"/>
      <w:r w:rsidRPr="00952ED1">
        <w:rPr>
          <w:lang w:eastAsia="zh-CN"/>
        </w:rPr>
        <w:t>Xn</w:t>
      </w:r>
      <w:proofErr w:type="spellEnd"/>
      <w:r w:rsidRPr="00952ED1">
        <w:rPr>
          <w:lang w:eastAsia="zh-CN"/>
        </w:rPr>
        <w:t xml:space="preserve"> interface</w:t>
      </w:r>
      <w:r>
        <w:rPr>
          <w:lang w:eastAsia="zh-CN"/>
        </w:rPr>
        <w:t xml:space="preserve"> as captured in RAN3#125 meeting</w:t>
      </w:r>
      <w:r w:rsidR="00F1138A">
        <w:rPr>
          <w:lang w:eastAsia="zh-CN"/>
        </w:rPr>
        <w:t xml:space="preserve"> </w:t>
      </w:r>
      <w:r w:rsidR="00482BFC">
        <w:rPr>
          <w:lang w:eastAsia="zh-CN"/>
        </w:rPr>
        <w:fldChar w:fldCharType="begin"/>
      </w:r>
      <w:r w:rsidR="00482BFC">
        <w:rPr>
          <w:lang w:eastAsia="zh-CN"/>
        </w:rPr>
        <w:instrText xml:space="preserve"> REF _Ref196926093 \r \h </w:instrText>
      </w:r>
      <w:r w:rsidR="00482BFC">
        <w:rPr>
          <w:lang w:eastAsia="zh-CN"/>
        </w:rPr>
      </w:r>
      <w:r w:rsidR="00482BFC">
        <w:rPr>
          <w:lang w:eastAsia="zh-CN"/>
        </w:rPr>
        <w:fldChar w:fldCharType="separate"/>
      </w:r>
      <w:r w:rsidR="00482BFC">
        <w:rPr>
          <w:lang w:eastAsia="zh-CN"/>
        </w:rPr>
        <w:t>[9]</w:t>
      </w:r>
      <w:r w:rsidR="00482BFC">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086218" w:rsidRPr="00532DC5" w14:paraId="6296F5D0" w14:textId="77777777" w:rsidTr="002A4557">
        <w:tc>
          <w:tcPr>
            <w:tcW w:w="9629" w:type="dxa"/>
          </w:tcPr>
          <w:p w14:paraId="280BAA74" w14:textId="77777777" w:rsidR="00086218" w:rsidRPr="00CE278C" w:rsidRDefault="00086218" w:rsidP="002A4557">
            <w:pPr>
              <w:spacing w:before="120" w:after="120"/>
              <w:rPr>
                <w:rFonts w:ascii="Calibri" w:hAnsi="Calibri" w:cs="Calibri"/>
                <w:b/>
                <w:color w:val="000000"/>
                <w:sz w:val="18"/>
              </w:rPr>
            </w:pPr>
            <w:r w:rsidRPr="00FD3228">
              <w:rPr>
                <w:rFonts w:ascii="Calibri" w:hAnsi="Calibri" w:cs="Calibri"/>
                <w:b/>
                <w:color w:val="000000"/>
                <w:sz w:val="18"/>
              </w:rPr>
              <w:t>There is no consensus to transfer the predicted/measured UE trajectory over NR-DC. C</w:t>
            </w:r>
            <w:r w:rsidRPr="00FD3228">
              <w:rPr>
                <w:rFonts w:ascii="Calibri" w:hAnsi="Calibri" w:cs="Calibri" w:hint="eastAsia"/>
                <w:b/>
                <w:color w:val="000000"/>
                <w:sz w:val="18"/>
              </w:rPr>
              <w:t>he</w:t>
            </w:r>
            <w:r w:rsidRPr="00FD3228">
              <w:rPr>
                <w:rFonts w:ascii="Calibri" w:hAnsi="Calibri" w:cs="Calibri"/>
                <w:b/>
                <w:color w:val="000000"/>
                <w:sz w:val="18"/>
              </w:rPr>
              <w:t>ck online whether to support it during normative phase.</w:t>
            </w:r>
          </w:p>
        </w:tc>
      </w:tr>
    </w:tbl>
    <w:p w14:paraId="546105F3" w14:textId="77777777" w:rsidR="00086218" w:rsidRPr="00952ED1" w:rsidRDefault="00086218" w:rsidP="00086218">
      <w:pPr>
        <w:spacing w:before="120"/>
        <w:jc w:val="both"/>
        <w:rPr>
          <w:lang w:eastAsia="zh-CN"/>
        </w:rPr>
      </w:pPr>
      <w:r w:rsidRPr="00952ED1">
        <w:rPr>
          <w:lang w:eastAsia="zh-CN"/>
        </w:rPr>
        <w:t xml:space="preserve">and in our view the predicted </w:t>
      </w:r>
      <w:proofErr w:type="spellStart"/>
      <w:r w:rsidRPr="00952ED1">
        <w:rPr>
          <w:lang w:eastAsia="zh-CN"/>
        </w:rPr>
        <w:t>PSCell</w:t>
      </w:r>
      <w:proofErr w:type="spellEnd"/>
      <w:r w:rsidRPr="00952ED1">
        <w:rPr>
          <w:lang w:eastAsia="zh-CN"/>
        </w:rPr>
        <w:t xml:space="preserve"> ID is a particular case where the predicted UE trajectory in the SN is only limited to a single </w:t>
      </w:r>
      <w:proofErr w:type="spellStart"/>
      <w:r w:rsidRPr="00952ED1">
        <w:rPr>
          <w:lang w:eastAsia="zh-CN"/>
        </w:rPr>
        <w:t>PSCell</w:t>
      </w:r>
      <w:proofErr w:type="spellEnd"/>
      <w:r w:rsidRPr="00952ED1">
        <w:rPr>
          <w:lang w:eastAsia="zh-CN"/>
        </w:rPr>
        <w:t xml:space="preserve">. Moreover, in our understanding, in the legacy NR-DC the MN does not provide any information to the SN to help it in selecting the </w:t>
      </w:r>
      <w:proofErr w:type="spellStart"/>
      <w:r w:rsidRPr="00952ED1">
        <w:rPr>
          <w:lang w:eastAsia="zh-CN"/>
        </w:rPr>
        <w:t>PSCell</w:t>
      </w:r>
      <w:proofErr w:type="spellEnd"/>
      <w:r w:rsidRPr="00952ED1">
        <w:rPr>
          <w:lang w:eastAsia="zh-CN"/>
        </w:rPr>
        <w:t xml:space="preserve"> of the SCG, and we see no technical reasons to deviate from this behaviour, also considering that among proposing companies there is no clear view on whether the </w:t>
      </w:r>
      <w:proofErr w:type="spellStart"/>
      <w:r w:rsidRPr="00952ED1">
        <w:rPr>
          <w:lang w:eastAsia="zh-CN"/>
        </w:rPr>
        <w:t>PSCell</w:t>
      </w:r>
      <w:proofErr w:type="spellEnd"/>
      <w:r w:rsidRPr="00952ED1">
        <w:rPr>
          <w:lang w:eastAsia="zh-CN"/>
        </w:rPr>
        <w:t xml:space="preserve"> ID information to be transferred to the SN is either a </w:t>
      </w:r>
      <w:r w:rsidRPr="00952ED1">
        <w:rPr>
          <w:b/>
          <w:bCs/>
          <w:i/>
          <w:iCs/>
          <w:lang w:eastAsia="zh-CN"/>
        </w:rPr>
        <w:t>prediction</w:t>
      </w:r>
      <w:r w:rsidRPr="00952ED1">
        <w:rPr>
          <w:lang w:eastAsia="zh-CN"/>
        </w:rPr>
        <w:t xml:space="preserve"> or an </w:t>
      </w:r>
      <w:r w:rsidRPr="00952ED1">
        <w:rPr>
          <w:b/>
          <w:bCs/>
          <w:i/>
          <w:iCs/>
          <w:lang w:eastAsia="zh-CN"/>
        </w:rPr>
        <w:t>assumption</w:t>
      </w:r>
      <w:r w:rsidRPr="00952ED1">
        <w:rPr>
          <w:lang w:eastAsia="zh-CN"/>
        </w:rPr>
        <w:t xml:space="preserve">, and what is the difference between the two. </w:t>
      </w:r>
    </w:p>
    <w:p w14:paraId="292E2FDE" w14:textId="32199F3F" w:rsidR="00086218" w:rsidRPr="00952ED1" w:rsidRDefault="00086218" w:rsidP="00086218">
      <w:pPr>
        <w:spacing w:after="120"/>
        <w:jc w:val="both"/>
        <w:rPr>
          <w:lang w:eastAsia="zh-CN"/>
        </w:rPr>
      </w:pPr>
      <w:r w:rsidRPr="00952ED1">
        <w:rPr>
          <w:lang w:eastAsia="zh-CN"/>
        </w:rPr>
        <w:t xml:space="preserve">Our understanding is that the </w:t>
      </w:r>
      <w:r w:rsidRPr="00952ED1">
        <w:rPr>
          <w:b/>
          <w:bCs/>
          <w:i/>
          <w:iCs/>
          <w:lang w:eastAsia="zh-CN"/>
        </w:rPr>
        <w:t>predicted</w:t>
      </w:r>
      <w:r w:rsidRPr="00952ED1">
        <w:rPr>
          <w:lang w:eastAsia="zh-CN"/>
        </w:rPr>
        <w:t xml:space="preserve"> </w:t>
      </w:r>
      <w:proofErr w:type="spellStart"/>
      <w:r w:rsidRPr="00952ED1">
        <w:rPr>
          <w:lang w:eastAsia="zh-CN"/>
        </w:rPr>
        <w:t>PSCell</w:t>
      </w:r>
      <w:proofErr w:type="spellEnd"/>
      <w:r w:rsidRPr="00952ED1">
        <w:rPr>
          <w:lang w:eastAsia="zh-CN"/>
        </w:rPr>
        <w:t xml:space="preserve"> ID (as proposed in</w:t>
      </w:r>
      <w:r w:rsidR="00EF675E" w:rsidRPr="00952ED1">
        <w:rPr>
          <w:lang w:eastAsia="zh-CN"/>
        </w:rPr>
        <w:t xml:space="preserve"> </w:t>
      </w:r>
      <w:r w:rsidR="00482BFC">
        <w:rPr>
          <w:lang w:eastAsia="zh-CN"/>
        </w:rPr>
        <w:fldChar w:fldCharType="begin"/>
      </w:r>
      <w:r w:rsidR="00482BFC">
        <w:rPr>
          <w:lang w:eastAsia="zh-CN"/>
        </w:rPr>
        <w:instrText xml:space="preserve"> REF _Ref196925976 \r \h </w:instrText>
      </w:r>
      <w:r w:rsidR="00482BFC">
        <w:rPr>
          <w:lang w:eastAsia="zh-CN"/>
        </w:rPr>
      </w:r>
      <w:r w:rsidR="00482BFC">
        <w:rPr>
          <w:lang w:eastAsia="zh-CN"/>
        </w:rPr>
        <w:fldChar w:fldCharType="separate"/>
      </w:r>
      <w:r w:rsidR="00482BFC">
        <w:rPr>
          <w:lang w:eastAsia="zh-CN"/>
        </w:rPr>
        <w:t>[7]</w:t>
      </w:r>
      <w:r w:rsidR="00482BFC">
        <w:rPr>
          <w:lang w:eastAsia="zh-CN"/>
        </w:rPr>
        <w:fldChar w:fldCharType="end"/>
      </w:r>
      <w:r w:rsidRPr="00952ED1">
        <w:rPr>
          <w:lang w:eastAsia="zh-CN"/>
        </w:rPr>
        <w:t>) is an output of the AI/ML model used in the MN – which, by the way, has not been agreed to be included</w:t>
      </w:r>
      <w:r w:rsidRPr="009406B0">
        <w:rPr>
          <w:lang w:eastAsia="zh-CN"/>
        </w:rPr>
        <w:t xml:space="preserve"> in TR 38.743 </w:t>
      </w:r>
      <w:r w:rsidR="00EF675E">
        <w:rPr>
          <w:lang w:eastAsia="zh-CN"/>
        </w:rPr>
        <w:fldChar w:fldCharType="begin"/>
      </w:r>
      <w:r w:rsidR="00EF675E">
        <w:rPr>
          <w:lang w:eastAsia="zh-CN"/>
        </w:rPr>
        <w:instrText xml:space="preserve"> REF _Ref181019976 \r \h </w:instrText>
      </w:r>
      <w:r w:rsidR="00EF675E">
        <w:rPr>
          <w:lang w:eastAsia="zh-CN"/>
        </w:rPr>
      </w:r>
      <w:r w:rsidR="00EF675E">
        <w:rPr>
          <w:lang w:eastAsia="zh-CN"/>
        </w:rPr>
        <w:fldChar w:fldCharType="separate"/>
      </w:r>
      <w:r w:rsidR="00EF675E">
        <w:rPr>
          <w:lang w:eastAsia="zh-CN"/>
        </w:rPr>
        <w:t>[3]</w:t>
      </w:r>
      <w:r w:rsidR="00EF675E">
        <w:rPr>
          <w:lang w:eastAsia="zh-CN"/>
        </w:rPr>
        <w:fldChar w:fldCharType="end"/>
      </w:r>
      <w:r w:rsidRPr="009406B0">
        <w:rPr>
          <w:lang w:eastAsia="zh-CN"/>
        </w:rPr>
        <w:t xml:space="preserve"> in clause 5.1.2 for the potential standard impact – and hence this will require RAN3 to also discuss the feedback information which is needed to validate such prediction. Proponent</w:t>
      </w:r>
      <w:r w:rsidR="00EF675E">
        <w:rPr>
          <w:lang w:eastAsia="zh-CN"/>
        </w:rPr>
        <w:t>s</w:t>
      </w:r>
      <w:r w:rsidRPr="009406B0">
        <w:rPr>
          <w:lang w:eastAsia="zh-CN"/>
        </w:rPr>
        <w:t xml:space="preserve"> of</w:t>
      </w:r>
      <w:r w:rsidR="00EF675E">
        <w:rPr>
          <w:lang w:eastAsia="zh-CN"/>
        </w:rPr>
        <w:t xml:space="preserve">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482BFC">
        <w:rPr>
          <w:lang w:eastAsia="zh-CN"/>
        </w:rPr>
        <w:t>[8]</w:t>
      </w:r>
      <w:r w:rsidR="00482BFC">
        <w:rPr>
          <w:lang w:eastAsia="zh-CN"/>
        </w:rPr>
        <w:fldChar w:fldCharType="end"/>
      </w:r>
      <w:r w:rsidRPr="009406B0">
        <w:rPr>
          <w:lang w:eastAsia="zh-CN"/>
        </w:rPr>
        <w:t xml:space="preserve">, instead, refer to the </w:t>
      </w:r>
      <w:proofErr w:type="spellStart"/>
      <w:r w:rsidRPr="009406B0">
        <w:rPr>
          <w:lang w:eastAsia="zh-CN"/>
        </w:rPr>
        <w:t>PSCell</w:t>
      </w:r>
      <w:proofErr w:type="spellEnd"/>
      <w:r w:rsidRPr="009406B0">
        <w:rPr>
          <w:lang w:eastAsia="zh-CN"/>
        </w:rPr>
        <w:t xml:space="preserve"> ID to be transferred to the SN as an </w:t>
      </w:r>
      <w:r w:rsidRPr="00EF675E">
        <w:rPr>
          <w:b/>
          <w:bCs/>
          <w:i/>
          <w:iCs/>
          <w:lang w:eastAsia="zh-CN"/>
        </w:rPr>
        <w:t>assumption</w:t>
      </w:r>
      <w:r w:rsidRPr="009406B0">
        <w:rPr>
          <w:lang w:eastAsia="zh-CN"/>
        </w:rPr>
        <w:t xml:space="preserve"> made by the MN. Still based on our understanding, this information should be derived according to actual </w:t>
      </w:r>
      <w:proofErr w:type="spellStart"/>
      <w:r w:rsidRPr="009406B0">
        <w:rPr>
          <w:lang w:eastAsia="zh-CN"/>
        </w:rPr>
        <w:t>PSCell</w:t>
      </w:r>
      <w:proofErr w:type="spellEnd"/>
      <w:r w:rsidRPr="009406B0">
        <w:rPr>
          <w:lang w:eastAsia="zh-CN"/>
        </w:rPr>
        <w:t xml:space="preserve"> serving the UE</w:t>
      </w:r>
      <w:r>
        <w:rPr>
          <w:color w:val="FF0000"/>
          <w:lang w:eastAsia="zh-CN"/>
        </w:rPr>
        <w:t xml:space="preserve"> </w:t>
      </w:r>
      <w:r w:rsidRPr="009406B0">
        <w:rPr>
          <w:lang w:eastAsia="zh-CN"/>
        </w:rPr>
        <w:t xml:space="preserve">that contribution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482BFC">
        <w:rPr>
          <w:lang w:eastAsia="zh-CN"/>
        </w:rPr>
        <w:t>[8]</w:t>
      </w:r>
      <w:r w:rsidR="00482BFC">
        <w:rPr>
          <w:lang w:eastAsia="zh-CN"/>
        </w:rPr>
        <w:fldChar w:fldCharType="end"/>
      </w:r>
      <w:r w:rsidRPr="009406B0">
        <w:rPr>
          <w:lang w:eastAsia="zh-CN"/>
        </w:rPr>
        <w:t xml:space="preserve"> proposes in Proposal </w:t>
      </w:r>
      <w:r w:rsidR="00EF32DC">
        <w:rPr>
          <w:lang w:eastAsia="zh-CN"/>
        </w:rPr>
        <w:t>2</w:t>
      </w:r>
      <w:r w:rsidRPr="009406B0">
        <w:rPr>
          <w:lang w:eastAsia="zh-CN"/>
        </w:rPr>
        <w:t xml:space="preserve"> to be transferred to the MN within the existing Rel-18 </w:t>
      </w:r>
      <w:r w:rsidRPr="009406B0">
        <w:rPr>
          <w:i/>
          <w:iCs/>
          <w:lang w:eastAsia="zh-CN"/>
        </w:rPr>
        <w:t>UE Performance</w:t>
      </w:r>
      <w:r w:rsidRPr="009406B0">
        <w:rPr>
          <w:lang w:eastAsia="zh-CN"/>
        </w:rPr>
        <w:t xml:space="preserve"> IE. Hence, if a UE was served well by an SN on a certain </w:t>
      </w:r>
      <w:proofErr w:type="spellStart"/>
      <w:r w:rsidRPr="009406B0">
        <w:rPr>
          <w:lang w:eastAsia="zh-CN"/>
        </w:rPr>
        <w:t>PSCell</w:t>
      </w:r>
      <w:proofErr w:type="spellEnd"/>
      <w:r w:rsidRPr="009406B0">
        <w:rPr>
          <w:lang w:eastAsia="zh-CN"/>
        </w:rPr>
        <w:t xml:space="preserve"> in the past, the AI/ML model would likely predict that specific SN as the best option for the UE. It is however not clear how the MN would use past information for the inference process in order to predict the best </w:t>
      </w:r>
      <w:r w:rsidRPr="00952ED1">
        <w:rPr>
          <w:lang w:eastAsia="zh-CN"/>
        </w:rPr>
        <w:t>SN to setup NR-DC with. And RAN3 had no discussions about this aspect during the SI.</w:t>
      </w:r>
    </w:p>
    <w:p w14:paraId="6BEF2366" w14:textId="1C287B8A" w:rsidR="00086218" w:rsidRDefault="00086218" w:rsidP="00086218">
      <w:pPr>
        <w:spacing w:before="120" w:after="120"/>
        <w:jc w:val="both"/>
        <w:rPr>
          <w:b/>
          <w:lang w:eastAsia="zh-CN"/>
        </w:rPr>
      </w:pPr>
      <w:r w:rsidRPr="00952ED1">
        <w:rPr>
          <w:b/>
          <w:lang w:eastAsia="zh-CN"/>
        </w:rPr>
        <w:t xml:space="preserve">Proposal </w:t>
      </w:r>
      <w:r w:rsidR="00EF32DC" w:rsidRPr="00952ED1">
        <w:rPr>
          <w:b/>
          <w:lang w:eastAsia="zh-CN"/>
        </w:rPr>
        <w:t>1</w:t>
      </w:r>
      <w:r w:rsidRPr="00952ED1">
        <w:rPr>
          <w:b/>
          <w:lang w:eastAsia="zh-CN"/>
        </w:rPr>
        <w:t xml:space="preserve">: RAN3 to agree not </w:t>
      </w:r>
      <w:r w:rsidR="00EF32DC" w:rsidRPr="00952ED1">
        <w:rPr>
          <w:b/>
          <w:lang w:eastAsia="zh-CN"/>
        </w:rPr>
        <w:t xml:space="preserve">to </w:t>
      </w:r>
      <w:r w:rsidRPr="00952ED1">
        <w:rPr>
          <w:b/>
          <w:lang w:eastAsia="zh-CN"/>
        </w:rPr>
        <w:t xml:space="preserve">transfer predicted/assumed </w:t>
      </w:r>
      <w:proofErr w:type="spellStart"/>
      <w:r w:rsidRPr="00952ED1">
        <w:rPr>
          <w:b/>
          <w:lang w:eastAsia="zh-CN"/>
        </w:rPr>
        <w:t>PSCell</w:t>
      </w:r>
      <w:proofErr w:type="spellEnd"/>
      <w:r w:rsidRPr="00952ED1">
        <w:rPr>
          <w:b/>
          <w:lang w:eastAsia="zh-CN"/>
        </w:rPr>
        <w:t xml:space="preserve"> ID from MN to SN as part of NR-DC procedures (SN Addition and MN-initiated SN change).</w:t>
      </w:r>
    </w:p>
    <w:p w14:paraId="58181CF8" w14:textId="4FAA268D" w:rsidR="00482BFC" w:rsidRPr="00952ED1" w:rsidRDefault="00482BFC" w:rsidP="00086218">
      <w:pPr>
        <w:spacing w:before="120" w:after="120"/>
        <w:jc w:val="both"/>
        <w:rPr>
          <w:b/>
          <w:lang w:eastAsia="zh-CN"/>
        </w:rPr>
      </w:pPr>
      <w:r>
        <w:rPr>
          <w:b/>
          <w:lang w:eastAsia="zh-CN"/>
        </w:rPr>
        <w:t xml:space="preserve">Proposal 2: RAN3 to agree that there is no need to enhance the </w:t>
      </w:r>
      <w:r w:rsidRPr="00482BFC">
        <w:rPr>
          <w:b/>
          <w:i/>
          <w:iCs/>
          <w:lang w:eastAsia="zh-CN"/>
        </w:rPr>
        <w:t>UE Performance</w:t>
      </w:r>
      <w:r>
        <w:rPr>
          <w:b/>
          <w:lang w:eastAsia="zh-CN"/>
        </w:rPr>
        <w:t xml:space="preserve"> IE to include the actual </w:t>
      </w:r>
      <w:proofErr w:type="spellStart"/>
      <w:r>
        <w:rPr>
          <w:b/>
          <w:lang w:eastAsia="zh-CN"/>
        </w:rPr>
        <w:t>PSCell</w:t>
      </w:r>
      <w:proofErr w:type="spellEnd"/>
      <w:r>
        <w:rPr>
          <w:b/>
          <w:lang w:eastAsia="zh-CN"/>
        </w:rPr>
        <w:t xml:space="preserve"> ID in use in the SN.</w:t>
      </w:r>
    </w:p>
    <w:p w14:paraId="502DF265" w14:textId="21403273" w:rsidR="00086218" w:rsidRPr="00952ED1" w:rsidRDefault="00086218" w:rsidP="00086218">
      <w:pPr>
        <w:spacing w:after="120"/>
        <w:jc w:val="both"/>
        <w:rPr>
          <w:lang w:eastAsia="zh-CN"/>
        </w:rPr>
      </w:pPr>
      <w:r w:rsidRPr="00952ED1">
        <w:rPr>
          <w:lang w:eastAsia="zh-CN"/>
        </w:rPr>
        <w:t xml:space="preserve">In a similar way, </w:t>
      </w:r>
      <w:r w:rsidR="00440D6B">
        <w:rPr>
          <w:lang w:eastAsia="zh-CN"/>
        </w:rPr>
        <w:fldChar w:fldCharType="begin"/>
      </w:r>
      <w:r w:rsidR="00440D6B">
        <w:rPr>
          <w:lang w:eastAsia="zh-CN"/>
        </w:rPr>
        <w:instrText xml:space="preserve"> REF _Ref196925987 \r \h </w:instrText>
      </w:r>
      <w:r w:rsidR="00440D6B">
        <w:rPr>
          <w:lang w:eastAsia="zh-CN"/>
        </w:rPr>
      </w:r>
      <w:r w:rsidR="00440D6B">
        <w:rPr>
          <w:lang w:eastAsia="zh-CN"/>
        </w:rPr>
        <w:fldChar w:fldCharType="separate"/>
      </w:r>
      <w:r w:rsidR="00440D6B">
        <w:rPr>
          <w:lang w:eastAsia="zh-CN"/>
        </w:rPr>
        <w:t>[8]</w:t>
      </w:r>
      <w:r w:rsidR="00440D6B">
        <w:rPr>
          <w:lang w:eastAsia="zh-CN"/>
        </w:rPr>
        <w:fldChar w:fldCharType="end"/>
      </w:r>
      <w:r w:rsidRPr="00952ED1">
        <w:rPr>
          <w:lang w:eastAsia="zh-CN"/>
        </w:rPr>
        <w:t xml:space="preserve"> also proposes to transfer the list of QoS flows that are assumed to be served by the SN as SCG bearers. This is not the current NR-DC behaviour, where an SN may decide that all the QoS flows for which the MN requests SN-terminated bearers will be served via the Master Cell Group (MCG) as MCG bearers, and informs the MN about this decision – refer to </w:t>
      </w:r>
      <w:r w:rsidRPr="00952ED1">
        <w:rPr>
          <w:rFonts w:eastAsia="Batang"/>
          <w:i/>
          <w:iCs/>
          <w:lang w:eastAsia="ja-JP"/>
        </w:rPr>
        <w:t>QoS Flows Not Admitted List</w:t>
      </w:r>
      <w:r w:rsidRPr="00952ED1">
        <w:rPr>
          <w:rFonts w:eastAsia="Batang"/>
          <w:lang w:eastAsia="ja-JP"/>
        </w:rPr>
        <w:t xml:space="preserve"> IE within the </w:t>
      </w:r>
      <w:r w:rsidRPr="00952ED1">
        <w:rPr>
          <w:i/>
          <w:iCs/>
        </w:rPr>
        <w:t>PDU Session Resource Setup Response Info – SN terminated</w:t>
      </w:r>
      <w:r w:rsidRPr="00952ED1">
        <w:t xml:space="preserve"> IE of the S-NODE ADDITION REQUEST ACKNOWLEDGE message in TS 38.423</w:t>
      </w:r>
      <w:r w:rsidR="00B459D1" w:rsidRPr="00952ED1">
        <w:t xml:space="preserve"> </w:t>
      </w:r>
      <w:r w:rsidR="00440D6B">
        <w:fldChar w:fldCharType="begin"/>
      </w:r>
      <w:r w:rsidR="00440D6B">
        <w:instrText xml:space="preserve"> REF _Ref196926910 \r \h </w:instrText>
      </w:r>
      <w:r w:rsidR="00440D6B">
        <w:fldChar w:fldCharType="separate"/>
      </w:r>
      <w:r w:rsidR="00440D6B">
        <w:t>[10]</w:t>
      </w:r>
      <w:r w:rsidR="00440D6B">
        <w:fldChar w:fldCharType="end"/>
      </w:r>
      <w:r w:rsidRPr="00952ED1">
        <w:rPr>
          <w:lang w:eastAsia="zh-CN"/>
        </w:rPr>
        <w:t xml:space="preserve">. Differently from the assumed </w:t>
      </w:r>
      <w:proofErr w:type="spellStart"/>
      <w:r w:rsidRPr="00952ED1">
        <w:rPr>
          <w:lang w:eastAsia="zh-CN"/>
        </w:rPr>
        <w:t>PSCell</w:t>
      </w:r>
      <w:proofErr w:type="spellEnd"/>
      <w:r w:rsidRPr="00952ED1">
        <w:rPr>
          <w:lang w:eastAsia="zh-CN"/>
        </w:rPr>
        <w:t xml:space="preserve"> ID (where the </w:t>
      </w:r>
      <w:proofErr w:type="spellStart"/>
      <w:r w:rsidRPr="00952ED1">
        <w:rPr>
          <w:lang w:eastAsia="zh-CN"/>
        </w:rPr>
        <w:t>PSCell</w:t>
      </w:r>
      <w:proofErr w:type="spellEnd"/>
      <w:r w:rsidRPr="00952ED1">
        <w:rPr>
          <w:lang w:eastAsia="zh-CN"/>
        </w:rPr>
        <w:t xml:space="preserve"> actually selected by the SN after the Addition procedure is not known), the MN may have historical information from the previous SN Addition procedures for the UE from which it may deduce whether a certain SN was a good choice or not by checking the above mentioned </w:t>
      </w:r>
      <w:r w:rsidRPr="00952ED1">
        <w:rPr>
          <w:rFonts w:eastAsia="Batang"/>
          <w:i/>
          <w:iCs/>
          <w:lang w:eastAsia="ja-JP"/>
        </w:rPr>
        <w:t>QoS Flows Not Admitted List</w:t>
      </w:r>
      <w:r w:rsidRPr="00952ED1">
        <w:rPr>
          <w:rFonts w:eastAsia="Batang"/>
          <w:lang w:eastAsia="ja-JP"/>
        </w:rPr>
        <w:t xml:space="preserve"> IE. And this information may be used during the inference process in the MN to determine the best SN to add as an input information (if available) locally available. In this way the MN may already be able to predict the best SN to add by “simply” discarding those SNs which, in the past, had less chances to serve SN-terminated bearers via the SCG. Therefore, we think there is no need for the MN to send to the SN the </w:t>
      </w:r>
      <w:r w:rsidRPr="00952ED1">
        <w:rPr>
          <w:lang w:eastAsia="zh-CN"/>
        </w:rPr>
        <w:t>list of QoS flows that are assumed to be served by the SN as SCG bearers.</w:t>
      </w:r>
    </w:p>
    <w:p w14:paraId="150C9FF5" w14:textId="36DC1AC1" w:rsidR="004C6DE4" w:rsidRPr="00952ED1" w:rsidRDefault="00B459D1" w:rsidP="004C6DE4">
      <w:pPr>
        <w:spacing w:after="120"/>
        <w:jc w:val="both"/>
        <w:rPr>
          <w:rFonts w:eastAsia="Batang"/>
          <w:b/>
          <w:bCs/>
          <w:lang w:eastAsia="ja-JP"/>
        </w:rPr>
      </w:pPr>
      <w:r w:rsidRPr="00952ED1">
        <w:rPr>
          <w:rFonts w:eastAsia="Batang"/>
          <w:b/>
          <w:bCs/>
          <w:lang w:eastAsia="ja-JP"/>
        </w:rPr>
        <w:t xml:space="preserve">Proposal </w:t>
      </w:r>
      <w:r w:rsidR="00B74D60">
        <w:rPr>
          <w:rFonts w:eastAsia="Batang"/>
          <w:b/>
          <w:bCs/>
          <w:lang w:eastAsia="ja-JP"/>
        </w:rPr>
        <w:t>3</w:t>
      </w:r>
      <w:r w:rsidRPr="00952ED1">
        <w:rPr>
          <w:rFonts w:eastAsia="Batang"/>
          <w:b/>
          <w:bCs/>
          <w:lang w:eastAsia="ja-JP"/>
        </w:rPr>
        <w:t>: RAN3 to agree not to transfer the list of QoS flows that are assumed to be served by the SN as SCG bearers from MN to SN as part of NR-DC procedures (SN Addition and MN-initiated SN change).</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3" w:name="_CR8_4_AA13_1"/>
      <w:bookmarkStart w:id="4" w:name="_CR8_4_13_1"/>
      <w:bookmarkStart w:id="5" w:name="_CR8_4_AA13_2"/>
      <w:bookmarkStart w:id="6" w:name="_CR8_4_13_2"/>
      <w:bookmarkStart w:id="7" w:name="_CR9_2_3_P2183"/>
      <w:bookmarkStart w:id="8" w:name="_CR9_2_3_183"/>
      <w:bookmarkEnd w:id="3"/>
      <w:bookmarkEnd w:id="4"/>
      <w:bookmarkEnd w:id="5"/>
      <w:bookmarkEnd w:id="6"/>
      <w:bookmarkEnd w:id="7"/>
      <w:bookmarkEnd w:id="8"/>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6F6063F1"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3BB88874" w14:textId="77777777" w:rsidR="00B23C04" w:rsidRDefault="00B23C04" w:rsidP="00B23C04">
      <w:pPr>
        <w:spacing w:before="120" w:after="120"/>
        <w:jc w:val="both"/>
        <w:rPr>
          <w:b/>
          <w:lang w:eastAsia="zh-CN"/>
        </w:rPr>
      </w:pPr>
      <w:r w:rsidRPr="00952ED1">
        <w:rPr>
          <w:b/>
          <w:lang w:eastAsia="zh-CN"/>
        </w:rPr>
        <w:t xml:space="preserve">Proposal 1: RAN3 to agree not to transfer predicted/assumed </w:t>
      </w:r>
      <w:proofErr w:type="spellStart"/>
      <w:r w:rsidRPr="00952ED1">
        <w:rPr>
          <w:b/>
          <w:lang w:eastAsia="zh-CN"/>
        </w:rPr>
        <w:t>PSCell</w:t>
      </w:r>
      <w:proofErr w:type="spellEnd"/>
      <w:r w:rsidRPr="00952ED1">
        <w:rPr>
          <w:b/>
          <w:lang w:eastAsia="zh-CN"/>
        </w:rPr>
        <w:t xml:space="preserve"> ID from MN to SN as part of NR-DC procedures (SN Addition and MN-initiated SN change).</w:t>
      </w:r>
    </w:p>
    <w:p w14:paraId="3157A81A" w14:textId="77777777" w:rsidR="00B23C04" w:rsidRPr="00952ED1" w:rsidRDefault="00B23C04" w:rsidP="00B23C04">
      <w:pPr>
        <w:spacing w:before="120" w:after="120"/>
        <w:jc w:val="both"/>
        <w:rPr>
          <w:b/>
          <w:lang w:eastAsia="zh-CN"/>
        </w:rPr>
      </w:pPr>
      <w:r>
        <w:rPr>
          <w:b/>
          <w:lang w:eastAsia="zh-CN"/>
        </w:rPr>
        <w:t xml:space="preserve">Proposal 2: RAN3 to agree that there is no need to enhance the </w:t>
      </w:r>
      <w:r w:rsidRPr="00482BFC">
        <w:rPr>
          <w:b/>
          <w:i/>
          <w:iCs/>
          <w:lang w:eastAsia="zh-CN"/>
        </w:rPr>
        <w:t>UE Performance</w:t>
      </w:r>
      <w:r>
        <w:rPr>
          <w:b/>
          <w:lang w:eastAsia="zh-CN"/>
        </w:rPr>
        <w:t xml:space="preserve"> IE to include the actual </w:t>
      </w:r>
      <w:proofErr w:type="spellStart"/>
      <w:r>
        <w:rPr>
          <w:b/>
          <w:lang w:eastAsia="zh-CN"/>
        </w:rPr>
        <w:t>PSCell</w:t>
      </w:r>
      <w:proofErr w:type="spellEnd"/>
      <w:r>
        <w:rPr>
          <w:b/>
          <w:lang w:eastAsia="zh-CN"/>
        </w:rPr>
        <w:t xml:space="preserve"> ID in use in the SN.</w:t>
      </w:r>
    </w:p>
    <w:p w14:paraId="7A87C6F2" w14:textId="77777777" w:rsidR="00B23C04" w:rsidRPr="00952ED1" w:rsidRDefault="00B23C04" w:rsidP="00B23C04">
      <w:pPr>
        <w:spacing w:after="120"/>
        <w:jc w:val="both"/>
        <w:rPr>
          <w:rFonts w:eastAsia="Batang"/>
          <w:b/>
          <w:bCs/>
          <w:lang w:eastAsia="ja-JP"/>
        </w:rPr>
      </w:pPr>
      <w:r w:rsidRPr="00952ED1">
        <w:rPr>
          <w:rFonts w:eastAsia="Batang"/>
          <w:b/>
          <w:bCs/>
          <w:lang w:eastAsia="ja-JP"/>
        </w:rPr>
        <w:t xml:space="preserve">Proposal </w:t>
      </w:r>
      <w:r>
        <w:rPr>
          <w:rFonts w:eastAsia="Batang"/>
          <w:b/>
          <w:bCs/>
          <w:lang w:eastAsia="ja-JP"/>
        </w:rPr>
        <w:t>3</w:t>
      </w:r>
      <w:r w:rsidRPr="00952ED1">
        <w:rPr>
          <w:rFonts w:eastAsia="Batang"/>
          <w:b/>
          <w:bCs/>
          <w:lang w:eastAsia="ja-JP"/>
        </w:rPr>
        <w:t>: RAN3 to agree not to transfer the list of QoS flows that are assumed to be served by the SN as SCG bearers from MN to SN as part of NR-DC procedures (SN Addition and MN-initiated SN change).</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lastRenderedPageBreak/>
        <w:t>4. Reference</w:t>
      </w:r>
    </w:p>
    <w:p w14:paraId="1E6DD6D9" w14:textId="0DDE6750" w:rsidR="0006110C" w:rsidRDefault="0006110C" w:rsidP="0006110C">
      <w:pPr>
        <w:numPr>
          <w:ilvl w:val="0"/>
          <w:numId w:val="5"/>
        </w:numPr>
        <w:tabs>
          <w:tab w:val="left" w:pos="720"/>
        </w:tabs>
        <w:spacing w:after="100" w:afterAutospacing="1"/>
        <w:jc w:val="both"/>
        <w:rPr>
          <w:lang w:eastAsia="zh-CN"/>
        </w:rPr>
      </w:pPr>
      <w:bookmarkStart w:id="9" w:name="_Ref192754227"/>
      <w:bookmarkStart w:id="10" w:name="_Ref178603996"/>
      <w:r>
        <w:rPr>
          <w:lang w:eastAsia="zh-CN"/>
        </w:rPr>
        <w:t>RP-2</w:t>
      </w:r>
      <w:r w:rsidR="00295F8C">
        <w:rPr>
          <w:lang w:eastAsia="zh-CN"/>
        </w:rPr>
        <w:t>50326</w:t>
      </w:r>
      <w:r>
        <w:rPr>
          <w:lang w:eastAsia="zh-CN"/>
        </w:rPr>
        <w:t xml:space="preserve">, </w:t>
      </w:r>
      <w:r w:rsidR="00295F8C">
        <w:rPr>
          <w:lang w:eastAsia="zh-CN"/>
        </w:rPr>
        <w:t xml:space="preserve">Revised </w:t>
      </w:r>
      <w:r>
        <w:rPr>
          <w:lang w:eastAsia="zh-CN"/>
        </w:rPr>
        <w:t>New WID on enhancements for Artificial Intelligence (AI)/Machine Learning (ML) for NG-RAN, 3GPP RAN#10</w:t>
      </w:r>
      <w:r w:rsidR="00295F8C">
        <w:rPr>
          <w:lang w:eastAsia="zh-CN"/>
        </w:rPr>
        <w:t>7</w:t>
      </w:r>
      <w:bookmarkEnd w:id="9"/>
    </w:p>
    <w:p w14:paraId="76D8025E" w14:textId="77777777" w:rsidR="0006110C" w:rsidRDefault="0006110C" w:rsidP="0006110C">
      <w:pPr>
        <w:numPr>
          <w:ilvl w:val="0"/>
          <w:numId w:val="5"/>
        </w:numPr>
        <w:tabs>
          <w:tab w:val="left" w:pos="720"/>
        </w:tabs>
        <w:spacing w:after="100" w:afterAutospacing="1"/>
        <w:jc w:val="both"/>
        <w:rPr>
          <w:lang w:eastAsia="zh-CN"/>
        </w:rPr>
      </w:pPr>
      <w:bookmarkStart w:id="11" w:name="_Ref192754240"/>
      <w:r>
        <w:rPr>
          <w:lang w:eastAsia="zh-CN"/>
        </w:rPr>
        <w:t>RP-240323, “Revised SID on Study on enhancements for Artificial Intelligence (AI)/Machine Learning (ML) for NG-RAN” (ZTE, NEC), 3GPP RAN#103</w:t>
      </w:r>
      <w:bookmarkEnd w:id="11"/>
    </w:p>
    <w:p w14:paraId="57DFD18C" w14:textId="3E53BA6F" w:rsidR="0006110C" w:rsidRDefault="00464D2D" w:rsidP="0006110C">
      <w:pPr>
        <w:numPr>
          <w:ilvl w:val="0"/>
          <w:numId w:val="5"/>
        </w:numPr>
        <w:tabs>
          <w:tab w:val="left" w:pos="720"/>
        </w:tabs>
        <w:spacing w:after="100" w:afterAutospacing="1"/>
        <w:jc w:val="both"/>
        <w:rPr>
          <w:lang w:eastAsia="zh-CN"/>
        </w:rPr>
      </w:pPr>
      <w:bookmarkStart w:id="12" w:name="_Ref181019976"/>
      <w:r>
        <w:rPr>
          <w:lang w:eastAsia="zh-CN"/>
        </w:rPr>
        <w:t xml:space="preserve">3GPP </w:t>
      </w:r>
      <w:r w:rsidR="0006110C">
        <w:rPr>
          <w:lang w:eastAsia="zh-CN"/>
        </w:rPr>
        <w:t>TR 38.743 “Study on enhancements for Artificial Intelligence (AI)/Machine Learning (ML) for NG-RAN”, Rel-19</w:t>
      </w:r>
      <w:bookmarkEnd w:id="12"/>
    </w:p>
    <w:p w14:paraId="2D241249" w14:textId="3848812D" w:rsidR="005319E2" w:rsidRDefault="005319E2" w:rsidP="005319E2">
      <w:pPr>
        <w:pStyle w:val="ListParagraph"/>
        <w:numPr>
          <w:ilvl w:val="0"/>
          <w:numId w:val="5"/>
        </w:numPr>
        <w:tabs>
          <w:tab w:val="left" w:pos="720"/>
        </w:tabs>
        <w:spacing w:after="100" w:afterAutospacing="1"/>
        <w:ind w:firstLineChars="0"/>
        <w:jc w:val="both"/>
        <w:rPr>
          <w:lang w:eastAsia="zh-CN"/>
        </w:rPr>
      </w:pPr>
      <w:bookmarkStart w:id="13" w:name="_Ref196925403"/>
      <w:r w:rsidRPr="005319E2">
        <w:rPr>
          <w:lang w:eastAsia="zh-CN"/>
        </w:rPr>
        <w:t>3GPP RAN3#127bis Chairman’s notes (RAN3_127bis_agenda_20250415_EOM1.doc)</w:t>
      </w:r>
      <w:bookmarkEnd w:id="13"/>
    </w:p>
    <w:p w14:paraId="50906EE4" w14:textId="08569711" w:rsidR="005319E2" w:rsidRDefault="005319E2" w:rsidP="005319E2">
      <w:pPr>
        <w:pStyle w:val="ListParagraph"/>
        <w:numPr>
          <w:ilvl w:val="0"/>
          <w:numId w:val="5"/>
        </w:numPr>
        <w:tabs>
          <w:tab w:val="left" w:pos="720"/>
        </w:tabs>
        <w:spacing w:after="100" w:afterAutospacing="1"/>
        <w:ind w:firstLineChars="0"/>
        <w:jc w:val="both"/>
        <w:rPr>
          <w:lang w:eastAsia="zh-CN"/>
        </w:rPr>
      </w:pPr>
      <w:bookmarkStart w:id="14" w:name="_Ref196925796"/>
      <w:r w:rsidRPr="00E25A14">
        <w:rPr>
          <w:lang w:eastAsia="zh-CN"/>
        </w:rPr>
        <w:t>3GPP RAN3#126 Chairman’s notes (RAN3_126_agenda_20241122_EOM1.doc)</w:t>
      </w:r>
      <w:bookmarkEnd w:id="14"/>
    </w:p>
    <w:p w14:paraId="4D3F96CF" w14:textId="29BA6ABE" w:rsidR="005D78C0" w:rsidRDefault="005D78C0" w:rsidP="0006110C">
      <w:pPr>
        <w:numPr>
          <w:ilvl w:val="0"/>
          <w:numId w:val="5"/>
        </w:numPr>
        <w:tabs>
          <w:tab w:val="left" w:pos="720"/>
        </w:tabs>
        <w:spacing w:after="100" w:afterAutospacing="1"/>
        <w:jc w:val="both"/>
        <w:rPr>
          <w:lang w:eastAsia="zh-CN"/>
        </w:rPr>
      </w:pPr>
      <w:bookmarkStart w:id="15" w:name="_Ref192754905"/>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50221_1300</w:t>
      </w:r>
      <w:r w:rsidRPr="00E25A14">
        <w:rPr>
          <w:lang w:eastAsia="zh-CN"/>
        </w:rPr>
        <w:t>_EOM.doc)</w:t>
      </w:r>
      <w:bookmarkEnd w:id="15"/>
    </w:p>
    <w:p w14:paraId="6F9DD2FD" w14:textId="4B8563CA" w:rsidR="00482BFC" w:rsidRPr="00482BFC" w:rsidRDefault="00482BFC" w:rsidP="0006110C">
      <w:pPr>
        <w:numPr>
          <w:ilvl w:val="0"/>
          <w:numId w:val="5"/>
        </w:numPr>
        <w:tabs>
          <w:tab w:val="left" w:pos="720"/>
        </w:tabs>
        <w:spacing w:after="100" w:afterAutospacing="1"/>
        <w:jc w:val="both"/>
        <w:rPr>
          <w:lang w:eastAsia="zh-CN"/>
        </w:rPr>
      </w:pPr>
      <w:bookmarkStart w:id="16" w:name="_Ref196925976"/>
      <w:r w:rsidRPr="005D78C0">
        <w:rPr>
          <w:lang w:val="en-US" w:eastAsia="zh-CN"/>
        </w:rPr>
        <w:t>R3-250664, Discussion on AIML based Mobility Optimization for NR-DC, CMCC, CATT, ZTE Corporation, Lenovo</w:t>
      </w:r>
      <w:bookmarkEnd w:id="16"/>
    </w:p>
    <w:p w14:paraId="57521925" w14:textId="58A7719A" w:rsidR="00482BFC" w:rsidRPr="00482BFC" w:rsidRDefault="00482BFC" w:rsidP="0006110C">
      <w:pPr>
        <w:numPr>
          <w:ilvl w:val="0"/>
          <w:numId w:val="5"/>
        </w:numPr>
        <w:tabs>
          <w:tab w:val="left" w:pos="720"/>
        </w:tabs>
        <w:spacing w:after="100" w:afterAutospacing="1"/>
        <w:jc w:val="both"/>
        <w:rPr>
          <w:lang w:eastAsia="zh-CN"/>
        </w:rPr>
      </w:pPr>
      <w:bookmarkStart w:id="17" w:name="_Ref196925987"/>
      <w:r>
        <w:rPr>
          <w:lang w:val="en-US" w:eastAsia="zh-CN"/>
        </w:rPr>
        <w:t xml:space="preserve">R3-250459, </w:t>
      </w:r>
      <w:r w:rsidRPr="005D78C0">
        <w:rPr>
          <w:lang w:val="en-US" w:eastAsia="zh-CN"/>
        </w:rPr>
        <w:t>AI/ML support for NR-DC</w:t>
      </w:r>
      <w:r>
        <w:rPr>
          <w:lang w:val="en-US" w:eastAsia="zh-CN"/>
        </w:rPr>
        <w:t xml:space="preserve">, </w:t>
      </w:r>
      <w:r w:rsidRPr="005D78C0">
        <w:rPr>
          <w:lang w:val="en-US" w:eastAsia="zh-CN"/>
        </w:rPr>
        <w:t xml:space="preserve">Ericsson, Jio Platforms (JPL), </w:t>
      </w:r>
      <w:proofErr w:type="spellStart"/>
      <w:r w:rsidRPr="005D78C0">
        <w:rPr>
          <w:lang w:val="en-US" w:eastAsia="zh-CN"/>
        </w:rPr>
        <w:t>InterDigital</w:t>
      </w:r>
      <w:proofErr w:type="spellEnd"/>
      <w:r w:rsidRPr="005D78C0">
        <w:rPr>
          <w:lang w:val="en-US" w:eastAsia="zh-CN"/>
        </w:rPr>
        <w:t xml:space="preserve">, </w:t>
      </w:r>
      <w:proofErr w:type="spellStart"/>
      <w:r w:rsidRPr="005D78C0">
        <w:rPr>
          <w:lang w:val="en-US" w:eastAsia="zh-CN"/>
        </w:rPr>
        <w:t>FiberCop</w:t>
      </w:r>
      <w:bookmarkEnd w:id="17"/>
      <w:proofErr w:type="spellEnd"/>
    </w:p>
    <w:p w14:paraId="2ABDFEAF" w14:textId="3CC8F3A6" w:rsidR="00482BFC" w:rsidRDefault="00482BFC" w:rsidP="0006110C">
      <w:pPr>
        <w:numPr>
          <w:ilvl w:val="0"/>
          <w:numId w:val="5"/>
        </w:numPr>
        <w:tabs>
          <w:tab w:val="left" w:pos="720"/>
        </w:tabs>
        <w:spacing w:after="100" w:afterAutospacing="1"/>
        <w:jc w:val="both"/>
        <w:rPr>
          <w:lang w:eastAsia="zh-CN"/>
        </w:rPr>
      </w:pPr>
      <w:bookmarkStart w:id="18" w:name="_Ref196926093"/>
      <w:r w:rsidRPr="00482BFC">
        <w:rPr>
          <w:lang w:eastAsia="zh-CN"/>
        </w:rPr>
        <w:t>3GPP RAN3#125 Chairman’s notes (RAN3_125_agenda_20240823EOM1.doc)</w:t>
      </w:r>
      <w:bookmarkEnd w:id="18"/>
    </w:p>
    <w:p w14:paraId="18594F94" w14:textId="13A4632B" w:rsidR="007262FB" w:rsidRDefault="00440D6B" w:rsidP="00B23C04">
      <w:pPr>
        <w:numPr>
          <w:ilvl w:val="0"/>
          <w:numId w:val="5"/>
        </w:numPr>
        <w:tabs>
          <w:tab w:val="left" w:pos="720"/>
        </w:tabs>
        <w:spacing w:after="100" w:afterAutospacing="1"/>
        <w:jc w:val="both"/>
        <w:rPr>
          <w:lang w:eastAsia="zh-CN"/>
        </w:rPr>
      </w:pPr>
      <w:bookmarkStart w:id="19" w:name="_Ref196926910"/>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Pr>
          <w:lang w:eastAsia="zh-CN"/>
        </w:rPr>
        <w:t>4</w:t>
      </w:r>
      <w:r w:rsidRPr="008C00C9">
        <w:rPr>
          <w:lang w:eastAsia="zh-CN"/>
        </w:rPr>
        <w:t>.0 (2024-</w:t>
      </w:r>
      <w:r>
        <w:rPr>
          <w:lang w:eastAsia="zh-CN"/>
        </w:rPr>
        <w:t>12</w:t>
      </w:r>
      <w:r w:rsidRPr="008C00C9">
        <w:rPr>
          <w:lang w:eastAsia="zh-CN"/>
        </w:rPr>
        <w:t>)</w:t>
      </w:r>
      <w:bookmarkEnd w:id="10"/>
      <w:bookmarkEnd w:id="19"/>
    </w:p>
    <w:sectPr w:rsidR="007262FB" w:rsidSect="00272AB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D828" w14:textId="77777777" w:rsidR="00992306" w:rsidRDefault="00992306" w:rsidP="00A81441">
      <w:r>
        <w:separator/>
      </w:r>
    </w:p>
  </w:endnote>
  <w:endnote w:type="continuationSeparator" w:id="0">
    <w:p w14:paraId="663F5B86" w14:textId="77777777" w:rsidR="00992306" w:rsidRDefault="0099230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5F0E" w14:textId="77777777" w:rsidR="00992306" w:rsidRDefault="00992306" w:rsidP="00A81441">
      <w:r>
        <w:separator/>
      </w:r>
    </w:p>
  </w:footnote>
  <w:footnote w:type="continuationSeparator" w:id="0">
    <w:p w14:paraId="47B4BDF0" w14:textId="77777777" w:rsidR="00992306" w:rsidRDefault="00992306"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5"/>
  </w:num>
  <w:num w:numId="4">
    <w:abstractNumId w:val="2"/>
  </w:num>
  <w:num w:numId="5">
    <w:abstractNumId w:val="5"/>
  </w:num>
  <w:num w:numId="6">
    <w:abstractNumId w:val="12"/>
  </w:num>
  <w:num w:numId="7">
    <w:abstractNumId w:val="6"/>
  </w:num>
  <w:num w:numId="8">
    <w:abstractNumId w:val="16"/>
  </w:num>
  <w:num w:numId="9">
    <w:abstractNumId w:val="7"/>
  </w:num>
  <w:num w:numId="10">
    <w:abstractNumId w:val="18"/>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8"/>
  </w:num>
  <w:num w:numId="19">
    <w:abstractNumId w:val="0"/>
  </w:num>
  <w:num w:numId="20">
    <w:abstractNumId w:val="14"/>
  </w:num>
  <w:num w:numId="21">
    <w:abstractNumId w:val="10"/>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3645"/>
    <w:rsid w:val="000240AE"/>
    <w:rsid w:val="00024F51"/>
    <w:rsid w:val="00026AD2"/>
    <w:rsid w:val="00031DF5"/>
    <w:rsid w:val="00032062"/>
    <w:rsid w:val="00034890"/>
    <w:rsid w:val="00034FE1"/>
    <w:rsid w:val="000364FA"/>
    <w:rsid w:val="000367AD"/>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6FF7"/>
    <w:rsid w:val="00067D05"/>
    <w:rsid w:val="000705E3"/>
    <w:rsid w:val="00070F79"/>
    <w:rsid w:val="0007385A"/>
    <w:rsid w:val="00075635"/>
    <w:rsid w:val="000775CF"/>
    <w:rsid w:val="00077BB5"/>
    <w:rsid w:val="00077C67"/>
    <w:rsid w:val="000833CA"/>
    <w:rsid w:val="00083F70"/>
    <w:rsid w:val="00084730"/>
    <w:rsid w:val="00085238"/>
    <w:rsid w:val="00085250"/>
    <w:rsid w:val="000854C2"/>
    <w:rsid w:val="00085593"/>
    <w:rsid w:val="00086218"/>
    <w:rsid w:val="0009213B"/>
    <w:rsid w:val="000937D2"/>
    <w:rsid w:val="00093B4F"/>
    <w:rsid w:val="00093E37"/>
    <w:rsid w:val="00097769"/>
    <w:rsid w:val="000A01DD"/>
    <w:rsid w:val="000A04C1"/>
    <w:rsid w:val="000A05DC"/>
    <w:rsid w:val="000A277D"/>
    <w:rsid w:val="000A37FF"/>
    <w:rsid w:val="000A3F1A"/>
    <w:rsid w:val="000A4505"/>
    <w:rsid w:val="000A5A0C"/>
    <w:rsid w:val="000A6147"/>
    <w:rsid w:val="000A6860"/>
    <w:rsid w:val="000A6AA7"/>
    <w:rsid w:val="000B1566"/>
    <w:rsid w:val="000B1A91"/>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E6FDB"/>
    <w:rsid w:val="000F05CF"/>
    <w:rsid w:val="000F12E4"/>
    <w:rsid w:val="000F2139"/>
    <w:rsid w:val="000F2AAC"/>
    <w:rsid w:val="000F4A72"/>
    <w:rsid w:val="000F4E43"/>
    <w:rsid w:val="000F725E"/>
    <w:rsid w:val="00102D41"/>
    <w:rsid w:val="00104332"/>
    <w:rsid w:val="00105D7B"/>
    <w:rsid w:val="00110753"/>
    <w:rsid w:val="00115AC5"/>
    <w:rsid w:val="001166C4"/>
    <w:rsid w:val="00123F52"/>
    <w:rsid w:val="00125A25"/>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6323"/>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63C9"/>
    <w:rsid w:val="001D7355"/>
    <w:rsid w:val="001E376D"/>
    <w:rsid w:val="001E41AD"/>
    <w:rsid w:val="001E61BA"/>
    <w:rsid w:val="001E655E"/>
    <w:rsid w:val="001E7476"/>
    <w:rsid w:val="001E778A"/>
    <w:rsid w:val="001F0A3F"/>
    <w:rsid w:val="001F1706"/>
    <w:rsid w:val="001F3BCE"/>
    <w:rsid w:val="001F45F4"/>
    <w:rsid w:val="001F4AF3"/>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9EA"/>
    <w:rsid w:val="00236BEB"/>
    <w:rsid w:val="0023769B"/>
    <w:rsid w:val="0024794E"/>
    <w:rsid w:val="00250D57"/>
    <w:rsid w:val="002510C9"/>
    <w:rsid w:val="00251464"/>
    <w:rsid w:val="00256A26"/>
    <w:rsid w:val="0025720C"/>
    <w:rsid w:val="0025723C"/>
    <w:rsid w:val="002607E4"/>
    <w:rsid w:val="00260951"/>
    <w:rsid w:val="00260AF9"/>
    <w:rsid w:val="002630EB"/>
    <w:rsid w:val="00265855"/>
    <w:rsid w:val="00270EE2"/>
    <w:rsid w:val="002720C5"/>
    <w:rsid w:val="002720CD"/>
    <w:rsid w:val="002726E7"/>
    <w:rsid w:val="00272ABD"/>
    <w:rsid w:val="00272B8A"/>
    <w:rsid w:val="00273294"/>
    <w:rsid w:val="00273921"/>
    <w:rsid w:val="0027584A"/>
    <w:rsid w:val="002774F1"/>
    <w:rsid w:val="0027756F"/>
    <w:rsid w:val="00280481"/>
    <w:rsid w:val="00280EC6"/>
    <w:rsid w:val="00282753"/>
    <w:rsid w:val="00285764"/>
    <w:rsid w:val="002864A4"/>
    <w:rsid w:val="00286536"/>
    <w:rsid w:val="00287F98"/>
    <w:rsid w:val="00292027"/>
    <w:rsid w:val="00295B15"/>
    <w:rsid w:val="00295F8C"/>
    <w:rsid w:val="002968F1"/>
    <w:rsid w:val="00296980"/>
    <w:rsid w:val="002A0D90"/>
    <w:rsid w:val="002A55CF"/>
    <w:rsid w:val="002A56E1"/>
    <w:rsid w:val="002A6692"/>
    <w:rsid w:val="002A693B"/>
    <w:rsid w:val="002A7556"/>
    <w:rsid w:val="002B2FBD"/>
    <w:rsid w:val="002B30A5"/>
    <w:rsid w:val="002B3225"/>
    <w:rsid w:val="002B4D66"/>
    <w:rsid w:val="002B5F12"/>
    <w:rsid w:val="002B63EA"/>
    <w:rsid w:val="002B710E"/>
    <w:rsid w:val="002C327A"/>
    <w:rsid w:val="002C4E8A"/>
    <w:rsid w:val="002C5A80"/>
    <w:rsid w:val="002C610D"/>
    <w:rsid w:val="002C6C44"/>
    <w:rsid w:val="002C76D5"/>
    <w:rsid w:val="002D0275"/>
    <w:rsid w:val="002D327B"/>
    <w:rsid w:val="002D4EB6"/>
    <w:rsid w:val="002D7FF9"/>
    <w:rsid w:val="002E5A42"/>
    <w:rsid w:val="002E5EA3"/>
    <w:rsid w:val="002E6B0B"/>
    <w:rsid w:val="002F057D"/>
    <w:rsid w:val="002F0B08"/>
    <w:rsid w:val="002F0DAC"/>
    <w:rsid w:val="002F13D2"/>
    <w:rsid w:val="002F27E7"/>
    <w:rsid w:val="002F469C"/>
    <w:rsid w:val="002F550D"/>
    <w:rsid w:val="002F60EB"/>
    <w:rsid w:val="002F6F89"/>
    <w:rsid w:val="002F70B3"/>
    <w:rsid w:val="003005DC"/>
    <w:rsid w:val="00301834"/>
    <w:rsid w:val="00302143"/>
    <w:rsid w:val="00303386"/>
    <w:rsid w:val="00307C77"/>
    <w:rsid w:val="003108A2"/>
    <w:rsid w:val="0031343B"/>
    <w:rsid w:val="00313B5A"/>
    <w:rsid w:val="003164D3"/>
    <w:rsid w:val="003175C0"/>
    <w:rsid w:val="00321974"/>
    <w:rsid w:val="00321E3F"/>
    <w:rsid w:val="00322DEE"/>
    <w:rsid w:val="0033034F"/>
    <w:rsid w:val="0033040D"/>
    <w:rsid w:val="0033049C"/>
    <w:rsid w:val="003310F9"/>
    <w:rsid w:val="00331818"/>
    <w:rsid w:val="003320CE"/>
    <w:rsid w:val="003365C4"/>
    <w:rsid w:val="00340D56"/>
    <w:rsid w:val="00342DF7"/>
    <w:rsid w:val="00343BBE"/>
    <w:rsid w:val="00344379"/>
    <w:rsid w:val="003500A2"/>
    <w:rsid w:val="00351E58"/>
    <w:rsid w:val="003521A4"/>
    <w:rsid w:val="00352F8F"/>
    <w:rsid w:val="003541CC"/>
    <w:rsid w:val="00362DD6"/>
    <w:rsid w:val="003630C2"/>
    <w:rsid w:val="00363756"/>
    <w:rsid w:val="00364922"/>
    <w:rsid w:val="003651D4"/>
    <w:rsid w:val="00372204"/>
    <w:rsid w:val="00373B68"/>
    <w:rsid w:val="0037661E"/>
    <w:rsid w:val="00381FEC"/>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1FD0"/>
    <w:rsid w:val="003F3B72"/>
    <w:rsid w:val="003F4093"/>
    <w:rsid w:val="003F5804"/>
    <w:rsid w:val="003F5B83"/>
    <w:rsid w:val="003F5C9E"/>
    <w:rsid w:val="003F5E73"/>
    <w:rsid w:val="00400CBC"/>
    <w:rsid w:val="00401113"/>
    <w:rsid w:val="00401424"/>
    <w:rsid w:val="00401788"/>
    <w:rsid w:val="00402447"/>
    <w:rsid w:val="00402751"/>
    <w:rsid w:val="0040423D"/>
    <w:rsid w:val="00411E92"/>
    <w:rsid w:val="004120B7"/>
    <w:rsid w:val="00414082"/>
    <w:rsid w:val="00416390"/>
    <w:rsid w:val="004166F8"/>
    <w:rsid w:val="00416F7F"/>
    <w:rsid w:val="00420003"/>
    <w:rsid w:val="0042029F"/>
    <w:rsid w:val="00420E2F"/>
    <w:rsid w:val="00421F02"/>
    <w:rsid w:val="00422D89"/>
    <w:rsid w:val="00425362"/>
    <w:rsid w:val="0042539E"/>
    <w:rsid w:val="00425FCB"/>
    <w:rsid w:val="0042790D"/>
    <w:rsid w:val="00431450"/>
    <w:rsid w:val="004341DA"/>
    <w:rsid w:val="0043609B"/>
    <w:rsid w:val="004376A9"/>
    <w:rsid w:val="0044039A"/>
    <w:rsid w:val="00440A4E"/>
    <w:rsid w:val="00440B3C"/>
    <w:rsid w:val="00440D6B"/>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528"/>
    <w:rsid w:val="00480AF1"/>
    <w:rsid w:val="00481E44"/>
    <w:rsid w:val="00482BFC"/>
    <w:rsid w:val="00482C87"/>
    <w:rsid w:val="00482D70"/>
    <w:rsid w:val="004838E8"/>
    <w:rsid w:val="00487755"/>
    <w:rsid w:val="004917F2"/>
    <w:rsid w:val="00492079"/>
    <w:rsid w:val="00493B22"/>
    <w:rsid w:val="00494974"/>
    <w:rsid w:val="004955AE"/>
    <w:rsid w:val="0049582C"/>
    <w:rsid w:val="00495DDE"/>
    <w:rsid w:val="004A1915"/>
    <w:rsid w:val="004A3386"/>
    <w:rsid w:val="004A3BD0"/>
    <w:rsid w:val="004A51BD"/>
    <w:rsid w:val="004A5CAF"/>
    <w:rsid w:val="004B050A"/>
    <w:rsid w:val="004B0C61"/>
    <w:rsid w:val="004B2537"/>
    <w:rsid w:val="004B2E20"/>
    <w:rsid w:val="004B329D"/>
    <w:rsid w:val="004B3FF5"/>
    <w:rsid w:val="004B597A"/>
    <w:rsid w:val="004B680F"/>
    <w:rsid w:val="004B7184"/>
    <w:rsid w:val="004B7C5A"/>
    <w:rsid w:val="004C0143"/>
    <w:rsid w:val="004C0BBB"/>
    <w:rsid w:val="004C2100"/>
    <w:rsid w:val="004C2FF5"/>
    <w:rsid w:val="004C3513"/>
    <w:rsid w:val="004C3C11"/>
    <w:rsid w:val="004C48DE"/>
    <w:rsid w:val="004C6DE4"/>
    <w:rsid w:val="004C755D"/>
    <w:rsid w:val="004C78BB"/>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4745"/>
    <w:rsid w:val="00515265"/>
    <w:rsid w:val="0052045C"/>
    <w:rsid w:val="005208A9"/>
    <w:rsid w:val="00523593"/>
    <w:rsid w:val="005256B7"/>
    <w:rsid w:val="005259DF"/>
    <w:rsid w:val="005264E3"/>
    <w:rsid w:val="00527352"/>
    <w:rsid w:val="0053084D"/>
    <w:rsid w:val="005319E2"/>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2ABE"/>
    <w:rsid w:val="00584A09"/>
    <w:rsid w:val="00584B08"/>
    <w:rsid w:val="00584F70"/>
    <w:rsid w:val="005930A1"/>
    <w:rsid w:val="005936FB"/>
    <w:rsid w:val="00595F3C"/>
    <w:rsid w:val="005961CC"/>
    <w:rsid w:val="00597715"/>
    <w:rsid w:val="005A3F1B"/>
    <w:rsid w:val="005A5F40"/>
    <w:rsid w:val="005A6845"/>
    <w:rsid w:val="005A7CF2"/>
    <w:rsid w:val="005B3D13"/>
    <w:rsid w:val="005B6D68"/>
    <w:rsid w:val="005B7324"/>
    <w:rsid w:val="005C237F"/>
    <w:rsid w:val="005C67D0"/>
    <w:rsid w:val="005D1466"/>
    <w:rsid w:val="005D2180"/>
    <w:rsid w:val="005D2B8A"/>
    <w:rsid w:val="005D603C"/>
    <w:rsid w:val="005D6F43"/>
    <w:rsid w:val="005D78C0"/>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2C06"/>
    <w:rsid w:val="006138A7"/>
    <w:rsid w:val="00617286"/>
    <w:rsid w:val="00617B4F"/>
    <w:rsid w:val="00621421"/>
    <w:rsid w:val="00622357"/>
    <w:rsid w:val="0062261A"/>
    <w:rsid w:val="00624450"/>
    <w:rsid w:val="00624CA0"/>
    <w:rsid w:val="00624D6F"/>
    <w:rsid w:val="00625123"/>
    <w:rsid w:val="0063064D"/>
    <w:rsid w:val="0063200E"/>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AD8"/>
    <w:rsid w:val="006C0F21"/>
    <w:rsid w:val="006C1F97"/>
    <w:rsid w:val="006C2616"/>
    <w:rsid w:val="006C29EE"/>
    <w:rsid w:val="006C319C"/>
    <w:rsid w:val="006C3D6E"/>
    <w:rsid w:val="006C4642"/>
    <w:rsid w:val="006C4FD1"/>
    <w:rsid w:val="006C5208"/>
    <w:rsid w:val="006C7A53"/>
    <w:rsid w:val="006D3182"/>
    <w:rsid w:val="006E007E"/>
    <w:rsid w:val="006E01F5"/>
    <w:rsid w:val="006E02B7"/>
    <w:rsid w:val="006E535E"/>
    <w:rsid w:val="006E6044"/>
    <w:rsid w:val="006E71F5"/>
    <w:rsid w:val="006F1582"/>
    <w:rsid w:val="006F1E87"/>
    <w:rsid w:val="006F2444"/>
    <w:rsid w:val="006F3A26"/>
    <w:rsid w:val="006F4B95"/>
    <w:rsid w:val="006F5B3E"/>
    <w:rsid w:val="006F6141"/>
    <w:rsid w:val="006F69D6"/>
    <w:rsid w:val="006F6E24"/>
    <w:rsid w:val="00700C68"/>
    <w:rsid w:val="00701D70"/>
    <w:rsid w:val="00703890"/>
    <w:rsid w:val="007053D7"/>
    <w:rsid w:val="00705814"/>
    <w:rsid w:val="00714229"/>
    <w:rsid w:val="0071485A"/>
    <w:rsid w:val="00716A50"/>
    <w:rsid w:val="00720EDC"/>
    <w:rsid w:val="00722C97"/>
    <w:rsid w:val="007262FB"/>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73A70"/>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C6ACB"/>
    <w:rsid w:val="007D096B"/>
    <w:rsid w:val="007D0E74"/>
    <w:rsid w:val="007D121B"/>
    <w:rsid w:val="007D1CAD"/>
    <w:rsid w:val="007D1E30"/>
    <w:rsid w:val="007D2276"/>
    <w:rsid w:val="007D2D47"/>
    <w:rsid w:val="007D51CF"/>
    <w:rsid w:val="007D710F"/>
    <w:rsid w:val="007E26BD"/>
    <w:rsid w:val="007E2F36"/>
    <w:rsid w:val="007E31C6"/>
    <w:rsid w:val="007E4AEB"/>
    <w:rsid w:val="007E6D38"/>
    <w:rsid w:val="007F3035"/>
    <w:rsid w:val="007F38C8"/>
    <w:rsid w:val="007F4AD6"/>
    <w:rsid w:val="007F5617"/>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5914"/>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402D"/>
    <w:rsid w:val="00866F73"/>
    <w:rsid w:val="00871F4C"/>
    <w:rsid w:val="00872052"/>
    <w:rsid w:val="00873F79"/>
    <w:rsid w:val="00874B45"/>
    <w:rsid w:val="0087526E"/>
    <w:rsid w:val="008775E1"/>
    <w:rsid w:val="008800D1"/>
    <w:rsid w:val="0088087E"/>
    <w:rsid w:val="00881486"/>
    <w:rsid w:val="008814F0"/>
    <w:rsid w:val="0088180F"/>
    <w:rsid w:val="00881904"/>
    <w:rsid w:val="0088385F"/>
    <w:rsid w:val="00884B34"/>
    <w:rsid w:val="00884CEF"/>
    <w:rsid w:val="00885025"/>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156E"/>
    <w:rsid w:val="008B2037"/>
    <w:rsid w:val="008B34B6"/>
    <w:rsid w:val="008B3E6B"/>
    <w:rsid w:val="008C00C9"/>
    <w:rsid w:val="008C0A08"/>
    <w:rsid w:val="008C2F0A"/>
    <w:rsid w:val="008C4F2F"/>
    <w:rsid w:val="008C57C9"/>
    <w:rsid w:val="008C6F54"/>
    <w:rsid w:val="008C71A3"/>
    <w:rsid w:val="008D1EDF"/>
    <w:rsid w:val="008D3354"/>
    <w:rsid w:val="008D46A6"/>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FA"/>
    <w:rsid w:val="00905C82"/>
    <w:rsid w:val="0090683A"/>
    <w:rsid w:val="00911A91"/>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2BB0"/>
    <w:rsid w:val="0093474F"/>
    <w:rsid w:val="00934D3C"/>
    <w:rsid w:val="00935160"/>
    <w:rsid w:val="00940000"/>
    <w:rsid w:val="009406B0"/>
    <w:rsid w:val="00942D93"/>
    <w:rsid w:val="00944E0D"/>
    <w:rsid w:val="00945B04"/>
    <w:rsid w:val="00945FEB"/>
    <w:rsid w:val="00946350"/>
    <w:rsid w:val="009477D1"/>
    <w:rsid w:val="00952ED1"/>
    <w:rsid w:val="00955A63"/>
    <w:rsid w:val="00957EDF"/>
    <w:rsid w:val="0096017F"/>
    <w:rsid w:val="00965C31"/>
    <w:rsid w:val="0097010C"/>
    <w:rsid w:val="009755F0"/>
    <w:rsid w:val="00976F57"/>
    <w:rsid w:val="00981754"/>
    <w:rsid w:val="0098506B"/>
    <w:rsid w:val="00985183"/>
    <w:rsid w:val="009869D2"/>
    <w:rsid w:val="009878C7"/>
    <w:rsid w:val="00992306"/>
    <w:rsid w:val="00992D56"/>
    <w:rsid w:val="0099407A"/>
    <w:rsid w:val="00995039"/>
    <w:rsid w:val="00996EDC"/>
    <w:rsid w:val="00997B99"/>
    <w:rsid w:val="009A0059"/>
    <w:rsid w:val="009A0789"/>
    <w:rsid w:val="009A1C1A"/>
    <w:rsid w:val="009A278A"/>
    <w:rsid w:val="009A3581"/>
    <w:rsid w:val="009A35AA"/>
    <w:rsid w:val="009A4CAA"/>
    <w:rsid w:val="009A608D"/>
    <w:rsid w:val="009A781F"/>
    <w:rsid w:val="009B0705"/>
    <w:rsid w:val="009B119F"/>
    <w:rsid w:val="009B36E4"/>
    <w:rsid w:val="009B3CD3"/>
    <w:rsid w:val="009B414F"/>
    <w:rsid w:val="009B5AA6"/>
    <w:rsid w:val="009B746B"/>
    <w:rsid w:val="009C0F8A"/>
    <w:rsid w:val="009C118A"/>
    <w:rsid w:val="009C19A2"/>
    <w:rsid w:val="009C3B5C"/>
    <w:rsid w:val="009C3C92"/>
    <w:rsid w:val="009C40DE"/>
    <w:rsid w:val="009C48EF"/>
    <w:rsid w:val="009C4BE5"/>
    <w:rsid w:val="009C673C"/>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155"/>
    <w:rsid w:val="00A045C8"/>
    <w:rsid w:val="00A05999"/>
    <w:rsid w:val="00A06291"/>
    <w:rsid w:val="00A10493"/>
    <w:rsid w:val="00A112D7"/>
    <w:rsid w:val="00A1220E"/>
    <w:rsid w:val="00A12783"/>
    <w:rsid w:val="00A13363"/>
    <w:rsid w:val="00A13557"/>
    <w:rsid w:val="00A151DD"/>
    <w:rsid w:val="00A235B5"/>
    <w:rsid w:val="00A26B22"/>
    <w:rsid w:val="00A26B82"/>
    <w:rsid w:val="00A26BAF"/>
    <w:rsid w:val="00A27D70"/>
    <w:rsid w:val="00A3115F"/>
    <w:rsid w:val="00A360A4"/>
    <w:rsid w:val="00A36791"/>
    <w:rsid w:val="00A37562"/>
    <w:rsid w:val="00A37685"/>
    <w:rsid w:val="00A43007"/>
    <w:rsid w:val="00A44CCB"/>
    <w:rsid w:val="00A50370"/>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75C2B"/>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7E"/>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3FB6"/>
    <w:rsid w:val="00AC6585"/>
    <w:rsid w:val="00AC7E7D"/>
    <w:rsid w:val="00AC7EDF"/>
    <w:rsid w:val="00AD0068"/>
    <w:rsid w:val="00AD4AA1"/>
    <w:rsid w:val="00AD50B2"/>
    <w:rsid w:val="00AD684C"/>
    <w:rsid w:val="00AD78CE"/>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774"/>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3C04"/>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459D1"/>
    <w:rsid w:val="00B50357"/>
    <w:rsid w:val="00B509D0"/>
    <w:rsid w:val="00B5115D"/>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6660B"/>
    <w:rsid w:val="00B70026"/>
    <w:rsid w:val="00B71992"/>
    <w:rsid w:val="00B74D60"/>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03D4"/>
    <w:rsid w:val="00BC1C96"/>
    <w:rsid w:val="00BC1E01"/>
    <w:rsid w:val="00BC2283"/>
    <w:rsid w:val="00BC43E8"/>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27"/>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3762D"/>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0F86"/>
    <w:rsid w:val="00C72486"/>
    <w:rsid w:val="00C7275B"/>
    <w:rsid w:val="00C7624B"/>
    <w:rsid w:val="00C8040E"/>
    <w:rsid w:val="00C81360"/>
    <w:rsid w:val="00C81FDD"/>
    <w:rsid w:val="00C90016"/>
    <w:rsid w:val="00C91649"/>
    <w:rsid w:val="00C918B6"/>
    <w:rsid w:val="00C91FFA"/>
    <w:rsid w:val="00C92270"/>
    <w:rsid w:val="00C940A2"/>
    <w:rsid w:val="00C9575E"/>
    <w:rsid w:val="00C96F52"/>
    <w:rsid w:val="00CA0861"/>
    <w:rsid w:val="00CA25D3"/>
    <w:rsid w:val="00CA25DE"/>
    <w:rsid w:val="00CA4FE9"/>
    <w:rsid w:val="00CB20E7"/>
    <w:rsid w:val="00CB21F5"/>
    <w:rsid w:val="00CB24AB"/>
    <w:rsid w:val="00CB473C"/>
    <w:rsid w:val="00CC00BA"/>
    <w:rsid w:val="00CC1152"/>
    <w:rsid w:val="00CC132C"/>
    <w:rsid w:val="00CC224B"/>
    <w:rsid w:val="00CD09CC"/>
    <w:rsid w:val="00CD13D9"/>
    <w:rsid w:val="00CD1967"/>
    <w:rsid w:val="00CD1B86"/>
    <w:rsid w:val="00CD3826"/>
    <w:rsid w:val="00CD3EB2"/>
    <w:rsid w:val="00CD6D78"/>
    <w:rsid w:val="00CE278C"/>
    <w:rsid w:val="00CE28F2"/>
    <w:rsid w:val="00CF27F4"/>
    <w:rsid w:val="00CF284A"/>
    <w:rsid w:val="00CF2FE0"/>
    <w:rsid w:val="00CF3651"/>
    <w:rsid w:val="00CF3EE7"/>
    <w:rsid w:val="00CF6BE8"/>
    <w:rsid w:val="00CF72FB"/>
    <w:rsid w:val="00D00A32"/>
    <w:rsid w:val="00D02D1C"/>
    <w:rsid w:val="00D050A6"/>
    <w:rsid w:val="00D050FB"/>
    <w:rsid w:val="00D06509"/>
    <w:rsid w:val="00D12A7E"/>
    <w:rsid w:val="00D13B52"/>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2FD7"/>
    <w:rsid w:val="00D533A9"/>
    <w:rsid w:val="00D54757"/>
    <w:rsid w:val="00D56078"/>
    <w:rsid w:val="00D56915"/>
    <w:rsid w:val="00D57B34"/>
    <w:rsid w:val="00D604DE"/>
    <w:rsid w:val="00D62022"/>
    <w:rsid w:val="00D625C9"/>
    <w:rsid w:val="00D643DE"/>
    <w:rsid w:val="00D649EF"/>
    <w:rsid w:val="00D667CB"/>
    <w:rsid w:val="00D672AE"/>
    <w:rsid w:val="00D676BD"/>
    <w:rsid w:val="00D7120B"/>
    <w:rsid w:val="00D731CF"/>
    <w:rsid w:val="00D731E7"/>
    <w:rsid w:val="00D84951"/>
    <w:rsid w:val="00D85E03"/>
    <w:rsid w:val="00D8667A"/>
    <w:rsid w:val="00D87C98"/>
    <w:rsid w:val="00D903E6"/>
    <w:rsid w:val="00D91424"/>
    <w:rsid w:val="00D92D83"/>
    <w:rsid w:val="00D93DF6"/>
    <w:rsid w:val="00D954E0"/>
    <w:rsid w:val="00D964D6"/>
    <w:rsid w:val="00D97A29"/>
    <w:rsid w:val="00DA0364"/>
    <w:rsid w:val="00DA238B"/>
    <w:rsid w:val="00DA2E65"/>
    <w:rsid w:val="00DA3228"/>
    <w:rsid w:val="00DA39F9"/>
    <w:rsid w:val="00DA4439"/>
    <w:rsid w:val="00DA54D7"/>
    <w:rsid w:val="00DA5B39"/>
    <w:rsid w:val="00DA5C55"/>
    <w:rsid w:val="00DA63A6"/>
    <w:rsid w:val="00DA68CD"/>
    <w:rsid w:val="00DA744B"/>
    <w:rsid w:val="00DB1DE6"/>
    <w:rsid w:val="00DB4E30"/>
    <w:rsid w:val="00DB630B"/>
    <w:rsid w:val="00DC338E"/>
    <w:rsid w:val="00DC4AAB"/>
    <w:rsid w:val="00DC6D6C"/>
    <w:rsid w:val="00DC6EB0"/>
    <w:rsid w:val="00DD0709"/>
    <w:rsid w:val="00DD15B2"/>
    <w:rsid w:val="00DD25F7"/>
    <w:rsid w:val="00DD4426"/>
    <w:rsid w:val="00DD58EB"/>
    <w:rsid w:val="00DD5D7F"/>
    <w:rsid w:val="00DD670E"/>
    <w:rsid w:val="00DE07CF"/>
    <w:rsid w:val="00DE17B4"/>
    <w:rsid w:val="00DE28A9"/>
    <w:rsid w:val="00DE4766"/>
    <w:rsid w:val="00DE660B"/>
    <w:rsid w:val="00DE6DFA"/>
    <w:rsid w:val="00DE731D"/>
    <w:rsid w:val="00DF4B7D"/>
    <w:rsid w:val="00DF5DDD"/>
    <w:rsid w:val="00DF66E6"/>
    <w:rsid w:val="00DF6B1A"/>
    <w:rsid w:val="00DF709C"/>
    <w:rsid w:val="00E057FA"/>
    <w:rsid w:val="00E139C1"/>
    <w:rsid w:val="00E1427E"/>
    <w:rsid w:val="00E142FA"/>
    <w:rsid w:val="00E14F33"/>
    <w:rsid w:val="00E14F51"/>
    <w:rsid w:val="00E16098"/>
    <w:rsid w:val="00E20471"/>
    <w:rsid w:val="00E20C75"/>
    <w:rsid w:val="00E23233"/>
    <w:rsid w:val="00E23AAD"/>
    <w:rsid w:val="00E27875"/>
    <w:rsid w:val="00E323F5"/>
    <w:rsid w:val="00E330CF"/>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72A2"/>
    <w:rsid w:val="00E57408"/>
    <w:rsid w:val="00E60F6E"/>
    <w:rsid w:val="00E63A5D"/>
    <w:rsid w:val="00E63B1C"/>
    <w:rsid w:val="00E65BAF"/>
    <w:rsid w:val="00E65D1C"/>
    <w:rsid w:val="00E6650A"/>
    <w:rsid w:val="00E6716B"/>
    <w:rsid w:val="00E67FFC"/>
    <w:rsid w:val="00E710D5"/>
    <w:rsid w:val="00E711FD"/>
    <w:rsid w:val="00E71F5A"/>
    <w:rsid w:val="00E75562"/>
    <w:rsid w:val="00E76C34"/>
    <w:rsid w:val="00E77AAE"/>
    <w:rsid w:val="00E80263"/>
    <w:rsid w:val="00E83072"/>
    <w:rsid w:val="00E84456"/>
    <w:rsid w:val="00E87D9F"/>
    <w:rsid w:val="00E9025A"/>
    <w:rsid w:val="00E9049A"/>
    <w:rsid w:val="00E92F96"/>
    <w:rsid w:val="00E93BD5"/>
    <w:rsid w:val="00E9519F"/>
    <w:rsid w:val="00EA16C5"/>
    <w:rsid w:val="00EA65DC"/>
    <w:rsid w:val="00EB10D7"/>
    <w:rsid w:val="00EB278D"/>
    <w:rsid w:val="00EB29D7"/>
    <w:rsid w:val="00EB3DCD"/>
    <w:rsid w:val="00EB41EF"/>
    <w:rsid w:val="00EB5EBB"/>
    <w:rsid w:val="00EB61F2"/>
    <w:rsid w:val="00EB6D98"/>
    <w:rsid w:val="00EC0301"/>
    <w:rsid w:val="00ED091C"/>
    <w:rsid w:val="00ED1496"/>
    <w:rsid w:val="00ED2054"/>
    <w:rsid w:val="00ED23F0"/>
    <w:rsid w:val="00ED2624"/>
    <w:rsid w:val="00ED33C0"/>
    <w:rsid w:val="00ED3A1A"/>
    <w:rsid w:val="00ED49C5"/>
    <w:rsid w:val="00ED7049"/>
    <w:rsid w:val="00ED7516"/>
    <w:rsid w:val="00ED77F3"/>
    <w:rsid w:val="00EE011D"/>
    <w:rsid w:val="00EE0F48"/>
    <w:rsid w:val="00EE49D0"/>
    <w:rsid w:val="00EE74A5"/>
    <w:rsid w:val="00EE7AF7"/>
    <w:rsid w:val="00EF04DF"/>
    <w:rsid w:val="00EF0865"/>
    <w:rsid w:val="00EF1B68"/>
    <w:rsid w:val="00EF1F51"/>
    <w:rsid w:val="00EF2717"/>
    <w:rsid w:val="00EF2EF2"/>
    <w:rsid w:val="00EF32DC"/>
    <w:rsid w:val="00EF4F52"/>
    <w:rsid w:val="00EF61EA"/>
    <w:rsid w:val="00EF675E"/>
    <w:rsid w:val="00F00569"/>
    <w:rsid w:val="00F00B5E"/>
    <w:rsid w:val="00F023AA"/>
    <w:rsid w:val="00F04D4D"/>
    <w:rsid w:val="00F05758"/>
    <w:rsid w:val="00F07410"/>
    <w:rsid w:val="00F100E4"/>
    <w:rsid w:val="00F10C86"/>
    <w:rsid w:val="00F112A5"/>
    <w:rsid w:val="00F1138A"/>
    <w:rsid w:val="00F130C3"/>
    <w:rsid w:val="00F13A03"/>
    <w:rsid w:val="00F1445F"/>
    <w:rsid w:val="00F14D7F"/>
    <w:rsid w:val="00F14EA3"/>
    <w:rsid w:val="00F15ABD"/>
    <w:rsid w:val="00F170D1"/>
    <w:rsid w:val="00F17481"/>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CD9"/>
    <w:rsid w:val="00FA0D82"/>
    <w:rsid w:val="00FA28F3"/>
    <w:rsid w:val="00FA4657"/>
    <w:rsid w:val="00FA4815"/>
    <w:rsid w:val="00FA49FD"/>
    <w:rsid w:val="00FA71BF"/>
    <w:rsid w:val="00FA79A4"/>
    <w:rsid w:val="00FA7B90"/>
    <w:rsid w:val="00FA7C04"/>
    <w:rsid w:val="00FB0AEE"/>
    <w:rsid w:val="00FB19D8"/>
    <w:rsid w:val="00FB2ABA"/>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D15"/>
    <w:rsid w:val="00FF4FA7"/>
    <w:rsid w:val="00FF5072"/>
    <w:rsid w:val="00FF508C"/>
    <w:rsid w:val="00FF5E2B"/>
    <w:rsid w:val="00FF674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C04"/>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9418</TotalTime>
  <Pages>3</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334</cp:revision>
  <cp:lastPrinted>2002-04-23T07:10:00Z</cp:lastPrinted>
  <dcterms:created xsi:type="dcterms:W3CDTF">2022-08-08T03:13:00Z</dcterms:created>
  <dcterms:modified xsi:type="dcterms:W3CDTF">2025-05-08T16:15:00Z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1746720869</vt:lpwstr>
  </property>
</Properties>
</file>