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E36225" w14:textId="77777777" w:rsidR="00841AF2" w:rsidRDefault="00841AF2">
      <w:pPr>
        <w:widowControl w:val="0"/>
        <w:pBdr>
          <w:top w:val="nil"/>
          <w:left w:val="nil"/>
          <w:bottom w:val="nil"/>
          <w:right w:val="nil"/>
          <w:between w:val="nil"/>
        </w:pBdr>
        <w:spacing w:after="0" w:line="276" w:lineRule="auto"/>
      </w:pPr>
    </w:p>
    <w:p w14:paraId="2E38E7C1" w14:textId="0F6B48B8" w:rsidR="00841AF2" w:rsidRDefault="00EE058A">
      <w:pPr>
        <w:pBdr>
          <w:top w:val="nil"/>
          <w:left w:val="nil"/>
          <w:bottom w:val="nil"/>
          <w:right w:val="nil"/>
          <w:between w:val="nil"/>
        </w:pBdr>
        <w:tabs>
          <w:tab w:val="right" w:pos="9639"/>
        </w:tabs>
        <w:spacing w:after="0"/>
        <w:rPr>
          <w:rFonts w:ascii="Arial" w:eastAsia="Arial" w:hAnsi="Arial" w:cs="Arial"/>
          <w:b/>
          <w:i/>
          <w:color w:val="000000"/>
          <w:sz w:val="28"/>
          <w:szCs w:val="28"/>
        </w:rPr>
      </w:pPr>
      <w:r>
        <w:rPr>
          <w:rFonts w:ascii="Arial" w:eastAsia="Arial" w:hAnsi="Arial" w:cs="Arial"/>
          <w:b/>
          <w:color w:val="000000"/>
          <w:sz w:val="24"/>
          <w:szCs w:val="24"/>
        </w:rPr>
        <w:t>3GPP TSG-RAN WG3 Meeting #127bis</w:t>
      </w:r>
      <w:r>
        <w:rPr>
          <w:rFonts w:ascii="Arial" w:eastAsia="Arial" w:hAnsi="Arial" w:cs="Arial"/>
          <w:b/>
          <w:i/>
          <w:color w:val="000000"/>
          <w:sz w:val="28"/>
          <w:szCs w:val="28"/>
        </w:rPr>
        <w:tab/>
      </w:r>
      <w:r>
        <w:fldChar w:fldCharType="begin"/>
      </w:r>
      <w:r>
        <w:instrText xml:space="preserve"> DOCPROPERTY "Tdoc#"</w:instrText>
      </w:r>
      <w:r>
        <w:fldChar w:fldCharType="separate"/>
      </w:r>
      <w:r>
        <w:rPr>
          <w:rFonts w:ascii="Arial" w:eastAsia="Arial" w:hAnsi="Arial" w:cs="Arial"/>
          <w:b/>
          <w:i/>
          <w:color w:val="000000"/>
          <w:sz w:val="28"/>
          <w:szCs w:val="28"/>
        </w:rPr>
        <w:t>R3-25</w:t>
      </w:r>
      <w:r w:rsidR="00F81767">
        <w:rPr>
          <w:rFonts w:ascii="Arial" w:eastAsia="Arial" w:hAnsi="Arial" w:cs="Arial"/>
          <w:b/>
          <w:i/>
          <w:color w:val="000000"/>
          <w:sz w:val="28"/>
          <w:szCs w:val="28"/>
        </w:rPr>
        <w:t>2410</w:t>
      </w:r>
      <w:r>
        <w:fldChar w:fldCharType="end"/>
      </w:r>
    </w:p>
    <w:p w14:paraId="581FA770" w14:textId="77777777" w:rsidR="00841AF2" w:rsidRDefault="00EE058A">
      <w:pPr>
        <w:pBdr>
          <w:top w:val="nil"/>
          <w:left w:val="nil"/>
          <w:bottom w:val="nil"/>
          <w:right w:val="nil"/>
          <w:between w:val="nil"/>
        </w:pBdr>
        <w:spacing w:after="120"/>
        <w:rPr>
          <w:rFonts w:ascii="Arial" w:eastAsia="Arial" w:hAnsi="Arial" w:cs="Arial"/>
          <w:b/>
          <w:color w:val="000000"/>
          <w:sz w:val="24"/>
          <w:szCs w:val="24"/>
        </w:rPr>
      </w:pPr>
      <w:r>
        <w:rPr>
          <w:rFonts w:ascii="Arial" w:eastAsia="Arial" w:hAnsi="Arial" w:cs="Arial"/>
          <w:b/>
          <w:color w:val="000000"/>
          <w:sz w:val="24"/>
          <w:szCs w:val="24"/>
        </w:rPr>
        <w:t>Wuhan, China, 7</w:t>
      </w:r>
      <w:r>
        <w:rPr>
          <w:rFonts w:ascii="Arial" w:eastAsia="Arial" w:hAnsi="Arial" w:cs="Arial"/>
          <w:b/>
          <w:color w:val="000000"/>
          <w:sz w:val="24"/>
          <w:szCs w:val="24"/>
          <w:vertAlign w:val="superscript"/>
        </w:rPr>
        <w:t>th</w:t>
      </w:r>
      <w:r>
        <w:rPr>
          <w:rFonts w:ascii="Arial" w:eastAsia="Arial" w:hAnsi="Arial" w:cs="Arial"/>
          <w:b/>
          <w:color w:val="000000"/>
          <w:sz w:val="24"/>
          <w:szCs w:val="24"/>
        </w:rPr>
        <w:t xml:space="preserve"> April – 11</w:t>
      </w:r>
      <w:r>
        <w:rPr>
          <w:rFonts w:ascii="Arial" w:eastAsia="Arial" w:hAnsi="Arial" w:cs="Arial"/>
          <w:b/>
          <w:color w:val="000000"/>
          <w:sz w:val="24"/>
          <w:szCs w:val="24"/>
          <w:vertAlign w:val="superscript"/>
        </w:rPr>
        <w:t>th</w:t>
      </w:r>
      <w:r>
        <w:rPr>
          <w:rFonts w:ascii="Arial" w:eastAsia="Arial" w:hAnsi="Arial" w:cs="Arial"/>
          <w:b/>
          <w:color w:val="000000"/>
          <w:sz w:val="24"/>
          <w:szCs w:val="24"/>
        </w:rPr>
        <w:t xml:space="preserve"> April 2025</w:t>
      </w:r>
    </w:p>
    <w:tbl>
      <w:tblPr>
        <w:tblStyle w:val="a"/>
        <w:tblW w:w="9641" w:type="dxa"/>
        <w:tblInd w:w="42" w:type="dxa"/>
        <w:tblLayout w:type="fixed"/>
        <w:tblLook w:val="0000" w:firstRow="0" w:lastRow="0" w:firstColumn="0" w:lastColumn="0" w:noHBand="0" w:noVBand="0"/>
      </w:tblPr>
      <w:tblGrid>
        <w:gridCol w:w="142"/>
        <w:gridCol w:w="1559"/>
        <w:gridCol w:w="709"/>
        <w:gridCol w:w="1276"/>
        <w:gridCol w:w="709"/>
        <w:gridCol w:w="992"/>
        <w:gridCol w:w="2410"/>
        <w:gridCol w:w="1701"/>
        <w:gridCol w:w="143"/>
      </w:tblGrid>
      <w:tr w:rsidR="00841AF2" w14:paraId="03315487" w14:textId="77777777">
        <w:tc>
          <w:tcPr>
            <w:tcW w:w="9641" w:type="dxa"/>
            <w:gridSpan w:val="9"/>
            <w:tcBorders>
              <w:top w:val="single" w:sz="4" w:space="0" w:color="000000"/>
              <w:left w:val="single" w:sz="4" w:space="0" w:color="000000"/>
              <w:right w:val="single" w:sz="4" w:space="0" w:color="000000"/>
            </w:tcBorders>
          </w:tcPr>
          <w:p w14:paraId="51674E3D" w14:textId="77777777" w:rsidR="00841AF2" w:rsidRDefault="00EE058A">
            <w:pPr>
              <w:pBdr>
                <w:top w:val="nil"/>
                <w:left w:val="nil"/>
                <w:bottom w:val="nil"/>
                <w:right w:val="nil"/>
                <w:between w:val="nil"/>
              </w:pBdr>
              <w:spacing w:after="0"/>
              <w:jc w:val="right"/>
              <w:rPr>
                <w:rFonts w:ascii="Arial" w:eastAsia="Arial" w:hAnsi="Arial" w:cs="Arial"/>
                <w:i/>
                <w:color w:val="000000"/>
              </w:rPr>
            </w:pPr>
            <w:r>
              <w:rPr>
                <w:rFonts w:ascii="Arial" w:eastAsia="Arial" w:hAnsi="Arial" w:cs="Arial"/>
                <w:i/>
                <w:color w:val="000000"/>
                <w:sz w:val="14"/>
                <w:szCs w:val="14"/>
              </w:rPr>
              <w:t>CR-Form-v12.3</w:t>
            </w:r>
          </w:p>
        </w:tc>
      </w:tr>
      <w:tr w:rsidR="00841AF2" w14:paraId="7280661C" w14:textId="77777777">
        <w:tc>
          <w:tcPr>
            <w:tcW w:w="9641" w:type="dxa"/>
            <w:gridSpan w:val="9"/>
            <w:tcBorders>
              <w:left w:val="single" w:sz="4" w:space="0" w:color="000000"/>
              <w:right w:val="single" w:sz="4" w:space="0" w:color="000000"/>
            </w:tcBorders>
          </w:tcPr>
          <w:p w14:paraId="168474C5" w14:textId="77777777" w:rsidR="00841AF2" w:rsidRDefault="00EE058A">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color w:val="000000"/>
                <w:sz w:val="32"/>
                <w:szCs w:val="32"/>
              </w:rPr>
              <w:t>CHANGE REQUEST</w:t>
            </w:r>
          </w:p>
        </w:tc>
      </w:tr>
      <w:tr w:rsidR="00841AF2" w14:paraId="463E3EBA" w14:textId="77777777">
        <w:tc>
          <w:tcPr>
            <w:tcW w:w="9641" w:type="dxa"/>
            <w:gridSpan w:val="9"/>
            <w:tcBorders>
              <w:left w:val="single" w:sz="4" w:space="0" w:color="000000"/>
              <w:right w:val="single" w:sz="4" w:space="0" w:color="000000"/>
            </w:tcBorders>
          </w:tcPr>
          <w:p w14:paraId="42DA2806" w14:textId="77777777" w:rsidR="00841AF2" w:rsidRDefault="00841AF2">
            <w:pPr>
              <w:pBdr>
                <w:top w:val="nil"/>
                <w:left w:val="nil"/>
                <w:bottom w:val="nil"/>
                <w:right w:val="nil"/>
                <w:between w:val="nil"/>
              </w:pBdr>
              <w:spacing w:after="0"/>
              <w:rPr>
                <w:rFonts w:ascii="Arial" w:eastAsia="Arial" w:hAnsi="Arial" w:cs="Arial"/>
                <w:color w:val="000000"/>
                <w:sz w:val="8"/>
                <w:szCs w:val="8"/>
              </w:rPr>
            </w:pPr>
          </w:p>
        </w:tc>
      </w:tr>
      <w:tr w:rsidR="00841AF2" w14:paraId="23A47747" w14:textId="77777777">
        <w:tc>
          <w:tcPr>
            <w:tcW w:w="142" w:type="dxa"/>
            <w:tcBorders>
              <w:left w:val="single" w:sz="4" w:space="0" w:color="000000"/>
            </w:tcBorders>
          </w:tcPr>
          <w:p w14:paraId="5CF94986" w14:textId="77777777" w:rsidR="00841AF2" w:rsidRDefault="00841AF2">
            <w:pPr>
              <w:pBdr>
                <w:top w:val="nil"/>
                <w:left w:val="nil"/>
                <w:bottom w:val="nil"/>
                <w:right w:val="nil"/>
                <w:between w:val="nil"/>
              </w:pBdr>
              <w:spacing w:after="0"/>
              <w:jc w:val="right"/>
              <w:rPr>
                <w:rFonts w:ascii="Arial" w:eastAsia="Arial" w:hAnsi="Arial" w:cs="Arial"/>
                <w:color w:val="000000"/>
              </w:rPr>
            </w:pPr>
          </w:p>
        </w:tc>
        <w:tc>
          <w:tcPr>
            <w:tcW w:w="1559" w:type="dxa"/>
            <w:shd w:val="clear" w:color="auto" w:fill="FFFFB3"/>
          </w:tcPr>
          <w:p w14:paraId="62867F5B" w14:textId="77777777" w:rsidR="00841AF2" w:rsidRDefault="00EE058A">
            <w:pPr>
              <w:pBdr>
                <w:top w:val="nil"/>
                <w:left w:val="nil"/>
                <w:bottom w:val="nil"/>
                <w:right w:val="nil"/>
                <w:between w:val="nil"/>
              </w:pBdr>
              <w:spacing w:after="0"/>
              <w:jc w:val="right"/>
              <w:rPr>
                <w:rFonts w:ascii="Arial" w:eastAsia="Arial" w:hAnsi="Arial" w:cs="Arial"/>
                <w:b/>
                <w:color w:val="000000"/>
                <w:sz w:val="28"/>
                <w:szCs w:val="28"/>
              </w:rPr>
            </w:pPr>
            <w:r>
              <w:fldChar w:fldCharType="begin"/>
            </w:r>
            <w:r>
              <w:instrText xml:space="preserve"> DOCPROPERTY "Spec#"</w:instrText>
            </w:r>
            <w:r>
              <w:fldChar w:fldCharType="separate"/>
            </w:r>
            <w:r>
              <w:rPr>
                <w:rFonts w:ascii="Arial" w:eastAsia="Arial" w:hAnsi="Arial" w:cs="Arial"/>
                <w:b/>
                <w:color w:val="000000"/>
                <w:sz w:val="28"/>
                <w:szCs w:val="28"/>
              </w:rPr>
              <w:t>36.413</w:t>
            </w:r>
            <w:r>
              <w:fldChar w:fldCharType="end"/>
            </w:r>
          </w:p>
        </w:tc>
        <w:tc>
          <w:tcPr>
            <w:tcW w:w="709" w:type="dxa"/>
          </w:tcPr>
          <w:p w14:paraId="5CD0B28E" w14:textId="77777777" w:rsidR="00841AF2" w:rsidRDefault="00EE058A">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color w:val="000000"/>
                <w:sz w:val="28"/>
                <w:szCs w:val="28"/>
              </w:rPr>
              <w:t>CR</w:t>
            </w:r>
          </w:p>
        </w:tc>
        <w:tc>
          <w:tcPr>
            <w:tcW w:w="1276" w:type="dxa"/>
            <w:shd w:val="clear" w:color="auto" w:fill="FFFFB3"/>
          </w:tcPr>
          <w:p w14:paraId="4D5ECC06" w14:textId="77777777" w:rsidR="00841AF2" w:rsidRDefault="00EE058A">
            <w:pPr>
              <w:pBdr>
                <w:top w:val="nil"/>
                <w:left w:val="nil"/>
                <w:bottom w:val="nil"/>
                <w:right w:val="nil"/>
                <w:between w:val="nil"/>
              </w:pBdr>
              <w:spacing w:after="0"/>
              <w:rPr>
                <w:rFonts w:ascii="Arial" w:eastAsia="Arial" w:hAnsi="Arial" w:cs="Arial"/>
                <w:color w:val="000000"/>
              </w:rPr>
            </w:pPr>
            <w:r>
              <w:rPr>
                <w:rFonts w:ascii="Arial" w:eastAsia="Arial" w:hAnsi="Arial" w:cs="Arial"/>
                <w:b/>
                <w:color w:val="000000"/>
                <w:sz w:val="28"/>
                <w:szCs w:val="28"/>
              </w:rPr>
              <w:t>1962</w:t>
            </w:r>
          </w:p>
        </w:tc>
        <w:tc>
          <w:tcPr>
            <w:tcW w:w="709" w:type="dxa"/>
          </w:tcPr>
          <w:p w14:paraId="48C5E53C" w14:textId="77777777" w:rsidR="00841AF2" w:rsidRDefault="00EE058A">
            <w:pPr>
              <w:pBdr>
                <w:top w:val="nil"/>
                <w:left w:val="nil"/>
                <w:bottom w:val="nil"/>
                <w:right w:val="nil"/>
                <w:between w:val="nil"/>
              </w:pBdr>
              <w:tabs>
                <w:tab w:val="right" w:pos="625"/>
              </w:tabs>
              <w:spacing w:after="0"/>
              <w:jc w:val="center"/>
              <w:rPr>
                <w:rFonts w:ascii="Arial" w:eastAsia="Arial" w:hAnsi="Arial" w:cs="Arial"/>
                <w:color w:val="000000"/>
              </w:rPr>
            </w:pPr>
            <w:r>
              <w:rPr>
                <w:rFonts w:ascii="Arial" w:eastAsia="Arial" w:hAnsi="Arial" w:cs="Arial"/>
                <w:b/>
                <w:color w:val="000000"/>
                <w:sz w:val="28"/>
                <w:szCs w:val="28"/>
              </w:rPr>
              <w:t>rev</w:t>
            </w:r>
          </w:p>
        </w:tc>
        <w:tc>
          <w:tcPr>
            <w:tcW w:w="992" w:type="dxa"/>
            <w:shd w:val="clear" w:color="auto" w:fill="FFFFB3"/>
          </w:tcPr>
          <w:p w14:paraId="6AF80D94" w14:textId="02DF06C8" w:rsidR="00841AF2" w:rsidRDefault="00000000">
            <w:pPr>
              <w:pBdr>
                <w:top w:val="nil"/>
                <w:left w:val="nil"/>
                <w:bottom w:val="nil"/>
                <w:right w:val="nil"/>
                <w:between w:val="nil"/>
              </w:pBdr>
              <w:spacing w:after="0"/>
              <w:jc w:val="center"/>
              <w:rPr>
                <w:rFonts w:ascii="Arial" w:eastAsia="Arial" w:hAnsi="Arial" w:cs="Arial"/>
                <w:b/>
                <w:color w:val="000000"/>
              </w:rPr>
            </w:pPr>
            <w:sdt>
              <w:sdtPr>
                <w:tag w:val="goog_rdk_1"/>
                <w:id w:val="-863749663"/>
              </w:sdtPr>
              <w:sdtContent>
                <w:r w:rsidR="00EE058A">
                  <w:rPr>
                    <w:rFonts w:ascii="Arial" w:eastAsia="Arial" w:hAnsi="Arial" w:cs="Arial"/>
                    <w:b/>
                    <w:color w:val="000000"/>
                    <w:sz w:val="28"/>
                    <w:szCs w:val="28"/>
                  </w:rPr>
                  <w:t>2</w:t>
                </w:r>
              </w:sdtContent>
            </w:sdt>
            <w:sdt>
              <w:sdtPr>
                <w:tag w:val="goog_rdk_2"/>
                <w:id w:val="-1150049921"/>
                <w:showingPlcHdr/>
              </w:sdtPr>
              <w:sdtContent>
                <w:r w:rsidR="00BD7C4D">
                  <w:t xml:space="preserve">     </w:t>
                </w:r>
              </w:sdtContent>
            </w:sdt>
          </w:p>
        </w:tc>
        <w:tc>
          <w:tcPr>
            <w:tcW w:w="2410" w:type="dxa"/>
          </w:tcPr>
          <w:p w14:paraId="492DDE5A" w14:textId="77777777" w:rsidR="00841AF2" w:rsidRDefault="00EE058A">
            <w:pPr>
              <w:pBdr>
                <w:top w:val="nil"/>
                <w:left w:val="nil"/>
                <w:bottom w:val="nil"/>
                <w:right w:val="nil"/>
                <w:between w:val="nil"/>
              </w:pBdr>
              <w:tabs>
                <w:tab w:val="right" w:pos="1825"/>
              </w:tabs>
              <w:spacing w:after="0"/>
              <w:jc w:val="center"/>
              <w:rPr>
                <w:rFonts w:ascii="Arial" w:eastAsia="Arial" w:hAnsi="Arial" w:cs="Arial"/>
                <w:color w:val="000000"/>
              </w:rPr>
            </w:pPr>
            <w:r>
              <w:rPr>
                <w:rFonts w:ascii="Arial" w:eastAsia="Arial" w:hAnsi="Arial" w:cs="Arial"/>
                <w:b/>
                <w:color w:val="000000"/>
                <w:sz w:val="28"/>
                <w:szCs w:val="28"/>
              </w:rPr>
              <w:t>Current version:</w:t>
            </w:r>
          </w:p>
        </w:tc>
        <w:tc>
          <w:tcPr>
            <w:tcW w:w="1701" w:type="dxa"/>
            <w:shd w:val="clear" w:color="auto" w:fill="FFFFB3"/>
          </w:tcPr>
          <w:p w14:paraId="7FB7F8A2" w14:textId="77777777" w:rsidR="00841AF2" w:rsidRDefault="00EE058A">
            <w:pPr>
              <w:pBdr>
                <w:top w:val="nil"/>
                <w:left w:val="nil"/>
                <w:bottom w:val="nil"/>
                <w:right w:val="nil"/>
                <w:between w:val="nil"/>
              </w:pBdr>
              <w:spacing w:after="0"/>
              <w:jc w:val="center"/>
              <w:rPr>
                <w:rFonts w:ascii="Arial" w:eastAsia="Arial" w:hAnsi="Arial" w:cs="Arial"/>
                <w:color w:val="000000"/>
                <w:sz w:val="28"/>
                <w:szCs w:val="28"/>
              </w:rPr>
            </w:pPr>
            <w:r>
              <w:fldChar w:fldCharType="begin"/>
            </w:r>
            <w:r>
              <w:instrText xml:space="preserve"> DOCPROPERTY "Version"</w:instrText>
            </w:r>
            <w:r>
              <w:fldChar w:fldCharType="separate"/>
            </w:r>
            <w:r>
              <w:rPr>
                <w:rFonts w:ascii="Arial" w:eastAsia="Arial" w:hAnsi="Arial" w:cs="Arial"/>
                <w:b/>
                <w:color w:val="000000"/>
                <w:sz w:val="28"/>
                <w:szCs w:val="28"/>
              </w:rPr>
              <w:t>18.3.0</w:t>
            </w:r>
            <w:r>
              <w:fldChar w:fldCharType="end"/>
            </w:r>
          </w:p>
        </w:tc>
        <w:tc>
          <w:tcPr>
            <w:tcW w:w="143" w:type="dxa"/>
            <w:tcBorders>
              <w:right w:val="single" w:sz="4" w:space="0" w:color="000000"/>
            </w:tcBorders>
          </w:tcPr>
          <w:p w14:paraId="4FCA6C2A" w14:textId="77777777" w:rsidR="00841AF2" w:rsidRDefault="00841AF2">
            <w:pPr>
              <w:pBdr>
                <w:top w:val="nil"/>
                <w:left w:val="nil"/>
                <w:bottom w:val="nil"/>
                <w:right w:val="nil"/>
                <w:between w:val="nil"/>
              </w:pBdr>
              <w:spacing w:after="0"/>
              <w:rPr>
                <w:rFonts w:ascii="Arial" w:eastAsia="Arial" w:hAnsi="Arial" w:cs="Arial"/>
                <w:color w:val="000000"/>
              </w:rPr>
            </w:pPr>
          </w:p>
        </w:tc>
      </w:tr>
      <w:tr w:rsidR="00841AF2" w14:paraId="1DA5AE24" w14:textId="77777777">
        <w:tc>
          <w:tcPr>
            <w:tcW w:w="9641" w:type="dxa"/>
            <w:gridSpan w:val="9"/>
            <w:tcBorders>
              <w:left w:val="single" w:sz="4" w:space="0" w:color="000000"/>
              <w:right w:val="single" w:sz="4" w:space="0" w:color="000000"/>
            </w:tcBorders>
          </w:tcPr>
          <w:p w14:paraId="7780A778" w14:textId="77777777" w:rsidR="00841AF2" w:rsidRDefault="00841AF2">
            <w:pPr>
              <w:pBdr>
                <w:top w:val="nil"/>
                <w:left w:val="nil"/>
                <w:bottom w:val="nil"/>
                <w:right w:val="nil"/>
                <w:between w:val="nil"/>
              </w:pBdr>
              <w:spacing w:after="0"/>
              <w:rPr>
                <w:rFonts w:ascii="Arial" w:eastAsia="Arial" w:hAnsi="Arial" w:cs="Arial"/>
                <w:color w:val="000000"/>
              </w:rPr>
            </w:pPr>
          </w:p>
        </w:tc>
      </w:tr>
      <w:tr w:rsidR="00841AF2" w14:paraId="0E348834" w14:textId="77777777">
        <w:tc>
          <w:tcPr>
            <w:tcW w:w="9641" w:type="dxa"/>
            <w:gridSpan w:val="9"/>
            <w:tcBorders>
              <w:top w:val="single" w:sz="4" w:space="0" w:color="000000"/>
            </w:tcBorders>
          </w:tcPr>
          <w:p w14:paraId="7816652E" w14:textId="77777777" w:rsidR="00841AF2" w:rsidRDefault="00EE058A">
            <w:pPr>
              <w:pBdr>
                <w:top w:val="nil"/>
                <w:left w:val="nil"/>
                <w:bottom w:val="nil"/>
                <w:right w:val="nil"/>
                <w:between w:val="nil"/>
              </w:pBdr>
              <w:spacing w:after="0"/>
              <w:jc w:val="center"/>
              <w:rPr>
                <w:rFonts w:ascii="Arial" w:eastAsia="Arial" w:hAnsi="Arial" w:cs="Arial"/>
                <w:i/>
                <w:color w:val="000000"/>
              </w:rPr>
            </w:pPr>
            <w:bookmarkStart w:id="0" w:name="_heading=h.th41gadk94wz" w:colFirst="0" w:colLast="0"/>
            <w:bookmarkEnd w:id="0"/>
            <w:r>
              <w:rPr>
                <w:rFonts w:ascii="Arial" w:eastAsia="Arial" w:hAnsi="Arial" w:cs="Arial"/>
                <w:i/>
                <w:color w:val="000000"/>
              </w:rPr>
              <w:t xml:space="preserve">For </w:t>
            </w:r>
            <w:hyperlink r:id="rId8" w:anchor="_blank">
              <w:r w:rsidR="00841AF2">
                <w:rPr>
                  <w:rFonts w:ascii="Arial" w:eastAsia="Arial" w:hAnsi="Arial" w:cs="Arial"/>
                  <w:b/>
                  <w:i/>
                  <w:color w:val="FF0000"/>
                  <w:u w:val="single"/>
                </w:rPr>
                <w:t>HELP</w:t>
              </w:r>
            </w:hyperlink>
            <w:r>
              <w:rPr>
                <w:rFonts w:ascii="Arial" w:eastAsia="Arial" w:hAnsi="Arial" w:cs="Arial"/>
                <w:b/>
                <w:i/>
                <w:color w:val="FF0000"/>
              </w:rPr>
              <w:t xml:space="preserve"> </w:t>
            </w:r>
            <w:r>
              <w:rPr>
                <w:rFonts w:ascii="Arial" w:eastAsia="Arial" w:hAnsi="Arial" w:cs="Arial"/>
                <w:i/>
                <w:color w:val="000000"/>
              </w:rPr>
              <w:t xml:space="preserve">on using this form: comprehensive instructions can be found at </w:t>
            </w:r>
            <w:r>
              <w:rPr>
                <w:rFonts w:ascii="Arial" w:eastAsia="Arial" w:hAnsi="Arial" w:cs="Arial"/>
                <w:i/>
                <w:color w:val="000000"/>
              </w:rPr>
              <w:br/>
            </w:r>
            <w:hyperlink r:id="rId9">
              <w:r w:rsidR="00841AF2">
                <w:rPr>
                  <w:rFonts w:ascii="Arial" w:eastAsia="Arial" w:hAnsi="Arial" w:cs="Arial"/>
                  <w:i/>
                  <w:color w:val="0000FF"/>
                  <w:u w:val="single"/>
                </w:rPr>
                <w:t>http://www.3gpp.org/Change-Requests</w:t>
              </w:r>
            </w:hyperlink>
            <w:r>
              <w:rPr>
                <w:rFonts w:ascii="Arial" w:eastAsia="Arial" w:hAnsi="Arial" w:cs="Arial"/>
                <w:i/>
                <w:color w:val="000000"/>
              </w:rPr>
              <w:t>.</w:t>
            </w:r>
          </w:p>
        </w:tc>
      </w:tr>
      <w:tr w:rsidR="00841AF2" w14:paraId="670C519B" w14:textId="77777777">
        <w:tc>
          <w:tcPr>
            <w:tcW w:w="9641" w:type="dxa"/>
            <w:gridSpan w:val="9"/>
          </w:tcPr>
          <w:p w14:paraId="1059FB59" w14:textId="77777777" w:rsidR="00841AF2" w:rsidRDefault="00841AF2">
            <w:pPr>
              <w:pBdr>
                <w:top w:val="nil"/>
                <w:left w:val="nil"/>
                <w:bottom w:val="nil"/>
                <w:right w:val="nil"/>
                <w:between w:val="nil"/>
              </w:pBdr>
              <w:spacing w:after="0"/>
              <w:rPr>
                <w:rFonts w:ascii="Arial" w:eastAsia="Arial" w:hAnsi="Arial" w:cs="Arial"/>
                <w:color w:val="000000"/>
                <w:sz w:val="8"/>
                <w:szCs w:val="8"/>
              </w:rPr>
            </w:pPr>
          </w:p>
        </w:tc>
      </w:tr>
    </w:tbl>
    <w:p w14:paraId="5EA3A410" w14:textId="77777777" w:rsidR="00841AF2" w:rsidRDefault="00841AF2">
      <w:pPr>
        <w:rPr>
          <w:sz w:val="8"/>
          <w:szCs w:val="8"/>
        </w:rPr>
      </w:pPr>
    </w:p>
    <w:tbl>
      <w:tblPr>
        <w:tblStyle w:val="a0"/>
        <w:tblW w:w="9638" w:type="dxa"/>
        <w:tblInd w:w="42" w:type="dxa"/>
        <w:tblLayout w:type="fixed"/>
        <w:tblLook w:val="0000" w:firstRow="0" w:lastRow="0" w:firstColumn="0" w:lastColumn="0" w:noHBand="0" w:noVBand="0"/>
      </w:tblPr>
      <w:tblGrid>
        <w:gridCol w:w="2834"/>
        <w:gridCol w:w="1418"/>
        <w:gridCol w:w="283"/>
        <w:gridCol w:w="709"/>
        <w:gridCol w:w="284"/>
        <w:gridCol w:w="2126"/>
        <w:gridCol w:w="283"/>
        <w:gridCol w:w="1418"/>
        <w:gridCol w:w="283"/>
      </w:tblGrid>
      <w:tr w:rsidR="00841AF2" w14:paraId="15525A4A" w14:textId="77777777">
        <w:tc>
          <w:tcPr>
            <w:tcW w:w="2835" w:type="dxa"/>
          </w:tcPr>
          <w:p w14:paraId="46D9E436" w14:textId="77777777" w:rsidR="00841AF2" w:rsidRDefault="00EE058A">
            <w:pPr>
              <w:pBdr>
                <w:top w:val="nil"/>
                <w:left w:val="nil"/>
                <w:bottom w:val="nil"/>
                <w:right w:val="nil"/>
                <w:between w:val="nil"/>
              </w:pBdr>
              <w:tabs>
                <w:tab w:val="right" w:pos="2751"/>
              </w:tabs>
              <w:spacing w:after="0"/>
              <w:rPr>
                <w:rFonts w:ascii="Arial" w:eastAsia="Arial" w:hAnsi="Arial" w:cs="Arial"/>
                <w:b/>
                <w:i/>
                <w:color w:val="000000"/>
              </w:rPr>
            </w:pPr>
            <w:r>
              <w:rPr>
                <w:rFonts w:ascii="Arial" w:eastAsia="Arial" w:hAnsi="Arial" w:cs="Arial"/>
                <w:b/>
                <w:i/>
                <w:color w:val="000000"/>
              </w:rPr>
              <w:t>Proposed change affects:</w:t>
            </w:r>
          </w:p>
        </w:tc>
        <w:tc>
          <w:tcPr>
            <w:tcW w:w="1418" w:type="dxa"/>
          </w:tcPr>
          <w:p w14:paraId="3014C2C3" w14:textId="77777777" w:rsidR="00841AF2" w:rsidRDefault="00EE058A">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UICC apps</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14:paraId="27806FD5" w14:textId="77777777" w:rsidR="00841AF2" w:rsidRDefault="00841AF2">
            <w:pPr>
              <w:pBdr>
                <w:top w:val="nil"/>
                <w:left w:val="nil"/>
                <w:bottom w:val="nil"/>
                <w:right w:val="nil"/>
                <w:between w:val="nil"/>
              </w:pBdr>
              <w:spacing w:after="0"/>
              <w:jc w:val="center"/>
              <w:rPr>
                <w:rFonts w:ascii="Arial" w:eastAsia="Arial" w:hAnsi="Arial" w:cs="Arial"/>
                <w:b/>
                <w:smallCaps/>
                <w:color w:val="000000"/>
              </w:rPr>
            </w:pPr>
          </w:p>
        </w:tc>
        <w:tc>
          <w:tcPr>
            <w:tcW w:w="709" w:type="dxa"/>
            <w:tcBorders>
              <w:left w:val="single" w:sz="4" w:space="0" w:color="000000"/>
            </w:tcBorders>
          </w:tcPr>
          <w:p w14:paraId="054F12AD" w14:textId="77777777" w:rsidR="00841AF2" w:rsidRDefault="00EE058A">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ME</w:t>
            </w:r>
          </w:p>
        </w:tc>
        <w:tc>
          <w:tcPr>
            <w:tcW w:w="284" w:type="dxa"/>
            <w:tcBorders>
              <w:top w:val="single" w:sz="6" w:space="0" w:color="000000"/>
              <w:left w:val="single" w:sz="6" w:space="0" w:color="000000"/>
              <w:bottom w:val="single" w:sz="6" w:space="0" w:color="000000"/>
              <w:right w:val="single" w:sz="6" w:space="0" w:color="000000"/>
            </w:tcBorders>
            <w:shd w:val="clear" w:color="auto" w:fill="FFFFBF"/>
          </w:tcPr>
          <w:p w14:paraId="458C3796" w14:textId="77777777" w:rsidR="00841AF2" w:rsidRDefault="00841AF2">
            <w:pPr>
              <w:pBdr>
                <w:top w:val="nil"/>
                <w:left w:val="nil"/>
                <w:bottom w:val="nil"/>
                <w:right w:val="nil"/>
                <w:between w:val="nil"/>
              </w:pBdr>
              <w:spacing w:after="0"/>
              <w:jc w:val="center"/>
              <w:rPr>
                <w:rFonts w:ascii="Arial" w:eastAsia="Arial" w:hAnsi="Arial" w:cs="Arial"/>
                <w:b/>
                <w:smallCaps/>
                <w:color w:val="000000"/>
              </w:rPr>
            </w:pPr>
          </w:p>
        </w:tc>
        <w:tc>
          <w:tcPr>
            <w:tcW w:w="2126" w:type="dxa"/>
          </w:tcPr>
          <w:p w14:paraId="2F3D4CEF" w14:textId="77777777" w:rsidR="00841AF2" w:rsidRDefault="00EE058A">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Radio Access Network</w:t>
            </w:r>
          </w:p>
        </w:tc>
        <w:tc>
          <w:tcPr>
            <w:tcW w:w="283" w:type="dxa"/>
            <w:tcBorders>
              <w:top w:val="single" w:sz="4" w:space="0" w:color="000000"/>
              <w:left w:val="single" w:sz="4" w:space="0" w:color="000000"/>
              <w:bottom w:val="single" w:sz="4" w:space="0" w:color="000000"/>
              <w:right w:val="single" w:sz="4" w:space="0" w:color="000000"/>
            </w:tcBorders>
            <w:shd w:val="clear" w:color="auto" w:fill="FFFFBF"/>
          </w:tcPr>
          <w:p w14:paraId="5DBD45B0" w14:textId="77777777" w:rsidR="00841AF2" w:rsidRDefault="00EE058A">
            <w:pPr>
              <w:pBdr>
                <w:top w:val="nil"/>
                <w:left w:val="nil"/>
                <w:bottom w:val="nil"/>
                <w:right w:val="nil"/>
                <w:between w:val="nil"/>
              </w:pBdr>
              <w:spacing w:after="0"/>
              <w:jc w:val="center"/>
              <w:rPr>
                <w:rFonts w:ascii="Arial" w:eastAsia="Arial" w:hAnsi="Arial" w:cs="Arial"/>
                <w:b/>
                <w:smallCaps/>
                <w:color w:val="000000"/>
              </w:rPr>
            </w:pPr>
            <w:r>
              <w:rPr>
                <w:rFonts w:ascii="Arial" w:eastAsia="Arial" w:hAnsi="Arial" w:cs="Arial"/>
                <w:b/>
                <w:smallCaps/>
                <w:color w:val="000000"/>
              </w:rPr>
              <w:t>X</w:t>
            </w:r>
          </w:p>
        </w:tc>
        <w:tc>
          <w:tcPr>
            <w:tcW w:w="1418" w:type="dxa"/>
            <w:tcBorders>
              <w:left w:val="nil"/>
            </w:tcBorders>
          </w:tcPr>
          <w:p w14:paraId="41275B1C" w14:textId="77777777" w:rsidR="00841AF2" w:rsidRDefault="00EE058A">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Core Network</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14:paraId="1DDF29C6" w14:textId="77777777" w:rsidR="00841AF2" w:rsidRDefault="00841AF2">
            <w:pPr>
              <w:pBdr>
                <w:top w:val="nil"/>
                <w:left w:val="nil"/>
                <w:bottom w:val="nil"/>
                <w:right w:val="nil"/>
                <w:between w:val="nil"/>
              </w:pBdr>
              <w:spacing w:after="0"/>
              <w:jc w:val="center"/>
              <w:rPr>
                <w:rFonts w:ascii="Arial" w:eastAsia="Arial" w:hAnsi="Arial" w:cs="Arial"/>
                <w:b/>
                <w:smallCaps/>
                <w:color w:val="000000"/>
              </w:rPr>
            </w:pPr>
          </w:p>
        </w:tc>
      </w:tr>
    </w:tbl>
    <w:p w14:paraId="135E75B1" w14:textId="77777777" w:rsidR="00841AF2" w:rsidRDefault="00841AF2">
      <w:pPr>
        <w:rPr>
          <w:sz w:val="8"/>
          <w:szCs w:val="8"/>
        </w:rPr>
      </w:pPr>
    </w:p>
    <w:tbl>
      <w:tblPr>
        <w:tblStyle w:val="a1"/>
        <w:tblW w:w="9639" w:type="dxa"/>
        <w:tblInd w:w="42" w:type="dxa"/>
        <w:tblLayout w:type="fixed"/>
        <w:tblLook w:val="0000" w:firstRow="0" w:lastRow="0" w:firstColumn="0" w:lastColumn="0" w:noHBand="0" w:noVBand="0"/>
      </w:tblPr>
      <w:tblGrid>
        <w:gridCol w:w="1842"/>
        <w:gridCol w:w="851"/>
        <w:gridCol w:w="284"/>
        <w:gridCol w:w="284"/>
        <w:gridCol w:w="567"/>
        <w:gridCol w:w="1700"/>
        <w:gridCol w:w="567"/>
        <w:gridCol w:w="143"/>
        <w:gridCol w:w="281"/>
        <w:gridCol w:w="993"/>
        <w:gridCol w:w="2127"/>
      </w:tblGrid>
      <w:tr w:rsidR="00841AF2" w14:paraId="0AFD4CD8" w14:textId="77777777">
        <w:tc>
          <w:tcPr>
            <w:tcW w:w="9640" w:type="dxa"/>
            <w:gridSpan w:val="11"/>
          </w:tcPr>
          <w:p w14:paraId="29D5D29B" w14:textId="77777777" w:rsidR="00841AF2" w:rsidRDefault="00841AF2">
            <w:pPr>
              <w:pBdr>
                <w:top w:val="nil"/>
                <w:left w:val="nil"/>
                <w:bottom w:val="nil"/>
                <w:right w:val="nil"/>
                <w:between w:val="nil"/>
              </w:pBdr>
              <w:spacing w:after="0"/>
              <w:rPr>
                <w:rFonts w:ascii="Arial" w:eastAsia="Arial" w:hAnsi="Arial" w:cs="Arial"/>
                <w:color w:val="000000"/>
                <w:sz w:val="8"/>
                <w:szCs w:val="8"/>
              </w:rPr>
            </w:pPr>
          </w:p>
        </w:tc>
      </w:tr>
      <w:tr w:rsidR="00841AF2" w14:paraId="66236380" w14:textId="77777777">
        <w:tc>
          <w:tcPr>
            <w:tcW w:w="1843" w:type="dxa"/>
            <w:tcBorders>
              <w:top w:val="single" w:sz="4" w:space="0" w:color="000000"/>
              <w:left w:val="single" w:sz="4" w:space="0" w:color="000000"/>
            </w:tcBorders>
          </w:tcPr>
          <w:p w14:paraId="3279A75A" w14:textId="77777777" w:rsidR="00841AF2" w:rsidRDefault="00EE058A">
            <w:pPr>
              <w:pBdr>
                <w:top w:val="nil"/>
                <w:left w:val="nil"/>
                <w:bottom w:val="nil"/>
                <w:right w:val="nil"/>
                <w:between w:val="nil"/>
              </w:pBdr>
              <w:tabs>
                <w:tab w:val="right" w:pos="1759"/>
              </w:tabs>
              <w:spacing w:after="0"/>
              <w:rPr>
                <w:rFonts w:ascii="Arial" w:eastAsia="Arial" w:hAnsi="Arial" w:cs="Arial"/>
                <w:b/>
                <w:i/>
                <w:color w:val="000000"/>
              </w:rPr>
            </w:pPr>
            <w:r>
              <w:rPr>
                <w:rFonts w:ascii="Arial" w:eastAsia="Arial" w:hAnsi="Arial" w:cs="Arial"/>
                <w:b/>
                <w:i/>
                <w:color w:val="000000"/>
              </w:rPr>
              <w:t>Title:</w:t>
            </w:r>
            <w:r>
              <w:rPr>
                <w:rFonts w:ascii="Arial" w:eastAsia="Arial" w:hAnsi="Arial" w:cs="Arial"/>
                <w:b/>
                <w:i/>
                <w:color w:val="000000"/>
              </w:rPr>
              <w:tab/>
            </w:r>
          </w:p>
        </w:tc>
        <w:tc>
          <w:tcPr>
            <w:tcW w:w="7797" w:type="dxa"/>
            <w:gridSpan w:val="10"/>
            <w:tcBorders>
              <w:top w:val="single" w:sz="4" w:space="0" w:color="000000"/>
              <w:right w:val="single" w:sz="4" w:space="0" w:color="000000"/>
            </w:tcBorders>
            <w:shd w:val="clear" w:color="auto" w:fill="FFFFB3"/>
          </w:tcPr>
          <w:p w14:paraId="0015F9F9" w14:textId="77777777" w:rsidR="00841AF2" w:rsidRDefault="00EE058A">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"CrTitle"</w:instrText>
            </w:r>
            <w:r>
              <w:fldChar w:fldCharType="separate"/>
            </w:r>
            <w:r>
              <w:rPr>
                <w:rFonts w:ascii="Arial" w:eastAsia="Arial" w:hAnsi="Arial" w:cs="Arial"/>
                <w:color w:val="000000"/>
              </w:rPr>
              <w:t>X2 TNL address exchange</w:t>
            </w:r>
            <w:r>
              <w:fldChar w:fldCharType="end"/>
            </w:r>
          </w:p>
        </w:tc>
      </w:tr>
      <w:tr w:rsidR="00841AF2" w14:paraId="3F1FDED1" w14:textId="77777777">
        <w:tc>
          <w:tcPr>
            <w:tcW w:w="1843" w:type="dxa"/>
            <w:tcBorders>
              <w:left w:val="single" w:sz="4" w:space="0" w:color="000000"/>
            </w:tcBorders>
          </w:tcPr>
          <w:p w14:paraId="76AD1F7B" w14:textId="77777777" w:rsidR="00841AF2" w:rsidRDefault="00841AF2">
            <w:pPr>
              <w:pBdr>
                <w:top w:val="nil"/>
                <w:left w:val="nil"/>
                <w:bottom w:val="nil"/>
                <w:right w:val="nil"/>
                <w:between w:val="nil"/>
              </w:pBdr>
              <w:spacing w:after="0"/>
              <w:rPr>
                <w:rFonts w:ascii="Arial" w:eastAsia="Arial" w:hAnsi="Arial" w:cs="Arial"/>
                <w:b/>
                <w:i/>
                <w:color w:val="000000"/>
                <w:sz w:val="8"/>
                <w:szCs w:val="8"/>
              </w:rPr>
            </w:pPr>
          </w:p>
        </w:tc>
        <w:tc>
          <w:tcPr>
            <w:tcW w:w="7797" w:type="dxa"/>
            <w:gridSpan w:val="10"/>
            <w:tcBorders>
              <w:right w:val="single" w:sz="4" w:space="0" w:color="000000"/>
            </w:tcBorders>
          </w:tcPr>
          <w:p w14:paraId="6A9DB46E" w14:textId="77777777" w:rsidR="00841AF2" w:rsidRDefault="00841AF2">
            <w:pPr>
              <w:pBdr>
                <w:top w:val="nil"/>
                <w:left w:val="nil"/>
                <w:bottom w:val="nil"/>
                <w:right w:val="nil"/>
                <w:between w:val="nil"/>
              </w:pBdr>
              <w:spacing w:after="0"/>
              <w:rPr>
                <w:rFonts w:ascii="Arial" w:eastAsia="Arial" w:hAnsi="Arial" w:cs="Arial"/>
                <w:color w:val="000000"/>
                <w:sz w:val="8"/>
                <w:szCs w:val="8"/>
              </w:rPr>
            </w:pPr>
          </w:p>
        </w:tc>
      </w:tr>
      <w:tr w:rsidR="00841AF2" w:rsidRPr="00BC1AE6" w14:paraId="782DC8C4" w14:textId="77777777">
        <w:tc>
          <w:tcPr>
            <w:tcW w:w="1843" w:type="dxa"/>
            <w:tcBorders>
              <w:left w:val="single" w:sz="4" w:space="0" w:color="000000"/>
            </w:tcBorders>
          </w:tcPr>
          <w:p w14:paraId="44B3BF42" w14:textId="77777777" w:rsidR="00841AF2" w:rsidRDefault="00EE058A">
            <w:pPr>
              <w:pBdr>
                <w:top w:val="nil"/>
                <w:left w:val="nil"/>
                <w:bottom w:val="nil"/>
                <w:right w:val="nil"/>
                <w:between w:val="nil"/>
              </w:pBdr>
              <w:tabs>
                <w:tab w:val="right" w:pos="1759"/>
              </w:tabs>
              <w:spacing w:after="0"/>
              <w:rPr>
                <w:rFonts w:ascii="Arial" w:eastAsia="Arial" w:hAnsi="Arial" w:cs="Arial"/>
                <w:b/>
                <w:i/>
                <w:color w:val="000000"/>
              </w:rPr>
            </w:pPr>
            <w:r>
              <w:rPr>
                <w:rFonts w:ascii="Arial" w:eastAsia="Arial" w:hAnsi="Arial" w:cs="Arial"/>
                <w:b/>
                <w:i/>
                <w:color w:val="000000"/>
              </w:rPr>
              <w:t>Source to WG:</w:t>
            </w:r>
          </w:p>
        </w:tc>
        <w:tc>
          <w:tcPr>
            <w:tcW w:w="7797" w:type="dxa"/>
            <w:gridSpan w:val="10"/>
            <w:tcBorders>
              <w:right w:val="single" w:sz="4" w:space="0" w:color="000000"/>
            </w:tcBorders>
            <w:shd w:val="clear" w:color="auto" w:fill="FFFFB3"/>
          </w:tcPr>
          <w:p w14:paraId="3EBD1DD2" w14:textId="49F691E8" w:rsidR="00841AF2" w:rsidRPr="00B2780E" w:rsidRDefault="00EE058A">
            <w:pPr>
              <w:pBdr>
                <w:top w:val="nil"/>
                <w:left w:val="nil"/>
                <w:bottom w:val="nil"/>
                <w:right w:val="nil"/>
                <w:between w:val="nil"/>
              </w:pBdr>
              <w:spacing w:after="0"/>
              <w:ind w:left="100"/>
              <w:rPr>
                <w:rFonts w:ascii="Arial" w:eastAsia="Arial" w:hAnsi="Arial" w:cs="Arial"/>
                <w:color w:val="000000"/>
                <w:lang w:val="de-DE" w:eastAsia="zh-CN"/>
              </w:rPr>
            </w:pPr>
            <w:r w:rsidRPr="00B2780E">
              <w:rPr>
                <w:rFonts w:ascii="Arial" w:eastAsia="Arial" w:hAnsi="Arial" w:cs="Arial"/>
                <w:color w:val="000000"/>
                <w:lang w:val="de-DE"/>
              </w:rPr>
              <w:t>Vodafone, Ericsson, Huawei</w:t>
            </w:r>
            <w:r w:rsidR="00A81999" w:rsidRPr="00B2780E">
              <w:rPr>
                <w:rFonts w:ascii="Arial" w:eastAsia="Arial" w:hAnsi="Arial" w:cs="Arial"/>
                <w:color w:val="000000"/>
                <w:lang w:val="de-DE"/>
              </w:rPr>
              <w:t>, Nokia</w:t>
            </w:r>
            <w:r w:rsidR="003848F5" w:rsidRPr="00B2780E">
              <w:rPr>
                <w:rFonts w:ascii="Arial" w:eastAsia="Arial" w:hAnsi="Arial" w:cs="Arial" w:hint="eastAsia"/>
                <w:color w:val="000000"/>
                <w:lang w:val="de-DE"/>
              </w:rPr>
              <w:t>,</w:t>
            </w:r>
            <w:r w:rsidR="003848F5" w:rsidRPr="00B2780E">
              <w:rPr>
                <w:rFonts w:ascii="Arial" w:eastAsia="Arial" w:hAnsi="Arial" w:cs="Arial"/>
                <w:color w:val="000000"/>
                <w:lang w:val="de-DE"/>
              </w:rPr>
              <w:t xml:space="preserve"> ZTE</w:t>
            </w:r>
          </w:p>
        </w:tc>
      </w:tr>
      <w:tr w:rsidR="00841AF2" w14:paraId="02716971" w14:textId="77777777">
        <w:tc>
          <w:tcPr>
            <w:tcW w:w="1843" w:type="dxa"/>
            <w:tcBorders>
              <w:left w:val="single" w:sz="4" w:space="0" w:color="000000"/>
            </w:tcBorders>
          </w:tcPr>
          <w:p w14:paraId="0F7C1259" w14:textId="77777777" w:rsidR="00841AF2" w:rsidRDefault="00EE058A">
            <w:pPr>
              <w:pBdr>
                <w:top w:val="nil"/>
                <w:left w:val="nil"/>
                <w:bottom w:val="nil"/>
                <w:right w:val="nil"/>
                <w:between w:val="nil"/>
              </w:pBdr>
              <w:tabs>
                <w:tab w:val="right" w:pos="1759"/>
              </w:tabs>
              <w:spacing w:after="0"/>
              <w:rPr>
                <w:rFonts w:ascii="Arial" w:eastAsia="Arial" w:hAnsi="Arial" w:cs="Arial"/>
                <w:b/>
                <w:i/>
                <w:color w:val="000000"/>
              </w:rPr>
            </w:pPr>
            <w:r>
              <w:rPr>
                <w:rFonts w:ascii="Arial" w:eastAsia="Arial" w:hAnsi="Arial" w:cs="Arial"/>
                <w:b/>
                <w:i/>
                <w:color w:val="000000"/>
              </w:rPr>
              <w:t>Source to TSG:</w:t>
            </w:r>
          </w:p>
        </w:tc>
        <w:tc>
          <w:tcPr>
            <w:tcW w:w="7797" w:type="dxa"/>
            <w:gridSpan w:val="10"/>
            <w:tcBorders>
              <w:right w:val="single" w:sz="4" w:space="0" w:color="000000"/>
            </w:tcBorders>
            <w:shd w:val="clear" w:color="auto" w:fill="FFFFB3"/>
          </w:tcPr>
          <w:p w14:paraId="25D89FA6" w14:textId="77777777" w:rsidR="00841AF2" w:rsidRDefault="00EE058A">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"SourceIfTsg"</w:instrText>
            </w:r>
            <w:r>
              <w:fldChar w:fldCharType="separate"/>
            </w:r>
            <w:r>
              <w:rPr>
                <w:rFonts w:ascii="Arial" w:eastAsia="Arial" w:hAnsi="Arial" w:cs="Arial"/>
                <w:color w:val="000000"/>
              </w:rPr>
              <w:t>R3</w:t>
            </w:r>
            <w:r>
              <w:fldChar w:fldCharType="end"/>
            </w:r>
          </w:p>
        </w:tc>
      </w:tr>
      <w:tr w:rsidR="00841AF2" w14:paraId="0A424700" w14:textId="77777777">
        <w:tc>
          <w:tcPr>
            <w:tcW w:w="1843" w:type="dxa"/>
            <w:tcBorders>
              <w:left w:val="single" w:sz="4" w:space="0" w:color="000000"/>
            </w:tcBorders>
          </w:tcPr>
          <w:p w14:paraId="53E6C820" w14:textId="77777777" w:rsidR="00841AF2" w:rsidRDefault="00841AF2">
            <w:pPr>
              <w:pBdr>
                <w:top w:val="nil"/>
                <w:left w:val="nil"/>
                <w:bottom w:val="nil"/>
                <w:right w:val="nil"/>
                <w:between w:val="nil"/>
              </w:pBdr>
              <w:spacing w:after="0"/>
              <w:rPr>
                <w:rFonts w:ascii="Arial" w:eastAsia="Arial" w:hAnsi="Arial" w:cs="Arial"/>
                <w:b/>
                <w:i/>
                <w:color w:val="000000"/>
                <w:sz w:val="8"/>
                <w:szCs w:val="8"/>
              </w:rPr>
            </w:pPr>
          </w:p>
        </w:tc>
        <w:tc>
          <w:tcPr>
            <w:tcW w:w="7797" w:type="dxa"/>
            <w:gridSpan w:val="10"/>
            <w:tcBorders>
              <w:right w:val="single" w:sz="4" w:space="0" w:color="000000"/>
            </w:tcBorders>
          </w:tcPr>
          <w:p w14:paraId="579856AE" w14:textId="77777777" w:rsidR="00841AF2" w:rsidRDefault="00841AF2">
            <w:pPr>
              <w:pBdr>
                <w:top w:val="nil"/>
                <w:left w:val="nil"/>
                <w:bottom w:val="nil"/>
                <w:right w:val="nil"/>
                <w:between w:val="nil"/>
              </w:pBdr>
              <w:spacing w:after="0"/>
              <w:rPr>
                <w:rFonts w:ascii="Arial" w:eastAsia="Arial" w:hAnsi="Arial" w:cs="Arial"/>
                <w:color w:val="000000"/>
                <w:sz w:val="8"/>
                <w:szCs w:val="8"/>
              </w:rPr>
            </w:pPr>
          </w:p>
        </w:tc>
      </w:tr>
      <w:tr w:rsidR="00841AF2" w14:paraId="7E40C620" w14:textId="77777777">
        <w:tc>
          <w:tcPr>
            <w:tcW w:w="1843" w:type="dxa"/>
            <w:tcBorders>
              <w:left w:val="single" w:sz="4" w:space="0" w:color="000000"/>
            </w:tcBorders>
          </w:tcPr>
          <w:p w14:paraId="2BAA9328" w14:textId="77777777" w:rsidR="00841AF2" w:rsidRDefault="00EE058A">
            <w:pPr>
              <w:pBdr>
                <w:top w:val="nil"/>
                <w:left w:val="nil"/>
                <w:bottom w:val="nil"/>
                <w:right w:val="nil"/>
                <w:between w:val="nil"/>
              </w:pBdr>
              <w:tabs>
                <w:tab w:val="right" w:pos="1759"/>
              </w:tabs>
              <w:spacing w:after="0"/>
              <w:rPr>
                <w:rFonts w:ascii="Arial" w:eastAsia="Arial" w:hAnsi="Arial" w:cs="Arial"/>
                <w:b/>
                <w:i/>
                <w:color w:val="000000"/>
              </w:rPr>
            </w:pPr>
            <w:r>
              <w:rPr>
                <w:rFonts w:ascii="Arial" w:eastAsia="Arial" w:hAnsi="Arial" w:cs="Arial"/>
                <w:b/>
                <w:i/>
                <w:color w:val="000000"/>
              </w:rPr>
              <w:t>Work item code:</w:t>
            </w:r>
          </w:p>
        </w:tc>
        <w:tc>
          <w:tcPr>
            <w:tcW w:w="3686" w:type="dxa"/>
            <w:gridSpan w:val="5"/>
            <w:shd w:val="clear" w:color="auto" w:fill="FFFFB3"/>
          </w:tcPr>
          <w:p w14:paraId="49DC3C4C" w14:textId="77777777" w:rsidR="00841AF2" w:rsidRDefault="00EE058A">
            <w:pPr>
              <w:pBdr>
                <w:top w:val="nil"/>
                <w:left w:val="nil"/>
                <w:bottom w:val="nil"/>
                <w:right w:val="nil"/>
                <w:between w:val="nil"/>
              </w:pBdr>
              <w:spacing w:after="0"/>
              <w:ind w:left="100"/>
              <w:rPr>
                <w:rFonts w:ascii="Arial" w:eastAsia="Arial" w:hAnsi="Arial" w:cs="Arial"/>
                <w:color w:val="000000"/>
              </w:rPr>
            </w:pPr>
            <w:r>
              <w:rPr>
                <w:rFonts w:ascii="Arial" w:eastAsia="Arial" w:hAnsi="Arial" w:cs="Arial"/>
                <w:color w:val="000000"/>
              </w:rPr>
              <w:t>TEI19</w:t>
            </w:r>
          </w:p>
        </w:tc>
        <w:tc>
          <w:tcPr>
            <w:tcW w:w="567" w:type="dxa"/>
            <w:tcBorders>
              <w:left w:val="nil"/>
            </w:tcBorders>
          </w:tcPr>
          <w:p w14:paraId="2102167D" w14:textId="77777777" w:rsidR="00841AF2" w:rsidRDefault="00841AF2">
            <w:pPr>
              <w:pBdr>
                <w:top w:val="nil"/>
                <w:left w:val="nil"/>
                <w:bottom w:val="nil"/>
                <w:right w:val="nil"/>
                <w:between w:val="nil"/>
              </w:pBdr>
              <w:spacing w:after="0"/>
              <w:ind w:right="100"/>
              <w:rPr>
                <w:rFonts w:ascii="Arial" w:eastAsia="Arial" w:hAnsi="Arial" w:cs="Arial"/>
                <w:color w:val="000000"/>
              </w:rPr>
            </w:pPr>
          </w:p>
        </w:tc>
        <w:tc>
          <w:tcPr>
            <w:tcW w:w="1417" w:type="dxa"/>
            <w:gridSpan w:val="3"/>
            <w:tcBorders>
              <w:left w:val="nil"/>
            </w:tcBorders>
          </w:tcPr>
          <w:p w14:paraId="68257BF2" w14:textId="77777777" w:rsidR="00841AF2" w:rsidRDefault="00EE058A">
            <w:pPr>
              <w:pBdr>
                <w:top w:val="nil"/>
                <w:left w:val="nil"/>
                <w:bottom w:val="nil"/>
                <w:right w:val="nil"/>
                <w:between w:val="nil"/>
              </w:pBdr>
              <w:spacing w:after="0"/>
              <w:jc w:val="right"/>
              <w:rPr>
                <w:rFonts w:ascii="Arial" w:eastAsia="Arial" w:hAnsi="Arial" w:cs="Arial"/>
                <w:color w:val="000000"/>
              </w:rPr>
            </w:pPr>
            <w:r>
              <w:rPr>
                <w:rFonts w:ascii="Arial" w:eastAsia="Arial" w:hAnsi="Arial" w:cs="Arial"/>
                <w:b/>
                <w:i/>
                <w:color w:val="000000"/>
              </w:rPr>
              <w:t>Date:</w:t>
            </w:r>
          </w:p>
        </w:tc>
        <w:tc>
          <w:tcPr>
            <w:tcW w:w="2127" w:type="dxa"/>
            <w:tcBorders>
              <w:right w:val="single" w:sz="4" w:space="0" w:color="000000"/>
            </w:tcBorders>
            <w:shd w:val="clear" w:color="auto" w:fill="FFFFB3"/>
          </w:tcPr>
          <w:p w14:paraId="0110D825" w14:textId="31B55052" w:rsidR="00841AF2" w:rsidRDefault="00EE058A">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"ResDate"</w:instrText>
            </w:r>
            <w:r>
              <w:fldChar w:fldCharType="separate"/>
            </w:r>
            <w:r>
              <w:rPr>
                <w:rFonts w:ascii="Arial" w:eastAsia="Arial" w:hAnsi="Arial" w:cs="Arial"/>
                <w:color w:val="000000"/>
              </w:rPr>
              <w:t>2025-0</w:t>
            </w:r>
            <w:r w:rsidR="00707C23">
              <w:rPr>
                <w:rFonts w:ascii="Arial" w:eastAsia="Arial" w:hAnsi="Arial" w:cs="Arial"/>
                <w:color w:val="000000"/>
              </w:rPr>
              <w:t>4</w:t>
            </w:r>
            <w:r>
              <w:rPr>
                <w:rFonts w:ascii="Arial" w:eastAsia="Arial" w:hAnsi="Arial" w:cs="Arial"/>
                <w:color w:val="000000"/>
              </w:rPr>
              <w:t>-</w:t>
            </w:r>
            <w:r>
              <w:fldChar w:fldCharType="end"/>
            </w:r>
            <w:r w:rsidR="00707C23">
              <w:rPr>
                <w:rFonts w:ascii="Arial" w:eastAsia="Arial" w:hAnsi="Arial" w:cs="Arial"/>
                <w:color w:val="000000"/>
              </w:rPr>
              <w:t>10</w:t>
            </w:r>
          </w:p>
        </w:tc>
      </w:tr>
      <w:tr w:rsidR="00841AF2" w14:paraId="7DB19ABE" w14:textId="77777777">
        <w:tc>
          <w:tcPr>
            <w:tcW w:w="1843" w:type="dxa"/>
            <w:tcBorders>
              <w:left w:val="single" w:sz="4" w:space="0" w:color="000000"/>
            </w:tcBorders>
          </w:tcPr>
          <w:p w14:paraId="15FDACCB" w14:textId="77777777" w:rsidR="00841AF2" w:rsidRDefault="00841AF2">
            <w:pPr>
              <w:pBdr>
                <w:top w:val="nil"/>
                <w:left w:val="nil"/>
                <w:bottom w:val="nil"/>
                <w:right w:val="nil"/>
                <w:between w:val="nil"/>
              </w:pBdr>
              <w:spacing w:after="0"/>
              <w:rPr>
                <w:rFonts w:ascii="Arial" w:eastAsia="Arial" w:hAnsi="Arial" w:cs="Arial"/>
                <w:b/>
                <w:i/>
                <w:color w:val="000000"/>
                <w:sz w:val="8"/>
                <w:szCs w:val="8"/>
              </w:rPr>
            </w:pPr>
          </w:p>
        </w:tc>
        <w:tc>
          <w:tcPr>
            <w:tcW w:w="1986" w:type="dxa"/>
            <w:gridSpan w:val="4"/>
          </w:tcPr>
          <w:p w14:paraId="3FDAADCE" w14:textId="77777777" w:rsidR="00841AF2" w:rsidRDefault="00841AF2">
            <w:pPr>
              <w:pBdr>
                <w:top w:val="nil"/>
                <w:left w:val="nil"/>
                <w:bottom w:val="nil"/>
                <w:right w:val="nil"/>
                <w:between w:val="nil"/>
              </w:pBdr>
              <w:spacing w:after="0"/>
              <w:rPr>
                <w:rFonts w:ascii="Arial" w:eastAsia="Arial" w:hAnsi="Arial" w:cs="Arial"/>
                <w:color w:val="000000"/>
                <w:sz w:val="8"/>
                <w:szCs w:val="8"/>
              </w:rPr>
            </w:pPr>
          </w:p>
        </w:tc>
        <w:tc>
          <w:tcPr>
            <w:tcW w:w="2267" w:type="dxa"/>
            <w:gridSpan w:val="2"/>
          </w:tcPr>
          <w:p w14:paraId="434A8B4E" w14:textId="77777777" w:rsidR="00841AF2" w:rsidRDefault="00841AF2">
            <w:pPr>
              <w:pBdr>
                <w:top w:val="nil"/>
                <w:left w:val="nil"/>
                <w:bottom w:val="nil"/>
                <w:right w:val="nil"/>
                <w:between w:val="nil"/>
              </w:pBdr>
              <w:spacing w:after="0"/>
              <w:rPr>
                <w:rFonts w:ascii="Arial" w:eastAsia="Arial" w:hAnsi="Arial" w:cs="Arial"/>
                <w:color w:val="000000"/>
                <w:sz w:val="8"/>
                <w:szCs w:val="8"/>
              </w:rPr>
            </w:pPr>
          </w:p>
        </w:tc>
        <w:tc>
          <w:tcPr>
            <w:tcW w:w="1417" w:type="dxa"/>
            <w:gridSpan w:val="3"/>
          </w:tcPr>
          <w:p w14:paraId="1DCF1684" w14:textId="77777777" w:rsidR="00841AF2" w:rsidRDefault="00841AF2">
            <w:pPr>
              <w:pBdr>
                <w:top w:val="nil"/>
                <w:left w:val="nil"/>
                <w:bottom w:val="nil"/>
                <w:right w:val="nil"/>
                <w:between w:val="nil"/>
              </w:pBdr>
              <w:spacing w:after="0"/>
              <w:rPr>
                <w:rFonts w:ascii="Arial" w:eastAsia="Arial" w:hAnsi="Arial" w:cs="Arial"/>
                <w:color w:val="000000"/>
                <w:sz w:val="8"/>
                <w:szCs w:val="8"/>
              </w:rPr>
            </w:pPr>
          </w:p>
        </w:tc>
        <w:tc>
          <w:tcPr>
            <w:tcW w:w="2127" w:type="dxa"/>
            <w:tcBorders>
              <w:right w:val="single" w:sz="4" w:space="0" w:color="000000"/>
            </w:tcBorders>
          </w:tcPr>
          <w:p w14:paraId="2C9F7E00" w14:textId="77777777" w:rsidR="00841AF2" w:rsidRDefault="00841AF2">
            <w:pPr>
              <w:pBdr>
                <w:top w:val="nil"/>
                <w:left w:val="nil"/>
                <w:bottom w:val="nil"/>
                <w:right w:val="nil"/>
                <w:between w:val="nil"/>
              </w:pBdr>
              <w:spacing w:after="0"/>
              <w:rPr>
                <w:rFonts w:ascii="Arial" w:eastAsia="Arial" w:hAnsi="Arial" w:cs="Arial"/>
                <w:color w:val="000000"/>
                <w:sz w:val="8"/>
                <w:szCs w:val="8"/>
              </w:rPr>
            </w:pPr>
          </w:p>
        </w:tc>
      </w:tr>
      <w:tr w:rsidR="00841AF2" w14:paraId="7E7C03F0" w14:textId="77777777">
        <w:trPr>
          <w:cantSplit/>
        </w:trPr>
        <w:tc>
          <w:tcPr>
            <w:tcW w:w="1843" w:type="dxa"/>
            <w:tcBorders>
              <w:left w:val="single" w:sz="4" w:space="0" w:color="000000"/>
            </w:tcBorders>
          </w:tcPr>
          <w:p w14:paraId="218A5593" w14:textId="77777777" w:rsidR="00841AF2" w:rsidRDefault="00EE058A">
            <w:pPr>
              <w:pBdr>
                <w:top w:val="nil"/>
                <w:left w:val="nil"/>
                <w:bottom w:val="nil"/>
                <w:right w:val="nil"/>
                <w:between w:val="nil"/>
              </w:pBdr>
              <w:tabs>
                <w:tab w:val="right" w:pos="1759"/>
              </w:tabs>
              <w:spacing w:after="0"/>
              <w:rPr>
                <w:rFonts w:ascii="Arial" w:eastAsia="Arial" w:hAnsi="Arial" w:cs="Arial"/>
                <w:b/>
                <w:i/>
                <w:color w:val="000000"/>
              </w:rPr>
            </w:pPr>
            <w:r>
              <w:rPr>
                <w:rFonts w:ascii="Arial" w:eastAsia="Arial" w:hAnsi="Arial" w:cs="Arial"/>
                <w:b/>
                <w:i/>
                <w:color w:val="000000"/>
              </w:rPr>
              <w:t>Category:</w:t>
            </w:r>
          </w:p>
        </w:tc>
        <w:tc>
          <w:tcPr>
            <w:tcW w:w="851" w:type="dxa"/>
            <w:shd w:val="clear" w:color="auto" w:fill="FFFFB3"/>
          </w:tcPr>
          <w:p w14:paraId="5301A744" w14:textId="77777777" w:rsidR="00841AF2" w:rsidRDefault="00EE058A">
            <w:pPr>
              <w:pBdr>
                <w:top w:val="nil"/>
                <w:left w:val="nil"/>
                <w:bottom w:val="nil"/>
                <w:right w:val="nil"/>
                <w:between w:val="nil"/>
              </w:pBdr>
              <w:spacing w:after="0"/>
              <w:ind w:left="100" w:right="-609"/>
              <w:rPr>
                <w:rFonts w:ascii="Arial" w:eastAsia="Arial" w:hAnsi="Arial" w:cs="Arial"/>
                <w:b/>
                <w:color w:val="000000"/>
              </w:rPr>
            </w:pPr>
            <w:r>
              <w:fldChar w:fldCharType="begin"/>
            </w:r>
            <w:r>
              <w:instrText xml:space="preserve"> DOCPROPERTY "Cat"</w:instrText>
            </w:r>
            <w:r>
              <w:fldChar w:fldCharType="separate"/>
            </w:r>
            <w:r>
              <w:rPr>
                <w:rFonts w:ascii="Arial" w:eastAsia="Arial" w:hAnsi="Arial" w:cs="Arial"/>
                <w:b/>
                <w:color w:val="000000"/>
              </w:rPr>
              <w:t>F</w:t>
            </w:r>
            <w:r>
              <w:fldChar w:fldCharType="end"/>
            </w:r>
          </w:p>
        </w:tc>
        <w:tc>
          <w:tcPr>
            <w:tcW w:w="3402" w:type="dxa"/>
            <w:gridSpan w:val="5"/>
            <w:tcBorders>
              <w:left w:val="nil"/>
            </w:tcBorders>
          </w:tcPr>
          <w:p w14:paraId="017AC4C2" w14:textId="77777777" w:rsidR="00841AF2" w:rsidRDefault="00841AF2">
            <w:pPr>
              <w:pBdr>
                <w:top w:val="nil"/>
                <w:left w:val="nil"/>
                <w:bottom w:val="nil"/>
                <w:right w:val="nil"/>
                <w:between w:val="nil"/>
              </w:pBdr>
              <w:spacing w:after="0"/>
              <w:rPr>
                <w:rFonts w:ascii="Arial" w:eastAsia="Arial" w:hAnsi="Arial" w:cs="Arial"/>
                <w:color w:val="000000"/>
              </w:rPr>
            </w:pPr>
          </w:p>
        </w:tc>
        <w:tc>
          <w:tcPr>
            <w:tcW w:w="1417" w:type="dxa"/>
            <w:gridSpan w:val="3"/>
            <w:tcBorders>
              <w:left w:val="nil"/>
            </w:tcBorders>
          </w:tcPr>
          <w:p w14:paraId="5DDAECEA" w14:textId="77777777" w:rsidR="00841AF2" w:rsidRDefault="00EE058A">
            <w:pPr>
              <w:pBdr>
                <w:top w:val="nil"/>
                <w:left w:val="nil"/>
                <w:bottom w:val="nil"/>
                <w:right w:val="nil"/>
                <w:between w:val="nil"/>
              </w:pBdr>
              <w:spacing w:after="0"/>
              <w:jc w:val="right"/>
              <w:rPr>
                <w:rFonts w:ascii="Arial" w:eastAsia="Arial" w:hAnsi="Arial" w:cs="Arial"/>
                <w:b/>
                <w:i/>
                <w:color w:val="000000"/>
              </w:rPr>
            </w:pPr>
            <w:r>
              <w:rPr>
                <w:rFonts w:ascii="Arial" w:eastAsia="Arial" w:hAnsi="Arial" w:cs="Arial"/>
                <w:b/>
                <w:i/>
                <w:color w:val="000000"/>
              </w:rPr>
              <w:t>Release:</w:t>
            </w:r>
          </w:p>
        </w:tc>
        <w:tc>
          <w:tcPr>
            <w:tcW w:w="2127" w:type="dxa"/>
            <w:tcBorders>
              <w:right w:val="single" w:sz="4" w:space="0" w:color="000000"/>
            </w:tcBorders>
            <w:shd w:val="clear" w:color="auto" w:fill="FFFFB3"/>
          </w:tcPr>
          <w:p w14:paraId="32BFADD1" w14:textId="77777777" w:rsidR="00841AF2" w:rsidRDefault="00EE058A">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"Release"</w:instrText>
            </w:r>
            <w:r>
              <w:fldChar w:fldCharType="separate"/>
            </w:r>
            <w:r>
              <w:rPr>
                <w:rFonts w:ascii="Arial" w:eastAsia="Arial" w:hAnsi="Arial" w:cs="Arial"/>
                <w:color w:val="000000"/>
              </w:rPr>
              <w:t>Rel-1</w:t>
            </w:r>
            <w:r>
              <w:fldChar w:fldCharType="end"/>
            </w:r>
            <w:r>
              <w:rPr>
                <w:rFonts w:ascii="Arial" w:eastAsia="Arial" w:hAnsi="Arial" w:cs="Arial"/>
                <w:color w:val="000000"/>
              </w:rPr>
              <w:t>9</w:t>
            </w:r>
          </w:p>
        </w:tc>
      </w:tr>
      <w:tr w:rsidR="00841AF2" w14:paraId="60122894" w14:textId="77777777">
        <w:tc>
          <w:tcPr>
            <w:tcW w:w="1843" w:type="dxa"/>
            <w:tcBorders>
              <w:left w:val="single" w:sz="4" w:space="0" w:color="000000"/>
              <w:bottom w:val="single" w:sz="4" w:space="0" w:color="000000"/>
            </w:tcBorders>
          </w:tcPr>
          <w:p w14:paraId="76B0064B" w14:textId="77777777" w:rsidR="00841AF2" w:rsidRDefault="00841AF2">
            <w:pPr>
              <w:pBdr>
                <w:top w:val="nil"/>
                <w:left w:val="nil"/>
                <w:bottom w:val="nil"/>
                <w:right w:val="nil"/>
                <w:between w:val="nil"/>
              </w:pBdr>
              <w:spacing w:after="0"/>
              <w:rPr>
                <w:rFonts w:ascii="Arial" w:eastAsia="Arial" w:hAnsi="Arial" w:cs="Arial"/>
                <w:b/>
                <w:i/>
                <w:color w:val="000000"/>
              </w:rPr>
            </w:pPr>
          </w:p>
        </w:tc>
        <w:tc>
          <w:tcPr>
            <w:tcW w:w="4677" w:type="dxa"/>
            <w:gridSpan w:val="8"/>
            <w:tcBorders>
              <w:bottom w:val="single" w:sz="4" w:space="0" w:color="000000"/>
            </w:tcBorders>
          </w:tcPr>
          <w:p w14:paraId="59EE720A" w14:textId="77777777" w:rsidR="00841AF2" w:rsidRDefault="00EE058A">
            <w:pPr>
              <w:pBdr>
                <w:top w:val="nil"/>
                <w:left w:val="nil"/>
                <w:bottom w:val="nil"/>
                <w:right w:val="nil"/>
                <w:between w:val="nil"/>
              </w:pBdr>
              <w:spacing w:after="0"/>
              <w:ind w:left="383" w:hanging="383"/>
              <w:rPr>
                <w:rFonts w:ascii="Arial" w:eastAsia="Arial" w:hAnsi="Arial" w:cs="Arial"/>
                <w:i/>
                <w:color w:val="000000"/>
                <w:sz w:val="18"/>
                <w:szCs w:val="18"/>
              </w:rPr>
            </w:pPr>
            <w:r>
              <w:rPr>
                <w:rFonts w:ascii="Arial" w:eastAsia="Arial" w:hAnsi="Arial" w:cs="Arial"/>
                <w:i/>
                <w:color w:val="000000"/>
                <w:sz w:val="18"/>
                <w:szCs w:val="18"/>
              </w:rPr>
              <w:t xml:space="preserve">Use </w:t>
            </w:r>
            <w:r>
              <w:rPr>
                <w:rFonts w:ascii="Arial" w:eastAsia="Arial" w:hAnsi="Arial" w:cs="Arial"/>
                <w:i/>
                <w:color w:val="000000"/>
                <w:sz w:val="18"/>
                <w:szCs w:val="18"/>
                <w:u w:val="single"/>
              </w:rPr>
              <w:t>one</w:t>
            </w:r>
            <w:r>
              <w:rPr>
                <w:rFonts w:ascii="Arial" w:eastAsia="Arial" w:hAnsi="Arial" w:cs="Arial"/>
                <w:i/>
                <w:color w:val="000000"/>
                <w:sz w:val="18"/>
                <w:szCs w:val="18"/>
              </w:rPr>
              <w:t xml:space="preserve"> of the following categories:</w:t>
            </w:r>
            <w:r>
              <w:rPr>
                <w:rFonts w:ascii="Arial" w:eastAsia="Arial" w:hAnsi="Arial" w:cs="Arial"/>
                <w:b/>
                <w:i/>
                <w:color w:val="000000"/>
                <w:sz w:val="18"/>
                <w:szCs w:val="18"/>
              </w:rPr>
              <w:br/>
            </w:r>
            <w:proofErr w:type="gramStart"/>
            <w:r>
              <w:rPr>
                <w:rFonts w:ascii="Arial" w:eastAsia="Arial" w:hAnsi="Arial" w:cs="Arial"/>
                <w:b/>
                <w:i/>
                <w:color w:val="000000"/>
                <w:sz w:val="18"/>
                <w:szCs w:val="18"/>
              </w:rPr>
              <w:t>F</w:t>
            </w:r>
            <w:r>
              <w:rPr>
                <w:rFonts w:ascii="Arial" w:eastAsia="Arial" w:hAnsi="Arial" w:cs="Arial"/>
                <w:i/>
                <w:color w:val="000000"/>
                <w:sz w:val="18"/>
                <w:szCs w:val="18"/>
              </w:rPr>
              <w:t xml:space="preserve">  (</w:t>
            </w:r>
            <w:proofErr w:type="gramEnd"/>
            <w:r>
              <w:rPr>
                <w:rFonts w:ascii="Arial" w:eastAsia="Arial" w:hAnsi="Arial" w:cs="Arial"/>
                <w:i/>
                <w:color w:val="000000"/>
                <w:sz w:val="18"/>
                <w:szCs w:val="18"/>
              </w:rPr>
              <w:t>correction)</w:t>
            </w:r>
            <w:r>
              <w:rPr>
                <w:rFonts w:ascii="Arial" w:eastAsia="Arial" w:hAnsi="Arial" w:cs="Arial"/>
                <w:i/>
                <w:color w:val="000000"/>
                <w:sz w:val="18"/>
                <w:szCs w:val="18"/>
              </w:rPr>
              <w:br/>
            </w:r>
            <w:r>
              <w:rPr>
                <w:rFonts w:ascii="Arial" w:eastAsia="Arial" w:hAnsi="Arial" w:cs="Arial"/>
                <w:b/>
                <w:i/>
                <w:color w:val="000000"/>
                <w:sz w:val="18"/>
                <w:szCs w:val="18"/>
              </w:rPr>
              <w:t>A</w:t>
            </w:r>
            <w:r>
              <w:rPr>
                <w:rFonts w:ascii="Arial" w:eastAsia="Arial" w:hAnsi="Arial" w:cs="Arial"/>
                <w:i/>
                <w:color w:val="000000"/>
                <w:sz w:val="18"/>
                <w:szCs w:val="18"/>
              </w:rPr>
              <w:t xml:space="preserve">  (mirror corresponding to a change in an earlier </w:t>
            </w:r>
            <w:r>
              <w:rPr>
                <w:rFonts w:ascii="Arial" w:eastAsia="Arial" w:hAnsi="Arial" w:cs="Arial"/>
                <w:i/>
                <w:color w:val="000000"/>
                <w:sz w:val="18"/>
                <w:szCs w:val="18"/>
              </w:rPr>
              <w:tab/>
            </w:r>
            <w:r>
              <w:rPr>
                <w:rFonts w:ascii="Arial" w:eastAsia="Arial" w:hAnsi="Arial" w:cs="Arial"/>
                <w:i/>
                <w:color w:val="000000"/>
                <w:sz w:val="18"/>
                <w:szCs w:val="18"/>
              </w:rPr>
              <w:tab/>
            </w:r>
            <w:r>
              <w:rPr>
                <w:rFonts w:ascii="Arial" w:eastAsia="Arial" w:hAnsi="Arial" w:cs="Arial"/>
                <w:i/>
                <w:color w:val="000000"/>
                <w:sz w:val="18"/>
                <w:szCs w:val="18"/>
              </w:rPr>
              <w:tab/>
            </w:r>
            <w:r>
              <w:rPr>
                <w:rFonts w:ascii="Arial" w:eastAsia="Arial" w:hAnsi="Arial" w:cs="Arial"/>
                <w:i/>
                <w:color w:val="000000"/>
                <w:sz w:val="18"/>
                <w:szCs w:val="18"/>
              </w:rPr>
              <w:tab/>
            </w:r>
            <w:r>
              <w:rPr>
                <w:rFonts w:ascii="Arial" w:eastAsia="Arial" w:hAnsi="Arial" w:cs="Arial"/>
                <w:i/>
                <w:color w:val="000000"/>
                <w:sz w:val="18"/>
                <w:szCs w:val="18"/>
              </w:rPr>
              <w:tab/>
            </w:r>
            <w:r>
              <w:rPr>
                <w:rFonts w:ascii="Arial" w:eastAsia="Arial" w:hAnsi="Arial" w:cs="Arial"/>
                <w:i/>
                <w:color w:val="000000"/>
                <w:sz w:val="18"/>
                <w:szCs w:val="18"/>
              </w:rPr>
              <w:tab/>
            </w:r>
            <w:r>
              <w:rPr>
                <w:rFonts w:ascii="Arial" w:eastAsia="Arial" w:hAnsi="Arial" w:cs="Arial"/>
                <w:i/>
                <w:color w:val="000000"/>
                <w:sz w:val="18"/>
                <w:szCs w:val="18"/>
              </w:rPr>
              <w:tab/>
            </w:r>
            <w:r>
              <w:rPr>
                <w:rFonts w:ascii="Arial" w:eastAsia="Arial" w:hAnsi="Arial" w:cs="Arial"/>
                <w:i/>
                <w:color w:val="000000"/>
                <w:sz w:val="18"/>
                <w:szCs w:val="18"/>
              </w:rPr>
              <w:tab/>
            </w:r>
            <w:r>
              <w:rPr>
                <w:rFonts w:ascii="Arial" w:eastAsia="Arial" w:hAnsi="Arial" w:cs="Arial"/>
                <w:i/>
                <w:color w:val="000000"/>
                <w:sz w:val="18"/>
                <w:szCs w:val="18"/>
              </w:rPr>
              <w:tab/>
            </w:r>
            <w:r>
              <w:rPr>
                <w:rFonts w:ascii="Arial" w:eastAsia="Arial" w:hAnsi="Arial" w:cs="Arial"/>
                <w:i/>
                <w:color w:val="000000"/>
                <w:sz w:val="18"/>
                <w:szCs w:val="18"/>
              </w:rPr>
              <w:tab/>
            </w:r>
            <w:r>
              <w:rPr>
                <w:rFonts w:ascii="Arial" w:eastAsia="Arial" w:hAnsi="Arial" w:cs="Arial"/>
                <w:i/>
                <w:color w:val="000000"/>
                <w:sz w:val="18"/>
                <w:szCs w:val="18"/>
              </w:rPr>
              <w:tab/>
            </w:r>
            <w:r>
              <w:rPr>
                <w:rFonts w:ascii="Arial" w:eastAsia="Arial" w:hAnsi="Arial" w:cs="Arial"/>
                <w:i/>
                <w:color w:val="000000"/>
                <w:sz w:val="18"/>
                <w:szCs w:val="18"/>
              </w:rPr>
              <w:tab/>
            </w:r>
            <w:r>
              <w:rPr>
                <w:rFonts w:ascii="Arial" w:eastAsia="Arial" w:hAnsi="Arial" w:cs="Arial"/>
                <w:i/>
                <w:color w:val="000000"/>
                <w:sz w:val="18"/>
                <w:szCs w:val="18"/>
              </w:rPr>
              <w:tab/>
              <w:t>release)</w:t>
            </w:r>
            <w:r>
              <w:rPr>
                <w:rFonts w:ascii="Arial" w:eastAsia="Arial" w:hAnsi="Arial" w:cs="Arial"/>
                <w:i/>
                <w:color w:val="000000"/>
                <w:sz w:val="18"/>
                <w:szCs w:val="18"/>
              </w:rPr>
              <w:br/>
            </w:r>
            <w:r>
              <w:rPr>
                <w:rFonts w:ascii="Arial" w:eastAsia="Arial" w:hAnsi="Arial" w:cs="Arial"/>
                <w:b/>
                <w:i/>
                <w:color w:val="000000"/>
                <w:sz w:val="18"/>
                <w:szCs w:val="18"/>
              </w:rPr>
              <w:t>B</w:t>
            </w:r>
            <w:r>
              <w:rPr>
                <w:rFonts w:ascii="Arial" w:eastAsia="Arial" w:hAnsi="Arial" w:cs="Arial"/>
                <w:i/>
                <w:color w:val="000000"/>
                <w:sz w:val="18"/>
                <w:szCs w:val="18"/>
              </w:rPr>
              <w:t xml:space="preserve">  (addition of feature), </w:t>
            </w:r>
            <w:r>
              <w:rPr>
                <w:rFonts w:ascii="Arial" w:eastAsia="Arial" w:hAnsi="Arial" w:cs="Arial"/>
                <w:i/>
                <w:color w:val="000000"/>
                <w:sz w:val="18"/>
                <w:szCs w:val="18"/>
              </w:rPr>
              <w:br/>
            </w:r>
            <w:r>
              <w:rPr>
                <w:rFonts w:ascii="Arial" w:eastAsia="Arial" w:hAnsi="Arial" w:cs="Arial"/>
                <w:b/>
                <w:i/>
                <w:color w:val="000000"/>
                <w:sz w:val="18"/>
                <w:szCs w:val="18"/>
              </w:rPr>
              <w:t>C</w:t>
            </w:r>
            <w:r>
              <w:rPr>
                <w:rFonts w:ascii="Arial" w:eastAsia="Arial" w:hAnsi="Arial" w:cs="Arial"/>
                <w:i/>
                <w:color w:val="000000"/>
                <w:sz w:val="18"/>
                <w:szCs w:val="18"/>
              </w:rPr>
              <w:t xml:space="preserve">  (functional modification of feature)</w:t>
            </w:r>
            <w:r>
              <w:rPr>
                <w:rFonts w:ascii="Arial" w:eastAsia="Arial" w:hAnsi="Arial" w:cs="Arial"/>
                <w:i/>
                <w:color w:val="000000"/>
                <w:sz w:val="18"/>
                <w:szCs w:val="18"/>
              </w:rPr>
              <w:br/>
            </w:r>
            <w:r>
              <w:rPr>
                <w:rFonts w:ascii="Arial" w:eastAsia="Arial" w:hAnsi="Arial" w:cs="Arial"/>
                <w:b/>
                <w:i/>
                <w:color w:val="000000"/>
                <w:sz w:val="18"/>
                <w:szCs w:val="18"/>
              </w:rPr>
              <w:t>D</w:t>
            </w:r>
            <w:r>
              <w:rPr>
                <w:rFonts w:ascii="Arial" w:eastAsia="Arial" w:hAnsi="Arial" w:cs="Arial"/>
                <w:i/>
                <w:color w:val="000000"/>
                <w:sz w:val="18"/>
                <w:szCs w:val="18"/>
              </w:rPr>
              <w:t xml:space="preserve">  (editorial modification)</w:t>
            </w:r>
          </w:p>
          <w:p w14:paraId="2B99E125" w14:textId="77777777" w:rsidR="00841AF2" w:rsidRDefault="00EE058A">
            <w:pPr>
              <w:pBdr>
                <w:top w:val="nil"/>
                <w:left w:val="nil"/>
                <w:bottom w:val="nil"/>
                <w:right w:val="nil"/>
                <w:between w:val="nil"/>
              </w:pBdr>
              <w:spacing w:after="120"/>
              <w:rPr>
                <w:rFonts w:ascii="Arial" w:eastAsia="Arial" w:hAnsi="Arial" w:cs="Arial"/>
                <w:color w:val="000000"/>
              </w:rPr>
            </w:pPr>
            <w:r>
              <w:rPr>
                <w:rFonts w:ascii="Arial" w:eastAsia="Arial" w:hAnsi="Arial" w:cs="Arial"/>
                <w:color w:val="000000"/>
                <w:sz w:val="18"/>
                <w:szCs w:val="18"/>
              </w:rPr>
              <w:t>Detailed explanations of the above categories can</w:t>
            </w:r>
            <w:r>
              <w:rPr>
                <w:rFonts w:ascii="Arial" w:eastAsia="Arial" w:hAnsi="Arial" w:cs="Arial"/>
                <w:color w:val="000000"/>
                <w:sz w:val="18"/>
                <w:szCs w:val="18"/>
              </w:rPr>
              <w:br/>
              <w:t xml:space="preserve">be found in 3GPP </w:t>
            </w:r>
            <w:hyperlink r:id="rId10">
              <w:r w:rsidR="00841AF2">
                <w:rPr>
                  <w:rFonts w:ascii="Arial" w:eastAsia="Arial" w:hAnsi="Arial" w:cs="Arial"/>
                  <w:color w:val="0000FF"/>
                  <w:sz w:val="18"/>
                  <w:szCs w:val="18"/>
                  <w:u w:val="single"/>
                </w:rPr>
                <w:t>TR 21.900</w:t>
              </w:r>
            </w:hyperlink>
            <w:r>
              <w:rPr>
                <w:rFonts w:ascii="Arial" w:eastAsia="Arial" w:hAnsi="Arial" w:cs="Arial"/>
                <w:color w:val="000000"/>
                <w:sz w:val="18"/>
                <w:szCs w:val="18"/>
              </w:rPr>
              <w:t>.</w:t>
            </w:r>
          </w:p>
        </w:tc>
        <w:tc>
          <w:tcPr>
            <w:tcW w:w="3120" w:type="dxa"/>
            <w:gridSpan w:val="2"/>
            <w:tcBorders>
              <w:bottom w:val="single" w:sz="4" w:space="0" w:color="000000"/>
              <w:right w:val="single" w:sz="4" w:space="0" w:color="000000"/>
            </w:tcBorders>
          </w:tcPr>
          <w:p w14:paraId="495F176A" w14:textId="77777777" w:rsidR="00841AF2" w:rsidRDefault="00EE058A">
            <w:pPr>
              <w:pBdr>
                <w:top w:val="nil"/>
                <w:left w:val="nil"/>
                <w:bottom w:val="nil"/>
                <w:right w:val="nil"/>
                <w:between w:val="nil"/>
              </w:pBdr>
              <w:tabs>
                <w:tab w:val="left" w:pos="950"/>
              </w:tabs>
              <w:spacing w:after="0"/>
              <w:ind w:left="241" w:hanging="241"/>
              <w:rPr>
                <w:rFonts w:ascii="Arial" w:eastAsia="Arial" w:hAnsi="Arial" w:cs="Arial"/>
                <w:i/>
                <w:color w:val="000000"/>
                <w:sz w:val="18"/>
                <w:szCs w:val="18"/>
              </w:rPr>
            </w:pPr>
            <w:r>
              <w:rPr>
                <w:rFonts w:ascii="Arial" w:eastAsia="Arial" w:hAnsi="Arial" w:cs="Arial"/>
                <w:i/>
                <w:color w:val="000000"/>
                <w:sz w:val="18"/>
                <w:szCs w:val="18"/>
              </w:rPr>
              <w:t xml:space="preserve">Use </w:t>
            </w:r>
            <w:r>
              <w:rPr>
                <w:rFonts w:ascii="Arial" w:eastAsia="Arial" w:hAnsi="Arial" w:cs="Arial"/>
                <w:i/>
                <w:color w:val="000000"/>
                <w:sz w:val="18"/>
                <w:szCs w:val="18"/>
                <w:u w:val="single"/>
              </w:rPr>
              <w:t>one</w:t>
            </w:r>
            <w:r>
              <w:rPr>
                <w:rFonts w:ascii="Arial" w:eastAsia="Arial" w:hAnsi="Arial" w:cs="Arial"/>
                <w:i/>
                <w:color w:val="000000"/>
                <w:sz w:val="18"/>
                <w:szCs w:val="18"/>
              </w:rPr>
              <w:t xml:space="preserve"> of the following releases:</w:t>
            </w:r>
            <w:r>
              <w:rPr>
                <w:rFonts w:ascii="Arial" w:eastAsia="Arial" w:hAnsi="Arial" w:cs="Arial"/>
                <w:i/>
                <w:color w:val="000000"/>
                <w:sz w:val="18"/>
                <w:szCs w:val="18"/>
              </w:rPr>
              <w:br/>
              <w:t>Rel-8</w:t>
            </w:r>
            <w:r>
              <w:rPr>
                <w:rFonts w:ascii="Arial" w:eastAsia="Arial" w:hAnsi="Arial" w:cs="Arial"/>
                <w:i/>
                <w:color w:val="000000"/>
                <w:sz w:val="18"/>
                <w:szCs w:val="18"/>
              </w:rPr>
              <w:tab/>
              <w:t>(Release 8)</w:t>
            </w:r>
            <w:r>
              <w:rPr>
                <w:rFonts w:ascii="Arial" w:eastAsia="Arial" w:hAnsi="Arial" w:cs="Arial"/>
                <w:i/>
                <w:color w:val="000000"/>
                <w:sz w:val="18"/>
                <w:szCs w:val="18"/>
              </w:rPr>
              <w:br/>
              <w:t>Rel-9</w:t>
            </w:r>
            <w:r>
              <w:rPr>
                <w:rFonts w:ascii="Arial" w:eastAsia="Arial" w:hAnsi="Arial" w:cs="Arial"/>
                <w:i/>
                <w:color w:val="000000"/>
                <w:sz w:val="18"/>
                <w:szCs w:val="18"/>
              </w:rPr>
              <w:tab/>
              <w:t>(Release 9)</w:t>
            </w:r>
            <w:r>
              <w:rPr>
                <w:rFonts w:ascii="Arial" w:eastAsia="Arial" w:hAnsi="Arial" w:cs="Arial"/>
                <w:i/>
                <w:color w:val="000000"/>
                <w:sz w:val="18"/>
                <w:szCs w:val="18"/>
              </w:rPr>
              <w:br/>
              <w:t>Rel-10</w:t>
            </w:r>
            <w:r>
              <w:rPr>
                <w:rFonts w:ascii="Arial" w:eastAsia="Arial" w:hAnsi="Arial" w:cs="Arial"/>
                <w:i/>
                <w:color w:val="000000"/>
                <w:sz w:val="18"/>
                <w:szCs w:val="18"/>
              </w:rPr>
              <w:tab/>
              <w:t>(Release 10)</w:t>
            </w:r>
            <w:r>
              <w:rPr>
                <w:rFonts w:ascii="Arial" w:eastAsia="Arial" w:hAnsi="Arial" w:cs="Arial"/>
                <w:i/>
                <w:color w:val="000000"/>
                <w:sz w:val="18"/>
                <w:szCs w:val="18"/>
              </w:rPr>
              <w:br/>
              <w:t>Rel-11</w:t>
            </w:r>
            <w:r>
              <w:rPr>
                <w:rFonts w:ascii="Arial" w:eastAsia="Arial" w:hAnsi="Arial" w:cs="Arial"/>
                <w:i/>
                <w:color w:val="000000"/>
                <w:sz w:val="18"/>
                <w:szCs w:val="18"/>
              </w:rPr>
              <w:tab/>
              <w:t>(Release 11)</w:t>
            </w:r>
            <w:r>
              <w:rPr>
                <w:rFonts w:ascii="Arial" w:eastAsia="Arial" w:hAnsi="Arial" w:cs="Arial"/>
                <w:i/>
                <w:color w:val="000000"/>
                <w:sz w:val="18"/>
                <w:szCs w:val="18"/>
              </w:rPr>
              <w:br/>
              <w:t>…</w:t>
            </w:r>
            <w:r>
              <w:rPr>
                <w:rFonts w:ascii="Arial" w:eastAsia="Arial" w:hAnsi="Arial" w:cs="Arial"/>
                <w:i/>
                <w:color w:val="000000"/>
                <w:sz w:val="18"/>
                <w:szCs w:val="18"/>
              </w:rPr>
              <w:br/>
              <w:t>Rel-17</w:t>
            </w:r>
            <w:r>
              <w:rPr>
                <w:rFonts w:ascii="Arial" w:eastAsia="Arial" w:hAnsi="Arial" w:cs="Arial"/>
                <w:i/>
                <w:color w:val="000000"/>
                <w:sz w:val="18"/>
                <w:szCs w:val="18"/>
              </w:rPr>
              <w:tab/>
              <w:t>(Release 17)</w:t>
            </w:r>
            <w:r>
              <w:rPr>
                <w:rFonts w:ascii="Arial" w:eastAsia="Arial" w:hAnsi="Arial" w:cs="Arial"/>
                <w:i/>
                <w:color w:val="000000"/>
                <w:sz w:val="18"/>
                <w:szCs w:val="18"/>
              </w:rPr>
              <w:br/>
              <w:t>Rel-18</w:t>
            </w:r>
            <w:r>
              <w:rPr>
                <w:rFonts w:ascii="Arial" w:eastAsia="Arial" w:hAnsi="Arial" w:cs="Arial"/>
                <w:i/>
                <w:color w:val="000000"/>
                <w:sz w:val="18"/>
                <w:szCs w:val="18"/>
              </w:rPr>
              <w:tab/>
              <w:t>(Release 18)</w:t>
            </w:r>
            <w:r>
              <w:rPr>
                <w:rFonts w:ascii="Arial" w:eastAsia="Arial" w:hAnsi="Arial" w:cs="Arial"/>
                <w:i/>
                <w:color w:val="000000"/>
                <w:sz w:val="18"/>
                <w:szCs w:val="18"/>
              </w:rPr>
              <w:br/>
              <w:t>Rel-19</w:t>
            </w:r>
            <w:r>
              <w:rPr>
                <w:rFonts w:ascii="Arial" w:eastAsia="Arial" w:hAnsi="Arial" w:cs="Arial"/>
                <w:i/>
                <w:color w:val="000000"/>
                <w:sz w:val="18"/>
                <w:szCs w:val="18"/>
              </w:rPr>
              <w:tab/>
              <w:t xml:space="preserve">(Release 19) </w:t>
            </w:r>
            <w:r>
              <w:rPr>
                <w:rFonts w:ascii="Arial" w:eastAsia="Arial" w:hAnsi="Arial" w:cs="Arial"/>
                <w:i/>
                <w:color w:val="000000"/>
                <w:sz w:val="18"/>
                <w:szCs w:val="18"/>
              </w:rPr>
              <w:br/>
              <w:t>Rel-20</w:t>
            </w:r>
            <w:r>
              <w:rPr>
                <w:rFonts w:ascii="Arial" w:eastAsia="Arial" w:hAnsi="Arial" w:cs="Arial"/>
                <w:i/>
                <w:color w:val="000000"/>
                <w:sz w:val="18"/>
                <w:szCs w:val="18"/>
              </w:rPr>
              <w:tab/>
              <w:t>(Release 20)</w:t>
            </w:r>
          </w:p>
        </w:tc>
      </w:tr>
      <w:tr w:rsidR="00841AF2" w14:paraId="39B046FA" w14:textId="77777777">
        <w:tc>
          <w:tcPr>
            <w:tcW w:w="1843" w:type="dxa"/>
          </w:tcPr>
          <w:p w14:paraId="33ABA543" w14:textId="77777777" w:rsidR="00841AF2" w:rsidRDefault="00841AF2">
            <w:pPr>
              <w:pBdr>
                <w:top w:val="nil"/>
                <w:left w:val="nil"/>
                <w:bottom w:val="nil"/>
                <w:right w:val="nil"/>
                <w:between w:val="nil"/>
              </w:pBdr>
              <w:spacing w:after="0"/>
              <w:rPr>
                <w:rFonts w:ascii="Arial" w:eastAsia="Arial" w:hAnsi="Arial" w:cs="Arial"/>
                <w:b/>
                <w:i/>
                <w:color w:val="000000"/>
                <w:sz w:val="8"/>
                <w:szCs w:val="8"/>
              </w:rPr>
            </w:pPr>
          </w:p>
        </w:tc>
        <w:tc>
          <w:tcPr>
            <w:tcW w:w="7797" w:type="dxa"/>
            <w:gridSpan w:val="10"/>
          </w:tcPr>
          <w:p w14:paraId="5AEFB99B" w14:textId="77777777" w:rsidR="00841AF2" w:rsidRDefault="00841AF2">
            <w:pPr>
              <w:pBdr>
                <w:top w:val="nil"/>
                <w:left w:val="nil"/>
                <w:bottom w:val="nil"/>
                <w:right w:val="nil"/>
                <w:between w:val="nil"/>
              </w:pBdr>
              <w:spacing w:after="0"/>
              <w:rPr>
                <w:rFonts w:ascii="Arial" w:eastAsia="Arial" w:hAnsi="Arial" w:cs="Arial"/>
                <w:color w:val="000000"/>
                <w:sz w:val="8"/>
                <w:szCs w:val="8"/>
              </w:rPr>
            </w:pPr>
          </w:p>
        </w:tc>
      </w:tr>
      <w:tr w:rsidR="00841AF2" w14:paraId="62714376" w14:textId="77777777">
        <w:tc>
          <w:tcPr>
            <w:tcW w:w="2694" w:type="dxa"/>
            <w:gridSpan w:val="2"/>
            <w:tcBorders>
              <w:top w:val="single" w:sz="4" w:space="0" w:color="000000"/>
              <w:left w:val="single" w:sz="4" w:space="0" w:color="000000"/>
            </w:tcBorders>
          </w:tcPr>
          <w:p w14:paraId="3A9FAC3A" w14:textId="77777777" w:rsidR="00841AF2" w:rsidRDefault="00EE058A">
            <w:pPr>
              <w:pBdr>
                <w:top w:val="nil"/>
                <w:left w:val="nil"/>
                <w:bottom w:val="nil"/>
                <w:right w:val="nil"/>
                <w:between w:val="nil"/>
              </w:pBdr>
              <w:tabs>
                <w:tab w:val="right" w:pos="2184"/>
              </w:tabs>
              <w:spacing w:after="0"/>
              <w:rPr>
                <w:rFonts w:ascii="Arial" w:eastAsia="Arial" w:hAnsi="Arial" w:cs="Arial"/>
                <w:b/>
                <w:i/>
                <w:color w:val="000000"/>
              </w:rPr>
            </w:pPr>
            <w:r>
              <w:rPr>
                <w:rFonts w:ascii="Arial" w:eastAsia="Arial" w:hAnsi="Arial" w:cs="Arial"/>
                <w:b/>
                <w:i/>
                <w:color w:val="000000"/>
              </w:rPr>
              <w:t>Reason for change:</w:t>
            </w:r>
          </w:p>
        </w:tc>
        <w:tc>
          <w:tcPr>
            <w:tcW w:w="6946" w:type="dxa"/>
            <w:gridSpan w:val="9"/>
            <w:tcBorders>
              <w:top w:val="single" w:sz="4" w:space="0" w:color="000000"/>
              <w:right w:val="single" w:sz="4" w:space="0" w:color="000000"/>
            </w:tcBorders>
            <w:shd w:val="clear" w:color="auto" w:fill="FFFFB3"/>
          </w:tcPr>
          <w:p w14:paraId="1A9F0AE2" w14:textId="273B3BEC" w:rsidR="00841AF2" w:rsidRDefault="00EE05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There is a possibility that retrieving the X2 TNL address of the candidate </w:t>
            </w:r>
            <w:proofErr w:type="spellStart"/>
            <w:r>
              <w:rPr>
                <w:rFonts w:ascii="Arial" w:eastAsia="Arial" w:hAnsi="Arial" w:cs="Arial"/>
                <w:color w:val="000000"/>
              </w:rPr>
              <w:t>eNB</w:t>
            </w:r>
            <w:proofErr w:type="spellEnd"/>
            <w:r>
              <w:rPr>
                <w:rFonts w:ascii="Arial" w:eastAsia="Arial" w:hAnsi="Arial" w:cs="Arial"/>
                <w:color w:val="000000"/>
              </w:rPr>
              <w:t xml:space="preserve"> (e.g., if the candidate </w:t>
            </w:r>
            <w:proofErr w:type="spellStart"/>
            <w:r>
              <w:rPr>
                <w:rFonts w:ascii="Arial" w:eastAsia="Arial" w:hAnsi="Arial" w:cs="Arial"/>
                <w:color w:val="000000"/>
              </w:rPr>
              <w:t>eNB</w:t>
            </w:r>
            <w:proofErr w:type="spellEnd"/>
            <w:r>
              <w:rPr>
                <w:rFonts w:ascii="Arial" w:eastAsia="Arial" w:hAnsi="Arial" w:cs="Arial"/>
                <w:color w:val="000000"/>
              </w:rPr>
              <w:t xml:space="preserve"> uses a Multi-Operator Core Network (MOCN) may fail in certain deployment scenarios. </w:t>
            </w:r>
            <w:r w:rsidR="00AB3DF7" w:rsidRPr="00AB3DF7">
              <w:rPr>
                <w:rFonts w:ascii="Arial" w:eastAsia="Arial" w:hAnsi="Arial" w:cs="Arial"/>
                <w:color w:val="000000"/>
              </w:rPr>
              <w:t xml:space="preserve">There is currently no explicit requirement relative to which X2 TNL address the candidate </w:t>
            </w:r>
            <w:proofErr w:type="spellStart"/>
            <w:r w:rsidR="00AB3DF7" w:rsidRPr="00AB3DF7">
              <w:rPr>
                <w:rFonts w:ascii="Arial" w:eastAsia="Arial" w:hAnsi="Arial" w:cs="Arial"/>
                <w:color w:val="000000"/>
              </w:rPr>
              <w:t>eNB</w:t>
            </w:r>
            <w:proofErr w:type="spellEnd"/>
            <w:r w:rsidR="00AB3DF7" w:rsidRPr="00AB3DF7">
              <w:rPr>
                <w:rFonts w:ascii="Arial" w:eastAsia="Arial" w:hAnsi="Arial" w:cs="Arial"/>
                <w:color w:val="000000"/>
              </w:rPr>
              <w:t xml:space="preserve"> shall provide in the MOCN scenario.</w:t>
            </w:r>
          </w:p>
        </w:tc>
      </w:tr>
      <w:tr w:rsidR="00841AF2" w14:paraId="60DD487A" w14:textId="77777777">
        <w:tc>
          <w:tcPr>
            <w:tcW w:w="2694" w:type="dxa"/>
            <w:gridSpan w:val="2"/>
            <w:tcBorders>
              <w:left w:val="single" w:sz="4" w:space="0" w:color="000000"/>
            </w:tcBorders>
          </w:tcPr>
          <w:p w14:paraId="2E35EB06" w14:textId="77777777" w:rsidR="00841AF2" w:rsidRDefault="00841AF2">
            <w:pPr>
              <w:pBdr>
                <w:top w:val="nil"/>
                <w:left w:val="nil"/>
                <w:bottom w:val="nil"/>
                <w:right w:val="nil"/>
                <w:between w:val="nil"/>
              </w:pBdr>
              <w:spacing w:after="0"/>
              <w:rPr>
                <w:rFonts w:ascii="Arial" w:eastAsia="Arial" w:hAnsi="Arial" w:cs="Arial"/>
                <w:b/>
                <w:i/>
                <w:color w:val="000000"/>
                <w:sz w:val="8"/>
                <w:szCs w:val="8"/>
              </w:rPr>
            </w:pPr>
          </w:p>
        </w:tc>
        <w:tc>
          <w:tcPr>
            <w:tcW w:w="6946" w:type="dxa"/>
            <w:gridSpan w:val="9"/>
            <w:tcBorders>
              <w:right w:val="single" w:sz="4" w:space="0" w:color="000000"/>
            </w:tcBorders>
          </w:tcPr>
          <w:p w14:paraId="658600E5" w14:textId="77777777" w:rsidR="00841AF2" w:rsidRDefault="00841AF2">
            <w:pPr>
              <w:pBdr>
                <w:top w:val="nil"/>
                <w:left w:val="nil"/>
                <w:bottom w:val="nil"/>
                <w:right w:val="nil"/>
                <w:between w:val="nil"/>
              </w:pBdr>
              <w:spacing w:after="0"/>
              <w:rPr>
                <w:rFonts w:ascii="Arial" w:eastAsia="Arial" w:hAnsi="Arial" w:cs="Arial"/>
                <w:color w:val="000000"/>
                <w:sz w:val="8"/>
                <w:szCs w:val="8"/>
              </w:rPr>
            </w:pPr>
          </w:p>
        </w:tc>
      </w:tr>
      <w:tr w:rsidR="00841AF2" w14:paraId="136CBAD9" w14:textId="77777777">
        <w:tc>
          <w:tcPr>
            <w:tcW w:w="2694" w:type="dxa"/>
            <w:gridSpan w:val="2"/>
            <w:tcBorders>
              <w:left w:val="single" w:sz="4" w:space="0" w:color="000000"/>
            </w:tcBorders>
          </w:tcPr>
          <w:p w14:paraId="243250C1" w14:textId="77777777" w:rsidR="00841AF2" w:rsidRDefault="00EE058A">
            <w:pPr>
              <w:pBdr>
                <w:top w:val="nil"/>
                <w:left w:val="nil"/>
                <w:bottom w:val="nil"/>
                <w:right w:val="nil"/>
                <w:between w:val="nil"/>
              </w:pBdr>
              <w:tabs>
                <w:tab w:val="right" w:pos="2184"/>
              </w:tabs>
              <w:spacing w:after="0"/>
              <w:rPr>
                <w:rFonts w:ascii="Arial" w:eastAsia="Arial" w:hAnsi="Arial" w:cs="Arial"/>
                <w:b/>
                <w:i/>
                <w:color w:val="000000"/>
              </w:rPr>
            </w:pPr>
            <w:r>
              <w:rPr>
                <w:rFonts w:ascii="Arial" w:eastAsia="Arial" w:hAnsi="Arial" w:cs="Arial"/>
                <w:b/>
                <w:i/>
                <w:color w:val="000000"/>
              </w:rPr>
              <w:t>Summary of change:</w:t>
            </w:r>
          </w:p>
        </w:tc>
        <w:tc>
          <w:tcPr>
            <w:tcW w:w="6946" w:type="dxa"/>
            <w:gridSpan w:val="9"/>
            <w:tcBorders>
              <w:right w:val="single" w:sz="4" w:space="0" w:color="000000"/>
            </w:tcBorders>
            <w:shd w:val="clear" w:color="auto" w:fill="FFFFB3"/>
          </w:tcPr>
          <w:p w14:paraId="3950CD30" w14:textId="77777777" w:rsidR="00841AF2" w:rsidRDefault="00EE058A">
            <w:pPr>
              <w:rPr>
                <w:rFonts w:ascii="Arial" w:eastAsia="Arial" w:hAnsi="Arial" w:cs="Arial"/>
              </w:rPr>
            </w:pPr>
            <w:r>
              <w:rPr>
                <w:rFonts w:ascii="Arial" w:eastAsia="Arial" w:hAnsi="Arial" w:cs="Arial"/>
              </w:rPr>
              <w:t xml:space="preserve">Introduce a new Requested TNL Information IE within SON Configuration Transfer indicating the PLMN ID which has to be taken into account by the candidate </w:t>
            </w:r>
            <w:proofErr w:type="spellStart"/>
            <w:r>
              <w:rPr>
                <w:rFonts w:ascii="Arial" w:eastAsia="Arial" w:hAnsi="Arial" w:cs="Arial"/>
              </w:rPr>
              <w:t>eNB</w:t>
            </w:r>
            <w:proofErr w:type="spellEnd"/>
            <w:r>
              <w:rPr>
                <w:rFonts w:ascii="Arial" w:eastAsia="Arial" w:hAnsi="Arial" w:cs="Arial"/>
              </w:rPr>
              <w:t xml:space="preserve"> when providing X2 TNL Configuration Info.</w:t>
            </w:r>
          </w:p>
          <w:p w14:paraId="6BDC7271" w14:textId="77777777" w:rsidR="00841AF2" w:rsidRDefault="00EE058A">
            <w:pPr>
              <w:spacing w:before="40" w:after="96"/>
              <w:rPr>
                <w:rFonts w:ascii="Arial" w:eastAsia="Arial" w:hAnsi="Arial" w:cs="Arial"/>
                <w:b/>
              </w:rPr>
            </w:pPr>
            <w:r>
              <w:rPr>
                <w:rFonts w:ascii="Arial" w:eastAsia="Arial" w:hAnsi="Arial" w:cs="Arial"/>
                <w:b/>
              </w:rPr>
              <w:t>Impact analysis</w:t>
            </w:r>
          </w:p>
          <w:p w14:paraId="031F4840" w14:textId="77777777" w:rsidR="00841AF2" w:rsidRDefault="00EE05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Impact assessment towards the previous version of the specification (same release): </w:t>
            </w:r>
          </w:p>
          <w:p w14:paraId="622361A4" w14:textId="77777777" w:rsidR="00841AF2" w:rsidRDefault="00EE05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This CR has an isolated impact towards the previous version of the specification (same release), as only the </w:t>
            </w:r>
            <w:proofErr w:type="spellStart"/>
            <w:r>
              <w:rPr>
                <w:rFonts w:ascii="Arial" w:eastAsia="Arial" w:hAnsi="Arial" w:cs="Arial"/>
                <w:color w:val="000000"/>
              </w:rPr>
              <w:t>eNB</w:t>
            </w:r>
            <w:proofErr w:type="spellEnd"/>
            <w:r>
              <w:rPr>
                <w:rFonts w:ascii="Arial" w:eastAsia="Arial" w:hAnsi="Arial" w:cs="Arial"/>
                <w:color w:val="000000"/>
              </w:rPr>
              <w:t>/MME Configuration Transfer functions are impacted.</w:t>
            </w:r>
          </w:p>
          <w:p w14:paraId="0265B8BC" w14:textId="77777777" w:rsidR="00841AF2" w:rsidRDefault="00841AF2">
            <w:pPr>
              <w:pBdr>
                <w:top w:val="nil"/>
                <w:left w:val="nil"/>
                <w:bottom w:val="nil"/>
                <w:right w:val="nil"/>
                <w:between w:val="nil"/>
              </w:pBdr>
              <w:spacing w:after="0"/>
              <w:ind w:left="100"/>
              <w:rPr>
                <w:rFonts w:ascii="Arial" w:eastAsia="Arial" w:hAnsi="Arial" w:cs="Arial"/>
                <w:color w:val="000000"/>
              </w:rPr>
            </w:pPr>
          </w:p>
        </w:tc>
      </w:tr>
      <w:tr w:rsidR="00841AF2" w14:paraId="71BCD313" w14:textId="77777777">
        <w:tc>
          <w:tcPr>
            <w:tcW w:w="2694" w:type="dxa"/>
            <w:gridSpan w:val="2"/>
            <w:tcBorders>
              <w:left w:val="single" w:sz="4" w:space="0" w:color="000000"/>
            </w:tcBorders>
          </w:tcPr>
          <w:p w14:paraId="4D48D34D" w14:textId="77777777" w:rsidR="00841AF2" w:rsidRDefault="00841AF2">
            <w:pPr>
              <w:pBdr>
                <w:top w:val="nil"/>
                <w:left w:val="nil"/>
                <w:bottom w:val="nil"/>
                <w:right w:val="nil"/>
                <w:between w:val="nil"/>
              </w:pBdr>
              <w:spacing w:after="0"/>
              <w:rPr>
                <w:rFonts w:ascii="Arial" w:eastAsia="Arial" w:hAnsi="Arial" w:cs="Arial"/>
                <w:b/>
                <w:i/>
                <w:color w:val="000000"/>
                <w:sz w:val="8"/>
                <w:szCs w:val="8"/>
              </w:rPr>
            </w:pPr>
          </w:p>
        </w:tc>
        <w:tc>
          <w:tcPr>
            <w:tcW w:w="6946" w:type="dxa"/>
            <w:gridSpan w:val="9"/>
            <w:tcBorders>
              <w:right w:val="single" w:sz="4" w:space="0" w:color="000000"/>
            </w:tcBorders>
          </w:tcPr>
          <w:p w14:paraId="7DDF11DA" w14:textId="77777777" w:rsidR="00841AF2" w:rsidRDefault="00841AF2">
            <w:pPr>
              <w:pBdr>
                <w:top w:val="nil"/>
                <w:left w:val="nil"/>
                <w:bottom w:val="nil"/>
                <w:right w:val="nil"/>
                <w:between w:val="nil"/>
              </w:pBdr>
              <w:spacing w:after="0"/>
              <w:rPr>
                <w:rFonts w:ascii="Arial" w:eastAsia="Arial" w:hAnsi="Arial" w:cs="Arial"/>
                <w:color w:val="000000"/>
                <w:sz w:val="8"/>
                <w:szCs w:val="8"/>
              </w:rPr>
            </w:pPr>
          </w:p>
        </w:tc>
      </w:tr>
      <w:tr w:rsidR="00841AF2" w14:paraId="51D7C724" w14:textId="77777777">
        <w:tc>
          <w:tcPr>
            <w:tcW w:w="2694" w:type="dxa"/>
            <w:gridSpan w:val="2"/>
            <w:tcBorders>
              <w:left w:val="single" w:sz="4" w:space="0" w:color="000000"/>
              <w:bottom w:val="single" w:sz="4" w:space="0" w:color="000000"/>
            </w:tcBorders>
          </w:tcPr>
          <w:p w14:paraId="73FA7BE8" w14:textId="77777777" w:rsidR="00841AF2" w:rsidRDefault="00EE058A">
            <w:pPr>
              <w:pBdr>
                <w:top w:val="nil"/>
                <w:left w:val="nil"/>
                <w:bottom w:val="nil"/>
                <w:right w:val="nil"/>
                <w:between w:val="nil"/>
              </w:pBdr>
              <w:tabs>
                <w:tab w:val="right" w:pos="2184"/>
              </w:tabs>
              <w:spacing w:after="0"/>
              <w:rPr>
                <w:rFonts w:ascii="Arial" w:eastAsia="Arial" w:hAnsi="Arial" w:cs="Arial"/>
                <w:b/>
                <w:i/>
                <w:color w:val="000000"/>
              </w:rPr>
            </w:pPr>
            <w:r>
              <w:rPr>
                <w:rFonts w:ascii="Arial" w:eastAsia="Arial" w:hAnsi="Arial" w:cs="Arial"/>
                <w:b/>
                <w:i/>
                <w:color w:val="000000"/>
              </w:rPr>
              <w:t>Consequences if not approved:</w:t>
            </w:r>
          </w:p>
        </w:tc>
        <w:tc>
          <w:tcPr>
            <w:tcW w:w="6946" w:type="dxa"/>
            <w:gridSpan w:val="9"/>
            <w:tcBorders>
              <w:bottom w:val="single" w:sz="4" w:space="0" w:color="000000"/>
              <w:right w:val="single" w:sz="4" w:space="0" w:color="000000"/>
            </w:tcBorders>
            <w:shd w:val="clear" w:color="auto" w:fill="FFFFB3"/>
          </w:tcPr>
          <w:p w14:paraId="6B7064CC" w14:textId="77777777" w:rsidR="00841AF2" w:rsidRDefault="00EE05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If not approved, retrieving the TNL address of the candidate </w:t>
            </w:r>
            <w:proofErr w:type="spellStart"/>
            <w:r>
              <w:rPr>
                <w:rFonts w:ascii="Arial" w:eastAsia="Arial" w:hAnsi="Arial" w:cs="Arial"/>
                <w:color w:val="000000"/>
              </w:rPr>
              <w:t>eNB</w:t>
            </w:r>
            <w:proofErr w:type="spellEnd"/>
            <w:r>
              <w:rPr>
                <w:rFonts w:ascii="Arial" w:eastAsia="Arial" w:hAnsi="Arial" w:cs="Arial"/>
                <w:color w:val="000000"/>
              </w:rPr>
              <w:t xml:space="preserve"> (using Multi-Operator Core Network (MOCN) might result in the inability to setup a signalling TNL connection between the (source) </w:t>
            </w:r>
            <w:proofErr w:type="spellStart"/>
            <w:r>
              <w:rPr>
                <w:rFonts w:ascii="Arial" w:eastAsia="Arial" w:hAnsi="Arial" w:cs="Arial"/>
                <w:color w:val="000000"/>
              </w:rPr>
              <w:t>eNB</w:t>
            </w:r>
            <w:proofErr w:type="spellEnd"/>
            <w:r>
              <w:rPr>
                <w:rFonts w:ascii="Arial" w:eastAsia="Arial" w:hAnsi="Arial" w:cs="Arial"/>
                <w:color w:val="000000"/>
              </w:rPr>
              <w:t xml:space="preserve"> and the candidate </w:t>
            </w:r>
            <w:proofErr w:type="spellStart"/>
            <w:r>
              <w:rPr>
                <w:rFonts w:ascii="Arial" w:eastAsia="Arial" w:hAnsi="Arial" w:cs="Arial"/>
                <w:color w:val="000000"/>
              </w:rPr>
              <w:t>eNB</w:t>
            </w:r>
            <w:proofErr w:type="spellEnd"/>
            <w:r>
              <w:rPr>
                <w:rFonts w:ascii="Arial" w:eastAsia="Arial" w:hAnsi="Arial" w:cs="Arial"/>
                <w:color w:val="000000"/>
              </w:rPr>
              <w:t xml:space="preserve"> </w:t>
            </w:r>
          </w:p>
        </w:tc>
      </w:tr>
      <w:tr w:rsidR="00841AF2" w14:paraId="418750B4" w14:textId="77777777">
        <w:tc>
          <w:tcPr>
            <w:tcW w:w="2694" w:type="dxa"/>
            <w:gridSpan w:val="2"/>
          </w:tcPr>
          <w:p w14:paraId="5DFF929B" w14:textId="77777777" w:rsidR="00841AF2" w:rsidRDefault="00841AF2">
            <w:pPr>
              <w:pBdr>
                <w:top w:val="nil"/>
                <w:left w:val="nil"/>
                <w:bottom w:val="nil"/>
                <w:right w:val="nil"/>
                <w:between w:val="nil"/>
              </w:pBdr>
              <w:spacing w:after="0"/>
              <w:rPr>
                <w:rFonts w:ascii="Arial" w:eastAsia="Arial" w:hAnsi="Arial" w:cs="Arial"/>
                <w:b/>
                <w:i/>
                <w:color w:val="000000"/>
                <w:sz w:val="8"/>
                <w:szCs w:val="8"/>
              </w:rPr>
            </w:pPr>
          </w:p>
        </w:tc>
        <w:tc>
          <w:tcPr>
            <w:tcW w:w="6946" w:type="dxa"/>
            <w:gridSpan w:val="9"/>
          </w:tcPr>
          <w:p w14:paraId="30A83F0B" w14:textId="77777777" w:rsidR="00841AF2" w:rsidRDefault="00841AF2">
            <w:pPr>
              <w:pBdr>
                <w:top w:val="nil"/>
                <w:left w:val="nil"/>
                <w:bottom w:val="nil"/>
                <w:right w:val="nil"/>
                <w:between w:val="nil"/>
              </w:pBdr>
              <w:spacing w:after="0"/>
              <w:rPr>
                <w:rFonts w:ascii="Arial" w:eastAsia="Arial" w:hAnsi="Arial" w:cs="Arial"/>
                <w:color w:val="000000"/>
                <w:sz w:val="8"/>
                <w:szCs w:val="8"/>
              </w:rPr>
            </w:pPr>
          </w:p>
        </w:tc>
      </w:tr>
      <w:tr w:rsidR="00841AF2" w14:paraId="434788C9" w14:textId="77777777">
        <w:tc>
          <w:tcPr>
            <w:tcW w:w="2694" w:type="dxa"/>
            <w:gridSpan w:val="2"/>
            <w:tcBorders>
              <w:top w:val="single" w:sz="4" w:space="0" w:color="000000"/>
              <w:left w:val="single" w:sz="4" w:space="0" w:color="000000"/>
            </w:tcBorders>
          </w:tcPr>
          <w:p w14:paraId="7F2FDCB5" w14:textId="77777777" w:rsidR="00841AF2" w:rsidRDefault="00EE058A">
            <w:pPr>
              <w:pBdr>
                <w:top w:val="nil"/>
                <w:left w:val="nil"/>
                <w:bottom w:val="nil"/>
                <w:right w:val="nil"/>
                <w:between w:val="nil"/>
              </w:pBdr>
              <w:tabs>
                <w:tab w:val="right" w:pos="2184"/>
              </w:tabs>
              <w:spacing w:after="0"/>
              <w:rPr>
                <w:rFonts w:ascii="Arial" w:eastAsia="Arial" w:hAnsi="Arial" w:cs="Arial"/>
                <w:b/>
                <w:i/>
                <w:color w:val="000000"/>
              </w:rPr>
            </w:pPr>
            <w:r>
              <w:rPr>
                <w:rFonts w:ascii="Arial" w:eastAsia="Arial" w:hAnsi="Arial" w:cs="Arial"/>
                <w:b/>
                <w:i/>
                <w:color w:val="000000"/>
              </w:rPr>
              <w:t>Clauses affected:</w:t>
            </w:r>
          </w:p>
        </w:tc>
        <w:tc>
          <w:tcPr>
            <w:tcW w:w="6946" w:type="dxa"/>
            <w:gridSpan w:val="9"/>
            <w:tcBorders>
              <w:top w:val="single" w:sz="4" w:space="0" w:color="000000"/>
              <w:right w:val="single" w:sz="4" w:space="0" w:color="000000"/>
            </w:tcBorders>
            <w:shd w:val="clear" w:color="auto" w:fill="FFFFB3"/>
          </w:tcPr>
          <w:p w14:paraId="6A330B5B" w14:textId="0C8D351E" w:rsidR="00841AF2" w:rsidRDefault="00EE058A">
            <w:pPr>
              <w:pBdr>
                <w:top w:val="nil"/>
                <w:left w:val="nil"/>
                <w:bottom w:val="nil"/>
                <w:right w:val="nil"/>
                <w:between w:val="nil"/>
              </w:pBdr>
              <w:spacing w:after="0"/>
              <w:ind w:left="100"/>
              <w:rPr>
                <w:rFonts w:ascii="Arial" w:eastAsia="Arial" w:hAnsi="Arial" w:cs="Arial"/>
                <w:color w:val="000000"/>
              </w:rPr>
            </w:pPr>
            <w:r>
              <w:rPr>
                <w:rFonts w:ascii="Arial" w:eastAsia="Arial" w:hAnsi="Arial" w:cs="Arial"/>
                <w:color w:val="000000"/>
              </w:rPr>
              <w:t>8.16.2.1, 9.2.3.26</w:t>
            </w:r>
            <w:r w:rsidR="00AB3DF7">
              <w:rPr>
                <w:rFonts w:ascii="Arial" w:eastAsia="Arial" w:hAnsi="Arial" w:cs="Arial"/>
                <w:color w:val="000000"/>
              </w:rPr>
              <w:t>, 9.3.4, 9.3.6</w:t>
            </w:r>
          </w:p>
        </w:tc>
      </w:tr>
      <w:tr w:rsidR="00841AF2" w14:paraId="1D3639F8" w14:textId="77777777">
        <w:tc>
          <w:tcPr>
            <w:tcW w:w="2694" w:type="dxa"/>
            <w:gridSpan w:val="2"/>
            <w:tcBorders>
              <w:left w:val="single" w:sz="4" w:space="0" w:color="000000"/>
            </w:tcBorders>
          </w:tcPr>
          <w:p w14:paraId="2A5761FC" w14:textId="77777777" w:rsidR="00841AF2" w:rsidRDefault="00841AF2">
            <w:pPr>
              <w:pBdr>
                <w:top w:val="nil"/>
                <w:left w:val="nil"/>
                <w:bottom w:val="nil"/>
                <w:right w:val="nil"/>
                <w:between w:val="nil"/>
              </w:pBdr>
              <w:spacing w:after="0"/>
              <w:rPr>
                <w:rFonts w:ascii="Arial" w:eastAsia="Arial" w:hAnsi="Arial" w:cs="Arial"/>
                <w:b/>
                <w:i/>
                <w:color w:val="000000"/>
                <w:sz w:val="8"/>
                <w:szCs w:val="8"/>
              </w:rPr>
            </w:pPr>
          </w:p>
        </w:tc>
        <w:tc>
          <w:tcPr>
            <w:tcW w:w="6946" w:type="dxa"/>
            <w:gridSpan w:val="9"/>
            <w:tcBorders>
              <w:right w:val="single" w:sz="4" w:space="0" w:color="000000"/>
            </w:tcBorders>
          </w:tcPr>
          <w:p w14:paraId="7556C7A7" w14:textId="77777777" w:rsidR="00841AF2" w:rsidRDefault="00841AF2">
            <w:pPr>
              <w:pBdr>
                <w:top w:val="nil"/>
                <w:left w:val="nil"/>
                <w:bottom w:val="nil"/>
                <w:right w:val="nil"/>
                <w:between w:val="nil"/>
              </w:pBdr>
              <w:spacing w:after="0"/>
              <w:rPr>
                <w:rFonts w:ascii="Arial" w:eastAsia="Arial" w:hAnsi="Arial" w:cs="Arial"/>
                <w:color w:val="000000"/>
                <w:sz w:val="8"/>
                <w:szCs w:val="8"/>
              </w:rPr>
            </w:pPr>
          </w:p>
        </w:tc>
      </w:tr>
      <w:tr w:rsidR="00841AF2" w14:paraId="06A5C5C1" w14:textId="77777777">
        <w:tc>
          <w:tcPr>
            <w:tcW w:w="2694" w:type="dxa"/>
            <w:gridSpan w:val="2"/>
            <w:tcBorders>
              <w:left w:val="single" w:sz="4" w:space="0" w:color="000000"/>
            </w:tcBorders>
          </w:tcPr>
          <w:p w14:paraId="445AB2F0" w14:textId="77777777" w:rsidR="00841AF2" w:rsidRDefault="00841AF2">
            <w:pPr>
              <w:pBdr>
                <w:top w:val="nil"/>
                <w:left w:val="nil"/>
                <w:bottom w:val="nil"/>
                <w:right w:val="nil"/>
                <w:between w:val="nil"/>
              </w:pBdr>
              <w:tabs>
                <w:tab w:val="right" w:pos="2184"/>
              </w:tabs>
              <w:spacing w:after="0"/>
              <w:rPr>
                <w:rFonts w:ascii="Arial" w:eastAsia="Arial" w:hAnsi="Arial" w:cs="Arial"/>
                <w:b/>
                <w:i/>
                <w:color w:val="000000"/>
              </w:rPr>
            </w:pPr>
          </w:p>
        </w:tc>
        <w:tc>
          <w:tcPr>
            <w:tcW w:w="284" w:type="dxa"/>
            <w:tcBorders>
              <w:top w:val="single" w:sz="4" w:space="0" w:color="000000"/>
              <w:left w:val="single" w:sz="4" w:space="0" w:color="000000"/>
              <w:bottom w:val="single" w:sz="4" w:space="0" w:color="000000"/>
            </w:tcBorders>
          </w:tcPr>
          <w:p w14:paraId="668F84D7" w14:textId="77777777" w:rsidR="00841AF2" w:rsidRDefault="00EE058A">
            <w:pPr>
              <w:pBdr>
                <w:top w:val="nil"/>
                <w:left w:val="nil"/>
                <w:bottom w:val="nil"/>
                <w:right w:val="nil"/>
                <w:between w:val="nil"/>
              </w:pBdr>
              <w:spacing w:after="0"/>
              <w:jc w:val="center"/>
              <w:rPr>
                <w:rFonts w:ascii="Arial" w:eastAsia="Arial" w:hAnsi="Arial" w:cs="Arial"/>
                <w:b/>
                <w:smallCaps/>
                <w:color w:val="000000"/>
              </w:rPr>
            </w:pPr>
            <w:r>
              <w:rPr>
                <w:rFonts w:ascii="Arial" w:eastAsia="Arial" w:hAnsi="Arial" w:cs="Arial"/>
                <w:b/>
                <w:smallCaps/>
                <w:color w:val="000000"/>
              </w:rPr>
              <w:t>Y</w:t>
            </w:r>
          </w:p>
        </w:tc>
        <w:tc>
          <w:tcPr>
            <w:tcW w:w="284" w:type="dxa"/>
            <w:tcBorders>
              <w:top w:val="single" w:sz="4" w:space="0" w:color="000000"/>
              <w:left w:val="single" w:sz="4" w:space="0" w:color="000000"/>
              <w:bottom w:val="single" w:sz="4" w:space="0" w:color="000000"/>
              <w:right w:val="single" w:sz="4" w:space="0" w:color="000000"/>
            </w:tcBorders>
            <w:shd w:val="clear" w:color="auto" w:fill="auto"/>
          </w:tcPr>
          <w:p w14:paraId="2AE81C46" w14:textId="77777777" w:rsidR="00841AF2" w:rsidRDefault="00EE058A">
            <w:pPr>
              <w:pBdr>
                <w:top w:val="nil"/>
                <w:left w:val="nil"/>
                <w:bottom w:val="nil"/>
                <w:right w:val="nil"/>
                <w:between w:val="nil"/>
              </w:pBdr>
              <w:spacing w:after="0"/>
              <w:jc w:val="center"/>
              <w:rPr>
                <w:rFonts w:ascii="Arial" w:eastAsia="Arial" w:hAnsi="Arial" w:cs="Arial"/>
                <w:b/>
                <w:smallCaps/>
                <w:color w:val="000000"/>
              </w:rPr>
            </w:pPr>
            <w:r>
              <w:rPr>
                <w:rFonts w:ascii="Arial" w:eastAsia="Arial" w:hAnsi="Arial" w:cs="Arial"/>
                <w:b/>
                <w:smallCaps/>
                <w:color w:val="000000"/>
              </w:rPr>
              <w:t>N</w:t>
            </w:r>
          </w:p>
        </w:tc>
        <w:tc>
          <w:tcPr>
            <w:tcW w:w="2977" w:type="dxa"/>
            <w:gridSpan w:val="4"/>
          </w:tcPr>
          <w:p w14:paraId="2591800C" w14:textId="77777777" w:rsidR="00841AF2" w:rsidRDefault="00841AF2">
            <w:pPr>
              <w:pBdr>
                <w:top w:val="nil"/>
                <w:left w:val="nil"/>
                <w:bottom w:val="nil"/>
                <w:right w:val="nil"/>
                <w:between w:val="nil"/>
              </w:pBdr>
              <w:tabs>
                <w:tab w:val="right" w:pos="2893"/>
              </w:tabs>
              <w:spacing w:after="0"/>
              <w:rPr>
                <w:rFonts w:ascii="Arial" w:eastAsia="Arial" w:hAnsi="Arial" w:cs="Arial"/>
                <w:color w:val="000000"/>
              </w:rPr>
            </w:pPr>
          </w:p>
        </w:tc>
        <w:tc>
          <w:tcPr>
            <w:tcW w:w="3401" w:type="dxa"/>
            <w:gridSpan w:val="3"/>
            <w:tcBorders>
              <w:right w:val="single" w:sz="4" w:space="0" w:color="000000"/>
            </w:tcBorders>
            <w:shd w:val="clear" w:color="auto" w:fill="auto"/>
          </w:tcPr>
          <w:p w14:paraId="59EA254C" w14:textId="77777777" w:rsidR="00841AF2" w:rsidRDefault="00841AF2">
            <w:pPr>
              <w:pBdr>
                <w:top w:val="nil"/>
                <w:left w:val="nil"/>
                <w:bottom w:val="nil"/>
                <w:right w:val="nil"/>
                <w:between w:val="nil"/>
              </w:pBdr>
              <w:spacing w:after="0"/>
              <w:ind w:left="99"/>
              <w:rPr>
                <w:rFonts w:ascii="Arial" w:eastAsia="Arial" w:hAnsi="Arial" w:cs="Arial"/>
                <w:color w:val="000000"/>
              </w:rPr>
            </w:pPr>
          </w:p>
        </w:tc>
      </w:tr>
      <w:tr w:rsidR="00841AF2" w14:paraId="3BB2F183" w14:textId="77777777">
        <w:tc>
          <w:tcPr>
            <w:tcW w:w="2694" w:type="dxa"/>
            <w:gridSpan w:val="2"/>
            <w:tcBorders>
              <w:left w:val="single" w:sz="4" w:space="0" w:color="000000"/>
            </w:tcBorders>
          </w:tcPr>
          <w:p w14:paraId="20A03B3B" w14:textId="77777777" w:rsidR="00841AF2" w:rsidRDefault="00EE058A">
            <w:pPr>
              <w:pBdr>
                <w:top w:val="nil"/>
                <w:left w:val="nil"/>
                <w:bottom w:val="nil"/>
                <w:right w:val="nil"/>
                <w:between w:val="nil"/>
              </w:pBdr>
              <w:tabs>
                <w:tab w:val="right" w:pos="2184"/>
              </w:tabs>
              <w:spacing w:after="0"/>
              <w:rPr>
                <w:rFonts w:ascii="Arial" w:eastAsia="Arial" w:hAnsi="Arial" w:cs="Arial"/>
                <w:b/>
                <w:i/>
                <w:color w:val="000000"/>
              </w:rPr>
            </w:pPr>
            <w:r>
              <w:rPr>
                <w:rFonts w:ascii="Arial" w:eastAsia="Arial" w:hAnsi="Arial" w:cs="Arial"/>
                <w:b/>
                <w:i/>
                <w:color w:val="000000"/>
              </w:rPr>
              <w:t>Other specs</w:t>
            </w:r>
          </w:p>
        </w:tc>
        <w:tc>
          <w:tcPr>
            <w:tcW w:w="284" w:type="dxa"/>
            <w:tcBorders>
              <w:top w:val="single" w:sz="4" w:space="0" w:color="000000"/>
              <w:left w:val="single" w:sz="4" w:space="0" w:color="000000"/>
              <w:bottom w:val="single" w:sz="4" w:space="0" w:color="000000"/>
            </w:tcBorders>
            <w:shd w:val="clear" w:color="auto" w:fill="FFFFBF"/>
          </w:tcPr>
          <w:p w14:paraId="3E0D102A" w14:textId="539AE4ED" w:rsidR="00841AF2" w:rsidRDefault="00841AF2">
            <w:pPr>
              <w:pBdr>
                <w:top w:val="nil"/>
                <w:left w:val="nil"/>
                <w:bottom w:val="nil"/>
                <w:right w:val="nil"/>
                <w:between w:val="nil"/>
              </w:pBdr>
              <w:spacing w:after="0"/>
              <w:jc w:val="center"/>
              <w:rPr>
                <w:rFonts w:ascii="Arial" w:eastAsia="Arial" w:hAnsi="Arial" w:cs="Arial"/>
                <w:b/>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14:paraId="1631EAE9" w14:textId="37FA2229" w:rsidR="00841AF2" w:rsidRDefault="00AB3DF7">
            <w:pPr>
              <w:pBdr>
                <w:top w:val="nil"/>
                <w:left w:val="nil"/>
                <w:bottom w:val="nil"/>
                <w:right w:val="nil"/>
                <w:between w:val="nil"/>
              </w:pBdr>
              <w:spacing w:after="0"/>
              <w:jc w:val="center"/>
              <w:rPr>
                <w:rFonts w:ascii="Arial" w:eastAsia="Arial" w:hAnsi="Arial" w:cs="Arial"/>
                <w:b/>
                <w:smallCaps/>
                <w:color w:val="000000"/>
              </w:rPr>
            </w:pPr>
            <w:r>
              <w:rPr>
                <w:rFonts w:ascii="Arial" w:eastAsia="Arial" w:hAnsi="Arial" w:cs="Arial"/>
                <w:b/>
                <w:smallCaps/>
                <w:color w:val="000000"/>
              </w:rPr>
              <w:t>X</w:t>
            </w:r>
          </w:p>
        </w:tc>
        <w:tc>
          <w:tcPr>
            <w:tcW w:w="2977" w:type="dxa"/>
            <w:gridSpan w:val="4"/>
          </w:tcPr>
          <w:p w14:paraId="140DA358" w14:textId="77777777" w:rsidR="00841AF2" w:rsidRDefault="00EE058A">
            <w:pPr>
              <w:pBdr>
                <w:top w:val="nil"/>
                <w:left w:val="nil"/>
                <w:bottom w:val="nil"/>
                <w:right w:val="nil"/>
                <w:between w:val="nil"/>
              </w:pBdr>
              <w:tabs>
                <w:tab w:val="right" w:pos="2893"/>
              </w:tabs>
              <w:spacing w:after="0"/>
              <w:rPr>
                <w:rFonts w:ascii="Arial" w:eastAsia="Arial" w:hAnsi="Arial" w:cs="Arial"/>
                <w:color w:val="000000"/>
              </w:rPr>
            </w:pPr>
            <w:r>
              <w:rPr>
                <w:rFonts w:ascii="Arial" w:eastAsia="Arial" w:hAnsi="Arial" w:cs="Arial"/>
                <w:color w:val="000000"/>
              </w:rPr>
              <w:t xml:space="preserve"> Other core specifications</w:t>
            </w:r>
            <w:r>
              <w:rPr>
                <w:rFonts w:ascii="Arial" w:eastAsia="Arial" w:hAnsi="Arial" w:cs="Arial"/>
                <w:color w:val="000000"/>
              </w:rPr>
              <w:tab/>
            </w:r>
          </w:p>
        </w:tc>
        <w:tc>
          <w:tcPr>
            <w:tcW w:w="3401" w:type="dxa"/>
            <w:gridSpan w:val="3"/>
            <w:tcBorders>
              <w:right w:val="single" w:sz="4" w:space="0" w:color="000000"/>
            </w:tcBorders>
            <w:shd w:val="clear" w:color="auto" w:fill="FFFFB3"/>
          </w:tcPr>
          <w:p w14:paraId="6A40315F" w14:textId="5D7039D4" w:rsidR="00841AF2" w:rsidRDefault="00EE058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TS</w:t>
            </w:r>
            <w:r w:rsidR="00AB3DF7">
              <w:rPr>
                <w:rFonts w:ascii="Arial" w:eastAsia="Arial" w:hAnsi="Arial" w:cs="Arial"/>
                <w:color w:val="000000"/>
              </w:rPr>
              <w:t>/TR …</w:t>
            </w:r>
            <w:r>
              <w:rPr>
                <w:rFonts w:ascii="Arial" w:eastAsia="Arial" w:hAnsi="Arial" w:cs="Arial"/>
                <w:color w:val="000000"/>
              </w:rPr>
              <w:t xml:space="preserve">CR ... </w:t>
            </w:r>
          </w:p>
        </w:tc>
      </w:tr>
      <w:tr w:rsidR="00841AF2" w14:paraId="0D18393B" w14:textId="77777777">
        <w:tc>
          <w:tcPr>
            <w:tcW w:w="2694" w:type="dxa"/>
            <w:gridSpan w:val="2"/>
            <w:tcBorders>
              <w:left w:val="single" w:sz="4" w:space="0" w:color="000000"/>
            </w:tcBorders>
          </w:tcPr>
          <w:p w14:paraId="5AE80CEC" w14:textId="77777777" w:rsidR="00841AF2" w:rsidRDefault="00EE058A">
            <w:pPr>
              <w:pBdr>
                <w:top w:val="nil"/>
                <w:left w:val="nil"/>
                <w:bottom w:val="nil"/>
                <w:right w:val="nil"/>
                <w:between w:val="nil"/>
              </w:pBdr>
              <w:spacing w:after="0"/>
              <w:rPr>
                <w:rFonts w:ascii="Arial" w:eastAsia="Arial" w:hAnsi="Arial" w:cs="Arial"/>
                <w:b/>
                <w:i/>
                <w:color w:val="000000"/>
              </w:rPr>
            </w:pPr>
            <w:r>
              <w:rPr>
                <w:rFonts w:ascii="Arial" w:eastAsia="Arial" w:hAnsi="Arial" w:cs="Arial"/>
                <w:b/>
                <w:i/>
                <w:color w:val="000000"/>
              </w:rPr>
              <w:t>affected:</w:t>
            </w:r>
          </w:p>
        </w:tc>
        <w:tc>
          <w:tcPr>
            <w:tcW w:w="284" w:type="dxa"/>
            <w:tcBorders>
              <w:top w:val="single" w:sz="4" w:space="0" w:color="000000"/>
              <w:left w:val="single" w:sz="4" w:space="0" w:color="000000"/>
              <w:bottom w:val="single" w:sz="4" w:space="0" w:color="000000"/>
            </w:tcBorders>
            <w:shd w:val="clear" w:color="auto" w:fill="FFFFBF"/>
          </w:tcPr>
          <w:p w14:paraId="1344ADE0" w14:textId="77777777" w:rsidR="00841AF2" w:rsidRDefault="00841AF2">
            <w:pPr>
              <w:pBdr>
                <w:top w:val="nil"/>
                <w:left w:val="nil"/>
                <w:bottom w:val="nil"/>
                <w:right w:val="nil"/>
                <w:between w:val="nil"/>
              </w:pBdr>
              <w:spacing w:after="0"/>
              <w:jc w:val="center"/>
              <w:rPr>
                <w:rFonts w:ascii="Arial" w:eastAsia="Arial" w:hAnsi="Arial" w:cs="Arial"/>
                <w:b/>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14:paraId="4CCF32AE" w14:textId="77777777" w:rsidR="00841AF2" w:rsidRDefault="00EE058A">
            <w:pPr>
              <w:pBdr>
                <w:top w:val="nil"/>
                <w:left w:val="nil"/>
                <w:bottom w:val="nil"/>
                <w:right w:val="nil"/>
                <w:between w:val="nil"/>
              </w:pBdr>
              <w:spacing w:after="0"/>
              <w:jc w:val="center"/>
              <w:rPr>
                <w:rFonts w:ascii="Arial" w:eastAsia="Arial" w:hAnsi="Arial" w:cs="Arial"/>
                <w:b/>
                <w:smallCaps/>
                <w:color w:val="000000"/>
              </w:rPr>
            </w:pPr>
            <w:r>
              <w:rPr>
                <w:rFonts w:ascii="Arial" w:eastAsia="Arial" w:hAnsi="Arial" w:cs="Arial"/>
                <w:b/>
                <w:smallCaps/>
                <w:color w:val="000000"/>
              </w:rPr>
              <w:t>X</w:t>
            </w:r>
          </w:p>
        </w:tc>
        <w:tc>
          <w:tcPr>
            <w:tcW w:w="2977" w:type="dxa"/>
            <w:gridSpan w:val="4"/>
          </w:tcPr>
          <w:p w14:paraId="43D821EA" w14:textId="77777777" w:rsidR="00841AF2" w:rsidRDefault="00EE05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Test specifications</w:t>
            </w:r>
          </w:p>
        </w:tc>
        <w:tc>
          <w:tcPr>
            <w:tcW w:w="3401" w:type="dxa"/>
            <w:gridSpan w:val="3"/>
            <w:tcBorders>
              <w:right w:val="single" w:sz="4" w:space="0" w:color="000000"/>
            </w:tcBorders>
            <w:shd w:val="clear" w:color="auto" w:fill="FFFFB3"/>
          </w:tcPr>
          <w:p w14:paraId="5599ECA4" w14:textId="77777777" w:rsidR="00841AF2" w:rsidRDefault="00EE058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41AF2" w14:paraId="4F87645C" w14:textId="77777777">
        <w:tc>
          <w:tcPr>
            <w:tcW w:w="2694" w:type="dxa"/>
            <w:gridSpan w:val="2"/>
            <w:tcBorders>
              <w:left w:val="single" w:sz="4" w:space="0" w:color="000000"/>
            </w:tcBorders>
          </w:tcPr>
          <w:p w14:paraId="75584441" w14:textId="77777777" w:rsidR="00841AF2" w:rsidRDefault="00EE058A">
            <w:pPr>
              <w:pBdr>
                <w:top w:val="nil"/>
                <w:left w:val="nil"/>
                <w:bottom w:val="nil"/>
                <w:right w:val="nil"/>
                <w:between w:val="nil"/>
              </w:pBdr>
              <w:spacing w:after="0"/>
              <w:rPr>
                <w:rFonts w:ascii="Arial" w:eastAsia="Arial" w:hAnsi="Arial" w:cs="Arial"/>
                <w:b/>
                <w:i/>
                <w:color w:val="000000"/>
              </w:rPr>
            </w:pPr>
            <w:r>
              <w:rPr>
                <w:rFonts w:ascii="Arial" w:eastAsia="Arial" w:hAnsi="Arial" w:cs="Arial"/>
                <w:b/>
                <w:i/>
                <w:color w:val="000000"/>
              </w:rPr>
              <w:t>(show related CRs)</w:t>
            </w:r>
          </w:p>
        </w:tc>
        <w:tc>
          <w:tcPr>
            <w:tcW w:w="284" w:type="dxa"/>
            <w:tcBorders>
              <w:top w:val="single" w:sz="4" w:space="0" w:color="000000"/>
              <w:left w:val="single" w:sz="4" w:space="0" w:color="000000"/>
              <w:bottom w:val="single" w:sz="4" w:space="0" w:color="000000"/>
            </w:tcBorders>
            <w:shd w:val="clear" w:color="auto" w:fill="FFFFBF"/>
          </w:tcPr>
          <w:p w14:paraId="563F57D0" w14:textId="77777777" w:rsidR="00841AF2" w:rsidRDefault="00841AF2">
            <w:pPr>
              <w:pBdr>
                <w:top w:val="nil"/>
                <w:left w:val="nil"/>
                <w:bottom w:val="nil"/>
                <w:right w:val="nil"/>
                <w:between w:val="nil"/>
              </w:pBdr>
              <w:spacing w:after="0"/>
              <w:jc w:val="center"/>
              <w:rPr>
                <w:rFonts w:ascii="Arial" w:eastAsia="Arial" w:hAnsi="Arial" w:cs="Arial"/>
                <w:b/>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14:paraId="5718BD79" w14:textId="77777777" w:rsidR="00841AF2" w:rsidRDefault="00EE058A">
            <w:pPr>
              <w:pBdr>
                <w:top w:val="nil"/>
                <w:left w:val="nil"/>
                <w:bottom w:val="nil"/>
                <w:right w:val="nil"/>
                <w:between w:val="nil"/>
              </w:pBdr>
              <w:spacing w:after="0"/>
              <w:jc w:val="center"/>
              <w:rPr>
                <w:rFonts w:ascii="Arial" w:eastAsia="Arial" w:hAnsi="Arial" w:cs="Arial"/>
                <w:b/>
                <w:smallCaps/>
                <w:color w:val="000000"/>
              </w:rPr>
            </w:pPr>
            <w:r>
              <w:rPr>
                <w:rFonts w:ascii="Arial" w:eastAsia="Arial" w:hAnsi="Arial" w:cs="Arial"/>
                <w:b/>
                <w:smallCaps/>
                <w:color w:val="000000"/>
              </w:rPr>
              <w:t>X</w:t>
            </w:r>
          </w:p>
        </w:tc>
        <w:tc>
          <w:tcPr>
            <w:tcW w:w="2977" w:type="dxa"/>
            <w:gridSpan w:val="4"/>
          </w:tcPr>
          <w:p w14:paraId="6B29AEE9" w14:textId="77777777" w:rsidR="00841AF2" w:rsidRDefault="00EE058A">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O&amp;M Specifications</w:t>
            </w:r>
          </w:p>
        </w:tc>
        <w:tc>
          <w:tcPr>
            <w:tcW w:w="3401" w:type="dxa"/>
            <w:gridSpan w:val="3"/>
            <w:tcBorders>
              <w:right w:val="single" w:sz="4" w:space="0" w:color="000000"/>
            </w:tcBorders>
            <w:shd w:val="clear" w:color="auto" w:fill="FFFFB3"/>
          </w:tcPr>
          <w:p w14:paraId="39280653" w14:textId="77777777" w:rsidR="00841AF2" w:rsidRDefault="00EE058A">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41AF2" w14:paraId="27D0EE70" w14:textId="77777777">
        <w:tc>
          <w:tcPr>
            <w:tcW w:w="2694" w:type="dxa"/>
            <w:gridSpan w:val="2"/>
            <w:tcBorders>
              <w:left w:val="single" w:sz="4" w:space="0" w:color="000000"/>
            </w:tcBorders>
          </w:tcPr>
          <w:p w14:paraId="1821FED5" w14:textId="77777777" w:rsidR="00841AF2" w:rsidRDefault="00841AF2">
            <w:pPr>
              <w:pBdr>
                <w:top w:val="nil"/>
                <w:left w:val="nil"/>
                <w:bottom w:val="nil"/>
                <w:right w:val="nil"/>
                <w:between w:val="nil"/>
              </w:pBdr>
              <w:spacing w:after="0"/>
              <w:rPr>
                <w:rFonts w:ascii="Arial" w:eastAsia="Arial" w:hAnsi="Arial" w:cs="Arial"/>
                <w:b/>
                <w:i/>
                <w:color w:val="000000"/>
              </w:rPr>
            </w:pPr>
          </w:p>
        </w:tc>
        <w:tc>
          <w:tcPr>
            <w:tcW w:w="6946" w:type="dxa"/>
            <w:gridSpan w:val="9"/>
            <w:tcBorders>
              <w:right w:val="single" w:sz="4" w:space="0" w:color="000000"/>
            </w:tcBorders>
          </w:tcPr>
          <w:p w14:paraId="6B39E9F3" w14:textId="77777777" w:rsidR="00841AF2" w:rsidRDefault="00841AF2">
            <w:pPr>
              <w:pBdr>
                <w:top w:val="nil"/>
                <w:left w:val="nil"/>
                <w:bottom w:val="nil"/>
                <w:right w:val="nil"/>
                <w:between w:val="nil"/>
              </w:pBdr>
              <w:spacing w:after="0"/>
              <w:rPr>
                <w:rFonts w:ascii="Arial" w:eastAsia="Arial" w:hAnsi="Arial" w:cs="Arial"/>
                <w:color w:val="000000"/>
              </w:rPr>
            </w:pPr>
          </w:p>
        </w:tc>
      </w:tr>
      <w:tr w:rsidR="00841AF2" w14:paraId="25D24B5E" w14:textId="77777777">
        <w:tc>
          <w:tcPr>
            <w:tcW w:w="2694" w:type="dxa"/>
            <w:gridSpan w:val="2"/>
            <w:tcBorders>
              <w:left w:val="single" w:sz="4" w:space="0" w:color="000000"/>
              <w:bottom w:val="single" w:sz="4" w:space="0" w:color="000000"/>
            </w:tcBorders>
          </w:tcPr>
          <w:p w14:paraId="15580C8A" w14:textId="77777777" w:rsidR="00841AF2" w:rsidRDefault="00EE058A">
            <w:pPr>
              <w:pBdr>
                <w:top w:val="nil"/>
                <w:left w:val="nil"/>
                <w:bottom w:val="nil"/>
                <w:right w:val="nil"/>
                <w:between w:val="nil"/>
              </w:pBdr>
              <w:tabs>
                <w:tab w:val="right" w:pos="2184"/>
              </w:tabs>
              <w:spacing w:after="0"/>
              <w:rPr>
                <w:rFonts w:ascii="Arial" w:eastAsia="Arial" w:hAnsi="Arial" w:cs="Arial"/>
                <w:b/>
                <w:i/>
                <w:color w:val="000000"/>
              </w:rPr>
            </w:pPr>
            <w:r>
              <w:rPr>
                <w:rFonts w:ascii="Arial" w:eastAsia="Arial" w:hAnsi="Arial" w:cs="Arial"/>
                <w:b/>
                <w:i/>
                <w:color w:val="000000"/>
              </w:rPr>
              <w:t>Other comments:</w:t>
            </w:r>
          </w:p>
        </w:tc>
        <w:tc>
          <w:tcPr>
            <w:tcW w:w="6946" w:type="dxa"/>
            <w:gridSpan w:val="9"/>
            <w:tcBorders>
              <w:bottom w:val="single" w:sz="4" w:space="0" w:color="000000"/>
              <w:right w:val="single" w:sz="4" w:space="0" w:color="000000"/>
            </w:tcBorders>
            <w:shd w:val="clear" w:color="auto" w:fill="FFFFB3"/>
          </w:tcPr>
          <w:p w14:paraId="6DE5D968" w14:textId="77777777" w:rsidR="00841AF2" w:rsidRDefault="00841AF2">
            <w:pPr>
              <w:pBdr>
                <w:top w:val="nil"/>
                <w:left w:val="nil"/>
                <w:bottom w:val="nil"/>
                <w:right w:val="nil"/>
                <w:between w:val="nil"/>
              </w:pBdr>
              <w:spacing w:after="0"/>
              <w:ind w:left="100"/>
              <w:rPr>
                <w:rFonts w:ascii="Arial" w:eastAsia="Arial" w:hAnsi="Arial" w:cs="Arial"/>
                <w:color w:val="000000"/>
              </w:rPr>
            </w:pPr>
          </w:p>
        </w:tc>
      </w:tr>
      <w:tr w:rsidR="00841AF2" w14:paraId="730C66D8" w14:textId="77777777">
        <w:tc>
          <w:tcPr>
            <w:tcW w:w="2694" w:type="dxa"/>
            <w:gridSpan w:val="2"/>
            <w:tcBorders>
              <w:top w:val="single" w:sz="4" w:space="0" w:color="000000"/>
              <w:bottom w:val="single" w:sz="4" w:space="0" w:color="000000"/>
            </w:tcBorders>
          </w:tcPr>
          <w:p w14:paraId="0FA20DDF" w14:textId="77777777" w:rsidR="00841AF2" w:rsidRDefault="00841AF2">
            <w:pPr>
              <w:pBdr>
                <w:top w:val="nil"/>
                <w:left w:val="nil"/>
                <w:bottom w:val="nil"/>
                <w:right w:val="nil"/>
                <w:between w:val="nil"/>
              </w:pBdr>
              <w:tabs>
                <w:tab w:val="right" w:pos="2184"/>
              </w:tabs>
              <w:spacing w:after="0"/>
              <w:rPr>
                <w:rFonts w:ascii="Arial" w:eastAsia="Arial" w:hAnsi="Arial" w:cs="Arial"/>
                <w:b/>
                <w:i/>
                <w:color w:val="000000"/>
                <w:sz w:val="8"/>
                <w:szCs w:val="8"/>
              </w:rPr>
            </w:pPr>
          </w:p>
        </w:tc>
        <w:tc>
          <w:tcPr>
            <w:tcW w:w="6946" w:type="dxa"/>
            <w:gridSpan w:val="9"/>
            <w:tcBorders>
              <w:top w:val="single" w:sz="4" w:space="0" w:color="000000"/>
              <w:bottom w:val="single" w:sz="4" w:space="0" w:color="000000"/>
            </w:tcBorders>
            <w:shd w:val="clear" w:color="auto" w:fill="FFFFFF"/>
          </w:tcPr>
          <w:p w14:paraId="56FAEABE" w14:textId="77777777" w:rsidR="00841AF2" w:rsidRDefault="00841AF2">
            <w:pPr>
              <w:pBdr>
                <w:top w:val="nil"/>
                <w:left w:val="nil"/>
                <w:bottom w:val="nil"/>
                <w:right w:val="nil"/>
                <w:between w:val="nil"/>
              </w:pBdr>
              <w:spacing w:after="0"/>
              <w:ind w:left="100"/>
              <w:rPr>
                <w:rFonts w:ascii="Arial" w:eastAsia="Arial" w:hAnsi="Arial" w:cs="Arial"/>
                <w:color w:val="000000"/>
                <w:sz w:val="8"/>
                <w:szCs w:val="8"/>
              </w:rPr>
            </w:pPr>
          </w:p>
        </w:tc>
      </w:tr>
      <w:tr w:rsidR="00841AF2" w14:paraId="59013E76" w14:textId="77777777">
        <w:tc>
          <w:tcPr>
            <w:tcW w:w="2694" w:type="dxa"/>
            <w:gridSpan w:val="2"/>
            <w:tcBorders>
              <w:top w:val="single" w:sz="4" w:space="0" w:color="000000"/>
              <w:left w:val="single" w:sz="4" w:space="0" w:color="000000"/>
              <w:bottom w:val="single" w:sz="4" w:space="0" w:color="000000"/>
            </w:tcBorders>
          </w:tcPr>
          <w:p w14:paraId="3DD254EB" w14:textId="77777777" w:rsidR="00841AF2" w:rsidRDefault="00EE058A">
            <w:pPr>
              <w:pBdr>
                <w:top w:val="nil"/>
                <w:left w:val="nil"/>
                <w:bottom w:val="nil"/>
                <w:right w:val="nil"/>
                <w:between w:val="nil"/>
              </w:pBdr>
              <w:tabs>
                <w:tab w:val="right" w:pos="2184"/>
              </w:tabs>
              <w:spacing w:after="0"/>
              <w:rPr>
                <w:rFonts w:ascii="Arial" w:eastAsia="Arial" w:hAnsi="Arial" w:cs="Arial"/>
                <w:b/>
                <w:i/>
                <w:color w:val="000000"/>
              </w:rPr>
            </w:pPr>
            <w:r>
              <w:rPr>
                <w:rFonts w:ascii="Arial" w:eastAsia="Arial" w:hAnsi="Arial" w:cs="Arial"/>
                <w:b/>
                <w:i/>
                <w:color w:val="000000"/>
              </w:rPr>
              <w:lastRenderedPageBreak/>
              <w:t>This CR's revision history:</w:t>
            </w:r>
          </w:p>
        </w:tc>
        <w:tc>
          <w:tcPr>
            <w:tcW w:w="6946" w:type="dxa"/>
            <w:gridSpan w:val="9"/>
            <w:tcBorders>
              <w:top w:val="single" w:sz="4" w:space="0" w:color="000000"/>
              <w:bottom w:val="single" w:sz="4" w:space="0" w:color="000000"/>
              <w:right w:val="single" w:sz="4" w:space="0" w:color="000000"/>
            </w:tcBorders>
            <w:shd w:val="clear" w:color="auto" w:fill="FFFFB3"/>
          </w:tcPr>
          <w:sdt>
            <w:sdtPr>
              <w:tag w:val="goog_rdk_4"/>
              <w:id w:val="-2007660799"/>
            </w:sdtPr>
            <w:sdtContent>
              <w:p w14:paraId="49109D4D" w14:textId="77777777" w:rsidR="00841AF2" w:rsidRDefault="00EE058A">
                <w:pPr>
                  <w:pBdr>
                    <w:top w:val="nil"/>
                    <w:left w:val="nil"/>
                    <w:bottom w:val="nil"/>
                    <w:right w:val="nil"/>
                    <w:between w:val="nil"/>
                  </w:pBdr>
                  <w:spacing w:after="0"/>
                  <w:ind w:left="100"/>
                  <w:rPr>
                    <w:rFonts w:ascii="Arial" w:eastAsia="Arial" w:hAnsi="Arial" w:cs="Arial"/>
                    <w:color w:val="000000"/>
                  </w:rPr>
                </w:pPr>
                <w:r>
                  <w:rPr>
                    <w:rFonts w:ascii="Arial" w:eastAsia="Arial" w:hAnsi="Arial" w:cs="Arial"/>
                    <w:color w:val="000000"/>
                  </w:rPr>
                  <w:t>Rev 1: Resubmission to R3#127bis</w:t>
                </w:r>
                <w:sdt>
                  <w:sdtPr>
                    <w:tag w:val="goog_rdk_3"/>
                    <w:id w:val="-479227224"/>
                  </w:sdtPr>
                  <w:sdtContent/>
                </w:sdt>
              </w:p>
            </w:sdtContent>
          </w:sdt>
          <w:p w14:paraId="1D6F7C53" w14:textId="7BD54232" w:rsidR="00841AF2" w:rsidRDefault="00000000">
            <w:pPr>
              <w:pBdr>
                <w:top w:val="nil"/>
                <w:left w:val="nil"/>
                <w:bottom w:val="nil"/>
                <w:right w:val="nil"/>
                <w:between w:val="nil"/>
              </w:pBdr>
              <w:spacing w:after="0"/>
              <w:ind w:left="100"/>
              <w:rPr>
                <w:rFonts w:ascii="Arial" w:eastAsia="Arial" w:hAnsi="Arial" w:cs="Arial"/>
                <w:color w:val="000000"/>
              </w:rPr>
            </w:pPr>
            <w:sdt>
              <w:sdtPr>
                <w:tag w:val="goog_rdk_5"/>
                <w:id w:val="-1825728873"/>
              </w:sdtPr>
              <w:sdtContent>
                <w:r w:rsidR="00EE058A">
                  <w:rPr>
                    <w:rFonts w:ascii="Arial" w:eastAsia="Arial" w:hAnsi="Arial" w:cs="Arial"/>
                    <w:color w:val="000000"/>
                  </w:rPr>
                  <w:t xml:space="preserve">Rev 2: </w:t>
                </w:r>
                <w:r w:rsidR="00F81767">
                  <w:rPr>
                    <w:rFonts w:ascii="Arial" w:eastAsia="Arial" w:hAnsi="Arial" w:cs="Arial"/>
                    <w:color w:val="000000"/>
                  </w:rPr>
                  <w:t>R</w:t>
                </w:r>
                <w:r w:rsidR="00EE058A">
                  <w:rPr>
                    <w:rFonts w:ascii="Arial" w:eastAsia="Arial" w:hAnsi="Arial" w:cs="Arial"/>
                    <w:color w:val="000000"/>
                  </w:rPr>
                  <w:t>evision at R3#127bis</w:t>
                </w:r>
              </w:sdtContent>
            </w:sdt>
          </w:p>
        </w:tc>
      </w:tr>
    </w:tbl>
    <w:p w14:paraId="1FC62B8E" w14:textId="77777777" w:rsidR="00841AF2" w:rsidRDefault="00841AF2">
      <w:pPr>
        <w:pBdr>
          <w:top w:val="nil"/>
          <w:left w:val="nil"/>
          <w:bottom w:val="nil"/>
          <w:right w:val="nil"/>
          <w:between w:val="nil"/>
        </w:pBdr>
        <w:spacing w:after="0"/>
        <w:rPr>
          <w:rFonts w:ascii="Arial" w:eastAsia="Arial" w:hAnsi="Arial" w:cs="Arial"/>
          <w:color w:val="000000"/>
          <w:sz w:val="8"/>
          <w:szCs w:val="8"/>
        </w:rPr>
        <w:sectPr w:rsidR="00841AF2">
          <w:headerReference w:type="even" r:id="rId11"/>
          <w:footerReference w:type="even" r:id="rId12"/>
          <w:footerReference w:type="default" r:id="rId13"/>
          <w:footerReference w:type="first" r:id="rId14"/>
          <w:pgSz w:w="11907" w:h="16840"/>
          <w:pgMar w:top="1418" w:right="1134" w:bottom="1134" w:left="1134" w:header="680" w:footer="567" w:gutter="0"/>
          <w:pgNumType w:start="1"/>
          <w:cols w:space="720"/>
        </w:sectPr>
      </w:pPr>
    </w:p>
    <w:p w14:paraId="1081B5A3" w14:textId="77777777" w:rsidR="00841AF2" w:rsidRDefault="00EE058A">
      <w:pPr>
        <w:pBdr>
          <w:top w:val="nil"/>
          <w:left w:val="nil"/>
          <w:bottom w:val="nil"/>
          <w:right w:val="nil"/>
          <w:between w:val="nil"/>
        </w:pBdr>
        <w:jc w:val="center"/>
        <w:rPr>
          <w:color w:val="FF0000"/>
        </w:rPr>
      </w:pPr>
      <w:bookmarkStart w:id="1" w:name="_heading=h.ailb0dicz09o" w:colFirst="0" w:colLast="0"/>
      <w:bookmarkEnd w:id="1"/>
      <w:r>
        <w:rPr>
          <w:color w:val="FF0000"/>
        </w:rPr>
        <w:lastRenderedPageBreak/>
        <w:t>&lt;&lt;&lt;&lt;&lt;&lt;&lt;&lt;&lt;&lt;&lt;&lt;&lt;&lt;&lt;&lt;&lt;&lt;&lt;&lt; First Change &gt;&gt;&gt;&gt;&gt;&gt;&gt;&gt;&gt;&gt;&gt;&gt;&gt;&gt;&gt;&gt;&gt;&gt;&gt;&gt;</w:t>
      </w:r>
    </w:p>
    <w:p w14:paraId="5B21F9E4" w14:textId="77777777" w:rsidR="00841AF2" w:rsidRDefault="00EE058A">
      <w:pPr>
        <w:pStyle w:val="berschrift3"/>
      </w:pPr>
      <w:bookmarkStart w:id="2" w:name="_heading=h.kveqbra8yxn" w:colFirst="0" w:colLast="0"/>
      <w:bookmarkEnd w:id="2"/>
      <w:r>
        <w:t>8.16.2</w:t>
      </w:r>
      <w:r>
        <w:tab/>
        <w:t>Successful Operation</w:t>
      </w:r>
    </w:p>
    <w:p w14:paraId="417C8B33" w14:textId="77777777" w:rsidR="00841AF2" w:rsidRDefault="00EE058A">
      <w:pPr>
        <w:pStyle w:val="berschrift4"/>
      </w:pPr>
      <w:bookmarkStart w:id="3" w:name="_heading=h.u64gnpexrssm" w:colFirst="0" w:colLast="0"/>
      <w:bookmarkEnd w:id="3"/>
      <w:r>
        <w:t>8.16.2.1</w:t>
      </w:r>
      <w:r>
        <w:tab/>
        <w:t>MME Configuration Transfer</w:t>
      </w:r>
    </w:p>
    <w:bookmarkStart w:id="4" w:name="_heading=h.kyeemm5wigs3" w:colFirst="0" w:colLast="0"/>
    <w:bookmarkEnd w:id="4"/>
    <w:p w14:paraId="61F50887" w14:textId="77777777" w:rsidR="00841AF2" w:rsidRDefault="00EE058A">
      <w:pPr>
        <w:keepNext/>
        <w:keepLines/>
        <w:pBdr>
          <w:top w:val="nil"/>
          <w:left w:val="nil"/>
          <w:bottom w:val="nil"/>
          <w:right w:val="nil"/>
          <w:between w:val="nil"/>
        </w:pBdr>
        <w:spacing w:before="60"/>
        <w:jc w:val="center"/>
        <w:rPr>
          <w:rFonts w:ascii="Arial" w:eastAsia="Arial" w:hAnsi="Arial" w:cs="Arial"/>
          <w:b/>
          <w:color w:val="000000"/>
        </w:rPr>
      </w:pPr>
      <w:r>
        <w:rPr>
          <w:rFonts w:ascii="Arial" w:eastAsia="Arial" w:hAnsi="Arial" w:cs="Arial"/>
          <w:b/>
          <w:color w:val="000000"/>
        </w:rPr>
        <w:object w:dxaOrig="5196" w:dyaOrig="1812" w14:anchorId="07AD4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0.4pt;height:90.6pt" o:ole="">
            <v:imagedata r:id="rId15" o:title=""/>
          </v:shape>
          <o:OLEObject Type="Embed" ProgID="Word.Picture.8" ShapeID="_x0000_i1025" DrawAspect="Content" ObjectID="_1805786795" r:id="rId16"/>
        </w:object>
      </w:r>
    </w:p>
    <w:p w14:paraId="10551D8E" w14:textId="77777777" w:rsidR="00841AF2" w:rsidRDefault="00EE058A">
      <w:pPr>
        <w:keepLines/>
        <w:pBdr>
          <w:top w:val="nil"/>
          <w:left w:val="nil"/>
          <w:bottom w:val="nil"/>
          <w:right w:val="nil"/>
          <w:between w:val="nil"/>
        </w:pBdr>
        <w:spacing w:after="240"/>
        <w:jc w:val="center"/>
        <w:rPr>
          <w:rFonts w:ascii="Arial" w:eastAsia="Arial" w:hAnsi="Arial" w:cs="Arial"/>
          <w:b/>
          <w:color w:val="000000"/>
        </w:rPr>
      </w:pPr>
      <w:bookmarkStart w:id="5" w:name="_heading=h.5197palpcoyx" w:colFirst="0" w:colLast="0"/>
      <w:bookmarkEnd w:id="5"/>
      <w:r>
        <w:rPr>
          <w:rFonts w:ascii="Arial" w:eastAsia="Arial" w:hAnsi="Arial" w:cs="Arial"/>
          <w:b/>
          <w:color w:val="000000"/>
        </w:rPr>
        <w:t>Figure 8.16.2.1-1: MME Configuration Transfer procedure. Successful operation.</w:t>
      </w:r>
    </w:p>
    <w:p w14:paraId="2C5B8364" w14:textId="77777777" w:rsidR="00841AF2" w:rsidRDefault="00EE058A">
      <w:r>
        <w:t xml:space="preserve">The procedure is initiated with an MME CONFIGURATION TRANSFER message sent from the MME to the </w:t>
      </w:r>
      <w:proofErr w:type="spellStart"/>
      <w:r>
        <w:t>eNB</w:t>
      </w:r>
      <w:proofErr w:type="spellEnd"/>
      <w:r>
        <w:t>.</w:t>
      </w:r>
    </w:p>
    <w:p w14:paraId="4DCC4CA6" w14:textId="77777777" w:rsidR="00841AF2" w:rsidRDefault="00EE058A">
      <w:r>
        <w:t xml:space="preserve">If the </w:t>
      </w:r>
      <w:proofErr w:type="spellStart"/>
      <w:r>
        <w:t>eNB</w:t>
      </w:r>
      <w:proofErr w:type="spellEnd"/>
      <w:r>
        <w:t xml:space="preserve"> receives, in the </w:t>
      </w:r>
      <w:r>
        <w:rPr>
          <w:i/>
        </w:rPr>
        <w:t>SON Configuration Transfer</w:t>
      </w:r>
      <w:r>
        <w:t xml:space="preserve"> IE or the</w:t>
      </w:r>
      <w:r>
        <w:rPr>
          <w:i/>
        </w:rPr>
        <w:t xml:space="preserve"> EN-DC SON Configuration Transfer</w:t>
      </w:r>
      <w:r>
        <w:t xml:space="preserve"> IE, the </w:t>
      </w:r>
      <w:r>
        <w:rPr>
          <w:i/>
        </w:rPr>
        <w:t>SON Information</w:t>
      </w:r>
      <w:r>
        <w:t xml:space="preserve"> IE containing the </w:t>
      </w:r>
      <w:r>
        <w:rPr>
          <w:i/>
        </w:rPr>
        <w:t>SON Information Request</w:t>
      </w:r>
      <w:r>
        <w:t xml:space="preserve"> IE, it may transfer back the requested information either towards the </w:t>
      </w:r>
      <w:proofErr w:type="spellStart"/>
      <w:r>
        <w:t>eNB</w:t>
      </w:r>
      <w:proofErr w:type="spellEnd"/>
      <w:r>
        <w:t xml:space="preserve"> indicated in the</w:t>
      </w:r>
      <w:r>
        <w:rPr>
          <w:i/>
        </w:rPr>
        <w:t xml:space="preserve"> Source </w:t>
      </w:r>
      <w:proofErr w:type="spellStart"/>
      <w:r>
        <w:rPr>
          <w:i/>
        </w:rPr>
        <w:t>eNB</w:t>
      </w:r>
      <w:proofErr w:type="spellEnd"/>
      <w:r>
        <w:rPr>
          <w:i/>
        </w:rPr>
        <w:t>-ID</w:t>
      </w:r>
      <w:r>
        <w:t xml:space="preserve"> IE of the </w:t>
      </w:r>
      <w:r>
        <w:rPr>
          <w:i/>
        </w:rPr>
        <w:t>SON Configuration Transfer</w:t>
      </w:r>
      <w:r>
        <w:t xml:space="preserve"> IE or towards the </w:t>
      </w:r>
      <w:proofErr w:type="spellStart"/>
      <w:r>
        <w:t>eNB</w:t>
      </w:r>
      <w:proofErr w:type="spellEnd"/>
      <w:r>
        <w:t xml:space="preserve"> indicated in the </w:t>
      </w:r>
      <w:r>
        <w:rPr>
          <w:i/>
        </w:rPr>
        <w:t xml:space="preserve">Source </w:t>
      </w:r>
      <w:proofErr w:type="spellStart"/>
      <w:r>
        <w:rPr>
          <w:i/>
        </w:rPr>
        <w:t>eNB</w:t>
      </w:r>
      <w:proofErr w:type="spellEnd"/>
      <w:r>
        <w:rPr>
          <w:i/>
        </w:rPr>
        <w:t>-ID</w:t>
      </w:r>
      <w:r>
        <w:t xml:space="preserve"> IE of the </w:t>
      </w:r>
      <w:r>
        <w:rPr>
          <w:i/>
        </w:rPr>
        <w:t xml:space="preserve">EN-DC SON Configuration Transfer </w:t>
      </w:r>
      <w:r>
        <w:t xml:space="preserve">IE by initiating the </w:t>
      </w:r>
      <w:proofErr w:type="spellStart"/>
      <w:r>
        <w:t>eNB</w:t>
      </w:r>
      <w:proofErr w:type="spellEnd"/>
      <w:r>
        <w:t xml:space="preserve"> Configuration Transfer procedure. If the </w:t>
      </w:r>
      <w:r>
        <w:rPr>
          <w:i/>
        </w:rPr>
        <w:t>X2 TNL Configuration Info</w:t>
      </w:r>
      <w:r>
        <w:t xml:space="preserve"> IE contains the </w:t>
      </w:r>
      <w:proofErr w:type="spellStart"/>
      <w:r>
        <w:rPr>
          <w:i/>
        </w:rPr>
        <w:t>eNB</w:t>
      </w:r>
      <w:proofErr w:type="spellEnd"/>
      <w:r>
        <w:rPr>
          <w:i/>
        </w:rPr>
        <w:t xml:space="preserve"> Indirect X2 Transport Layer Addresses</w:t>
      </w:r>
      <w:r>
        <w:t xml:space="preserve"> IE, the </w:t>
      </w:r>
      <w:proofErr w:type="spellStart"/>
      <w:r>
        <w:t>eNB</w:t>
      </w:r>
      <w:proofErr w:type="spellEnd"/>
      <w:r>
        <w:t xml:space="preserve"> may use it for the X2 TNL establishment, and may transfer back the received </w:t>
      </w:r>
      <w:proofErr w:type="spellStart"/>
      <w:r>
        <w:t>eNB</w:t>
      </w:r>
      <w:proofErr w:type="spellEnd"/>
      <w:r>
        <w:t xml:space="preserve"> Indirect X2 Transport Layer Addresses towards the </w:t>
      </w:r>
      <w:proofErr w:type="spellStart"/>
      <w:r>
        <w:t>eNB</w:t>
      </w:r>
      <w:proofErr w:type="spellEnd"/>
      <w:r>
        <w:t xml:space="preserve"> indicated in</w:t>
      </w:r>
      <w:r>
        <w:rPr>
          <w:i/>
        </w:rPr>
        <w:t xml:space="preserve"> </w:t>
      </w:r>
      <w:r>
        <w:t>the</w:t>
      </w:r>
      <w:r>
        <w:rPr>
          <w:i/>
        </w:rPr>
        <w:t xml:space="preserve"> Source </w:t>
      </w:r>
      <w:proofErr w:type="spellStart"/>
      <w:r>
        <w:rPr>
          <w:i/>
        </w:rPr>
        <w:t>eNB</w:t>
      </w:r>
      <w:proofErr w:type="spellEnd"/>
      <w:r>
        <w:rPr>
          <w:i/>
        </w:rPr>
        <w:t>-ID</w:t>
      </w:r>
      <w:r>
        <w:t xml:space="preserve"> IE of the </w:t>
      </w:r>
      <w:r>
        <w:rPr>
          <w:i/>
        </w:rPr>
        <w:t>SON Configuration Transfer</w:t>
      </w:r>
      <w:r>
        <w:t xml:space="preserve"> IE by initiating the </w:t>
      </w:r>
      <w:proofErr w:type="spellStart"/>
      <w:r>
        <w:t>eNB</w:t>
      </w:r>
      <w:proofErr w:type="spellEnd"/>
      <w:r>
        <w:t xml:space="preserve"> Configuration Transfer procedure or towards the </w:t>
      </w:r>
      <w:proofErr w:type="spellStart"/>
      <w:r>
        <w:t>eNB</w:t>
      </w:r>
      <w:proofErr w:type="spellEnd"/>
      <w:r>
        <w:t xml:space="preserve"> indicated in</w:t>
      </w:r>
      <w:r>
        <w:rPr>
          <w:i/>
        </w:rPr>
        <w:t xml:space="preserve"> </w:t>
      </w:r>
      <w:r>
        <w:t>the</w:t>
      </w:r>
      <w:r>
        <w:rPr>
          <w:i/>
        </w:rPr>
        <w:t xml:space="preserve"> Source </w:t>
      </w:r>
      <w:proofErr w:type="spellStart"/>
      <w:r>
        <w:rPr>
          <w:i/>
        </w:rPr>
        <w:t>eNB</w:t>
      </w:r>
      <w:proofErr w:type="spellEnd"/>
      <w:r>
        <w:rPr>
          <w:i/>
        </w:rPr>
        <w:t>-ID</w:t>
      </w:r>
      <w:r>
        <w:t xml:space="preserve"> IE of the </w:t>
      </w:r>
      <w:r>
        <w:rPr>
          <w:i/>
        </w:rPr>
        <w:t>EN-DC SON Configuration Transfer</w:t>
      </w:r>
      <w:r>
        <w:t xml:space="preserve"> IE by initiating the </w:t>
      </w:r>
      <w:proofErr w:type="spellStart"/>
      <w:r>
        <w:t>eNB</w:t>
      </w:r>
      <w:proofErr w:type="spellEnd"/>
      <w:r>
        <w:t xml:space="preserve"> Configuration Transfer procedure.</w:t>
      </w:r>
    </w:p>
    <w:p w14:paraId="31A5546C" w14:textId="77777777" w:rsidR="00841AF2" w:rsidRDefault="00EE058A">
      <w:r>
        <w:t xml:space="preserve">If the </w:t>
      </w:r>
      <w:proofErr w:type="spellStart"/>
      <w:r>
        <w:t>eNB</w:t>
      </w:r>
      <w:proofErr w:type="spellEnd"/>
      <w:r>
        <w:t xml:space="preserve"> receives, in the </w:t>
      </w:r>
      <w:r>
        <w:rPr>
          <w:i/>
        </w:rPr>
        <w:t xml:space="preserve">SON Configuration Transfer </w:t>
      </w:r>
      <w:r>
        <w:t xml:space="preserve">IE, the </w:t>
      </w:r>
      <w:r>
        <w:rPr>
          <w:i/>
        </w:rPr>
        <w:t>X2 TNL Configuration Info</w:t>
      </w:r>
      <w:r>
        <w:t xml:space="preserve"> IE containing the </w:t>
      </w:r>
      <w:proofErr w:type="spellStart"/>
      <w:r>
        <w:rPr>
          <w:i/>
        </w:rPr>
        <w:t>eNB</w:t>
      </w:r>
      <w:proofErr w:type="spellEnd"/>
      <w:r>
        <w:rPr>
          <w:i/>
        </w:rPr>
        <w:t xml:space="preserve"> X2 Extended Transport Layer Addresses</w:t>
      </w:r>
      <w:r>
        <w:t xml:space="preserve"> IE, it may use it as part of its ACL functionality configuration actions, if such ACL functionality is deployed.</w:t>
      </w:r>
    </w:p>
    <w:p w14:paraId="2EA47E17" w14:textId="77777777" w:rsidR="00841AF2" w:rsidRDefault="00EE058A">
      <w:r>
        <w:t xml:space="preserve">If the </w:t>
      </w:r>
      <w:proofErr w:type="spellStart"/>
      <w:r>
        <w:t>eNB</w:t>
      </w:r>
      <w:proofErr w:type="spellEnd"/>
      <w:r>
        <w:t xml:space="preserve"> receives, in the </w:t>
      </w:r>
      <w:r>
        <w:rPr>
          <w:i/>
        </w:rPr>
        <w:t>SON Configuration Transfer</w:t>
      </w:r>
      <w:r>
        <w:t xml:space="preserve"> IE or the</w:t>
      </w:r>
      <w:r>
        <w:rPr>
          <w:i/>
        </w:rPr>
        <w:t xml:space="preserve"> EN-DC SON Configuration Transfer</w:t>
      </w:r>
      <w:r>
        <w:t xml:space="preserve"> IE, the </w:t>
      </w:r>
      <w:r>
        <w:rPr>
          <w:i/>
        </w:rPr>
        <w:t>SON Information</w:t>
      </w:r>
      <w:r>
        <w:t xml:space="preserve"> IE containing the </w:t>
      </w:r>
      <w:r>
        <w:rPr>
          <w:i/>
        </w:rPr>
        <w:t>SON Information Reply</w:t>
      </w:r>
      <w:r>
        <w:t xml:space="preserve"> IE including the </w:t>
      </w:r>
      <w:r>
        <w:rPr>
          <w:i/>
        </w:rPr>
        <w:t>X2 TNL Configuration Info</w:t>
      </w:r>
      <w:r>
        <w:t xml:space="preserve"> IE as an answer to a former request, it may use it to initiate the X2 TNL establishment. If the </w:t>
      </w:r>
      <w:r>
        <w:rPr>
          <w:i/>
        </w:rPr>
        <w:t>X2 TNL Configuration Info</w:t>
      </w:r>
      <w:r>
        <w:t xml:space="preserve"> IE contains the </w:t>
      </w:r>
      <w:proofErr w:type="spellStart"/>
      <w:r>
        <w:rPr>
          <w:i/>
        </w:rPr>
        <w:t>eNB</w:t>
      </w:r>
      <w:proofErr w:type="spellEnd"/>
      <w:r>
        <w:rPr>
          <w:i/>
        </w:rPr>
        <w:t xml:space="preserve"> Indirect X2 Transport Layer Addresses</w:t>
      </w:r>
      <w:r>
        <w:t xml:space="preserve"> IE, the </w:t>
      </w:r>
      <w:proofErr w:type="spellStart"/>
      <w:r>
        <w:t>eNB</w:t>
      </w:r>
      <w:proofErr w:type="spellEnd"/>
      <w:r>
        <w:t xml:space="preserve"> may use it for the X2 TNL establishment.</w:t>
      </w:r>
    </w:p>
    <w:p w14:paraId="7785FD70" w14:textId="77777777" w:rsidR="00841AF2" w:rsidRDefault="00EE058A">
      <w:r>
        <w:t xml:space="preserve">In case the </w:t>
      </w:r>
      <w:r>
        <w:rPr>
          <w:i/>
        </w:rPr>
        <w:t xml:space="preserve">IP-Sec Transport Layer Address </w:t>
      </w:r>
      <w:r>
        <w:t xml:space="preserve">IE is present and the </w:t>
      </w:r>
      <w:r>
        <w:rPr>
          <w:i/>
        </w:rPr>
        <w:t xml:space="preserve">GTP Transport Layer Addresses </w:t>
      </w:r>
      <w:r>
        <w:t xml:space="preserve">IE within the </w:t>
      </w:r>
      <w:proofErr w:type="spellStart"/>
      <w:r>
        <w:rPr>
          <w:i/>
        </w:rPr>
        <w:t>eNB</w:t>
      </w:r>
      <w:proofErr w:type="spellEnd"/>
      <w:r>
        <w:rPr>
          <w:i/>
        </w:rPr>
        <w:t xml:space="preserve"> X2 Extended Transport Layer Addresses</w:t>
      </w:r>
      <w:r>
        <w:t xml:space="preserve"> IE is not empty, GTP traffic is conveyed within an IP-Sec tunnel terminated at the IP-Sec tunnel end point given in by the </w:t>
      </w:r>
      <w:r>
        <w:rPr>
          <w:i/>
        </w:rPr>
        <w:t xml:space="preserve">IP-Sec Transport Layer Address </w:t>
      </w:r>
      <w:r>
        <w:t>IE.</w:t>
      </w:r>
    </w:p>
    <w:p w14:paraId="6A589DA8" w14:textId="77777777" w:rsidR="00841AF2" w:rsidRDefault="00EE058A">
      <w:r>
        <w:t xml:space="preserve">In case the </w:t>
      </w:r>
      <w:r>
        <w:rPr>
          <w:i/>
        </w:rPr>
        <w:t xml:space="preserve">IP-Sec Transport Layer Address </w:t>
      </w:r>
      <w:r>
        <w:t xml:space="preserve">IE is not present, GTP traffic is terminated at the end points given by the list of addresses in </w:t>
      </w:r>
      <w:proofErr w:type="spellStart"/>
      <w:r>
        <w:rPr>
          <w:i/>
        </w:rPr>
        <w:t>eNB</w:t>
      </w:r>
      <w:proofErr w:type="spellEnd"/>
      <w:r>
        <w:t xml:space="preserve"> </w:t>
      </w:r>
      <w:r>
        <w:rPr>
          <w:i/>
        </w:rPr>
        <w:t xml:space="preserve">GTP Transport Layer Addresses </w:t>
      </w:r>
      <w:r>
        <w:t xml:space="preserve">IE within the </w:t>
      </w:r>
      <w:proofErr w:type="spellStart"/>
      <w:r>
        <w:rPr>
          <w:i/>
        </w:rPr>
        <w:t>eNB</w:t>
      </w:r>
      <w:proofErr w:type="spellEnd"/>
      <w:r>
        <w:rPr>
          <w:i/>
        </w:rPr>
        <w:t xml:space="preserve"> X2 Extended Transport Layer Addresses</w:t>
      </w:r>
      <w:r>
        <w:t xml:space="preserve"> IE.</w:t>
      </w:r>
    </w:p>
    <w:p w14:paraId="64A52C7E" w14:textId="77777777" w:rsidR="00841AF2" w:rsidRDefault="00EE058A">
      <w:r>
        <w:t xml:space="preserve">In case the </w:t>
      </w:r>
      <w:proofErr w:type="spellStart"/>
      <w:r>
        <w:rPr>
          <w:i/>
        </w:rPr>
        <w:t>eNB</w:t>
      </w:r>
      <w:proofErr w:type="spellEnd"/>
      <w:r>
        <w:t xml:space="preserve"> </w:t>
      </w:r>
      <w:r>
        <w:rPr>
          <w:i/>
        </w:rPr>
        <w:t xml:space="preserve">GTP Transport Layer Addresses </w:t>
      </w:r>
      <w:r>
        <w:t xml:space="preserve">IE is empty and the </w:t>
      </w:r>
      <w:r>
        <w:rPr>
          <w:i/>
        </w:rPr>
        <w:t xml:space="preserve">IP-Sec Transport Layer Address </w:t>
      </w:r>
      <w:r>
        <w:t xml:space="preserve">IE is present, SCTP traffic is conveyed within an IP-Sec tunnel terminated at the IP-Sec tunnel end point given in the </w:t>
      </w:r>
      <w:r>
        <w:rPr>
          <w:i/>
        </w:rPr>
        <w:t xml:space="preserve">IP-Sec Transport Layer Address </w:t>
      </w:r>
      <w:r>
        <w:t xml:space="preserve">IE, within the </w:t>
      </w:r>
      <w:proofErr w:type="spellStart"/>
      <w:r>
        <w:rPr>
          <w:i/>
        </w:rPr>
        <w:t>eNB</w:t>
      </w:r>
      <w:proofErr w:type="spellEnd"/>
      <w:r>
        <w:rPr>
          <w:i/>
        </w:rPr>
        <w:t xml:space="preserve"> X2 Extended Transport Layer Addresses</w:t>
      </w:r>
      <w:r>
        <w:t xml:space="preserve"> IE.</w:t>
      </w:r>
    </w:p>
    <w:p w14:paraId="2FA8BE48" w14:textId="77777777" w:rsidR="00841AF2" w:rsidRDefault="00EE058A">
      <w:pPr>
        <w:rPr>
          <w:rFonts w:ascii="Arial" w:eastAsia="Arial" w:hAnsi="Arial" w:cs="Arial"/>
          <w:i/>
        </w:rPr>
      </w:pPr>
      <w:r>
        <w:t xml:space="preserve">If the </w:t>
      </w:r>
      <w:proofErr w:type="spellStart"/>
      <w:r>
        <w:t>eNB</w:t>
      </w:r>
      <w:proofErr w:type="spellEnd"/>
      <w:r>
        <w:t xml:space="preserve"> is configured to use one IPsec tunnel for all S1 and X2 traffic (IPsec star topology) then the traffic to the peer </w:t>
      </w:r>
      <w:proofErr w:type="spellStart"/>
      <w:r>
        <w:t>eNB</w:t>
      </w:r>
      <w:proofErr w:type="spellEnd"/>
      <w:r>
        <w:t xml:space="preserve"> shall be routed through this IPsec tunnel and the </w:t>
      </w:r>
      <w:r>
        <w:rPr>
          <w:i/>
        </w:rPr>
        <w:t>IP-Sec Transport Layer Address</w:t>
      </w:r>
      <w:r>
        <w:t xml:space="preserve"> IE shall be ignored.</w:t>
      </w:r>
    </w:p>
    <w:p w14:paraId="7798A832" w14:textId="77777777" w:rsidR="00841AF2" w:rsidRDefault="00EE058A">
      <w:r>
        <w:t xml:space="preserve">If the </w:t>
      </w:r>
      <w:proofErr w:type="spellStart"/>
      <w:r>
        <w:t>eNB</w:t>
      </w:r>
      <w:proofErr w:type="spellEnd"/>
      <w:r>
        <w:t xml:space="preserve"> receives the </w:t>
      </w:r>
      <w:r>
        <w:rPr>
          <w:i/>
        </w:rPr>
        <w:t>SON Information</w:t>
      </w:r>
      <w:r>
        <w:t xml:space="preserve"> IE containing the </w:t>
      </w:r>
      <w:r>
        <w:rPr>
          <w:i/>
        </w:rPr>
        <w:t>SON Information Reply</w:t>
      </w:r>
      <w:r>
        <w:t xml:space="preserve"> IE including the </w:t>
      </w:r>
      <w:r>
        <w:rPr>
          <w:i/>
        </w:rPr>
        <w:t>Time Synchronisation Info</w:t>
      </w:r>
      <w:r>
        <w:t xml:space="preserve"> IE as an answer to a former request, it may use it for over-the-air synchronisation by means of network listening and for triggering muting activation request.</w:t>
      </w:r>
    </w:p>
    <w:p w14:paraId="3679706A" w14:textId="77777777" w:rsidR="00841AF2" w:rsidRDefault="00EE058A">
      <w:r>
        <w:t xml:space="preserve">If the </w:t>
      </w:r>
      <w:proofErr w:type="spellStart"/>
      <w:r>
        <w:t>eNB</w:t>
      </w:r>
      <w:proofErr w:type="spellEnd"/>
      <w:r>
        <w:t xml:space="preserve"> receives the </w:t>
      </w:r>
      <w:r>
        <w:rPr>
          <w:i/>
        </w:rPr>
        <w:t>SON Information</w:t>
      </w:r>
      <w:r>
        <w:t xml:space="preserve"> IE containing the </w:t>
      </w:r>
      <w:r>
        <w:rPr>
          <w:i/>
        </w:rPr>
        <w:t>SON Information Report</w:t>
      </w:r>
      <w:r>
        <w:t xml:space="preserve"> IE, it may use it as specified in TS 36.300 [14].</w:t>
      </w:r>
    </w:p>
    <w:p w14:paraId="6BDA5BDC" w14:textId="77777777" w:rsidR="00841AF2" w:rsidRDefault="00EE058A">
      <w:r>
        <w:t xml:space="preserve">If the </w:t>
      </w:r>
      <w:proofErr w:type="spellStart"/>
      <w:r>
        <w:t>eNB</w:t>
      </w:r>
      <w:proofErr w:type="spellEnd"/>
      <w:r>
        <w:t xml:space="preserve"> receives the </w:t>
      </w:r>
      <w:r>
        <w:rPr>
          <w:i/>
        </w:rPr>
        <w:t>Inter-system</w:t>
      </w:r>
      <w:r>
        <w:t xml:space="preserve"> </w:t>
      </w:r>
      <w:r>
        <w:rPr>
          <w:i/>
        </w:rPr>
        <w:t>SON Configuration Transfer</w:t>
      </w:r>
      <w:r>
        <w:t xml:space="preserve"> IE containing the </w:t>
      </w:r>
      <w:r>
        <w:rPr>
          <w:i/>
        </w:rPr>
        <w:t>Inter-system SON Information Report</w:t>
      </w:r>
      <w:r>
        <w:t xml:space="preserve"> IE, it may use it as specified in TS 38.300 [45] or in TS 36.300 [14].</w:t>
      </w:r>
    </w:p>
    <w:p w14:paraId="33030075" w14:textId="77777777" w:rsidR="00841AF2" w:rsidRDefault="00EE058A">
      <w:r>
        <w:t xml:space="preserve">If the </w:t>
      </w:r>
      <w:proofErr w:type="spellStart"/>
      <w:r>
        <w:t>eNB</w:t>
      </w:r>
      <w:proofErr w:type="spellEnd"/>
      <w:r>
        <w:t xml:space="preserve"> receives the </w:t>
      </w:r>
      <w:r>
        <w:rPr>
          <w:i/>
        </w:rPr>
        <w:t>Inter-system</w:t>
      </w:r>
      <w:r>
        <w:t xml:space="preserve"> </w:t>
      </w:r>
      <w:r>
        <w:rPr>
          <w:i/>
        </w:rPr>
        <w:t>SON Information</w:t>
      </w:r>
      <w:r>
        <w:t xml:space="preserve"> IE containing the </w:t>
      </w:r>
      <w:r>
        <w:rPr>
          <w:i/>
        </w:rPr>
        <w:t>Inter-system SON Information Reply</w:t>
      </w:r>
      <w:r>
        <w:t xml:space="preserve"> IE, it may use it as specified in TS 38.300 [45] or in TS 36.300 [14].</w:t>
      </w:r>
    </w:p>
    <w:p w14:paraId="153553F6" w14:textId="77777777" w:rsidR="00841AF2" w:rsidRDefault="00EE058A">
      <w:r>
        <w:lastRenderedPageBreak/>
        <w:t xml:space="preserve">If the </w:t>
      </w:r>
      <w:proofErr w:type="spellStart"/>
      <w:r>
        <w:t>eNB</w:t>
      </w:r>
      <w:proofErr w:type="spellEnd"/>
      <w:r>
        <w:t xml:space="preserve"> receives the </w:t>
      </w:r>
      <w:r>
        <w:rPr>
          <w:i/>
        </w:rPr>
        <w:t>SON Information</w:t>
      </w:r>
      <w:r>
        <w:t xml:space="preserve"> IE containing the </w:t>
      </w:r>
      <w:r>
        <w:rPr>
          <w:i/>
        </w:rPr>
        <w:t>SON Information Request</w:t>
      </w:r>
      <w:r>
        <w:t xml:space="preserve"> IE set to “Activate Muting”, the </w:t>
      </w:r>
      <w:proofErr w:type="spellStart"/>
      <w:r>
        <w:t>eNB</w:t>
      </w:r>
      <w:proofErr w:type="spellEnd"/>
      <w:r>
        <w:t xml:space="preserve"> should consider activating for over-the-air synchronisation by means of network listening, taking into account information on the selected source of synchronisation cell and the cells as indicated by the </w:t>
      </w:r>
      <w:r>
        <w:rPr>
          <w:i/>
        </w:rPr>
        <w:t>Aggressor E-CGI List</w:t>
      </w:r>
      <w:r>
        <w:t xml:space="preserve"> IE. In case the </w:t>
      </w:r>
      <w:r>
        <w:rPr>
          <w:i/>
        </w:rPr>
        <w:t>Aggressor E-CGI List</w:t>
      </w:r>
      <w:r>
        <w:t xml:space="preserve"> IE is not present, the </w:t>
      </w:r>
      <w:proofErr w:type="spellStart"/>
      <w:r>
        <w:t>eNB</w:t>
      </w:r>
      <w:proofErr w:type="spellEnd"/>
      <w:r>
        <w:t xml:space="preserve"> may consider the request applicable to all cells.</w:t>
      </w:r>
    </w:p>
    <w:p w14:paraId="39E2B479" w14:textId="77777777" w:rsidR="00841AF2" w:rsidRDefault="00EE058A">
      <w:r>
        <w:t xml:space="preserve">If the </w:t>
      </w:r>
      <w:proofErr w:type="spellStart"/>
      <w:r>
        <w:t>eNB</w:t>
      </w:r>
      <w:proofErr w:type="spellEnd"/>
      <w:r>
        <w:t xml:space="preserve"> receives the </w:t>
      </w:r>
      <w:r>
        <w:rPr>
          <w:i/>
        </w:rPr>
        <w:t>SON Information</w:t>
      </w:r>
      <w:r>
        <w:t xml:space="preserve"> IE containing the </w:t>
      </w:r>
      <w:r>
        <w:rPr>
          <w:i/>
        </w:rPr>
        <w:t>SON Information Reply</w:t>
      </w:r>
      <w:r>
        <w:t xml:space="preserve"> IE including the </w:t>
      </w:r>
      <w:r>
        <w:rPr>
          <w:i/>
        </w:rPr>
        <w:t>Muting Pattern Information</w:t>
      </w:r>
      <w:r>
        <w:t xml:space="preserve"> IE as an answer to a former request, it may use it for over-the-air synchronisation by means of network listening. The </w:t>
      </w:r>
      <w:r>
        <w:rPr>
          <w:i/>
        </w:rPr>
        <w:t>Muting Pattern Information</w:t>
      </w:r>
      <w:r>
        <w:t xml:space="preserve"> IE may apply to all cells that were requested to mute.</w:t>
      </w:r>
    </w:p>
    <w:sdt>
      <w:sdtPr>
        <w:tag w:val="goog_rdk_7"/>
        <w:id w:val="520740487"/>
      </w:sdtPr>
      <w:sdtContent>
        <w:p w14:paraId="493250F6" w14:textId="5F9B1C64" w:rsidR="00841AF2" w:rsidRDefault="00EE058A">
          <w:pPr>
            <w:rPr>
              <w:ins w:id="6" w:author="Ericsson User" w:date="2025-01-28T18:45:00Z"/>
            </w:rPr>
          </w:pPr>
          <w:r>
            <w:t xml:space="preserve">If the </w:t>
          </w:r>
          <w:proofErr w:type="spellStart"/>
          <w:r>
            <w:t>eNB</w:t>
          </w:r>
          <w:proofErr w:type="spellEnd"/>
          <w:r>
            <w:t xml:space="preserve"> receives the </w:t>
          </w:r>
          <w:r>
            <w:rPr>
              <w:i/>
            </w:rPr>
            <w:t xml:space="preserve">SON Information </w:t>
          </w:r>
          <w:r>
            <w:t xml:space="preserve">IE containing the </w:t>
          </w:r>
          <w:r>
            <w:rPr>
              <w:i/>
            </w:rPr>
            <w:t>SON Information Request</w:t>
          </w:r>
          <w:r>
            <w:t xml:space="preserve"> IE set to “Deactivate Muting”, the </w:t>
          </w:r>
          <w:proofErr w:type="spellStart"/>
          <w:r>
            <w:t>eNB</w:t>
          </w:r>
          <w:proofErr w:type="spellEnd"/>
          <w:r>
            <w:t xml:space="preserve"> may consider deactivating muting for over-the-air synchronisation that was activated by a former muting request from the corresponding </w:t>
          </w:r>
          <w:proofErr w:type="spellStart"/>
          <w:r>
            <w:t>eNB</w:t>
          </w:r>
          <w:proofErr w:type="spellEnd"/>
          <w:r>
            <w:t>.</w:t>
          </w:r>
          <w:sdt>
            <w:sdtPr>
              <w:tag w:val="goog_rdk_6"/>
              <w:id w:val="-373073327"/>
              <w:showingPlcHdr/>
            </w:sdtPr>
            <w:sdtContent>
              <w:r w:rsidR="00707C23">
                <w:t xml:space="preserve">     </w:t>
              </w:r>
            </w:sdtContent>
          </w:sdt>
        </w:p>
      </w:sdtContent>
    </w:sdt>
    <w:sdt>
      <w:sdtPr>
        <w:tag w:val="goog_rdk_11"/>
        <w:id w:val="203839330"/>
      </w:sdtPr>
      <w:sdtContent>
        <w:p w14:paraId="2A58C064" w14:textId="77777777" w:rsidR="00841AF2" w:rsidRDefault="00000000">
          <w:pPr>
            <w:rPr>
              <w:ins w:id="7" w:author="Alexey Kulakov, Vodafone" w:date="2025-02-05T17:13:00Z"/>
              <w:b/>
            </w:rPr>
          </w:pPr>
          <w:sdt>
            <w:sdtPr>
              <w:tag w:val="goog_rdk_9"/>
              <w:id w:val="1391005874"/>
            </w:sdtPr>
            <w:sdtContent>
              <w:ins w:id="8" w:author="Markus Sommer, Vodafone" w:date="2025-02-06T16:40:00Z">
                <w:r w:rsidR="00EE058A">
                  <w:rPr>
                    <w:b/>
                  </w:rPr>
                  <w:t xml:space="preserve">Interaction with the </w:t>
                </w:r>
                <w:proofErr w:type="spellStart"/>
                <w:r w:rsidR="00EE058A">
                  <w:rPr>
                    <w:b/>
                  </w:rPr>
                  <w:t>eNB</w:t>
                </w:r>
                <w:proofErr w:type="spellEnd"/>
                <w:r w:rsidR="00EE058A">
                  <w:rPr>
                    <w:b/>
                  </w:rPr>
                  <w:t xml:space="preserve"> Configuration Transfer procedure:</w:t>
                </w:r>
              </w:ins>
            </w:sdtContent>
          </w:sdt>
          <w:sdt>
            <w:sdtPr>
              <w:tag w:val="goog_rdk_10"/>
              <w:id w:val="-786975542"/>
            </w:sdtPr>
            <w:sdtContent/>
          </w:sdt>
        </w:p>
      </w:sdtContent>
    </w:sdt>
    <w:p w14:paraId="29D979B2" w14:textId="64E91D78" w:rsidR="00841AF2" w:rsidDel="00BD7C4D" w:rsidRDefault="00000000">
      <w:pPr>
        <w:rPr>
          <w:del w:id="9" w:author="Nadja Kulakova" w:date="2025-04-09T11:02:00Z"/>
        </w:rPr>
      </w:pPr>
      <w:sdt>
        <w:sdtPr>
          <w:tag w:val="goog_rdk_13"/>
          <w:id w:val="-1447767898"/>
        </w:sdtPr>
        <w:sdtContent>
          <w:ins w:id="10" w:author="Markus Sommer, Vodafone" w:date="2025-02-06T16:38:00Z">
            <w:r w:rsidR="00EE058A">
              <w:t xml:space="preserve">If the </w:t>
            </w:r>
            <w:proofErr w:type="spellStart"/>
            <w:r w:rsidR="00EE058A">
              <w:t>eNB</w:t>
            </w:r>
            <w:proofErr w:type="spellEnd"/>
            <w:r w:rsidR="00EE058A">
              <w:t xml:space="preserve"> receives the </w:t>
            </w:r>
            <w:r w:rsidR="00EE058A">
              <w:rPr>
                <w:i/>
              </w:rPr>
              <w:t>SON Configuration Transfer</w:t>
            </w:r>
            <w:r w:rsidR="00EE058A">
              <w:t xml:space="preserve"> IE containing the </w:t>
            </w:r>
            <w:r w:rsidR="00EE058A">
              <w:rPr>
                <w:i/>
              </w:rPr>
              <w:t>Requested TNL Information</w:t>
            </w:r>
            <w:r w:rsidR="00EE058A">
              <w:t xml:space="preserve"> IE and the </w:t>
            </w:r>
            <w:r w:rsidR="00EE058A">
              <w:rPr>
                <w:i/>
              </w:rPr>
              <w:t xml:space="preserve">SON Information Request </w:t>
            </w:r>
            <w:r w:rsidR="00EE058A">
              <w:t xml:space="preserve">IE set to "X2 TNL Configuration Info" the </w:t>
            </w:r>
            <w:proofErr w:type="spellStart"/>
            <w:r w:rsidR="00EE058A">
              <w:t>eNB</w:t>
            </w:r>
            <w:proofErr w:type="spellEnd"/>
            <w:r w:rsidR="00EE058A">
              <w:t xml:space="preserve"> shall, if supported, take the PLMN ID contained in the </w:t>
            </w:r>
            <w:r w:rsidR="00EE058A">
              <w:rPr>
                <w:i/>
              </w:rPr>
              <w:t>Requested TNL Information</w:t>
            </w:r>
            <w:r w:rsidR="00EE058A">
              <w:t xml:space="preserve"> IE into account and include X2 TNL configuration information within the </w:t>
            </w:r>
            <w:proofErr w:type="spellStart"/>
            <w:r w:rsidR="00EE058A">
              <w:t>eNB</w:t>
            </w:r>
            <w:proofErr w:type="spellEnd"/>
            <w:r w:rsidR="00EE058A">
              <w:t xml:space="preserve"> CONFIGURATION TRANSFER message associated with this PLMN.</w:t>
            </w:r>
          </w:ins>
          <w:ins w:id="11" w:author="Markus Sommer, Vodafone [2]" w:date="2025-04-10T09:28:00Z" w16du:dateUtc="2025-04-10T07:28:00Z">
            <w:r w:rsidR="00707C23">
              <w:t xml:space="preserve"> </w:t>
            </w:r>
          </w:ins>
          <w:customXmlInsRangeStart w:id="12" w:author="Markus Sommer, Vodafone [2]" w:date="2025-04-10T09:29:00Z"/>
          <w:sdt>
            <w:sdtPr>
              <w:tag w:val="goog_rdk_20"/>
              <w:id w:val="671534797"/>
            </w:sdtPr>
            <w:sdtContent>
              <w:customXmlInsRangeEnd w:id="12"/>
              <w:ins w:id="13" w:author="Markus Sommer, Vodafone [2]" w:date="2025-04-10T09:29:00Z" w16du:dateUtc="2025-04-10T07:29:00Z">
                <w:r w:rsidR="00707C23" w:rsidRPr="00532451">
                  <w:t xml:space="preserve">If the </w:t>
                </w:r>
              </w:ins>
              <w:customXmlInsRangeStart w:id="14" w:author="Markus Sommer, Vodafone [2]" w:date="2025-04-10T09:29:00Z"/>
              <w:sdt>
                <w:sdtPr>
                  <w:tag w:val="goog_rdk_21"/>
                  <w:id w:val="110089188"/>
                </w:sdtPr>
                <w:sdtContent>
                  <w:customXmlInsRangeEnd w:id="14"/>
                  <w:customXmlInsRangeStart w:id="15" w:author="Markus Sommer, Vodafone [2]" w:date="2025-04-10T09:29:00Z"/>
                </w:sdtContent>
              </w:sdt>
              <w:customXmlInsRangeEnd w:id="15"/>
              <w:ins w:id="16" w:author="Markus Sommer, Vodafone [2]" w:date="2025-04-10T09:29:00Z" w16du:dateUtc="2025-04-10T07:29:00Z">
                <w:r w:rsidR="00707C23" w:rsidRPr="00532451">
                  <w:t>PLMN ID within</w:t>
                </w:r>
              </w:ins>
              <w:customXmlInsRangeStart w:id="17" w:author="Markus Sommer, Vodafone [2]" w:date="2025-04-10T09:29:00Z"/>
            </w:sdtContent>
          </w:sdt>
          <w:customXmlInsRangeEnd w:id="17"/>
          <w:customXmlInsRangeStart w:id="18" w:author="Markus Sommer, Vodafone [2]" w:date="2025-04-10T09:29:00Z"/>
          <w:sdt>
            <w:sdtPr>
              <w:tag w:val="goog_rdk_22"/>
              <w:id w:val="860251143"/>
            </w:sdtPr>
            <w:sdtContent>
              <w:customXmlInsRangeEnd w:id="18"/>
              <w:ins w:id="19" w:author="Markus Sommer, Vodafone [2]" w:date="2025-04-10T09:29:00Z" w16du:dateUtc="2025-04-10T07:29:00Z">
                <w:r w:rsidR="00707C23" w:rsidRPr="00532451">
                  <w:t xml:space="preserve"> the</w:t>
                </w:r>
              </w:ins>
              <w:customXmlInsRangeStart w:id="20" w:author="Markus Sommer, Vodafone [2]" w:date="2025-04-10T09:29:00Z"/>
            </w:sdtContent>
          </w:sdt>
          <w:customXmlInsRangeEnd w:id="20"/>
          <w:customXmlInsRangeStart w:id="21" w:author="Markus Sommer, Vodafone [2]" w:date="2025-04-10T09:29:00Z"/>
          <w:sdt>
            <w:sdtPr>
              <w:tag w:val="goog_rdk_23"/>
              <w:id w:val="-1191918960"/>
            </w:sdtPr>
            <w:sdtContent>
              <w:customXmlInsRangeEnd w:id="21"/>
              <w:ins w:id="22" w:author="Markus Sommer, Vodafone [2]" w:date="2025-04-10T09:29:00Z" w16du:dateUtc="2025-04-10T07:29:00Z">
                <w:r w:rsidR="00707C23" w:rsidRPr="00532451">
                  <w:t xml:space="preserve"> </w:t>
                </w:r>
                <w:r w:rsidR="00707C23" w:rsidRPr="00532451">
                  <w:rPr>
                    <w:i/>
                  </w:rPr>
                  <w:t>Requested TNL Information</w:t>
                </w:r>
                <w:r w:rsidR="00707C23" w:rsidRPr="00532451">
                  <w:t xml:space="preserve"> IE </w:t>
                </w:r>
              </w:ins>
              <w:customXmlInsRangeStart w:id="23" w:author="Markus Sommer, Vodafone [2]" w:date="2025-04-10T09:29:00Z"/>
              <w:sdt>
                <w:sdtPr>
                  <w:tag w:val="goog_rdk_24"/>
                  <w:id w:val="1757400078"/>
                </w:sdtPr>
                <w:sdtContent>
                  <w:customXmlInsRangeEnd w:id="23"/>
                  <w:customXmlInsRangeStart w:id="24" w:author="Markus Sommer, Vodafone [2]" w:date="2025-04-10T09:29:00Z"/>
                </w:sdtContent>
              </w:sdt>
              <w:customXmlInsRangeEnd w:id="24"/>
              <w:customXmlInsRangeStart w:id="25" w:author="Markus Sommer, Vodafone [2]" w:date="2025-04-10T09:29:00Z"/>
            </w:sdtContent>
          </w:sdt>
          <w:customXmlInsRangeEnd w:id="25"/>
          <w:customXmlInsRangeStart w:id="26" w:author="Markus Sommer, Vodafone [2]" w:date="2025-04-10T09:29:00Z"/>
          <w:sdt>
            <w:sdtPr>
              <w:tag w:val="goog_rdk_25"/>
              <w:id w:val="-1918625501"/>
            </w:sdtPr>
            <w:sdtContent>
              <w:customXmlInsRangeEnd w:id="26"/>
              <w:ins w:id="27" w:author="Markus Sommer, Vodafone [2]" w:date="2025-04-10T09:29:00Z" w16du:dateUtc="2025-04-10T07:29:00Z">
                <w:r w:rsidR="00707C23" w:rsidRPr="00532451">
                  <w:t xml:space="preserve">neither matches the </w:t>
                </w:r>
              </w:ins>
              <w:customXmlInsRangeStart w:id="28" w:author="Markus Sommer, Vodafone [2]" w:date="2025-04-10T09:29:00Z"/>
            </w:sdtContent>
          </w:sdt>
          <w:customXmlInsRangeEnd w:id="28"/>
          <w:customXmlInsRangeStart w:id="29" w:author="Markus Sommer, Vodafone [2]" w:date="2025-04-10T09:29:00Z"/>
          <w:sdt>
            <w:sdtPr>
              <w:tag w:val="goog_rdk_26"/>
              <w:id w:val="-1540893724"/>
            </w:sdtPr>
            <w:sdtContent>
              <w:customXmlInsRangeEnd w:id="29"/>
              <w:customXmlInsRangeStart w:id="30" w:author="Markus Sommer, Vodafone [2]" w:date="2025-04-10T09:29:00Z"/>
              <w:sdt>
                <w:sdtPr>
                  <w:tag w:val="goog_rdk_27"/>
                  <w:id w:val="1151637401"/>
                </w:sdtPr>
                <w:sdtContent>
                  <w:customXmlInsRangeEnd w:id="30"/>
                  <w:customXmlInsRangeStart w:id="31" w:author="Markus Sommer, Vodafone [2]" w:date="2025-04-10T09:29:00Z"/>
                </w:sdtContent>
              </w:sdt>
              <w:customXmlInsRangeEnd w:id="31"/>
              <w:ins w:id="32" w:author="Markus Sommer, Vodafone [2]" w:date="2025-04-10T09:29:00Z" w16du:dateUtc="2025-04-10T07:29:00Z">
                <w:r w:rsidR="00707C23" w:rsidRPr="00532451">
                  <w:t xml:space="preserve">PLMN ID included in </w:t>
                </w:r>
              </w:ins>
              <w:customXmlInsRangeStart w:id="33" w:author="Markus Sommer, Vodafone [2]" w:date="2025-04-10T09:29:00Z"/>
            </w:sdtContent>
          </w:sdt>
          <w:customXmlInsRangeEnd w:id="33"/>
          <w:customXmlInsRangeStart w:id="34" w:author="Markus Sommer, Vodafone [2]" w:date="2025-04-10T09:29:00Z"/>
          <w:sdt>
            <w:sdtPr>
              <w:tag w:val="goog_rdk_28"/>
              <w:id w:val="872731662"/>
            </w:sdtPr>
            <w:sdtContent>
              <w:customXmlInsRangeEnd w:id="34"/>
              <w:ins w:id="35" w:author="Markus Sommer, Vodafone [2]" w:date="2025-04-10T09:29:00Z" w16du:dateUtc="2025-04-10T07:29:00Z">
                <w:r w:rsidR="00707C23" w:rsidRPr="00532451">
                  <w:t xml:space="preserve">the </w:t>
                </w:r>
              </w:ins>
              <w:customXmlInsRangeStart w:id="36" w:author="Markus Sommer, Vodafone [2]" w:date="2025-04-10T09:29:00Z"/>
            </w:sdtContent>
          </w:sdt>
          <w:customXmlInsRangeEnd w:id="36"/>
          <w:customXmlInsRangeStart w:id="37" w:author="Markus Sommer, Vodafone [2]" w:date="2025-04-10T09:29:00Z"/>
          <w:sdt>
            <w:sdtPr>
              <w:tag w:val="goog_rdk_29"/>
              <w:id w:val="2038848357"/>
            </w:sdtPr>
            <w:sdtContent>
              <w:customXmlInsRangeEnd w:id="37"/>
              <w:ins w:id="38" w:author="Markus Sommer, Vodafone [2]" w:date="2025-04-10T09:29:00Z" w16du:dateUtc="2025-04-10T07:29:00Z">
                <w:r w:rsidR="00707C23" w:rsidRPr="00532451">
                  <w:t xml:space="preserve">Selected TAI </w:t>
                </w:r>
              </w:ins>
              <w:customXmlInsRangeStart w:id="39" w:author="Markus Sommer, Vodafone [2]" w:date="2025-04-10T09:29:00Z"/>
            </w:sdtContent>
          </w:sdt>
          <w:customXmlInsRangeEnd w:id="39"/>
          <w:customXmlInsRangeStart w:id="40" w:author="Markus Sommer, Vodafone [2]" w:date="2025-04-10T09:29:00Z"/>
          <w:sdt>
            <w:sdtPr>
              <w:tag w:val="goog_rdk_30"/>
              <w:id w:val="-2028869033"/>
            </w:sdtPr>
            <w:sdtContent>
              <w:customXmlInsRangeEnd w:id="40"/>
              <w:ins w:id="41" w:author="Markus Sommer, Vodafone [2]" w:date="2025-04-10T09:29:00Z" w16du:dateUtc="2025-04-10T07:29:00Z">
                <w:r w:rsidR="00707C23" w:rsidRPr="00532451">
                  <w:t xml:space="preserve">in the </w:t>
                </w:r>
                <w:r w:rsidR="00707C23" w:rsidRPr="00532451">
                  <w:rPr>
                    <w:i/>
                  </w:rPr>
                  <w:t xml:space="preserve">Target </w:t>
                </w:r>
                <w:proofErr w:type="spellStart"/>
                <w:r w:rsidR="00707C23" w:rsidRPr="00532451">
                  <w:rPr>
                    <w:i/>
                  </w:rPr>
                  <w:t>eNB</w:t>
                </w:r>
                <w:proofErr w:type="spellEnd"/>
                <w:r w:rsidR="00707C23" w:rsidRPr="00532451">
                  <w:rPr>
                    <w:i/>
                  </w:rPr>
                  <w:t>-ID</w:t>
                </w:r>
                <w:r w:rsidR="00707C23" w:rsidRPr="00532451">
                  <w:t xml:space="preserve"> IE in the </w:t>
                </w:r>
                <w:r w:rsidR="00707C23" w:rsidRPr="00532451">
                  <w:rPr>
                    <w:i/>
                  </w:rPr>
                  <w:t>SON Configuration Transfer</w:t>
                </w:r>
                <w:r w:rsidR="00707C23" w:rsidRPr="00532451">
                  <w:t xml:space="preserve"> IE n</w:t>
                </w:r>
              </w:ins>
              <w:customXmlInsRangeStart w:id="42" w:author="Markus Sommer, Vodafone [2]" w:date="2025-04-10T09:29:00Z"/>
            </w:sdtContent>
          </w:sdt>
          <w:customXmlInsRangeEnd w:id="42"/>
          <w:customXmlInsRangeStart w:id="43" w:author="Markus Sommer, Vodafone [2]" w:date="2025-04-10T09:29:00Z"/>
          <w:sdt>
            <w:sdtPr>
              <w:tag w:val="goog_rdk_31"/>
              <w:id w:val="-2002268145"/>
            </w:sdtPr>
            <w:sdtContent>
              <w:customXmlInsRangeEnd w:id="43"/>
              <w:ins w:id="44" w:author="Markus Sommer, Vodafone [2]" w:date="2025-04-10T09:29:00Z" w16du:dateUtc="2025-04-10T07:29:00Z">
                <w:r w:rsidR="00707C23" w:rsidRPr="00532451">
                  <w:t xml:space="preserve">or </w:t>
                </w:r>
              </w:ins>
              <w:customXmlInsRangeStart w:id="45" w:author="Markus Sommer, Vodafone [2]" w:date="2025-04-10T09:29:00Z"/>
            </w:sdtContent>
          </w:sdt>
          <w:customXmlInsRangeEnd w:id="45"/>
          <w:customXmlInsRangeStart w:id="46" w:author="Markus Sommer, Vodafone [2]" w:date="2025-04-10T09:29:00Z"/>
          <w:sdt>
            <w:sdtPr>
              <w:tag w:val="goog_rdk_32"/>
              <w:id w:val="1059141478"/>
            </w:sdtPr>
            <w:sdtContent>
              <w:customXmlInsRangeEnd w:id="46"/>
              <w:ins w:id="47" w:author="Markus Sommer, Vodafone [2]" w:date="2025-04-10T09:29:00Z" w16du:dateUtc="2025-04-10T07:29:00Z">
                <w:r w:rsidR="00707C23" w:rsidRPr="00532451">
                  <w:t>the PLMN ID included in the Selected</w:t>
                </w:r>
              </w:ins>
              <w:customXmlInsRangeStart w:id="48" w:author="Markus Sommer, Vodafone [2]" w:date="2025-04-10T09:29:00Z"/>
            </w:sdtContent>
          </w:sdt>
          <w:customXmlInsRangeEnd w:id="48"/>
          <w:customXmlInsRangeStart w:id="49" w:author="Markus Sommer, Vodafone [2]" w:date="2025-04-10T09:29:00Z"/>
          <w:sdt>
            <w:sdtPr>
              <w:tag w:val="goog_rdk_33"/>
              <w:id w:val="-2045203518"/>
            </w:sdtPr>
            <w:sdtContent>
              <w:customXmlInsRangeEnd w:id="49"/>
              <w:customXmlInsRangeStart w:id="50" w:author="Markus Sommer, Vodafone [2]" w:date="2025-04-10T09:29:00Z"/>
              <w:sdt>
                <w:sdtPr>
                  <w:tag w:val="goog_rdk_34"/>
                  <w:id w:val="-1770686382"/>
                </w:sdtPr>
                <w:sdtContent>
                  <w:customXmlInsRangeEnd w:id="50"/>
                  <w:customXmlInsRangeStart w:id="51" w:author="Markus Sommer, Vodafone [2]" w:date="2025-04-10T09:29:00Z"/>
                </w:sdtContent>
              </w:sdt>
              <w:customXmlInsRangeEnd w:id="51"/>
              <w:ins w:id="52" w:author="Markus Sommer, Vodafone [2]" w:date="2025-04-10T09:29:00Z" w16du:dateUtc="2025-04-10T07:29:00Z">
                <w:r w:rsidR="00707C23" w:rsidRPr="00532451">
                  <w:t xml:space="preserve"> TAI</w:t>
                </w:r>
              </w:ins>
              <w:customXmlInsRangeStart w:id="53" w:author="Markus Sommer, Vodafone [2]" w:date="2025-04-10T09:29:00Z"/>
            </w:sdtContent>
          </w:sdt>
          <w:customXmlInsRangeEnd w:id="53"/>
          <w:customXmlInsRangeStart w:id="54" w:author="Markus Sommer, Vodafone [2]" w:date="2025-04-10T09:29:00Z"/>
          <w:sdt>
            <w:sdtPr>
              <w:tag w:val="goog_rdk_35"/>
              <w:id w:val="1121182226"/>
            </w:sdtPr>
            <w:sdtContent>
              <w:customXmlInsRangeEnd w:id="54"/>
              <w:ins w:id="55" w:author="Markus Sommer, Vodafone [2]" w:date="2025-04-10T09:29:00Z" w16du:dateUtc="2025-04-10T07:29:00Z">
                <w:r w:rsidR="00707C23" w:rsidRPr="00532451">
                  <w:t xml:space="preserve"> in the </w:t>
                </w:r>
                <w:r w:rsidR="00707C23" w:rsidRPr="00532451">
                  <w:rPr>
                    <w:i/>
                  </w:rPr>
                  <w:t xml:space="preserve">Source </w:t>
                </w:r>
                <w:proofErr w:type="spellStart"/>
                <w:r w:rsidR="00707C23" w:rsidRPr="00532451">
                  <w:rPr>
                    <w:i/>
                  </w:rPr>
                  <w:t>eNB</w:t>
                </w:r>
                <w:proofErr w:type="spellEnd"/>
                <w:r w:rsidR="00707C23" w:rsidRPr="00532451">
                  <w:rPr>
                    <w:i/>
                  </w:rPr>
                  <w:t>-ID</w:t>
                </w:r>
                <w:r w:rsidR="00707C23" w:rsidRPr="00532451">
                  <w:t xml:space="preserve"> IE in the </w:t>
                </w:r>
                <w:r w:rsidR="00707C23" w:rsidRPr="00532451">
                  <w:rPr>
                    <w:i/>
                  </w:rPr>
                  <w:t>SON Configuration Transfer</w:t>
                </w:r>
                <w:r w:rsidR="00707C23" w:rsidRPr="00532451">
                  <w:t xml:space="preserve">  IE</w:t>
                </w:r>
              </w:ins>
              <w:customXmlInsRangeStart w:id="56" w:author="Markus Sommer, Vodafone [2]" w:date="2025-04-10T09:29:00Z"/>
            </w:sdtContent>
          </w:sdt>
          <w:customXmlInsRangeEnd w:id="56"/>
          <w:customXmlInsRangeStart w:id="57" w:author="Markus Sommer, Vodafone [2]" w:date="2025-04-10T09:29:00Z"/>
          <w:sdt>
            <w:sdtPr>
              <w:tag w:val="goog_rdk_36"/>
              <w:id w:val="1133220322"/>
            </w:sdtPr>
            <w:sdtContent>
              <w:customXmlInsRangeEnd w:id="57"/>
              <w:ins w:id="58" w:author="Markus Sommer, Vodafone [2]" w:date="2025-04-10T09:29:00Z" w16du:dateUtc="2025-04-10T07:29:00Z">
                <w:r w:rsidR="00707C23" w:rsidRPr="00532451">
                  <w:t xml:space="preserve">, the behaviour of the receiving </w:t>
                </w:r>
                <w:proofErr w:type="spellStart"/>
                <w:r w:rsidR="00707C23" w:rsidRPr="00532451">
                  <w:t>eNB</w:t>
                </w:r>
                <w:proofErr w:type="spellEnd"/>
                <w:r w:rsidR="00707C23" w:rsidRPr="00532451">
                  <w:t xml:space="preserve"> is not specified.</w:t>
                </w:r>
                <w:r w:rsidR="00707C23" w:rsidRPr="00707C23">
                  <w:t xml:space="preserve"> </w:t>
                </w:r>
              </w:ins>
              <w:customXmlInsRangeStart w:id="59" w:author="Markus Sommer, Vodafone [2]" w:date="2025-04-10T09:29:00Z"/>
            </w:sdtContent>
          </w:sdt>
          <w:customXmlInsRangeEnd w:id="59"/>
        </w:sdtContent>
      </w:sdt>
      <w:bookmarkStart w:id="60" w:name="_heading=h.xosa994z3i78" w:colFirst="0" w:colLast="0"/>
      <w:bookmarkEnd w:id="60"/>
    </w:p>
    <w:p w14:paraId="0C52B795" w14:textId="77777777" w:rsidR="00C50955" w:rsidRDefault="00C50955" w:rsidP="00C50955">
      <w:pPr>
        <w:pBdr>
          <w:top w:val="nil"/>
          <w:left w:val="nil"/>
          <w:bottom w:val="nil"/>
          <w:right w:val="nil"/>
          <w:between w:val="nil"/>
        </w:pBdr>
        <w:rPr>
          <w:color w:val="FF0000"/>
        </w:rPr>
      </w:pPr>
    </w:p>
    <w:p w14:paraId="1319FB29" w14:textId="77777777" w:rsidR="00C50955" w:rsidRDefault="00C50955">
      <w:pPr>
        <w:pBdr>
          <w:top w:val="nil"/>
          <w:left w:val="nil"/>
          <w:bottom w:val="nil"/>
          <w:right w:val="nil"/>
          <w:between w:val="nil"/>
        </w:pBdr>
        <w:jc w:val="center"/>
        <w:rPr>
          <w:color w:val="FF0000"/>
        </w:rPr>
      </w:pPr>
    </w:p>
    <w:p w14:paraId="62838495" w14:textId="54E29278" w:rsidR="00841AF2" w:rsidRDefault="00EE058A">
      <w:pPr>
        <w:pBdr>
          <w:top w:val="nil"/>
          <w:left w:val="nil"/>
          <w:bottom w:val="nil"/>
          <w:right w:val="nil"/>
          <w:between w:val="nil"/>
        </w:pBdr>
        <w:jc w:val="center"/>
        <w:rPr>
          <w:color w:val="FF0000"/>
        </w:rPr>
      </w:pPr>
      <w:r>
        <w:rPr>
          <w:color w:val="FF0000"/>
        </w:rPr>
        <w:t>&lt;&lt;&lt;&lt;&lt;&lt;&lt;&lt;&lt;&lt;&lt;&lt;&lt;&lt;&lt;&lt;&lt;&lt;&lt;&lt; for information only &gt;&gt;&gt;&gt;&gt;&gt;&gt;&gt;&gt;&gt;&gt;&gt;&gt;&gt;&gt;&gt;&gt;&gt;&gt;&gt;</w:t>
      </w:r>
    </w:p>
    <w:p w14:paraId="6A823E5D" w14:textId="77777777" w:rsidR="00841AF2" w:rsidRDefault="00EE058A">
      <w:pPr>
        <w:pStyle w:val="berschrift3"/>
        <w:keepNext w:val="0"/>
        <w:keepLines w:val="0"/>
        <w:widowControl w:val="0"/>
      </w:pPr>
      <w:r>
        <w:t>9.1.16</w:t>
      </w:r>
      <w:r>
        <w:tab/>
      </w:r>
      <w:proofErr w:type="spellStart"/>
      <w:r>
        <w:t>eNB</w:t>
      </w:r>
      <w:proofErr w:type="spellEnd"/>
      <w:r>
        <w:t xml:space="preserve"> CONFIGURATION TRANSFER</w:t>
      </w:r>
    </w:p>
    <w:p w14:paraId="219F67C1" w14:textId="77777777" w:rsidR="00841AF2" w:rsidRDefault="00EE058A">
      <w:pPr>
        <w:widowControl w:val="0"/>
      </w:pPr>
      <w:r>
        <w:t xml:space="preserve">This message is sent by the </w:t>
      </w:r>
      <w:proofErr w:type="spellStart"/>
      <w:r>
        <w:t>eNB</w:t>
      </w:r>
      <w:proofErr w:type="spellEnd"/>
      <w:r>
        <w:t xml:space="preserve"> in order to transfer RAN configuration information.</w:t>
      </w:r>
    </w:p>
    <w:p w14:paraId="7B5C1527" w14:textId="77777777" w:rsidR="00841AF2" w:rsidRDefault="00EE058A">
      <w:pPr>
        <w:widowControl w:val="0"/>
      </w:pPr>
      <w:r>
        <w:t xml:space="preserve">Direction: </w:t>
      </w:r>
      <w:proofErr w:type="spellStart"/>
      <w:r>
        <w:t>eNB</w:t>
      </w:r>
      <w:proofErr w:type="spellEnd"/>
      <w:r>
        <w:t xml:space="preserve"> </w:t>
      </w:r>
      <w:sdt>
        <w:sdtPr>
          <w:tag w:val="goog_rdk_39"/>
          <w:id w:val="1333564046"/>
        </w:sdtPr>
        <w:sdtContent>
          <w:r>
            <w:rPr>
              <w:rFonts w:ascii="Cardo" w:eastAsia="Cardo" w:hAnsi="Cardo" w:cs="Cardo"/>
            </w:rPr>
            <w:t>→ MME.</w:t>
          </w:r>
        </w:sdtContent>
      </w:sdt>
    </w:p>
    <w:tbl>
      <w:tblPr>
        <w:tblStyle w:val="a2"/>
        <w:tblW w:w="9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60"/>
        <w:gridCol w:w="1081"/>
        <w:gridCol w:w="1081"/>
        <w:gridCol w:w="1512"/>
        <w:gridCol w:w="1728"/>
        <w:gridCol w:w="1081"/>
        <w:gridCol w:w="1077"/>
      </w:tblGrid>
      <w:tr w:rsidR="00841AF2" w14:paraId="099B270B" w14:textId="77777777">
        <w:tc>
          <w:tcPr>
            <w:tcW w:w="2160" w:type="dxa"/>
          </w:tcPr>
          <w:p w14:paraId="16A4624C"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IE/Group Name</w:t>
            </w:r>
          </w:p>
        </w:tc>
        <w:tc>
          <w:tcPr>
            <w:tcW w:w="1081" w:type="dxa"/>
          </w:tcPr>
          <w:p w14:paraId="3B5BAB17"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Presence</w:t>
            </w:r>
          </w:p>
        </w:tc>
        <w:tc>
          <w:tcPr>
            <w:tcW w:w="1081" w:type="dxa"/>
          </w:tcPr>
          <w:p w14:paraId="46BF7503"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Range</w:t>
            </w:r>
          </w:p>
        </w:tc>
        <w:tc>
          <w:tcPr>
            <w:tcW w:w="1512" w:type="dxa"/>
          </w:tcPr>
          <w:p w14:paraId="39F8BDE5"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IE type and reference</w:t>
            </w:r>
          </w:p>
        </w:tc>
        <w:tc>
          <w:tcPr>
            <w:tcW w:w="1728" w:type="dxa"/>
          </w:tcPr>
          <w:p w14:paraId="1699D0D0"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Semantics description</w:t>
            </w:r>
          </w:p>
        </w:tc>
        <w:tc>
          <w:tcPr>
            <w:tcW w:w="1081" w:type="dxa"/>
          </w:tcPr>
          <w:p w14:paraId="25EC6E24"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Criticality</w:t>
            </w:r>
          </w:p>
        </w:tc>
        <w:tc>
          <w:tcPr>
            <w:tcW w:w="1077" w:type="dxa"/>
          </w:tcPr>
          <w:p w14:paraId="7A4A25DA"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Assigned Criticality</w:t>
            </w:r>
          </w:p>
        </w:tc>
      </w:tr>
      <w:tr w:rsidR="00841AF2" w14:paraId="609AD4C9" w14:textId="77777777">
        <w:tc>
          <w:tcPr>
            <w:tcW w:w="2160" w:type="dxa"/>
          </w:tcPr>
          <w:p w14:paraId="20357470"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Message Type</w:t>
            </w:r>
          </w:p>
        </w:tc>
        <w:tc>
          <w:tcPr>
            <w:tcW w:w="1081" w:type="dxa"/>
          </w:tcPr>
          <w:p w14:paraId="3DC0C34E"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M</w:t>
            </w:r>
          </w:p>
        </w:tc>
        <w:tc>
          <w:tcPr>
            <w:tcW w:w="1081" w:type="dxa"/>
          </w:tcPr>
          <w:p w14:paraId="27116047"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512" w:type="dxa"/>
          </w:tcPr>
          <w:p w14:paraId="60A74E92"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9.2.1.1</w:t>
            </w:r>
          </w:p>
        </w:tc>
        <w:tc>
          <w:tcPr>
            <w:tcW w:w="1728" w:type="dxa"/>
          </w:tcPr>
          <w:p w14:paraId="0D7E1B85"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081" w:type="dxa"/>
          </w:tcPr>
          <w:p w14:paraId="39F2870C" w14:textId="77777777" w:rsidR="00841AF2" w:rsidRDefault="00EE058A">
            <w:pPr>
              <w:widowControl w:val="0"/>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YES</w:t>
            </w:r>
          </w:p>
        </w:tc>
        <w:tc>
          <w:tcPr>
            <w:tcW w:w="1077" w:type="dxa"/>
          </w:tcPr>
          <w:p w14:paraId="2833A703" w14:textId="77777777" w:rsidR="00841AF2" w:rsidRDefault="00EE058A">
            <w:pPr>
              <w:widowControl w:val="0"/>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ignore</w:t>
            </w:r>
          </w:p>
        </w:tc>
      </w:tr>
      <w:tr w:rsidR="00841AF2" w14:paraId="4084EBD0" w14:textId="77777777">
        <w:tc>
          <w:tcPr>
            <w:tcW w:w="2160" w:type="dxa"/>
          </w:tcPr>
          <w:p w14:paraId="2EE213CA"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SON Configuration Transfer</w:t>
            </w:r>
          </w:p>
        </w:tc>
        <w:tc>
          <w:tcPr>
            <w:tcW w:w="1081" w:type="dxa"/>
          </w:tcPr>
          <w:p w14:paraId="321DEE05"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O</w:t>
            </w:r>
          </w:p>
        </w:tc>
        <w:tc>
          <w:tcPr>
            <w:tcW w:w="1081" w:type="dxa"/>
          </w:tcPr>
          <w:p w14:paraId="41411427"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512" w:type="dxa"/>
          </w:tcPr>
          <w:p w14:paraId="78AEE9F1"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9.2.3.26</w:t>
            </w:r>
          </w:p>
        </w:tc>
        <w:tc>
          <w:tcPr>
            <w:tcW w:w="1728" w:type="dxa"/>
          </w:tcPr>
          <w:p w14:paraId="6951B138"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081" w:type="dxa"/>
          </w:tcPr>
          <w:p w14:paraId="7E08961E" w14:textId="77777777" w:rsidR="00841AF2" w:rsidRDefault="00EE058A">
            <w:pPr>
              <w:widowControl w:val="0"/>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YES</w:t>
            </w:r>
          </w:p>
        </w:tc>
        <w:tc>
          <w:tcPr>
            <w:tcW w:w="1077" w:type="dxa"/>
          </w:tcPr>
          <w:p w14:paraId="2A7408DE" w14:textId="77777777" w:rsidR="00841AF2" w:rsidRDefault="00EE058A">
            <w:pPr>
              <w:widowControl w:val="0"/>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ignore</w:t>
            </w:r>
          </w:p>
        </w:tc>
      </w:tr>
      <w:tr w:rsidR="00841AF2" w14:paraId="4272C103" w14:textId="77777777">
        <w:tc>
          <w:tcPr>
            <w:tcW w:w="2160" w:type="dxa"/>
          </w:tcPr>
          <w:p w14:paraId="4657691F"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EN-DC SON Configuration Transfer</w:t>
            </w:r>
          </w:p>
        </w:tc>
        <w:tc>
          <w:tcPr>
            <w:tcW w:w="1081" w:type="dxa"/>
          </w:tcPr>
          <w:p w14:paraId="2268ACF2"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O</w:t>
            </w:r>
          </w:p>
        </w:tc>
        <w:tc>
          <w:tcPr>
            <w:tcW w:w="1081" w:type="dxa"/>
          </w:tcPr>
          <w:p w14:paraId="24BF7BDC"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512" w:type="dxa"/>
          </w:tcPr>
          <w:p w14:paraId="60FF6662"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9.2.3.26a</w:t>
            </w:r>
          </w:p>
        </w:tc>
        <w:tc>
          <w:tcPr>
            <w:tcW w:w="1728" w:type="dxa"/>
          </w:tcPr>
          <w:p w14:paraId="4107B809"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081" w:type="dxa"/>
          </w:tcPr>
          <w:p w14:paraId="602C0377" w14:textId="77777777" w:rsidR="00841AF2" w:rsidRDefault="00EE058A">
            <w:pPr>
              <w:widowControl w:val="0"/>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YES</w:t>
            </w:r>
          </w:p>
        </w:tc>
        <w:tc>
          <w:tcPr>
            <w:tcW w:w="1077" w:type="dxa"/>
          </w:tcPr>
          <w:p w14:paraId="138DD00A" w14:textId="77777777" w:rsidR="00841AF2" w:rsidRDefault="00EE058A">
            <w:pPr>
              <w:widowControl w:val="0"/>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ignore</w:t>
            </w:r>
          </w:p>
        </w:tc>
      </w:tr>
      <w:tr w:rsidR="00841AF2" w14:paraId="1B6CD691" w14:textId="77777777">
        <w:tc>
          <w:tcPr>
            <w:tcW w:w="2160" w:type="dxa"/>
          </w:tcPr>
          <w:p w14:paraId="47635E77"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Inter-system SON Configuration Transfer</w:t>
            </w:r>
          </w:p>
        </w:tc>
        <w:tc>
          <w:tcPr>
            <w:tcW w:w="1081" w:type="dxa"/>
          </w:tcPr>
          <w:p w14:paraId="4A2BD4EB"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O</w:t>
            </w:r>
          </w:p>
        </w:tc>
        <w:tc>
          <w:tcPr>
            <w:tcW w:w="1081" w:type="dxa"/>
          </w:tcPr>
          <w:p w14:paraId="0E942579"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512" w:type="dxa"/>
          </w:tcPr>
          <w:p w14:paraId="646E4E39"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OCTET STRING</w:t>
            </w:r>
          </w:p>
        </w:tc>
        <w:tc>
          <w:tcPr>
            <w:tcW w:w="1728" w:type="dxa"/>
          </w:tcPr>
          <w:p w14:paraId="76BBD48B"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Contains the </w:t>
            </w:r>
            <w:r>
              <w:rPr>
                <w:rFonts w:ascii="Arial" w:eastAsia="Arial" w:hAnsi="Arial" w:cs="Arial"/>
                <w:i/>
                <w:color w:val="000000"/>
                <w:sz w:val="18"/>
                <w:szCs w:val="18"/>
              </w:rPr>
              <w:t>Inter-system SON Configuration Transfer</w:t>
            </w:r>
            <w:r>
              <w:rPr>
                <w:rFonts w:ascii="Arial" w:eastAsia="Arial" w:hAnsi="Arial" w:cs="Arial"/>
                <w:color w:val="000000"/>
                <w:sz w:val="18"/>
                <w:szCs w:val="18"/>
              </w:rPr>
              <w:t xml:space="preserve"> IE as defined in TS 38.413 [44].</w:t>
            </w:r>
          </w:p>
        </w:tc>
        <w:tc>
          <w:tcPr>
            <w:tcW w:w="1081" w:type="dxa"/>
          </w:tcPr>
          <w:p w14:paraId="1ED5D1A8" w14:textId="77777777" w:rsidR="00841AF2" w:rsidRDefault="00EE058A">
            <w:pPr>
              <w:widowControl w:val="0"/>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YES</w:t>
            </w:r>
          </w:p>
        </w:tc>
        <w:tc>
          <w:tcPr>
            <w:tcW w:w="1077" w:type="dxa"/>
          </w:tcPr>
          <w:p w14:paraId="0BD8E8EF" w14:textId="77777777" w:rsidR="00841AF2" w:rsidRDefault="00EE058A">
            <w:pPr>
              <w:widowControl w:val="0"/>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ignore</w:t>
            </w:r>
          </w:p>
        </w:tc>
      </w:tr>
    </w:tbl>
    <w:p w14:paraId="397045ED" w14:textId="77777777" w:rsidR="00841AF2" w:rsidRDefault="00841AF2">
      <w:pPr>
        <w:rPr>
          <w:b/>
          <w:highlight w:val="yellow"/>
        </w:rPr>
      </w:pPr>
    </w:p>
    <w:p w14:paraId="2337795B" w14:textId="77777777" w:rsidR="00841AF2" w:rsidRDefault="00EE058A">
      <w:pPr>
        <w:pStyle w:val="berschrift3"/>
        <w:keepNext w:val="0"/>
        <w:keepLines w:val="0"/>
        <w:widowControl w:val="0"/>
      </w:pPr>
      <w:bookmarkStart w:id="61" w:name="_heading=h.xj2rd5lns34o" w:colFirst="0" w:colLast="0"/>
      <w:bookmarkEnd w:id="61"/>
      <w:r>
        <w:t>9.1.17</w:t>
      </w:r>
      <w:r>
        <w:tab/>
        <w:t>MME CONFIGURATION TRANSFER</w:t>
      </w:r>
    </w:p>
    <w:p w14:paraId="22374CE3" w14:textId="77777777" w:rsidR="00841AF2" w:rsidRDefault="00EE058A">
      <w:pPr>
        <w:widowControl w:val="0"/>
      </w:pPr>
      <w:r>
        <w:t>This message is sent by the MME in order to transfer RAN configuration information.</w:t>
      </w:r>
    </w:p>
    <w:p w14:paraId="3E8D561D" w14:textId="77777777" w:rsidR="00841AF2" w:rsidRDefault="00EE058A">
      <w:pPr>
        <w:widowControl w:val="0"/>
      </w:pPr>
      <w:r>
        <w:t xml:space="preserve">Direction: MME </w:t>
      </w:r>
      <w:sdt>
        <w:sdtPr>
          <w:tag w:val="goog_rdk_40"/>
          <w:id w:val="-1511916470"/>
        </w:sdtPr>
        <w:sdtContent>
          <w:r>
            <w:rPr>
              <w:rFonts w:ascii="Cardo" w:eastAsia="Cardo" w:hAnsi="Cardo" w:cs="Cardo"/>
            </w:rPr>
            <w:t xml:space="preserve">→ </w:t>
          </w:r>
          <w:proofErr w:type="spellStart"/>
          <w:r>
            <w:rPr>
              <w:rFonts w:ascii="Cardo" w:eastAsia="Cardo" w:hAnsi="Cardo" w:cs="Cardo"/>
            </w:rPr>
            <w:t>eNB</w:t>
          </w:r>
          <w:proofErr w:type="spellEnd"/>
          <w:r>
            <w:rPr>
              <w:rFonts w:ascii="Cardo" w:eastAsia="Cardo" w:hAnsi="Cardo" w:cs="Cardo"/>
            </w:rPr>
            <w:t>.</w:t>
          </w:r>
        </w:sdtContent>
      </w:sdt>
    </w:p>
    <w:tbl>
      <w:tblPr>
        <w:tblStyle w:val="a3"/>
        <w:tblW w:w="9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60"/>
        <w:gridCol w:w="1081"/>
        <w:gridCol w:w="1081"/>
        <w:gridCol w:w="1512"/>
        <w:gridCol w:w="1728"/>
        <w:gridCol w:w="1081"/>
        <w:gridCol w:w="1077"/>
      </w:tblGrid>
      <w:tr w:rsidR="00841AF2" w14:paraId="240F0622" w14:textId="77777777">
        <w:tc>
          <w:tcPr>
            <w:tcW w:w="2160" w:type="dxa"/>
          </w:tcPr>
          <w:p w14:paraId="4F2D7279"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IE/Group Name</w:t>
            </w:r>
          </w:p>
        </w:tc>
        <w:tc>
          <w:tcPr>
            <w:tcW w:w="1081" w:type="dxa"/>
          </w:tcPr>
          <w:p w14:paraId="1D8D60EE"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Presence</w:t>
            </w:r>
          </w:p>
        </w:tc>
        <w:tc>
          <w:tcPr>
            <w:tcW w:w="1081" w:type="dxa"/>
          </w:tcPr>
          <w:p w14:paraId="53CC3D30"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Range</w:t>
            </w:r>
          </w:p>
        </w:tc>
        <w:tc>
          <w:tcPr>
            <w:tcW w:w="1512" w:type="dxa"/>
          </w:tcPr>
          <w:p w14:paraId="5D543327"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IE type and reference</w:t>
            </w:r>
          </w:p>
        </w:tc>
        <w:tc>
          <w:tcPr>
            <w:tcW w:w="1728" w:type="dxa"/>
          </w:tcPr>
          <w:p w14:paraId="023B3B69"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Semantics description</w:t>
            </w:r>
          </w:p>
        </w:tc>
        <w:tc>
          <w:tcPr>
            <w:tcW w:w="1081" w:type="dxa"/>
          </w:tcPr>
          <w:p w14:paraId="3562CF43"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Criticality</w:t>
            </w:r>
          </w:p>
        </w:tc>
        <w:tc>
          <w:tcPr>
            <w:tcW w:w="1077" w:type="dxa"/>
          </w:tcPr>
          <w:p w14:paraId="2AB605F3"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Assigned Criticality</w:t>
            </w:r>
          </w:p>
        </w:tc>
      </w:tr>
      <w:tr w:rsidR="00841AF2" w14:paraId="1539EF01" w14:textId="77777777">
        <w:tc>
          <w:tcPr>
            <w:tcW w:w="2160" w:type="dxa"/>
          </w:tcPr>
          <w:p w14:paraId="6F6B0B6F"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Message Type</w:t>
            </w:r>
          </w:p>
        </w:tc>
        <w:tc>
          <w:tcPr>
            <w:tcW w:w="1081" w:type="dxa"/>
          </w:tcPr>
          <w:p w14:paraId="78A28D4B"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M</w:t>
            </w:r>
          </w:p>
        </w:tc>
        <w:tc>
          <w:tcPr>
            <w:tcW w:w="1081" w:type="dxa"/>
          </w:tcPr>
          <w:p w14:paraId="0F136CB6"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512" w:type="dxa"/>
          </w:tcPr>
          <w:p w14:paraId="773E3C55"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9.2.1.1</w:t>
            </w:r>
          </w:p>
        </w:tc>
        <w:tc>
          <w:tcPr>
            <w:tcW w:w="1728" w:type="dxa"/>
          </w:tcPr>
          <w:p w14:paraId="299D8E41"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081" w:type="dxa"/>
          </w:tcPr>
          <w:p w14:paraId="1C671361" w14:textId="77777777" w:rsidR="00841AF2" w:rsidRDefault="00EE058A">
            <w:pPr>
              <w:widowControl w:val="0"/>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YES</w:t>
            </w:r>
          </w:p>
        </w:tc>
        <w:tc>
          <w:tcPr>
            <w:tcW w:w="1077" w:type="dxa"/>
          </w:tcPr>
          <w:p w14:paraId="395F39D2" w14:textId="77777777" w:rsidR="00841AF2" w:rsidRDefault="00EE058A">
            <w:pPr>
              <w:widowControl w:val="0"/>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ignore</w:t>
            </w:r>
          </w:p>
        </w:tc>
      </w:tr>
      <w:tr w:rsidR="00841AF2" w14:paraId="122D0D48" w14:textId="77777777">
        <w:tc>
          <w:tcPr>
            <w:tcW w:w="2160" w:type="dxa"/>
          </w:tcPr>
          <w:p w14:paraId="6A92B84D"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SON Configuration Transfer</w:t>
            </w:r>
          </w:p>
        </w:tc>
        <w:tc>
          <w:tcPr>
            <w:tcW w:w="1081" w:type="dxa"/>
          </w:tcPr>
          <w:p w14:paraId="19B551FE"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O</w:t>
            </w:r>
          </w:p>
        </w:tc>
        <w:tc>
          <w:tcPr>
            <w:tcW w:w="1081" w:type="dxa"/>
          </w:tcPr>
          <w:p w14:paraId="5C1745F4"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512" w:type="dxa"/>
          </w:tcPr>
          <w:p w14:paraId="03E382D4"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9.2.3.26</w:t>
            </w:r>
          </w:p>
        </w:tc>
        <w:tc>
          <w:tcPr>
            <w:tcW w:w="1728" w:type="dxa"/>
          </w:tcPr>
          <w:p w14:paraId="4A1EA2AE"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081" w:type="dxa"/>
          </w:tcPr>
          <w:p w14:paraId="1453D8BC" w14:textId="77777777" w:rsidR="00841AF2" w:rsidRDefault="00EE058A">
            <w:pPr>
              <w:widowControl w:val="0"/>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YES</w:t>
            </w:r>
          </w:p>
        </w:tc>
        <w:tc>
          <w:tcPr>
            <w:tcW w:w="1077" w:type="dxa"/>
          </w:tcPr>
          <w:p w14:paraId="6FAE70DF" w14:textId="77777777" w:rsidR="00841AF2" w:rsidRDefault="00EE058A">
            <w:pPr>
              <w:widowControl w:val="0"/>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ignore</w:t>
            </w:r>
          </w:p>
        </w:tc>
      </w:tr>
      <w:tr w:rsidR="00841AF2" w14:paraId="16EE0AFD" w14:textId="77777777">
        <w:tc>
          <w:tcPr>
            <w:tcW w:w="2160" w:type="dxa"/>
            <w:tcBorders>
              <w:top w:val="single" w:sz="4" w:space="0" w:color="000000"/>
              <w:left w:val="single" w:sz="4" w:space="0" w:color="000000"/>
              <w:bottom w:val="single" w:sz="4" w:space="0" w:color="000000"/>
              <w:right w:val="single" w:sz="4" w:space="0" w:color="000000"/>
            </w:tcBorders>
          </w:tcPr>
          <w:p w14:paraId="656336C8"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EN-DC SON Configuration Transfer</w:t>
            </w:r>
          </w:p>
        </w:tc>
        <w:tc>
          <w:tcPr>
            <w:tcW w:w="1081" w:type="dxa"/>
            <w:tcBorders>
              <w:top w:val="single" w:sz="4" w:space="0" w:color="000000"/>
              <w:left w:val="single" w:sz="4" w:space="0" w:color="000000"/>
              <w:bottom w:val="single" w:sz="4" w:space="0" w:color="000000"/>
              <w:right w:val="single" w:sz="4" w:space="0" w:color="000000"/>
            </w:tcBorders>
          </w:tcPr>
          <w:p w14:paraId="2A397644"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O</w:t>
            </w:r>
          </w:p>
        </w:tc>
        <w:tc>
          <w:tcPr>
            <w:tcW w:w="1081" w:type="dxa"/>
            <w:tcBorders>
              <w:top w:val="single" w:sz="4" w:space="0" w:color="000000"/>
              <w:left w:val="single" w:sz="4" w:space="0" w:color="000000"/>
              <w:bottom w:val="single" w:sz="4" w:space="0" w:color="000000"/>
              <w:right w:val="single" w:sz="4" w:space="0" w:color="000000"/>
            </w:tcBorders>
          </w:tcPr>
          <w:p w14:paraId="797ADFD9"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512" w:type="dxa"/>
            <w:tcBorders>
              <w:top w:val="single" w:sz="4" w:space="0" w:color="000000"/>
              <w:left w:val="single" w:sz="4" w:space="0" w:color="000000"/>
              <w:bottom w:val="single" w:sz="4" w:space="0" w:color="000000"/>
              <w:right w:val="single" w:sz="4" w:space="0" w:color="000000"/>
            </w:tcBorders>
          </w:tcPr>
          <w:p w14:paraId="79EA7D2B"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9.2.3.26a</w:t>
            </w:r>
          </w:p>
        </w:tc>
        <w:tc>
          <w:tcPr>
            <w:tcW w:w="1728" w:type="dxa"/>
            <w:tcBorders>
              <w:top w:val="single" w:sz="4" w:space="0" w:color="000000"/>
              <w:left w:val="single" w:sz="4" w:space="0" w:color="000000"/>
              <w:bottom w:val="single" w:sz="4" w:space="0" w:color="000000"/>
              <w:right w:val="single" w:sz="4" w:space="0" w:color="000000"/>
            </w:tcBorders>
          </w:tcPr>
          <w:p w14:paraId="33D0C5D8"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081" w:type="dxa"/>
            <w:tcBorders>
              <w:top w:val="single" w:sz="4" w:space="0" w:color="000000"/>
              <w:left w:val="single" w:sz="4" w:space="0" w:color="000000"/>
              <w:bottom w:val="single" w:sz="4" w:space="0" w:color="000000"/>
              <w:right w:val="single" w:sz="4" w:space="0" w:color="000000"/>
            </w:tcBorders>
          </w:tcPr>
          <w:p w14:paraId="6B42C69C" w14:textId="77777777" w:rsidR="00841AF2" w:rsidRDefault="00EE058A">
            <w:pPr>
              <w:widowControl w:val="0"/>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YES</w:t>
            </w:r>
          </w:p>
        </w:tc>
        <w:tc>
          <w:tcPr>
            <w:tcW w:w="1077" w:type="dxa"/>
            <w:tcBorders>
              <w:top w:val="single" w:sz="4" w:space="0" w:color="000000"/>
              <w:left w:val="single" w:sz="4" w:space="0" w:color="000000"/>
              <w:bottom w:val="single" w:sz="4" w:space="0" w:color="000000"/>
              <w:right w:val="single" w:sz="4" w:space="0" w:color="000000"/>
            </w:tcBorders>
          </w:tcPr>
          <w:p w14:paraId="7BCA3206" w14:textId="77777777" w:rsidR="00841AF2" w:rsidRDefault="00EE058A">
            <w:pPr>
              <w:widowControl w:val="0"/>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ignore</w:t>
            </w:r>
          </w:p>
        </w:tc>
      </w:tr>
      <w:tr w:rsidR="00841AF2" w14:paraId="3896CD8A" w14:textId="77777777">
        <w:tc>
          <w:tcPr>
            <w:tcW w:w="2160" w:type="dxa"/>
            <w:tcBorders>
              <w:top w:val="single" w:sz="4" w:space="0" w:color="000000"/>
              <w:left w:val="single" w:sz="4" w:space="0" w:color="000000"/>
              <w:bottom w:val="single" w:sz="4" w:space="0" w:color="000000"/>
              <w:right w:val="single" w:sz="4" w:space="0" w:color="000000"/>
            </w:tcBorders>
          </w:tcPr>
          <w:p w14:paraId="45285AA9"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Inter-system SON Configuration Transfer</w:t>
            </w:r>
          </w:p>
        </w:tc>
        <w:tc>
          <w:tcPr>
            <w:tcW w:w="1081" w:type="dxa"/>
            <w:tcBorders>
              <w:top w:val="single" w:sz="4" w:space="0" w:color="000000"/>
              <w:left w:val="single" w:sz="4" w:space="0" w:color="000000"/>
              <w:bottom w:val="single" w:sz="4" w:space="0" w:color="000000"/>
              <w:right w:val="single" w:sz="4" w:space="0" w:color="000000"/>
            </w:tcBorders>
          </w:tcPr>
          <w:p w14:paraId="382ADB90"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O</w:t>
            </w:r>
          </w:p>
        </w:tc>
        <w:tc>
          <w:tcPr>
            <w:tcW w:w="1081" w:type="dxa"/>
            <w:tcBorders>
              <w:top w:val="single" w:sz="4" w:space="0" w:color="000000"/>
              <w:left w:val="single" w:sz="4" w:space="0" w:color="000000"/>
              <w:bottom w:val="single" w:sz="4" w:space="0" w:color="000000"/>
              <w:right w:val="single" w:sz="4" w:space="0" w:color="000000"/>
            </w:tcBorders>
          </w:tcPr>
          <w:p w14:paraId="5F35F8CE"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512" w:type="dxa"/>
            <w:tcBorders>
              <w:top w:val="single" w:sz="4" w:space="0" w:color="000000"/>
              <w:left w:val="single" w:sz="4" w:space="0" w:color="000000"/>
              <w:bottom w:val="single" w:sz="4" w:space="0" w:color="000000"/>
              <w:right w:val="single" w:sz="4" w:space="0" w:color="000000"/>
            </w:tcBorders>
          </w:tcPr>
          <w:p w14:paraId="3496DA57"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OCTET STRING</w:t>
            </w:r>
          </w:p>
        </w:tc>
        <w:tc>
          <w:tcPr>
            <w:tcW w:w="1728" w:type="dxa"/>
            <w:tcBorders>
              <w:top w:val="single" w:sz="4" w:space="0" w:color="000000"/>
              <w:left w:val="single" w:sz="4" w:space="0" w:color="000000"/>
              <w:bottom w:val="single" w:sz="4" w:space="0" w:color="000000"/>
              <w:right w:val="single" w:sz="4" w:space="0" w:color="000000"/>
            </w:tcBorders>
          </w:tcPr>
          <w:p w14:paraId="1A431DD7"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Contains the </w:t>
            </w:r>
            <w:r>
              <w:rPr>
                <w:rFonts w:ascii="Arial" w:eastAsia="Arial" w:hAnsi="Arial" w:cs="Arial"/>
                <w:i/>
                <w:color w:val="000000"/>
                <w:sz w:val="18"/>
                <w:szCs w:val="18"/>
              </w:rPr>
              <w:t xml:space="preserve">Inter-system SON Configuration </w:t>
            </w:r>
            <w:r>
              <w:rPr>
                <w:rFonts w:ascii="Arial" w:eastAsia="Arial" w:hAnsi="Arial" w:cs="Arial"/>
                <w:i/>
                <w:color w:val="000000"/>
                <w:sz w:val="18"/>
                <w:szCs w:val="18"/>
              </w:rPr>
              <w:lastRenderedPageBreak/>
              <w:t>Transfer</w:t>
            </w:r>
            <w:r>
              <w:rPr>
                <w:rFonts w:ascii="Arial" w:eastAsia="Arial" w:hAnsi="Arial" w:cs="Arial"/>
                <w:color w:val="000000"/>
                <w:sz w:val="18"/>
                <w:szCs w:val="18"/>
              </w:rPr>
              <w:t xml:space="preserve"> IE as defined in TS 38.413 [44].</w:t>
            </w:r>
          </w:p>
        </w:tc>
        <w:tc>
          <w:tcPr>
            <w:tcW w:w="1081" w:type="dxa"/>
            <w:tcBorders>
              <w:top w:val="single" w:sz="4" w:space="0" w:color="000000"/>
              <w:left w:val="single" w:sz="4" w:space="0" w:color="000000"/>
              <w:bottom w:val="single" w:sz="4" w:space="0" w:color="000000"/>
              <w:right w:val="single" w:sz="4" w:space="0" w:color="000000"/>
            </w:tcBorders>
          </w:tcPr>
          <w:p w14:paraId="1BDC799B" w14:textId="77777777" w:rsidR="00841AF2" w:rsidRDefault="00EE058A">
            <w:pPr>
              <w:widowControl w:val="0"/>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lastRenderedPageBreak/>
              <w:t>YES</w:t>
            </w:r>
          </w:p>
        </w:tc>
        <w:tc>
          <w:tcPr>
            <w:tcW w:w="1077" w:type="dxa"/>
            <w:tcBorders>
              <w:top w:val="single" w:sz="4" w:space="0" w:color="000000"/>
              <w:left w:val="single" w:sz="4" w:space="0" w:color="000000"/>
              <w:bottom w:val="single" w:sz="4" w:space="0" w:color="000000"/>
              <w:right w:val="single" w:sz="4" w:space="0" w:color="000000"/>
            </w:tcBorders>
          </w:tcPr>
          <w:p w14:paraId="7431E122" w14:textId="77777777" w:rsidR="00841AF2" w:rsidRDefault="00EE058A">
            <w:pPr>
              <w:widowControl w:val="0"/>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ignore</w:t>
            </w:r>
          </w:p>
        </w:tc>
      </w:tr>
    </w:tbl>
    <w:p w14:paraId="0C57E819" w14:textId="77777777" w:rsidR="00841AF2" w:rsidRDefault="00841AF2">
      <w:pPr>
        <w:rPr>
          <w:b/>
          <w:highlight w:val="yellow"/>
        </w:rPr>
      </w:pPr>
    </w:p>
    <w:p w14:paraId="236FCD11" w14:textId="77777777" w:rsidR="00841AF2" w:rsidRDefault="00EE058A">
      <w:pPr>
        <w:pBdr>
          <w:top w:val="nil"/>
          <w:left w:val="nil"/>
          <w:bottom w:val="nil"/>
          <w:right w:val="nil"/>
          <w:between w:val="nil"/>
        </w:pBdr>
        <w:jc w:val="center"/>
        <w:rPr>
          <w:color w:val="FF0000"/>
        </w:rPr>
      </w:pPr>
      <w:bookmarkStart w:id="62" w:name="_heading=h.uhrpxmk0zeco" w:colFirst="0" w:colLast="0"/>
      <w:bookmarkEnd w:id="62"/>
      <w:r>
        <w:rPr>
          <w:color w:val="FF0000"/>
        </w:rPr>
        <w:t>&lt;&lt;&lt;&lt;&lt;&lt;&lt;&lt;&lt;&lt;&lt;&lt;&lt;&lt;&lt;&lt;&lt;&lt;&lt;&lt; Next Change &gt;&gt;&gt;&gt;&gt;&gt;&gt;&gt;&gt;&gt;&gt;&gt;&gt;&gt;&gt;&gt;&gt;&gt;&gt;&gt;</w:t>
      </w:r>
    </w:p>
    <w:p w14:paraId="131AD1AE" w14:textId="77777777" w:rsidR="00841AF2" w:rsidRDefault="00EE058A">
      <w:pPr>
        <w:pStyle w:val="berschrift4"/>
        <w:keepNext w:val="0"/>
        <w:widowControl w:val="0"/>
      </w:pPr>
      <w:r>
        <w:t>9.2.3.26</w:t>
      </w:r>
      <w:r>
        <w:tab/>
        <w:t>SON Configuration Transfer</w:t>
      </w:r>
    </w:p>
    <w:p w14:paraId="06EAC526" w14:textId="77777777" w:rsidR="00841AF2" w:rsidRDefault="00EE058A">
      <w:pPr>
        <w:widowControl w:val="0"/>
      </w:pPr>
      <w:r>
        <w:t xml:space="preserve">This IE contains the configuration information, used by e.g., SON functionality, and additionally includes the </w:t>
      </w:r>
      <w:proofErr w:type="spellStart"/>
      <w:r>
        <w:t>eNB</w:t>
      </w:r>
      <w:proofErr w:type="spellEnd"/>
      <w:r>
        <w:t xml:space="preserve"> identifier of the destination of this configuration information and the </w:t>
      </w:r>
      <w:proofErr w:type="spellStart"/>
      <w:r>
        <w:t>eNB</w:t>
      </w:r>
      <w:proofErr w:type="spellEnd"/>
      <w:r>
        <w:t xml:space="preserve"> identifier of the source of this information.</w:t>
      </w:r>
    </w:p>
    <w:tbl>
      <w:tblPr>
        <w:tblStyle w:val="a4"/>
        <w:tblW w:w="972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60"/>
        <w:gridCol w:w="1080"/>
        <w:gridCol w:w="1080"/>
        <w:gridCol w:w="1512"/>
        <w:gridCol w:w="1728"/>
        <w:gridCol w:w="1080"/>
        <w:gridCol w:w="1080"/>
      </w:tblGrid>
      <w:tr w:rsidR="00841AF2" w14:paraId="54CBF2D1" w14:textId="77777777">
        <w:trPr>
          <w:tblHeader/>
        </w:trPr>
        <w:tc>
          <w:tcPr>
            <w:tcW w:w="2160" w:type="dxa"/>
          </w:tcPr>
          <w:p w14:paraId="7799FA79"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IE/Group Name</w:t>
            </w:r>
          </w:p>
        </w:tc>
        <w:tc>
          <w:tcPr>
            <w:tcW w:w="1080" w:type="dxa"/>
          </w:tcPr>
          <w:p w14:paraId="692AF295"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Presence</w:t>
            </w:r>
          </w:p>
        </w:tc>
        <w:tc>
          <w:tcPr>
            <w:tcW w:w="1080" w:type="dxa"/>
          </w:tcPr>
          <w:p w14:paraId="2FA93D6F"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Range</w:t>
            </w:r>
          </w:p>
        </w:tc>
        <w:tc>
          <w:tcPr>
            <w:tcW w:w="1512" w:type="dxa"/>
          </w:tcPr>
          <w:p w14:paraId="0AA6961B"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IE type and reference</w:t>
            </w:r>
          </w:p>
        </w:tc>
        <w:tc>
          <w:tcPr>
            <w:tcW w:w="1728" w:type="dxa"/>
          </w:tcPr>
          <w:p w14:paraId="33D947ED"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Semantics description</w:t>
            </w:r>
          </w:p>
        </w:tc>
        <w:tc>
          <w:tcPr>
            <w:tcW w:w="1080" w:type="dxa"/>
          </w:tcPr>
          <w:p w14:paraId="31A918D4"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Criticality</w:t>
            </w:r>
          </w:p>
        </w:tc>
        <w:tc>
          <w:tcPr>
            <w:tcW w:w="1080" w:type="dxa"/>
          </w:tcPr>
          <w:p w14:paraId="3F2A4CAA"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Assigned Criticality</w:t>
            </w:r>
          </w:p>
        </w:tc>
      </w:tr>
      <w:tr w:rsidR="00841AF2" w14:paraId="3F4124F4" w14:textId="77777777">
        <w:tc>
          <w:tcPr>
            <w:tcW w:w="2160" w:type="dxa"/>
          </w:tcPr>
          <w:p w14:paraId="2F2F2CB2" w14:textId="77777777" w:rsidR="00841AF2" w:rsidRDefault="00EE058A">
            <w:pPr>
              <w:widowControl w:val="0"/>
              <w:pBdr>
                <w:top w:val="nil"/>
                <w:left w:val="nil"/>
                <w:bottom w:val="nil"/>
                <w:right w:val="nil"/>
                <w:between w:val="nil"/>
              </w:pBdr>
              <w:spacing w:after="0"/>
              <w:rPr>
                <w:rFonts w:ascii="Arial" w:eastAsia="Arial" w:hAnsi="Arial" w:cs="Arial"/>
                <w:b/>
                <w:color w:val="000000"/>
                <w:sz w:val="18"/>
                <w:szCs w:val="18"/>
              </w:rPr>
            </w:pPr>
            <w:r>
              <w:rPr>
                <w:rFonts w:ascii="Arial" w:eastAsia="Arial" w:hAnsi="Arial" w:cs="Arial"/>
                <w:b/>
                <w:color w:val="000000"/>
                <w:sz w:val="18"/>
                <w:szCs w:val="18"/>
              </w:rPr>
              <w:t>SON Configuration Transfer</w:t>
            </w:r>
          </w:p>
        </w:tc>
        <w:tc>
          <w:tcPr>
            <w:tcW w:w="1080" w:type="dxa"/>
          </w:tcPr>
          <w:p w14:paraId="3FD26A4D"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080" w:type="dxa"/>
          </w:tcPr>
          <w:p w14:paraId="0644EA50"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512" w:type="dxa"/>
          </w:tcPr>
          <w:p w14:paraId="1CDDA67A"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728" w:type="dxa"/>
          </w:tcPr>
          <w:p w14:paraId="7E485E9F"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080" w:type="dxa"/>
          </w:tcPr>
          <w:p w14:paraId="396304D4" w14:textId="77777777" w:rsidR="00841AF2" w:rsidRDefault="00841AF2">
            <w:pPr>
              <w:widowControl w:val="0"/>
              <w:pBdr>
                <w:top w:val="nil"/>
                <w:left w:val="nil"/>
                <w:bottom w:val="nil"/>
                <w:right w:val="nil"/>
                <w:between w:val="nil"/>
              </w:pBdr>
              <w:spacing w:after="0"/>
              <w:jc w:val="center"/>
              <w:rPr>
                <w:rFonts w:ascii="Arial" w:eastAsia="Arial" w:hAnsi="Arial" w:cs="Arial"/>
                <w:color w:val="000000"/>
                <w:sz w:val="18"/>
                <w:szCs w:val="18"/>
              </w:rPr>
            </w:pPr>
          </w:p>
        </w:tc>
        <w:tc>
          <w:tcPr>
            <w:tcW w:w="1080" w:type="dxa"/>
          </w:tcPr>
          <w:p w14:paraId="26BD17A7" w14:textId="77777777" w:rsidR="00841AF2" w:rsidRDefault="00841AF2">
            <w:pPr>
              <w:widowControl w:val="0"/>
              <w:pBdr>
                <w:top w:val="nil"/>
                <w:left w:val="nil"/>
                <w:bottom w:val="nil"/>
                <w:right w:val="nil"/>
                <w:between w:val="nil"/>
              </w:pBdr>
              <w:spacing w:after="0"/>
              <w:jc w:val="center"/>
              <w:rPr>
                <w:rFonts w:ascii="Arial" w:eastAsia="Arial" w:hAnsi="Arial" w:cs="Arial"/>
                <w:color w:val="000000"/>
                <w:sz w:val="18"/>
                <w:szCs w:val="18"/>
              </w:rPr>
            </w:pPr>
          </w:p>
        </w:tc>
      </w:tr>
      <w:tr w:rsidR="00841AF2" w14:paraId="0FDF8768" w14:textId="77777777">
        <w:tc>
          <w:tcPr>
            <w:tcW w:w="2160" w:type="dxa"/>
          </w:tcPr>
          <w:p w14:paraId="413382D3" w14:textId="77777777" w:rsidR="00841AF2" w:rsidRDefault="00EE058A">
            <w:pPr>
              <w:widowControl w:val="0"/>
              <w:pBdr>
                <w:top w:val="nil"/>
                <w:left w:val="nil"/>
                <w:bottom w:val="nil"/>
                <w:right w:val="nil"/>
                <w:between w:val="nil"/>
              </w:pBdr>
              <w:spacing w:after="0"/>
              <w:ind w:left="142"/>
              <w:rPr>
                <w:rFonts w:ascii="Arial" w:eastAsia="Arial" w:hAnsi="Arial" w:cs="Arial"/>
                <w:color w:val="000000"/>
                <w:sz w:val="18"/>
                <w:szCs w:val="18"/>
              </w:rPr>
            </w:pPr>
            <w:r>
              <w:rPr>
                <w:rFonts w:ascii="Arial" w:eastAsia="Arial" w:hAnsi="Arial" w:cs="Arial"/>
                <w:color w:val="000000"/>
                <w:sz w:val="18"/>
                <w:szCs w:val="18"/>
              </w:rPr>
              <w:t xml:space="preserve">&gt;Target </w:t>
            </w:r>
            <w:proofErr w:type="spellStart"/>
            <w:r>
              <w:rPr>
                <w:rFonts w:ascii="Arial" w:eastAsia="Arial" w:hAnsi="Arial" w:cs="Arial"/>
                <w:color w:val="000000"/>
                <w:sz w:val="18"/>
                <w:szCs w:val="18"/>
              </w:rPr>
              <w:t>eNB</w:t>
            </w:r>
            <w:proofErr w:type="spellEnd"/>
            <w:r>
              <w:rPr>
                <w:rFonts w:ascii="Arial" w:eastAsia="Arial" w:hAnsi="Arial" w:cs="Arial"/>
                <w:color w:val="000000"/>
                <w:sz w:val="18"/>
                <w:szCs w:val="18"/>
              </w:rPr>
              <w:t>-ID</w:t>
            </w:r>
          </w:p>
        </w:tc>
        <w:tc>
          <w:tcPr>
            <w:tcW w:w="1080" w:type="dxa"/>
          </w:tcPr>
          <w:p w14:paraId="702EBEDA"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M</w:t>
            </w:r>
          </w:p>
        </w:tc>
        <w:tc>
          <w:tcPr>
            <w:tcW w:w="1080" w:type="dxa"/>
          </w:tcPr>
          <w:p w14:paraId="4C5CA81B"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512" w:type="dxa"/>
          </w:tcPr>
          <w:p w14:paraId="19A9F7D7"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728" w:type="dxa"/>
          </w:tcPr>
          <w:p w14:paraId="2895B964"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080" w:type="dxa"/>
          </w:tcPr>
          <w:p w14:paraId="12F5F358" w14:textId="77777777" w:rsidR="00841AF2" w:rsidRDefault="00841AF2">
            <w:pPr>
              <w:widowControl w:val="0"/>
              <w:pBdr>
                <w:top w:val="nil"/>
                <w:left w:val="nil"/>
                <w:bottom w:val="nil"/>
                <w:right w:val="nil"/>
                <w:between w:val="nil"/>
              </w:pBdr>
              <w:spacing w:after="0"/>
              <w:jc w:val="center"/>
              <w:rPr>
                <w:rFonts w:ascii="Arial" w:eastAsia="Arial" w:hAnsi="Arial" w:cs="Arial"/>
                <w:color w:val="000000"/>
                <w:sz w:val="18"/>
                <w:szCs w:val="18"/>
              </w:rPr>
            </w:pPr>
          </w:p>
        </w:tc>
        <w:tc>
          <w:tcPr>
            <w:tcW w:w="1080" w:type="dxa"/>
          </w:tcPr>
          <w:p w14:paraId="00852B6C" w14:textId="77777777" w:rsidR="00841AF2" w:rsidRDefault="00841AF2">
            <w:pPr>
              <w:widowControl w:val="0"/>
              <w:pBdr>
                <w:top w:val="nil"/>
                <w:left w:val="nil"/>
                <w:bottom w:val="nil"/>
                <w:right w:val="nil"/>
                <w:between w:val="nil"/>
              </w:pBdr>
              <w:spacing w:after="0"/>
              <w:jc w:val="center"/>
              <w:rPr>
                <w:rFonts w:ascii="Arial" w:eastAsia="Arial" w:hAnsi="Arial" w:cs="Arial"/>
                <w:color w:val="000000"/>
                <w:sz w:val="18"/>
                <w:szCs w:val="18"/>
              </w:rPr>
            </w:pPr>
          </w:p>
        </w:tc>
      </w:tr>
      <w:tr w:rsidR="00841AF2" w14:paraId="2687EC8C" w14:textId="77777777">
        <w:tc>
          <w:tcPr>
            <w:tcW w:w="2160" w:type="dxa"/>
          </w:tcPr>
          <w:p w14:paraId="0D5A6AF7" w14:textId="77777777" w:rsidR="00841AF2" w:rsidRDefault="00EE058A">
            <w:pPr>
              <w:widowControl w:val="0"/>
              <w:pBdr>
                <w:top w:val="nil"/>
                <w:left w:val="nil"/>
                <w:bottom w:val="nil"/>
                <w:right w:val="nil"/>
                <w:between w:val="nil"/>
              </w:pBdr>
              <w:spacing w:after="0"/>
              <w:ind w:left="284"/>
              <w:rPr>
                <w:rFonts w:ascii="Arial" w:eastAsia="Arial" w:hAnsi="Arial" w:cs="Arial"/>
                <w:color w:val="000000"/>
                <w:sz w:val="18"/>
                <w:szCs w:val="18"/>
              </w:rPr>
            </w:pPr>
            <w:r>
              <w:rPr>
                <w:rFonts w:ascii="Arial" w:eastAsia="Arial" w:hAnsi="Arial" w:cs="Arial"/>
                <w:color w:val="000000"/>
                <w:sz w:val="18"/>
                <w:szCs w:val="18"/>
              </w:rPr>
              <w:t xml:space="preserve">&gt;&gt;Global </w:t>
            </w:r>
            <w:proofErr w:type="spellStart"/>
            <w:r>
              <w:rPr>
                <w:rFonts w:ascii="Arial" w:eastAsia="Arial" w:hAnsi="Arial" w:cs="Arial"/>
                <w:color w:val="000000"/>
                <w:sz w:val="18"/>
                <w:szCs w:val="18"/>
              </w:rPr>
              <w:t>eNB</w:t>
            </w:r>
            <w:proofErr w:type="spellEnd"/>
            <w:r>
              <w:rPr>
                <w:rFonts w:ascii="Arial" w:eastAsia="Arial" w:hAnsi="Arial" w:cs="Arial"/>
                <w:color w:val="000000"/>
                <w:sz w:val="18"/>
                <w:szCs w:val="18"/>
              </w:rPr>
              <w:t xml:space="preserve"> ID</w:t>
            </w:r>
          </w:p>
        </w:tc>
        <w:tc>
          <w:tcPr>
            <w:tcW w:w="1080" w:type="dxa"/>
          </w:tcPr>
          <w:p w14:paraId="60C63DF6"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M</w:t>
            </w:r>
          </w:p>
        </w:tc>
        <w:tc>
          <w:tcPr>
            <w:tcW w:w="1080" w:type="dxa"/>
          </w:tcPr>
          <w:p w14:paraId="3043FFB7"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512" w:type="dxa"/>
          </w:tcPr>
          <w:p w14:paraId="3BB5DC82"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9.2.1.37</w:t>
            </w:r>
          </w:p>
        </w:tc>
        <w:tc>
          <w:tcPr>
            <w:tcW w:w="1728" w:type="dxa"/>
          </w:tcPr>
          <w:p w14:paraId="4AD93693"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080" w:type="dxa"/>
          </w:tcPr>
          <w:p w14:paraId="0A0F8CF5" w14:textId="77777777" w:rsidR="00841AF2" w:rsidRDefault="00841AF2">
            <w:pPr>
              <w:widowControl w:val="0"/>
              <w:pBdr>
                <w:top w:val="nil"/>
                <w:left w:val="nil"/>
                <w:bottom w:val="nil"/>
                <w:right w:val="nil"/>
                <w:between w:val="nil"/>
              </w:pBdr>
              <w:spacing w:after="0"/>
              <w:jc w:val="center"/>
              <w:rPr>
                <w:rFonts w:ascii="Arial" w:eastAsia="Arial" w:hAnsi="Arial" w:cs="Arial"/>
                <w:color w:val="000000"/>
                <w:sz w:val="18"/>
                <w:szCs w:val="18"/>
              </w:rPr>
            </w:pPr>
          </w:p>
        </w:tc>
        <w:tc>
          <w:tcPr>
            <w:tcW w:w="1080" w:type="dxa"/>
          </w:tcPr>
          <w:p w14:paraId="119F4788" w14:textId="77777777" w:rsidR="00841AF2" w:rsidRDefault="00841AF2">
            <w:pPr>
              <w:widowControl w:val="0"/>
              <w:pBdr>
                <w:top w:val="nil"/>
                <w:left w:val="nil"/>
                <w:bottom w:val="nil"/>
                <w:right w:val="nil"/>
                <w:between w:val="nil"/>
              </w:pBdr>
              <w:spacing w:after="0"/>
              <w:jc w:val="center"/>
              <w:rPr>
                <w:rFonts w:ascii="Arial" w:eastAsia="Arial" w:hAnsi="Arial" w:cs="Arial"/>
                <w:color w:val="000000"/>
                <w:sz w:val="18"/>
                <w:szCs w:val="18"/>
              </w:rPr>
            </w:pPr>
          </w:p>
        </w:tc>
      </w:tr>
      <w:tr w:rsidR="00841AF2" w14:paraId="31B7B23E" w14:textId="77777777">
        <w:tc>
          <w:tcPr>
            <w:tcW w:w="2160" w:type="dxa"/>
          </w:tcPr>
          <w:p w14:paraId="478A7CEB" w14:textId="77777777" w:rsidR="00841AF2" w:rsidRDefault="00EE058A">
            <w:pPr>
              <w:widowControl w:val="0"/>
              <w:pBdr>
                <w:top w:val="nil"/>
                <w:left w:val="nil"/>
                <w:bottom w:val="nil"/>
                <w:right w:val="nil"/>
                <w:between w:val="nil"/>
              </w:pBdr>
              <w:spacing w:after="0"/>
              <w:ind w:left="284"/>
              <w:rPr>
                <w:rFonts w:ascii="Arial" w:eastAsia="Arial" w:hAnsi="Arial" w:cs="Arial"/>
                <w:color w:val="000000"/>
                <w:sz w:val="18"/>
                <w:szCs w:val="18"/>
              </w:rPr>
            </w:pPr>
            <w:r>
              <w:rPr>
                <w:rFonts w:ascii="Arial" w:eastAsia="Arial" w:hAnsi="Arial" w:cs="Arial"/>
                <w:color w:val="000000"/>
                <w:sz w:val="18"/>
                <w:szCs w:val="18"/>
              </w:rPr>
              <w:t>&gt;&gt;Selected TAI</w:t>
            </w:r>
          </w:p>
        </w:tc>
        <w:tc>
          <w:tcPr>
            <w:tcW w:w="1080" w:type="dxa"/>
          </w:tcPr>
          <w:p w14:paraId="26E716D8"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M</w:t>
            </w:r>
          </w:p>
        </w:tc>
        <w:tc>
          <w:tcPr>
            <w:tcW w:w="1080" w:type="dxa"/>
          </w:tcPr>
          <w:p w14:paraId="0A641D49"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512" w:type="dxa"/>
          </w:tcPr>
          <w:p w14:paraId="3DC43191"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TAI</w:t>
            </w:r>
          </w:p>
          <w:p w14:paraId="2AAE5C6C"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9.2.3.16</w:t>
            </w:r>
          </w:p>
        </w:tc>
        <w:tc>
          <w:tcPr>
            <w:tcW w:w="1728" w:type="dxa"/>
          </w:tcPr>
          <w:p w14:paraId="7E1C5F6A"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080" w:type="dxa"/>
          </w:tcPr>
          <w:p w14:paraId="218570F4" w14:textId="77777777" w:rsidR="00841AF2" w:rsidRDefault="00841AF2">
            <w:pPr>
              <w:widowControl w:val="0"/>
              <w:pBdr>
                <w:top w:val="nil"/>
                <w:left w:val="nil"/>
                <w:bottom w:val="nil"/>
                <w:right w:val="nil"/>
                <w:between w:val="nil"/>
              </w:pBdr>
              <w:spacing w:after="0"/>
              <w:jc w:val="center"/>
              <w:rPr>
                <w:rFonts w:ascii="Arial" w:eastAsia="Arial" w:hAnsi="Arial" w:cs="Arial"/>
                <w:color w:val="000000"/>
                <w:sz w:val="18"/>
                <w:szCs w:val="18"/>
              </w:rPr>
            </w:pPr>
          </w:p>
        </w:tc>
        <w:tc>
          <w:tcPr>
            <w:tcW w:w="1080" w:type="dxa"/>
          </w:tcPr>
          <w:p w14:paraId="174AF578" w14:textId="77777777" w:rsidR="00841AF2" w:rsidRDefault="00841AF2">
            <w:pPr>
              <w:widowControl w:val="0"/>
              <w:pBdr>
                <w:top w:val="nil"/>
                <w:left w:val="nil"/>
                <w:bottom w:val="nil"/>
                <w:right w:val="nil"/>
                <w:between w:val="nil"/>
              </w:pBdr>
              <w:spacing w:after="0"/>
              <w:jc w:val="center"/>
              <w:rPr>
                <w:rFonts w:ascii="Arial" w:eastAsia="Arial" w:hAnsi="Arial" w:cs="Arial"/>
                <w:color w:val="000000"/>
                <w:sz w:val="18"/>
                <w:szCs w:val="18"/>
              </w:rPr>
            </w:pPr>
          </w:p>
        </w:tc>
      </w:tr>
      <w:tr w:rsidR="00841AF2" w14:paraId="66B43DB1" w14:textId="77777777">
        <w:tc>
          <w:tcPr>
            <w:tcW w:w="2160" w:type="dxa"/>
          </w:tcPr>
          <w:p w14:paraId="6F3DD075" w14:textId="77777777" w:rsidR="00841AF2" w:rsidRDefault="00EE058A">
            <w:pPr>
              <w:widowControl w:val="0"/>
              <w:pBdr>
                <w:top w:val="nil"/>
                <w:left w:val="nil"/>
                <w:bottom w:val="nil"/>
                <w:right w:val="nil"/>
                <w:between w:val="nil"/>
              </w:pBdr>
              <w:spacing w:after="0"/>
              <w:ind w:left="142"/>
              <w:rPr>
                <w:rFonts w:ascii="Arial" w:eastAsia="Arial" w:hAnsi="Arial" w:cs="Arial"/>
                <w:color w:val="000000"/>
                <w:sz w:val="18"/>
                <w:szCs w:val="18"/>
              </w:rPr>
            </w:pPr>
            <w:r>
              <w:rPr>
                <w:rFonts w:ascii="Arial" w:eastAsia="Arial" w:hAnsi="Arial" w:cs="Arial"/>
                <w:color w:val="000000"/>
                <w:sz w:val="18"/>
                <w:szCs w:val="18"/>
              </w:rPr>
              <w:t xml:space="preserve">&gt;Source </w:t>
            </w:r>
            <w:proofErr w:type="spellStart"/>
            <w:r>
              <w:rPr>
                <w:rFonts w:ascii="Arial" w:eastAsia="Arial" w:hAnsi="Arial" w:cs="Arial"/>
                <w:color w:val="000000"/>
                <w:sz w:val="18"/>
                <w:szCs w:val="18"/>
              </w:rPr>
              <w:t>eNB</w:t>
            </w:r>
            <w:proofErr w:type="spellEnd"/>
            <w:r>
              <w:rPr>
                <w:rFonts w:ascii="Arial" w:eastAsia="Arial" w:hAnsi="Arial" w:cs="Arial"/>
                <w:color w:val="000000"/>
                <w:sz w:val="18"/>
                <w:szCs w:val="18"/>
              </w:rPr>
              <w:t>-ID</w:t>
            </w:r>
          </w:p>
        </w:tc>
        <w:tc>
          <w:tcPr>
            <w:tcW w:w="1080" w:type="dxa"/>
          </w:tcPr>
          <w:p w14:paraId="317313D6"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M</w:t>
            </w:r>
          </w:p>
        </w:tc>
        <w:tc>
          <w:tcPr>
            <w:tcW w:w="1080" w:type="dxa"/>
          </w:tcPr>
          <w:p w14:paraId="26CCD1FC"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512" w:type="dxa"/>
          </w:tcPr>
          <w:p w14:paraId="1AA070D7"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728" w:type="dxa"/>
          </w:tcPr>
          <w:p w14:paraId="181595BD"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080" w:type="dxa"/>
          </w:tcPr>
          <w:p w14:paraId="0F1E3EE4" w14:textId="77777777" w:rsidR="00841AF2" w:rsidRDefault="00841AF2">
            <w:pPr>
              <w:widowControl w:val="0"/>
              <w:pBdr>
                <w:top w:val="nil"/>
                <w:left w:val="nil"/>
                <w:bottom w:val="nil"/>
                <w:right w:val="nil"/>
                <w:between w:val="nil"/>
              </w:pBdr>
              <w:spacing w:after="0"/>
              <w:jc w:val="center"/>
              <w:rPr>
                <w:rFonts w:ascii="Arial" w:eastAsia="Arial" w:hAnsi="Arial" w:cs="Arial"/>
                <w:color w:val="000000"/>
                <w:sz w:val="18"/>
                <w:szCs w:val="18"/>
              </w:rPr>
            </w:pPr>
          </w:p>
        </w:tc>
        <w:tc>
          <w:tcPr>
            <w:tcW w:w="1080" w:type="dxa"/>
          </w:tcPr>
          <w:p w14:paraId="165F7265" w14:textId="77777777" w:rsidR="00841AF2" w:rsidRDefault="00841AF2">
            <w:pPr>
              <w:widowControl w:val="0"/>
              <w:pBdr>
                <w:top w:val="nil"/>
                <w:left w:val="nil"/>
                <w:bottom w:val="nil"/>
                <w:right w:val="nil"/>
                <w:between w:val="nil"/>
              </w:pBdr>
              <w:spacing w:after="0"/>
              <w:jc w:val="center"/>
              <w:rPr>
                <w:rFonts w:ascii="Arial" w:eastAsia="Arial" w:hAnsi="Arial" w:cs="Arial"/>
                <w:color w:val="000000"/>
                <w:sz w:val="18"/>
                <w:szCs w:val="18"/>
              </w:rPr>
            </w:pPr>
          </w:p>
        </w:tc>
      </w:tr>
      <w:tr w:rsidR="00841AF2" w14:paraId="7B84C823" w14:textId="77777777">
        <w:tc>
          <w:tcPr>
            <w:tcW w:w="2160" w:type="dxa"/>
          </w:tcPr>
          <w:p w14:paraId="2BAFA790" w14:textId="77777777" w:rsidR="00841AF2" w:rsidRDefault="00EE058A">
            <w:pPr>
              <w:widowControl w:val="0"/>
              <w:pBdr>
                <w:top w:val="nil"/>
                <w:left w:val="nil"/>
                <w:bottom w:val="nil"/>
                <w:right w:val="nil"/>
                <w:between w:val="nil"/>
              </w:pBdr>
              <w:spacing w:after="0"/>
              <w:ind w:left="284"/>
              <w:rPr>
                <w:rFonts w:ascii="Arial" w:eastAsia="Arial" w:hAnsi="Arial" w:cs="Arial"/>
                <w:color w:val="000000"/>
                <w:sz w:val="18"/>
                <w:szCs w:val="18"/>
              </w:rPr>
            </w:pPr>
            <w:r>
              <w:rPr>
                <w:rFonts w:ascii="Arial" w:eastAsia="Arial" w:hAnsi="Arial" w:cs="Arial"/>
                <w:color w:val="000000"/>
                <w:sz w:val="18"/>
                <w:szCs w:val="18"/>
              </w:rPr>
              <w:t xml:space="preserve">&gt;&gt;Global </w:t>
            </w:r>
            <w:proofErr w:type="spellStart"/>
            <w:r>
              <w:rPr>
                <w:rFonts w:ascii="Arial" w:eastAsia="Arial" w:hAnsi="Arial" w:cs="Arial"/>
                <w:color w:val="000000"/>
                <w:sz w:val="18"/>
                <w:szCs w:val="18"/>
              </w:rPr>
              <w:t>eNB</w:t>
            </w:r>
            <w:proofErr w:type="spellEnd"/>
            <w:r>
              <w:rPr>
                <w:rFonts w:ascii="Arial" w:eastAsia="Arial" w:hAnsi="Arial" w:cs="Arial"/>
                <w:color w:val="000000"/>
                <w:sz w:val="18"/>
                <w:szCs w:val="18"/>
              </w:rPr>
              <w:t xml:space="preserve"> ID</w:t>
            </w:r>
          </w:p>
        </w:tc>
        <w:tc>
          <w:tcPr>
            <w:tcW w:w="1080" w:type="dxa"/>
          </w:tcPr>
          <w:p w14:paraId="0CBC073F"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M</w:t>
            </w:r>
          </w:p>
        </w:tc>
        <w:tc>
          <w:tcPr>
            <w:tcW w:w="1080" w:type="dxa"/>
          </w:tcPr>
          <w:p w14:paraId="246EBDC0"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512" w:type="dxa"/>
          </w:tcPr>
          <w:p w14:paraId="47723BA0"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9.2.1.37</w:t>
            </w:r>
          </w:p>
        </w:tc>
        <w:tc>
          <w:tcPr>
            <w:tcW w:w="1728" w:type="dxa"/>
          </w:tcPr>
          <w:p w14:paraId="046650E8"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080" w:type="dxa"/>
          </w:tcPr>
          <w:p w14:paraId="643A7759" w14:textId="77777777" w:rsidR="00841AF2" w:rsidRDefault="00841AF2">
            <w:pPr>
              <w:widowControl w:val="0"/>
              <w:pBdr>
                <w:top w:val="nil"/>
                <w:left w:val="nil"/>
                <w:bottom w:val="nil"/>
                <w:right w:val="nil"/>
                <w:between w:val="nil"/>
              </w:pBdr>
              <w:spacing w:after="0"/>
              <w:jc w:val="center"/>
              <w:rPr>
                <w:rFonts w:ascii="Arial" w:eastAsia="Arial" w:hAnsi="Arial" w:cs="Arial"/>
                <w:color w:val="000000"/>
                <w:sz w:val="18"/>
                <w:szCs w:val="18"/>
              </w:rPr>
            </w:pPr>
          </w:p>
        </w:tc>
        <w:tc>
          <w:tcPr>
            <w:tcW w:w="1080" w:type="dxa"/>
          </w:tcPr>
          <w:p w14:paraId="32016B79" w14:textId="77777777" w:rsidR="00841AF2" w:rsidRDefault="00841AF2">
            <w:pPr>
              <w:widowControl w:val="0"/>
              <w:pBdr>
                <w:top w:val="nil"/>
                <w:left w:val="nil"/>
                <w:bottom w:val="nil"/>
                <w:right w:val="nil"/>
                <w:between w:val="nil"/>
              </w:pBdr>
              <w:spacing w:after="0"/>
              <w:jc w:val="center"/>
              <w:rPr>
                <w:rFonts w:ascii="Arial" w:eastAsia="Arial" w:hAnsi="Arial" w:cs="Arial"/>
                <w:color w:val="000000"/>
                <w:sz w:val="18"/>
                <w:szCs w:val="18"/>
              </w:rPr>
            </w:pPr>
          </w:p>
        </w:tc>
      </w:tr>
      <w:tr w:rsidR="00841AF2" w14:paraId="35F014D5" w14:textId="77777777">
        <w:tc>
          <w:tcPr>
            <w:tcW w:w="2160" w:type="dxa"/>
          </w:tcPr>
          <w:p w14:paraId="2FFED5FC" w14:textId="77777777" w:rsidR="00841AF2" w:rsidRDefault="00EE058A">
            <w:pPr>
              <w:widowControl w:val="0"/>
              <w:pBdr>
                <w:top w:val="nil"/>
                <w:left w:val="nil"/>
                <w:bottom w:val="nil"/>
                <w:right w:val="nil"/>
                <w:between w:val="nil"/>
              </w:pBdr>
              <w:spacing w:after="0"/>
              <w:ind w:left="284"/>
              <w:rPr>
                <w:rFonts w:ascii="Arial" w:eastAsia="Arial" w:hAnsi="Arial" w:cs="Arial"/>
                <w:color w:val="000000"/>
                <w:sz w:val="18"/>
                <w:szCs w:val="18"/>
              </w:rPr>
            </w:pPr>
            <w:r>
              <w:rPr>
                <w:rFonts w:ascii="Arial" w:eastAsia="Arial" w:hAnsi="Arial" w:cs="Arial"/>
                <w:color w:val="000000"/>
                <w:sz w:val="18"/>
                <w:szCs w:val="18"/>
              </w:rPr>
              <w:t>&gt;&gt;Selected TAI</w:t>
            </w:r>
          </w:p>
        </w:tc>
        <w:tc>
          <w:tcPr>
            <w:tcW w:w="1080" w:type="dxa"/>
          </w:tcPr>
          <w:p w14:paraId="5E63F458"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M</w:t>
            </w:r>
          </w:p>
        </w:tc>
        <w:tc>
          <w:tcPr>
            <w:tcW w:w="1080" w:type="dxa"/>
          </w:tcPr>
          <w:p w14:paraId="3BA1BEF8"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512" w:type="dxa"/>
          </w:tcPr>
          <w:p w14:paraId="4727F241"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TAI</w:t>
            </w:r>
          </w:p>
          <w:p w14:paraId="6285905C"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9.2.3.16</w:t>
            </w:r>
          </w:p>
        </w:tc>
        <w:tc>
          <w:tcPr>
            <w:tcW w:w="1728" w:type="dxa"/>
          </w:tcPr>
          <w:p w14:paraId="39001714"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080" w:type="dxa"/>
          </w:tcPr>
          <w:p w14:paraId="53822531" w14:textId="77777777" w:rsidR="00841AF2" w:rsidRDefault="00841AF2">
            <w:pPr>
              <w:widowControl w:val="0"/>
              <w:pBdr>
                <w:top w:val="nil"/>
                <w:left w:val="nil"/>
                <w:bottom w:val="nil"/>
                <w:right w:val="nil"/>
                <w:between w:val="nil"/>
              </w:pBdr>
              <w:spacing w:after="0"/>
              <w:jc w:val="center"/>
              <w:rPr>
                <w:rFonts w:ascii="Arial" w:eastAsia="Arial" w:hAnsi="Arial" w:cs="Arial"/>
                <w:color w:val="000000"/>
                <w:sz w:val="18"/>
                <w:szCs w:val="18"/>
              </w:rPr>
            </w:pPr>
          </w:p>
        </w:tc>
        <w:tc>
          <w:tcPr>
            <w:tcW w:w="1080" w:type="dxa"/>
          </w:tcPr>
          <w:p w14:paraId="42D9BB37" w14:textId="77777777" w:rsidR="00841AF2" w:rsidRDefault="00841AF2">
            <w:pPr>
              <w:widowControl w:val="0"/>
              <w:pBdr>
                <w:top w:val="nil"/>
                <w:left w:val="nil"/>
                <w:bottom w:val="nil"/>
                <w:right w:val="nil"/>
                <w:between w:val="nil"/>
              </w:pBdr>
              <w:spacing w:after="0"/>
              <w:jc w:val="center"/>
              <w:rPr>
                <w:rFonts w:ascii="Arial" w:eastAsia="Arial" w:hAnsi="Arial" w:cs="Arial"/>
                <w:color w:val="000000"/>
                <w:sz w:val="18"/>
                <w:szCs w:val="18"/>
              </w:rPr>
            </w:pPr>
          </w:p>
        </w:tc>
      </w:tr>
      <w:tr w:rsidR="00841AF2" w14:paraId="789E1AAF" w14:textId="77777777">
        <w:tc>
          <w:tcPr>
            <w:tcW w:w="2160" w:type="dxa"/>
          </w:tcPr>
          <w:p w14:paraId="565BFFC7" w14:textId="77777777" w:rsidR="00841AF2" w:rsidRDefault="00EE058A">
            <w:pPr>
              <w:widowControl w:val="0"/>
              <w:pBdr>
                <w:top w:val="nil"/>
                <w:left w:val="nil"/>
                <w:bottom w:val="nil"/>
                <w:right w:val="nil"/>
                <w:between w:val="nil"/>
              </w:pBdr>
              <w:spacing w:after="0"/>
              <w:ind w:left="142"/>
              <w:rPr>
                <w:rFonts w:ascii="Arial" w:eastAsia="Arial" w:hAnsi="Arial" w:cs="Arial"/>
                <w:color w:val="000000"/>
                <w:sz w:val="18"/>
                <w:szCs w:val="18"/>
              </w:rPr>
            </w:pPr>
            <w:r>
              <w:rPr>
                <w:rFonts w:ascii="Arial" w:eastAsia="Arial" w:hAnsi="Arial" w:cs="Arial"/>
                <w:color w:val="000000"/>
                <w:sz w:val="18"/>
                <w:szCs w:val="18"/>
              </w:rPr>
              <w:t>&gt;SON Information</w:t>
            </w:r>
          </w:p>
        </w:tc>
        <w:tc>
          <w:tcPr>
            <w:tcW w:w="1080" w:type="dxa"/>
          </w:tcPr>
          <w:p w14:paraId="22704B50"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M</w:t>
            </w:r>
          </w:p>
        </w:tc>
        <w:tc>
          <w:tcPr>
            <w:tcW w:w="1080" w:type="dxa"/>
          </w:tcPr>
          <w:p w14:paraId="4906039E"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512" w:type="dxa"/>
          </w:tcPr>
          <w:p w14:paraId="06C5B026"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9.2.3.27</w:t>
            </w:r>
          </w:p>
        </w:tc>
        <w:tc>
          <w:tcPr>
            <w:tcW w:w="1728" w:type="dxa"/>
          </w:tcPr>
          <w:p w14:paraId="69035CEC"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080" w:type="dxa"/>
          </w:tcPr>
          <w:p w14:paraId="4110AFA3" w14:textId="77777777" w:rsidR="00841AF2" w:rsidRDefault="00841AF2">
            <w:pPr>
              <w:widowControl w:val="0"/>
              <w:pBdr>
                <w:top w:val="nil"/>
                <w:left w:val="nil"/>
                <w:bottom w:val="nil"/>
                <w:right w:val="nil"/>
                <w:between w:val="nil"/>
              </w:pBdr>
              <w:spacing w:after="0"/>
              <w:jc w:val="center"/>
              <w:rPr>
                <w:rFonts w:ascii="Arial" w:eastAsia="Arial" w:hAnsi="Arial" w:cs="Arial"/>
                <w:color w:val="000000"/>
                <w:sz w:val="18"/>
                <w:szCs w:val="18"/>
              </w:rPr>
            </w:pPr>
          </w:p>
        </w:tc>
        <w:tc>
          <w:tcPr>
            <w:tcW w:w="1080" w:type="dxa"/>
          </w:tcPr>
          <w:p w14:paraId="382EDB41" w14:textId="77777777" w:rsidR="00841AF2" w:rsidRDefault="00841AF2">
            <w:pPr>
              <w:widowControl w:val="0"/>
              <w:pBdr>
                <w:top w:val="nil"/>
                <w:left w:val="nil"/>
                <w:bottom w:val="nil"/>
                <w:right w:val="nil"/>
                <w:between w:val="nil"/>
              </w:pBdr>
              <w:spacing w:after="0"/>
              <w:jc w:val="center"/>
              <w:rPr>
                <w:rFonts w:ascii="Arial" w:eastAsia="Arial" w:hAnsi="Arial" w:cs="Arial"/>
                <w:color w:val="000000"/>
                <w:sz w:val="18"/>
                <w:szCs w:val="18"/>
              </w:rPr>
            </w:pPr>
          </w:p>
        </w:tc>
      </w:tr>
      <w:tr w:rsidR="00841AF2" w14:paraId="301A717D" w14:textId="77777777">
        <w:tc>
          <w:tcPr>
            <w:tcW w:w="2160" w:type="dxa"/>
          </w:tcPr>
          <w:p w14:paraId="6472B61D" w14:textId="77777777" w:rsidR="00841AF2" w:rsidRDefault="00EE058A">
            <w:pPr>
              <w:widowControl w:val="0"/>
              <w:pBdr>
                <w:top w:val="nil"/>
                <w:left w:val="nil"/>
                <w:bottom w:val="nil"/>
                <w:right w:val="nil"/>
                <w:between w:val="nil"/>
              </w:pBdr>
              <w:spacing w:after="0"/>
              <w:ind w:left="142"/>
              <w:rPr>
                <w:rFonts w:ascii="Arial" w:eastAsia="Arial" w:hAnsi="Arial" w:cs="Arial"/>
                <w:color w:val="000000"/>
                <w:sz w:val="18"/>
                <w:szCs w:val="18"/>
              </w:rPr>
            </w:pPr>
            <w:r>
              <w:rPr>
                <w:rFonts w:ascii="Arial" w:eastAsia="Arial" w:hAnsi="Arial" w:cs="Arial"/>
                <w:color w:val="000000"/>
                <w:sz w:val="18"/>
                <w:szCs w:val="18"/>
              </w:rPr>
              <w:t>&gt;X2 TNL Configuration Info</w:t>
            </w:r>
          </w:p>
        </w:tc>
        <w:tc>
          <w:tcPr>
            <w:tcW w:w="1080" w:type="dxa"/>
          </w:tcPr>
          <w:p w14:paraId="1FC17132"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C-</w:t>
            </w:r>
            <w:proofErr w:type="spellStart"/>
            <w:r>
              <w:rPr>
                <w:rFonts w:ascii="Arial" w:eastAsia="Arial" w:hAnsi="Arial" w:cs="Arial"/>
                <w:color w:val="000000"/>
                <w:sz w:val="18"/>
                <w:szCs w:val="18"/>
              </w:rPr>
              <w:t>ifSONInformationRequest</w:t>
            </w:r>
            <w:proofErr w:type="spellEnd"/>
          </w:p>
        </w:tc>
        <w:tc>
          <w:tcPr>
            <w:tcW w:w="1080" w:type="dxa"/>
          </w:tcPr>
          <w:p w14:paraId="5B204BE7"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512" w:type="dxa"/>
          </w:tcPr>
          <w:p w14:paraId="010CB45D"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9.2.3.29</w:t>
            </w:r>
          </w:p>
        </w:tc>
        <w:tc>
          <w:tcPr>
            <w:tcW w:w="1728" w:type="dxa"/>
          </w:tcPr>
          <w:p w14:paraId="5F700649"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Source </w:t>
            </w:r>
            <w:proofErr w:type="spellStart"/>
            <w:r>
              <w:rPr>
                <w:rFonts w:ascii="Arial" w:eastAsia="Arial" w:hAnsi="Arial" w:cs="Arial"/>
                <w:color w:val="000000"/>
                <w:sz w:val="18"/>
                <w:szCs w:val="18"/>
              </w:rPr>
              <w:t>eNB</w:t>
            </w:r>
            <w:proofErr w:type="spellEnd"/>
            <w:r>
              <w:rPr>
                <w:rFonts w:ascii="Arial" w:eastAsia="Arial" w:hAnsi="Arial" w:cs="Arial"/>
                <w:color w:val="000000"/>
                <w:sz w:val="18"/>
                <w:szCs w:val="18"/>
              </w:rPr>
              <w:t xml:space="preserve"> X2 TNL Configuration Info.</w:t>
            </w:r>
          </w:p>
        </w:tc>
        <w:tc>
          <w:tcPr>
            <w:tcW w:w="1080" w:type="dxa"/>
          </w:tcPr>
          <w:p w14:paraId="67AE08B1" w14:textId="77777777" w:rsidR="00841AF2" w:rsidRDefault="00EE058A">
            <w:pPr>
              <w:widowControl w:val="0"/>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YES</w:t>
            </w:r>
          </w:p>
        </w:tc>
        <w:tc>
          <w:tcPr>
            <w:tcW w:w="1080" w:type="dxa"/>
          </w:tcPr>
          <w:p w14:paraId="1A90625E" w14:textId="77777777" w:rsidR="00841AF2" w:rsidRDefault="00EE058A">
            <w:pPr>
              <w:widowControl w:val="0"/>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ignore</w:t>
            </w:r>
          </w:p>
        </w:tc>
      </w:tr>
      <w:tr w:rsidR="00841AF2" w14:paraId="0698140E" w14:textId="77777777">
        <w:tc>
          <w:tcPr>
            <w:tcW w:w="2160" w:type="dxa"/>
            <w:tcBorders>
              <w:top w:val="single" w:sz="4" w:space="0" w:color="000000"/>
              <w:left w:val="single" w:sz="4" w:space="0" w:color="000000"/>
              <w:bottom w:val="single" w:sz="4" w:space="0" w:color="000000"/>
              <w:right w:val="single" w:sz="4" w:space="0" w:color="000000"/>
            </w:tcBorders>
          </w:tcPr>
          <w:p w14:paraId="01808AE0" w14:textId="77777777" w:rsidR="00841AF2" w:rsidRDefault="00EE058A">
            <w:pPr>
              <w:widowControl w:val="0"/>
              <w:pBdr>
                <w:top w:val="nil"/>
                <w:left w:val="nil"/>
                <w:bottom w:val="nil"/>
                <w:right w:val="nil"/>
                <w:between w:val="nil"/>
              </w:pBdr>
              <w:spacing w:after="0"/>
              <w:ind w:left="142"/>
              <w:rPr>
                <w:rFonts w:ascii="Arial" w:eastAsia="Arial" w:hAnsi="Arial" w:cs="Arial"/>
                <w:color w:val="000000"/>
                <w:sz w:val="18"/>
                <w:szCs w:val="18"/>
              </w:rPr>
            </w:pPr>
            <w:r>
              <w:rPr>
                <w:rFonts w:ascii="Arial" w:eastAsia="Arial" w:hAnsi="Arial" w:cs="Arial"/>
                <w:color w:val="000000"/>
                <w:sz w:val="18"/>
                <w:szCs w:val="18"/>
              </w:rPr>
              <w:t>&gt;Synchronisation Information</w:t>
            </w:r>
          </w:p>
        </w:tc>
        <w:tc>
          <w:tcPr>
            <w:tcW w:w="1080" w:type="dxa"/>
            <w:tcBorders>
              <w:top w:val="single" w:sz="4" w:space="0" w:color="000000"/>
              <w:left w:val="single" w:sz="4" w:space="0" w:color="000000"/>
              <w:bottom w:val="single" w:sz="4" w:space="0" w:color="000000"/>
              <w:right w:val="single" w:sz="4" w:space="0" w:color="000000"/>
            </w:tcBorders>
          </w:tcPr>
          <w:p w14:paraId="3B5C6B46"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C-if Activate Muting </w:t>
            </w:r>
          </w:p>
        </w:tc>
        <w:tc>
          <w:tcPr>
            <w:tcW w:w="1080" w:type="dxa"/>
            <w:tcBorders>
              <w:top w:val="single" w:sz="4" w:space="0" w:color="000000"/>
              <w:left w:val="single" w:sz="4" w:space="0" w:color="000000"/>
              <w:bottom w:val="single" w:sz="4" w:space="0" w:color="000000"/>
              <w:right w:val="single" w:sz="4" w:space="0" w:color="000000"/>
            </w:tcBorders>
          </w:tcPr>
          <w:p w14:paraId="638C233C" w14:textId="77777777" w:rsidR="00841AF2" w:rsidRDefault="00841AF2">
            <w:pPr>
              <w:widowControl w:val="0"/>
              <w:pBdr>
                <w:top w:val="nil"/>
                <w:left w:val="nil"/>
                <w:bottom w:val="nil"/>
                <w:right w:val="nil"/>
                <w:between w:val="nil"/>
              </w:pBdr>
              <w:spacing w:after="0"/>
              <w:rPr>
                <w:rFonts w:ascii="Arial" w:eastAsia="Arial" w:hAnsi="Arial" w:cs="Arial"/>
                <w:color w:val="000000"/>
                <w:sz w:val="18"/>
                <w:szCs w:val="18"/>
              </w:rPr>
            </w:pPr>
          </w:p>
        </w:tc>
        <w:tc>
          <w:tcPr>
            <w:tcW w:w="1512" w:type="dxa"/>
            <w:tcBorders>
              <w:top w:val="single" w:sz="4" w:space="0" w:color="000000"/>
              <w:left w:val="single" w:sz="4" w:space="0" w:color="000000"/>
              <w:bottom w:val="single" w:sz="4" w:space="0" w:color="000000"/>
              <w:right w:val="single" w:sz="4" w:space="0" w:color="000000"/>
            </w:tcBorders>
          </w:tcPr>
          <w:p w14:paraId="1230B30E"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9.2.3.42</w:t>
            </w:r>
          </w:p>
        </w:tc>
        <w:tc>
          <w:tcPr>
            <w:tcW w:w="1728" w:type="dxa"/>
            <w:tcBorders>
              <w:top w:val="single" w:sz="4" w:space="0" w:color="000000"/>
              <w:left w:val="single" w:sz="4" w:space="0" w:color="000000"/>
              <w:bottom w:val="single" w:sz="4" w:space="0" w:color="000000"/>
              <w:right w:val="single" w:sz="4" w:space="0" w:color="000000"/>
            </w:tcBorders>
          </w:tcPr>
          <w:p w14:paraId="7151D608"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Information on cell selected as source of synchronisation and aggressor cells. </w:t>
            </w:r>
          </w:p>
        </w:tc>
        <w:tc>
          <w:tcPr>
            <w:tcW w:w="1080" w:type="dxa"/>
            <w:tcBorders>
              <w:top w:val="single" w:sz="4" w:space="0" w:color="000000"/>
              <w:left w:val="single" w:sz="4" w:space="0" w:color="000000"/>
              <w:bottom w:val="single" w:sz="4" w:space="0" w:color="000000"/>
              <w:right w:val="single" w:sz="4" w:space="0" w:color="000000"/>
            </w:tcBorders>
          </w:tcPr>
          <w:p w14:paraId="6B8CE8B7" w14:textId="77777777" w:rsidR="00841AF2" w:rsidRDefault="00EE058A">
            <w:pPr>
              <w:widowControl w:val="0"/>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YES</w:t>
            </w:r>
          </w:p>
        </w:tc>
        <w:tc>
          <w:tcPr>
            <w:tcW w:w="1080" w:type="dxa"/>
            <w:tcBorders>
              <w:top w:val="single" w:sz="4" w:space="0" w:color="000000"/>
              <w:left w:val="single" w:sz="4" w:space="0" w:color="000000"/>
              <w:bottom w:val="single" w:sz="4" w:space="0" w:color="000000"/>
              <w:right w:val="single" w:sz="4" w:space="0" w:color="000000"/>
            </w:tcBorders>
          </w:tcPr>
          <w:p w14:paraId="17C89F68" w14:textId="77777777" w:rsidR="00841AF2" w:rsidRDefault="00EE058A">
            <w:pPr>
              <w:widowControl w:val="0"/>
              <w:pBdr>
                <w:top w:val="nil"/>
                <w:left w:val="nil"/>
                <w:bottom w:val="nil"/>
                <w:right w:val="nil"/>
                <w:between w:val="nil"/>
              </w:pBdr>
              <w:spacing w:after="0"/>
              <w:jc w:val="center"/>
              <w:rPr>
                <w:rFonts w:ascii="Arial" w:eastAsia="Arial" w:hAnsi="Arial" w:cs="Arial"/>
                <w:color w:val="000000"/>
                <w:sz w:val="18"/>
                <w:szCs w:val="18"/>
              </w:rPr>
            </w:pPr>
            <w:r>
              <w:rPr>
                <w:rFonts w:ascii="Arial" w:eastAsia="Arial" w:hAnsi="Arial" w:cs="Arial"/>
                <w:color w:val="000000"/>
                <w:sz w:val="18"/>
                <w:szCs w:val="18"/>
              </w:rPr>
              <w:t>ignore</w:t>
            </w:r>
          </w:p>
        </w:tc>
      </w:tr>
      <w:sdt>
        <w:sdtPr>
          <w:tag w:val="goog_rdk_42"/>
          <w:id w:val="-1643034494"/>
        </w:sdtPr>
        <w:sdtContent>
          <w:tr w:rsidR="00841AF2" w14:paraId="21E61932" w14:textId="77777777">
            <w:trPr>
              <w:ins w:id="63" w:author="Markus Sommer, Vodafone" w:date="2025-02-06T16:47:00Z"/>
            </w:trPr>
            <w:tc>
              <w:tcPr>
                <w:tcW w:w="2160" w:type="dxa"/>
                <w:tcBorders>
                  <w:top w:val="single" w:sz="4" w:space="0" w:color="000000"/>
                  <w:left w:val="single" w:sz="4" w:space="0" w:color="000000"/>
                  <w:bottom w:val="single" w:sz="4" w:space="0" w:color="000000"/>
                  <w:right w:val="single" w:sz="4" w:space="0" w:color="000000"/>
                </w:tcBorders>
              </w:tcPr>
              <w:sdt>
                <w:sdtPr>
                  <w:tag w:val="goog_rdk_44"/>
                  <w:id w:val="1755320945"/>
                </w:sdtPr>
                <w:sdtContent>
                  <w:p w14:paraId="13460434" w14:textId="77777777" w:rsidR="00841AF2" w:rsidRDefault="00000000">
                    <w:pPr>
                      <w:widowControl w:val="0"/>
                      <w:pBdr>
                        <w:top w:val="nil"/>
                        <w:left w:val="nil"/>
                        <w:bottom w:val="nil"/>
                        <w:right w:val="nil"/>
                        <w:between w:val="nil"/>
                      </w:pBdr>
                      <w:spacing w:after="0"/>
                      <w:ind w:left="142"/>
                      <w:rPr>
                        <w:ins w:id="64" w:author="Markus Sommer, Vodafone" w:date="2025-02-06T16:47:00Z"/>
                        <w:rFonts w:ascii="Arial" w:eastAsia="Arial" w:hAnsi="Arial" w:cs="Arial"/>
                        <w:color w:val="000000"/>
                        <w:sz w:val="18"/>
                        <w:szCs w:val="18"/>
                      </w:rPr>
                    </w:pPr>
                    <w:sdt>
                      <w:sdtPr>
                        <w:tag w:val="goog_rdk_43"/>
                        <w:id w:val="267593105"/>
                      </w:sdtPr>
                      <w:sdtContent>
                        <w:ins w:id="65" w:author="Markus Sommer, Vodafone" w:date="2025-02-06T16:47:00Z">
                          <w:r w:rsidR="00EE058A">
                            <w:rPr>
                              <w:rFonts w:ascii="Arial" w:eastAsia="Arial" w:hAnsi="Arial" w:cs="Arial"/>
                              <w:color w:val="000000"/>
                              <w:sz w:val="18"/>
                              <w:szCs w:val="18"/>
                            </w:rPr>
                            <w:t>&gt;Requested TNL Information</w:t>
                          </w:r>
                        </w:ins>
                      </w:sdtContent>
                    </w:sdt>
                  </w:p>
                </w:sdtContent>
              </w:sdt>
            </w:tc>
            <w:tc>
              <w:tcPr>
                <w:tcW w:w="1080" w:type="dxa"/>
                <w:tcBorders>
                  <w:top w:val="single" w:sz="4" w:space="0" w:color="000000"/>
                  <w:left w:val="single" w:sz="4" w:space="0" w:color="000000"/>
                  <w:bottom w:val="single" w:sz="4" w:space="0" w:color="000000"/>
                  <w:right w:val="single" w:sz="4" w:space="0" w:color="000000"/>
                </w:tcBorders>
              </w:tcPr>
              <w:sdt>
                <w:sdtPr>
                  <w:tag w:val="goog_rdk_46"/>
                  <w:id w:val="-450477585"/>
                </w:sdtPr>
                <w:sdtContent>
                  <w:p w14:paraId="001BEB54" w14:textId="77777777" w:rsidR="00841AF2" w:rsidRDefault="00000000">
                    <w:pPr>
                      <w:widowControl w:val="0"/>
                      <w:pBdr>
                        <w:top w:val="nil"/>
                        <w:left w:val="nil"/>
                        <w:bottom w:val="nil"/>
                        <w:right w:val="nil"/>
                        <w:between w:val="nil"/>
                      </w:pBdr>
                      <w:spacing w:after="0"/>
                      <w:rPr>
                        <w:ins w:id="66" w:author="Markus Sommer, Vodafone" w:date="2025-02-06T16:47:00Z"/>
                        <w:rFonts w:ascii="Arial" w:eastAsia="Arial" w:hAnsi="Arial" w:cs="Arial"/>
                        <w:color w:val="000000"/>
                        <w:sz w:val="18"/>
                        <w:szCs w:val="18"/>
                      </w:rPr>
                    </w:pPr>
                    <w:sdt>
                      <w:sdtPr>
                        <w:tag w:val="goog_rdk_45"/>
                        <w:id w:val="-953245960"/>
                      </w:sdtPr>
                      <w:sdtContent>
                        <w:ins w:id="67" w:author="Markus Sommer, Vodafone" w:date="2025-02-06T16:47:00Z">
                          <w:r w:rsidR="00EE058A">
                            <w:rPr>
                              <w:rFonts w:ascii="Arial" w:eastAsia="Arial" w:hAnsi="Arial" w:cs="Arial"/>
                              <w:color w:val="000000"/>
                              <w:sz w:val="18"/>
                              <w:szCs w:val="18"/>
                            </w:rPr>
                            <w:t>O</w:t>
                          </w:r>
                        </w:ins>
                      </w:sdtContent>
                    </w:sdt>
                  </w:p>
                </w:sdtContent>
              </w:sdt>
            </w:tc>
            <w:tc>
              <w:tcPr>
                <w:tcW w:w="1080" w:type="dxa"/>
                <w:tcBorders>
                  <w:top w:val="single" w:sz="4" w:space="0" w:color="000000"/>
                  <w:left w:val="single" w:sz="4" w:space="0" w:color="000000"/>
                  <w:bottom w:val="single" w:sz="4" w:space="0" w:color="000000"/>
                  <w:right w:val="single" w:sz="4" w:space="0" w:color="000000"/>
                </w:tcBorders>
              </w:tcPr>
              <w:sdt>
                <w:sdtPr>
                  <w:tag w:val="goog_rdk_48"/>
                  <w:id w:val="1452673051"/>
                </w:sdtPr>
                <w:sdtContent>
                  <w:p w14:paraId="4A1F9DFA" w14:textId="77777777" w:rsidR="00841AF2" w:rsidRDefault="00000000">
                    <w:pPr>
                      <w:widowControl w:val="0"/>
                      <w:pBdr>
                        <w:top w:val="nil"/>
                        <w:left w:val="nil"/>
                        <w:bottom w:val="nil"/>
                        <w:right w:val="nil"/>
                        <w:between w:val="nil"/>
                      </w:pBdr>
                      <w:spacing w:after="0"/>
                      <w:rPr>
                        <w:ins w:id="68" w:author="Markus Sommer, Vodafone" w:date="2025-02-06T16:47:00Z"/>
                        <w:rFonts w:ascii="Arial" w:eastAsia="Arial" w:hAnsi="Arial" w:cs="Arial"/>
                        <w:color w:val="000000"/>
                        <w:sz w:val="18"/>
                        <w:szCs w:val="18"/>
                      </w:rPr>
                    </w:pPr>
                    <w:sdt>
                      <w:sdtPr>
                        <w:tag w:val="goog_rdk_47"/>
                        <w:id w:val="-1002276374"/>
                      </w:sdtPr>
                      <w:sdtContent/>
                    </w:sdt>
                  </w:p>
                </w:sdtContent>
              </w:sdt>
            </w:tc>
            <w:tc>
              <w:tcPr>
                <w:tcW w:w="1512" w:type="dxa"/>
                <w:tcBorders>
                  <w:top w:val="single" w:sz="4" w:space="0" w:color="000000"/>
                  <w:left w:val="single" w:sz="4" w:space="0" w:color="000000"/>
                  <w:bottom w:val="single" w:sz="4" w:space="0" w:color="000000"/>
                  <w:right w:val="single" w:sz="4" w:space="0" w:color="000000"/>
                </w:tcBorders>
              </w:tcPr>
              <w:sdt>
                <w:sdtPr>
                  <w:tag w:val="goog_rdk_50"/>
                  <w:id w:val="-190539255"/>
                </w:sdtPr>
                <w:sdtContent>
                  <w:p w14:paraId="39FC5CF5" w14:textId="77777777" w:rsidR="00841AF2" w:rsidRDefault="00000000">
                    <w:pPr>
                      <w:widowControl w:val="0"/>
                      <w:pBdr>
                        <w:top w:val="nil"/>
                        <w:left w:val="nil"/>
                        <w:bottom w:val="nil"/>
                        <w:right w:val="nil"/>
                        <w:between w:val="nil"/>
                      </w:pBdr>
                      <w:spacing w:after="0"/>
                      <w:rPr>
                        <w:ins w:id="69" w:author="Markus Sommer, Vodafone" w:date="2025-02-06T16:47:00Z"/>
                        <w:rFonts w:ascii="Arial" w:eastAsia="Arial" w:hAnsi="Arial" w:cs="Arial"/>
                        <w:color w:val="000000"/>
                        <w:sz w:val="18"/>
                        <w:szCs w:val="18"/>
                      </w:rPr>
                    </w:pPr>
                    <w:sdt>
                      <w:sdtPr>
                        <w:tag w:val="goog_rdk_49"/>
                        <w:id w:val="884447822"/>
                      </w:sdtPr>
                      <w:sdtContent>
                        <w:ins w:id="70" w:author="Markus Sommer, Vodafone" w:date="2025-02-06T16:47:00Z">
                          <w:r w:rsidR="00EE058A">
                            <w:rPr>
                              <w:rFonts w:ascii="Arial" w:eastAsia="Arial" w:hAnsi="Arial" w:cs="Arial"/>
                              <w:color w:val="000000"/>
                              <w:sz w:val="18"/>
                              <w:szCs w:val="18"/>
                            </w:rPr>
                            <w:t>PLMN Identity</w:t>
                          </w:r>
                        </w:ins>
                      </w:sdtContent>
                    </w:sdt>
                  </w:p>
                </w:sdtContent>
              </w:sdt>
              <w:sdt>
                <w:sdtPr>
                  <w:tag w:val="goog_rdk_52"/>
                  <w:id w:val="-1483844451"/>
                </w:sdtPr>
                <w:sdtContent>
                  <w:p w14:paraId="218702C4" w14:textId="77777777" w:rsidR="00841AF2" w:rsidRDefault="00000000">
                    <w:pPr>
                      <w:widowControl w:val="0"/>
                      <w:pBdr>
                        <w:top w:val="nil"/>
                        <w:left w:val="nil"/>
                        <w:bottom w:val="nil"/>
                        <w:right w:val="nil"/>
                        <w:between w:val="nil"/>
                      </w:pBdr>
                      <w:spacing w:after="0"/>
                      <w:rPr>
                        <w:ins w:id="71" w:author="Markus Sommer, Vodafone" w:date="2025-02-06T16:47:00Z"/>
                        <w:rFonts w:ascii="Arial" w:eastAsia="Arial" w:hAnsi="Arial" w:cs="Arial"/>
                        <w:color w:val="000000"/>
                        <w:sz w:val="18"/>
                        <w:szCs w:val="18"/>
                      </w:rPr>
                    </w:pPr>
                    <w:sdt>
                      <w:sdtPr>
                        <w:tag w:val="goog_rdk_51"/>
                        <w:id w:val="-1130934651"/>
                      </w:sdtPr>
                      <w:sdtContent>
                        <w:ins w:id="72" w:author="Markus Sommer, Vodafone" w:date="2025-02-06T16:47:00Z">
                          <w:r w:rsidR="00EE058A">
                            <w:rPr>
                              <w:rFonts w:ascii="Arial" w:eastAsia="Arial" w:hAnsi="Arial" w:cs="Arial"/>
                              <w:color w:val="000000"/>
                              <w:sz w:val="18"/>
                              <w:szCs w:val="18"/>
                            </w:rPr>
                            <w:t>9.2.3.8</w:t>
                          </w:r>
                        </w:ins>
                      </w:sdtContent>
                    </w:sdt>
                  </w:p>
                </w:sdtContent>
              </w:sdt>
            </w:tc>
            <w:tc>
              <w:tcPr>
                <w:tcW w:w="1728" w:type="dxa"/>
                <w:tcBorders>
                  <w:top w:val="single" w:sz="4" w:space="0" w:color="000000"/>
                  <w:left w:val="single" w:sz="4" w:space="0" w:color="000000"/>
                  <w:bottom w:val="single" w:sz="4" w:space="0" w:color="000000"/>
                  <w:right w:val="single" w:sz="4" w:space="0" w:color="000000"/>
                </w:tcBorders>
              </w:tcPr>
              <w:p w14:paraId="05E4CC93" w14:textId="3A6EBE28" w:rsidR="00BC1AE6" w:rsidRDefault="00BC1AE6" w:rsidP="00BC1AE6">
                <w:pPr>
                  <w:widowControl w:val="0"/>
                  <w:pBdr>
                    <w:top w:val="nil"/>
                    <w:left w:val="nil"/>
                    <w:bottom w:val="nil"/>
                    <w:right w:val="nil"/>
                    <w:between w:val="nil"/>
                  </w:pBdr>
                  <w:spacing w:after="0"/>
                  <w:rPr>
                    <w:ins w:id="73" w:author="Vodafone" w:date="2025-04-10T10:34:00Z" w16du:dateUtc="2025-04-10T08:34:00Z"/>
                  </w:rPr>
                </w:pPr>
                <w:customXmlInsRangeStart w:id="74" w:author="Vodafone" w:date="2025-04-10T10:34:00Z"/>
                <w:sdt>
                  <w:sdtPr>
                    <w:tag w:val="goog_rdk_54"/>
                    <w:id w:val="142241229"/>
                  </w:sdtPr>
                  <w:sdtContent>
                    <w:customXmlInsRangeEnd w:id="74"/>
                    <w:customXmlInsRangeStart w:id="75" w:author="Vodafone" w:date="2025-04-10T10:34:00Z"/>
                    <w:sdt>
                      <w:sdtPr>
                        <w:tag w:val="goog_rdk_53"/>
                        <w:id w:val="-1510825960"/>
                      </w:sdtPr>
                      <w:sdtContent>
                        <w:customXmlInsRangeEnd w:id="75"/>
                        <w:ins w:id="76" w:author="Vodafone" w:date="2025-04-10T10:34:00Z" w16du:dateUtc="2025-04-10T08:34:00Z">
                          <w:r>
                            <w:rPr>
                              <w:rFonts w:ascii="Arial" w:eastAsia="Arial" w:hAnsi="Arial" w:cs="Arial"/>
                              <w:color w:val="000000"/>
                              <w:sz w:val="18"/>
                              <w:szCs w:val="18"/>
                            </w:rPr>
                            <w:t xml:space="preserve">Indicates to the candidate </w:t>
                          </w:r>
                          <w:proofErr w:type="spellStart"/>
                          <w:r>
                            <w:rPr>
                              <w:rFonts w:ascii="Arial" w:eastAsia="Arial" w:hAnsi="Arial" w:cs="Arial"/>
                              <w:color w:val="000000"/>
                              <w:sz w:val="18"/>
                              <w:szCs w:val="18"/>
                            </w:rPr>
                            <w:t>eNB</w:t>
                          </w:r>
                          <w:proofErr w:type="spellEnd"/>
                          <w:r>
                            <w:rPr>
                              <w:rFonts w:ascii="Arial" w:eastAsia="Arial" w:hAnsi="Arial" w:cs="Arial"/>
                              <w:color w:val="000000"/>
                              <w:sz w:val="18"/>
                              <w:szCs w:val="18"/>
                            </w:rPr>
                            <w:t xml:space="preserve"> the PLMN ID f</w:t>
                          </w:r>
                          <w:r w:rsidRPr="00BD7C4D">
                            <w:rPr>
                              <w:rFonts w:ascii="Arial" w:eastAsia="Arial" w:hAnsi="Arial" w:cs="Arial"/>
                              <w:color w:val="000000"/>
                              <w:sz w:val="18"/>
                              <w:szCs w:val="18"/>
                            </w:rPr>
                            <w:t>or which</w:t>
                          </w:r>
                          <w:r>
                            <w:rPr>
                              <w:rFonts w:ascii="Arial" w:eastAsia="Arial" w:hAnsi="Arial" w:cs="Arial"/>
                              <w:color w:val="000000"/>
                              <w:sz w:val="18"/>
                              <w:szCs w:val="18"/>
                            </w:rPr>
                            <w:t xml:space="preserve"> the </w:t>
                          </w:r>
                          <w:r w:rsidRPr="00BD7C4D">
                            <w:rPr>
                              <w:rFonts w:ascii="Arial" w:eastAsia="Arial" w:hAnsi="Arial" w:cs="Arial"/>
                              <w:color w:val="000000"/>
                              <w:sz w:val="18"/>
                              <w:szCs w:val="18"/>
                            </w:rPr>
                            <w:t>X2 TNL</w:t>
                          </w:r>
                          <w:r w:rsidRPr="009C7A27">
                            <w:rPr>
                              <w:rFonts w:ascii="Arial" w:eastAsia="Arial" w:hAnsi="Arial" w:cs="Arial"/>
                              <w:color w:val="000000"/>
                              <w:sz w:val="18"/>
                              <w:szCs w:val="18"/>
                            </w:rPr>
                            <w:t xml:space="preserve"> Configuration Info IE</w:t>
                          </w:r>
                          <w:r>
                            <w:rPr>
                              <w:rFonts w:ascii="Arial" w:eastAsia="Arial" w:hAnsi="Arial" w:cs="Arial"/>
                              <w:color w:val="000000"/>
                              <w:sz w:val="18"/>
                              <w:szCs w:val="18"/>
                            </w:rPr>
                            <w:t xml:space="preserve"> is requested if </w:t>
                          </w:r>
                          <w:r w:rsidRPr="009C7A27">
                            <w:rPr>
                              <w:rFonts w:ascii="Arial" w:eastAsia="Arial" w:hAnsi="Arial" w:cs="Arial"/>
                              <w:color w:val="000000"/>
                              <w:sz w:val="18"/>
                              <w:szCs w:val="18"/>
                            </w:rPr>
                            <w:t xml:space="preserve">the SON Information IE is set to "X2 TNL Configuration </w:t>
                          </w:r>
                          <w:proofErr w:type="spellStart"/>
                          <w:r w:rsidRPr="009C7A27">
                            <w:rPr>
                              <w:rFonts w:ascii="Arial" w:eastAsia="Arial" w:hAnsi="Arial" w:cs="Arial"/>
                              <w:color w:val="000000"/>
                              <w:sz w:val="18"/>
                              <w:szCs w:val="18"/>
                            </w:rPr>
                            <w:t>Info</w:t>
                          </w:r>
                          <w:proofErr w:type="gramStart"/>
                          <w:r w:rsidRPr="009C7A27">
                            <w:rPr>
                              <w:rFonts w:ascii="Arial" w:eastAsia="Arial" w:hAnsi="Arial" w:cs="Arial"/>
                              <w:color w:val="000000"/>
                              <w:sz w:val="18"/>
                              <w:szCs w:val="18"/>
                            </w:rPr>
                            <w:t>".</w:t>
                          </w:r>
                          <w:r>
                            <w:rPr>
                              <w:rFonts w:ascii="Arial" w:eastAsia="Arial" w:hAnsi="Arial" w:cs="Arial"/>
                              <w:color w:val="000000"/>
                              <w:sz w:val="18"/>
                              <w:szCs w:val="18"/>
                            </w:rPr>
                            <w:t>If</w:t>
                          </w:r>
                          <w:proofErr w:type="spellEnd"/>
                          <w:proofErr w:type="gramEnd"/>
                          <w:r>
                            <w:rPr>
                              <w:rFonts w:ascii="Arial" w:eastAsia="Arial" w:hAnsi="Arial" w:cs="Arial"/>
                              <w:color w:val="000000"/>
                              <w:sz w:val="18"/>
                              <w:szCs w:val="18"/>
                            </w:rPr>
                            <w:t xml:space="preserve"> the </w:t>
                          </w:r>
                          <w:r w:rsidRPr="009C7A27">
                            <w:rPr>
                              <w:rFonts w:ascii="Arial" w:eastAsia="Arial" w:hAnsi="Arial" w:cs="Arial"/>
                              <w:color w:val="000000"/>
                              <w:sz w:val="18"/>
                              <w:szCs w:val="18"/>
                            </w:rPr>
                            <w:t xml:space="preserve">SON Information Request IE within the SON Information IE is set </w:t>
                          </w:r>
                        </w:ins>
                        <w:ins w:id="77" w:author="Vodafone" w:date="2025-04-10T10:35:00Z" w16du:dateUtc="2025-04-10T08:35:00Z">
                          <w:r>
                            <w:rPr>
                              <w:rFonts w:ascii="Arial" w:eastAsia="Arial" w:hAnsi="Arial" w:cs="Arial"/>
                              <w:color w:val="000000"/>
                              <w:sz w:val="18"/>
                              <w:szCs w:val="18"/>
                            </w:rPr>
                            <w:t xml:space="preserve">to </w:t>
                          </w:r>
                        </w:ins>
                        <w:ins w:id="78" w:author="Vodafone" w:date="2025-04-10T10:34:00Z" w16du:dateUtc="2025-04-10T08:34:00Z">
                          <w:r>
                            <w:rPr>
                              <w:rFonts w:ascii="Arial" w:eastAsia="Arial" w:hAnsi="Arial" w:cs="Arial"/>
                              <w:color w:val="000000"/>
                              <w:sz w:val="18"/>
                              <w:szCs w:val="18"/>
                            </w:rPr>
                            <w:t>any value other than</w:t>
                          </w:r>
                          <w:r w:rsidRPr="009C7A27">
                            <w:rPr>
                              <w:rFonts w:ascii="Arial" w:eastAsia="Arial" w:hAnsi="Arial" w:cs="Arial"/>
                              <w:color w:val="000000"/>
                              <w:sz w:val="18"/>
                              <w:szCs w:val="18"/>
                            </w:rPr>
                            <w:t xml:space="preserve"> "X2 TNL Configuration Info"</w:t>
                          </w:r>
                          <w:r>
                            <w:rPr>
                              <w:rFonts w:ascii="Arial" w:eastAsia="Arial" w:hAnsi="Arial" w:cs="Arial"/>
                              <w:color w:val="000000"/>
                              <w:sz w:val="18"/>
                              <w:szCs w:val="18"/>
                            </w:rPr>
                            <w:t xml:space="preserve"> the IE is ignored</w:t>
                          </w:r>
                        </w:ins>
                        <w:customXmlInsRangeStart w:id="79" w:author="Vodafone" w:date="2025-04-10T10:34:00Z"/>
                      </w:sdtContent>
                    </w:sdt>
                    <w:customXmlInsRangeEnd w:id="79"/>
                    <w:customXmlInsRangeStart w:id="80" w:author="Vodafone" w:date="2025-04-10T10:34:00Z"/>
                  </w:sdtContent>
                </w:sdt>
                <w:customXmlInsRangeEnd w:id="80"/>
              </w:p>
              <w:p w14:paraId="5381D1EC" w14:textId="3588D814" w:rsidR="00841AF2" w:rsidRDefault="00841AF2">
                <w:pPr>
                  <w:widowControl w:val="0"/>
                  <w:pBdr>
                    <w:top w:val="nil"/>
                    <w:left w:val="nil"/>
                    <w:bottom w:val="nil"/>
                    <w:right w:val="nil"/>
                    <w:between w:val="nil"/>
                  </w:pBdr>
                  <w:spacing w:after="0"/>
                  <w:rPr>
                    <w:ins w:id="81" w:author="Markus Sommer, Vodafone" w:date="2025-02-06T16:47:00Z"/>
                    <w:rFonts w:ascii="Arial" w:eastAsia="Arial" w:hAnsi="Arial" w:cs="Arial"/>
                    <w:color w:val="000000"/>
                    <w:sz w:val="18"/>
                    <w:szCs w:val="18"/>
                  </w:rPr>
                </w:pPr>
              </w:p>
            </w:tc>
            <w:tc>
              <w:tcPr>
                <w:tcW w:w="1080" w:type="dxa"/>
                <w:tcBorders>
                  <w:top w:val="single" w:sz="4" w:space="0" w:color="000000"/>
                  <w:left w:val="single" w:sz="4" w:space="0" w:color="000000"/>
                  <w:bottom w:val="single" w:sz="4" w:space="0" w:color="000000"/>
                  <w:right w:val="single" w:sz="4" w:space="0" w:color="000000"/>
                </w:tcBorders>
              </w:tcPr>
              <w:sdt>
                <w:sdtPr>
                  <w:tag w:val="goog_rdk_56"/>
                  <w:id w:val="964391347"/>
                </w:sdtPr>
                <w:sdtContent>
                  <w:p w14:paraId="365F37D5" w14:textId="77777777" w:rsidR="00841AF2" w:rsidRDefault="00000000">
                    <w:pPr>
                      <w:widowControl w:val="0"/>
                      <w:pBdr>
                        <w:top w:val="nil"/>
                        <w:left w:val="nil"/>
                        <w:bottom w:val="nil"/>
                        <w:right w:val="nil"/>
                        <w:between w:val="nil"/>
                      </w:pBdr>
                      <w:spacing w:after="0"/>
                      <w:jc w:val="center"/>
                      <w:rPr>
                        <w:ins w:id="82" w:author="Markus Sommer, Vodafone" w:date="2025-02-06T16:47:00Z"/>
                        <w:rFonts w:ascii="Arial" w:eastAsia="Arial" w:hAnsi="Arial" w:cs="Arial"/>
                        <w:color w:val="000000"/>
                        <w:sz w:val="18"/>
                        <w:szCs w:val="18"/>
                      </w:rPr>
                    </w:pPr>
                    <w:sdt>
                      <w:sdtPr>
                        <w:tag w:val="goog_rdk_55"/>
                        <w:id w:val="-1084375133"/>
                      </w:sdtPr>
                      <w:sdtContent>
                        <w:ins w:id="83" w:author="Markus Sommer, Vodafone" w:date="2025-02-06T16:47:00Z">
                          <w:r w:rsidR="00EE058A">
                            <w:rPr>
                              <w:rFonts w:ascii="Arial" w:eastAsia="Arial" w:hAnsi="Arial" w:cs="Arial"/>
                              <w:color w:val="000000"/>
                              <w:sz w:val="18"/>
                              <w:szCs w:val="18"/>
                            </w:rPr>
                            <w:t>YES</w:t>
                          </w:r>
                        </w:ins>
                      </w:sdtContent>
                    </w:sdt>
                  </w:p>
                </w:sdtContent>
              </w:sdt>
            </w:tc>
            <w:tc>
              <w:tcPr>
                <w:tcW w:w="1080" w:type="dxa"/>
                <w:tcBorders>
                  <w:top w:val="single" w:sz="4" w:space="0" w:color="000000"/>
                  <w:left w:val="single" w:sz="4" w:space="0" w:color="000000"/>
                  <w:bottom w:val="single" w:sz="4" w:space="0" w:color="000000"/>
                  <w:right w:val="single" w:sz="4" w:space="0" w:color="000000"/>
                </w:tcBorders>
              </w:tcPr>
              <w:sdt>
                <w:sdtPr>
                  <w:tag w:val="goog_rdk_58"/>
                  <w:id w:val="-552083584"/>
                </w:sdtPr>
                <w:sdtContent>
                  <w:p w14:paraId="7DEDABD5" w14:textId="77777777" w:rsidR="00841AF2" w:rsidRDefault="00000000">
                    <w:pPr>
                      <w:widowControl w:val="0"/>
                      <w:pBdr>
                        <w:top w:val="nil"/>
                        <w:left w:val="nil"/>
                        <w:bottom w:val="nil"/>
                        <w:right w:val="nil"/>
                        <w:between w:val="nil"/>
                      </w:pBdr>
                      <w:spacing w:after="0"/>
                      <w:jc w:val="center"/>
                      <w:rPr>
                        <w:ins w:id="84" w:author="Markus Sommer, Vodafone" w:date="2025-02-06T16:47:00Z"/>
                        <w:rFonts w:ascii="Arial" w:eastAsia="Arial" w:hAnsi="Arial" w:cs="Arial"/>
                        <w:color w:val="000000"/>
                        <w:sz w:val="18"/>
                        <w:szCs w:val="18"/>
                      </w:rPr>
                    </w:pPr>
                    <w:sdt>
                      <w:sdtPr>
                        <w:tag w:val="goog_rdk_57"/>
                        <w:id w:val="733736114"/>
                      </w:sdtPr>
                      <w:sdtContent>
                        <w:ins w:id="85" w:author="Markus Sommer, Vodafone" w:date="2025-02-06T16:47:00Z">
                          <w:r w:rsidR="00EE058A">
                            <w:rPr>
                              <w:rFonts w:ascii="Arial" w:eastAsia="Arial" w:hAnsi="Arial" w:cs="Arial"/>
                              <w:color w:val="000000"/>
                              <w:sz w:val="18"/>
                              <w:szCs w:val="18"/>
                            </w:rPr>
                            <w:t>ignore</w:t>
                          </w:r>
                        </w:ins>
                      </w:sdtContent>
                    </w:sdt>
                  </w:p>
                </w:sdtContent>
              </w:sdt>
            </w:tc>
          </w:tr>
        </w:sdtContent>
      </w:sdt>
    </w:tbl>
    <w:p w14:paraId="13614EBC" w14:textId="77777777" w:rsidR="00841AF2" w:rsidRDefault="00841AF2">
      <w:pPr>
        <w:widowControl w:val="0"/>
      </w:pPr>
    </w:p>
    <w:tbl>
      <w:tblPr>
        <w:tblStyle w:val="a5"/>
        <w:tblpPr w:leftFromText="180" w:rightFromText="180" w:vertAnchor="text" w:tblpY="281"/>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411"/>
        <w:gridCol w:w="6218"/>
      </w:tblGrid>
      <w:tr w:rsidR="00841AF2" w14:paraId="03A192B5" w14:textId="77777777">
        <w:tc>
          <w:tcPr>
            <w:tcW w:w="3411" w:type="dxa"/>
          </w:tcPr>
          <w:p w14:paraId="17164549"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Condition</w:t>
            </w:r>
          </w:p>
        </w:tc>
        <w:tc>
          <w:tcPr>
            <w:tcW w:w="6218" w:type="dxa"/>
          </w:tcPr>
          <w:p w14:paraId="4C6CC3D5" w14:textId="77777777" w:rsidR="00841AF2" w:rsidRDefault="00EE058A">
            <w:pPr>
              <w:widowControl w:val="0"/>
              <w:pBdr>
                <w:top w:val="nil"/>
                <w:left w:val="nil"/>
                <w:bottom w:val="nil"/>
                <w:right w:val="nil"/>
                <w:between w:val="nil"/>
              </w:pBdr>
              <w:spacing w:after="0"/>
              <w:jc w:val="center"/>
              <w:rPr>
                <w:rFonts w:ascii="Arial" w:eastAsia="Arial" w:hAnsi="Arial" w:cs="Arial"/>
                <w:b/>
                <w:color w:val="000000"/>
                <w:sz w:val="18"/>
                <w:szCs w:val="18"/>
              </w:rPr>
            </w:pPr>
            <w:r>
              <w:rPr>
                <w:rFonts w:ascii="Arial" w:eastAsia="Arial" w:hAnsi="Arial" w:cs="Arial"/>
                <w:b/>
                <w:color w:val="000000"/>
                <w:sz w:val="18"/>
                <w:szCs w:val="18"/>
              </w:rPr>
              <w:t>Explanation</w:t>
            </w:r>
          </w:p>
        </w:tc>
      </w:tr>
      <w:tr w:rsidR="00841AF2" w14:paraId="69AD3EF1" w14:textId="77777777">
        <w:tc>
          <w:tcPr>
            <w:tcW w:w="3411" w:type="dxa"/>
          </w:tcPr>
          <w:p w14:paraId="6885D270"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ifSONInformationRequest</w:t>
            </w:r>
            <w:proofErr w:type="spellEnd"/>
          </w:p>
        </w:tc>
        <w:tc>
          <w:tcPr>
            <w:tcW w:w="6218" w:type="dxa"/>
          </w:tcPr>
          <w:p w14:paraId="70E704BA"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This IE shall be present if the </w:t>
            </w:r>
            <w:r>
              <w:rPr>
                <w:rFonts w:ascii="Arial" w:eastAsia="Arial" w:hAnsi="Arial" w:cs="Arial"/>
                <w:i/>
                <w:color w:val="000000"/>
                <w:sz w:val="18"/>
                <w:szCs w:val="18"/>
              </w:rPr>
              <w:t>SON Information</w:t>
            </w:r>
            <w:r>
              <w:rPr>
                <w:rFonts w:ascii="Arial" w:eastAsia="Arial" w:hAnsi="Arial" w:cs="Arial"/>
                <w:color w:val="000000"/>
                <w:sz w:val="18"/>
                <w:szCs w:val="18"/>
              </w:rPr>
              <w:t xml:space="preserve"> IE contains the </w:t>
            </w:r>
            <w:r>
              <w:rPr>
                <w:rFonts w:ascii="Arial" w:eastAsia="Arial" w:hAnsi="Arial" w:cs="Arial"/>
                <w:i/>
                <w:color w:val="000000"/>
                <w:sz w:val="18"/>
                <w:szCs w:val="18"/>
              </w:rPr>
              <w:t>SON Information Request</w:t>
            </w:r>
            <w:r>
              <w:rPr>
                <w:rFonts w:ascii="Arial" w:eastAsia="Arial" w:hAnsi="Arial" w:cs="Arial"/>
                <w:color w:val="000000"/>
                <w:sz w:val="18"/>
                <w:szCs w:val="18"/>
              </w:rPr>
              <w:t xml:space="preserve"> IE set to the value “X2TNL Configuration Info”</w:t>
            </w:r>
          </w:p>
        </w:tc>
      </w:tr>
      <w:tr w:rsidR="00841AF2" w14:paraId="7D9BDFFC" w14:textId="77777777">
        <w:tc>
          <w:tcPr>
            <w:tcW w:w="3411" w:type="dxa"/>
          </w:tcPr>
          <w:p w14:paraId="365488A1"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proofErr w:type="spellStart"/>
            <w:r>
              <w:rPr>
                <w:rFonts w:ascii="Arial" w:eastAsia="Arial" w:hAnsi="Arial" w:cs="Arial"/>
                <w:color w:val="000000"/>
                <w:sz w:val="18"/>
                <w:szCs w:val="18"/>
              </w:rPr>
              <w:t>ifActivateMuting</w:t>
            </w:r>
            <w:proofErr w:type="spellEnd"/>
          </w:p>
        </w:tc>
        <w:tc>
          <w:tcPr>
            <w:tcW w:w="6218" w:type="dxa"/>
          </w:tcPr>
          <w:p w14:paraId="640A6399" w14:textId="77777777" w:rsidR="00841AF2" w:rsidRDefault="00EE058A">
            <w:pPr>
              <w:widowControl w:val="0"/>
              <w:pBdr>
                <w:top w:val="nil"/>
                <w:left w:val="nil"/>
                <w:bottom w:val="nil"/>
                <w:right w:val="nil"/>
                <w:between w:val="nil"/>
              </w:pBdr>
              <w:spacing w:after="0"/>
              <w:rPr>
                <w:rFonts w:ascii="Arial" w:eastAsia="Arial" w:hAnsi="Arial" w:cs="Arial"/>
                <w:color w:val="000000"/>
                <w:sz w:val="18"/>
                <w:szCs w:val="18"/>
              </w:rPr>
            </w:pPr>
            <w:r>
              <w:rPr>
                <w:rFonts w:ascii="Arial" w:eastAsia="Arial" w:hAnsi="Arial" w:cs="Arial"/>
                <w:color w:val="000000"/>
                <w:sz w:val="18"/>
                <w:szCs w:val="18"/>
              </w:rPr>
              <w:t xml:space="preserve">This IE shall be present if the </w:t>
            </w:r>
            <w:r>
              <w:rPr>
                <w:rFonts w:ascii="Arial" w:eastAsia="Arial" w:hAnsi="Arial" w:cs="Arial"/>
                <w:i/>
                <w:color w:val="000000"/>
                <w:sz w:val="18"/>
                <w:szCs w:val="18"/>
              </w:rPr>
              <w:t>SON Information</w:t>
            </w:r>
            <w:r>
              <w:rPr>
                <w:rFonts w:ascii="Arial" w:eastAsia="Arial" w:hAnsi="Arial" w:cs="Arial"/>
                <w:color w:val="000000"/>
                <w:sz w:val="18"/>
                <w:szCs w:val="18"/>
              </w:rPr>
              <w:t xml:space="preserve"> IE contains the </w:t>
            </w:r>
            <w:r>
              <w:rPr>
                <w:rFonts w:ascii="Arial" w:eastAsia="Arial" w:hAnsi="Arial" w:cs="Arial"/>
                <w:i/>
                <w:color w:val="000000"/>
                <w:sz w:val="18"/>
                <w:szCs w:val="18"/>
              </w:rPr>
              <w:t>SON Information Request</w:t>
            </w:r>
            <w:r>
              <w:rPr>
                <w:rFonts w:ascii="Arial" w:eastAsia="Arial" w:hAnsi="Arial" w:cs="Arial"/>
                <w:color w:val="000000"/>
                <w:sz w:val="18"/>
                <w:szCs w:val="18"/>
              </w:rPr>
              <w:t xml:space="preserve"> IE set to the value “Activate Muting”</w:t>
            </w:r>
          </w:p>
        </w:tc>
      </w:tr>
    </w:tbl>
    <w:p w14:paraId="5FECCCF7" w14:textId="77777777" w:rsidR="00841AF2" w:rsidRDefault="00841AF2">
      <w:pPr>
        <w:rPr>
          <w:b/>
          <w:highlight w:val="yellow"/>
        </w:rPr>
      </w:pPr>
    </w:p>
    <w:p w14:paraId="1A801AD7" w14:textId="77777777" w:rsidR="00841AF2" w:rsidRDefault="00841AF2"/>
    <w:p w14:paraId="3F926E4A" w14:textId="77777777" w:rsidR="00841AF2" w:rsidRDefault="00EE058A">
      <w:pPr>
        <w:pBdr>
          <w:top w:val="nil"/>
          <w:left w:val="nil"/>
          <w:bottom w:val="nil"/>
          <w:right w:val="nil"/>
          <w:between w:val="nil"/>
        </w:pBdr>
        <w:jc w:val="center"/>
        <w:rPr>
          <w:color w:val="FF0000"/>
        </w:rPr>
        <w:sectPr w:rsidR="00841AF2">
          <w:headerReference w:type="even" r:id="rId17"/>
          <w:headerReference w:type="default" r:id="rId18"/>
          <w:footerReference w:type="even" r:id="rId19"/>
          <w:footerReference w:type="default" r:id="rId20"/>
          <w:headerReference w:type="first" r:id="rId21"/>
          <w:footerReference w:type="first" r:id="rId22"/>
          <w:pgSz w:w="11907" w:h="16840"/>
          <w:pgMar w:top="1418" w:right="1134" w:bottom="1134" w:left="1134" w:header="680" w:footer="567" w:gutter="0"/>
          <w:cols w:space="720"/>
        </w:sectPr>
      </w:pPr>
      <w:r>
        <w:rPr>
          <w:color w:val="FF0000"/>
        </w:rPr>
        <w:t>&lt;&lt;&lt;&lt;&lt;&lt;&lt;&lt;&lt;&lt;&lt;&lt;&lt;&lt;&lt;&lt;&lt;&lt;&lt;&lt; Next Change &gt;&gt;&gt;&gt;&gt;&gt;&gt;&gt;&gt;&gt;&gt;&gt;&gt;&gt;&gt;&gt;&gt;&gt;&gt;&gt;</w:t>
      </w:r>
    </w:p>
    <w:p w14:paraId="6F9DF1F5" w14:textId="77777777" w:rsidR="00841AF2" w:rsidRDefault="00841AF2">
      <w:pPr>
        <w:rPr>
          <w:highlight w:val="yellow"/>
        </w:rPr>
      </w:pPr>
    </w:p>
    <w:p w14:paraId="1958457C" w14:textId="77777777" w:rsidR="00841AF2" w:rsidRDefault="00EE058A">
      <w:pPr>
        <w:pStyle w:val="berschrift3"/>
      </w:pPr>
      <w:bookmarkStart w:id="86" w:name="_heading=h.cwziu0v530rs" w:colFirst="0" w:colLast="0"/>
      <w:bookmarkEnd w:id="86"/>
      <w:r>
        <w:t>9.3.4</w:t>
      </w:r>
      <w:r>
        <w:tab/>
        <w:t>Information Element Definitions</w:t>
      </w:r>
    </w:p>
    <w:p w14:paraId="6A6E54BA"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 ASN1START</w:t>
      </w:r>
    </w:p>
    <w:p w14:paraId="25B543A1"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 **************************************************************</w:t>
      </w:r>
    </w:p>
    <w:p w14:paraId="35F04C15"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w:t>
      </w:r>
    </w:p>
    <w:p w14:paraId="5EA39E3D"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 Information Element Definitions</w:t>
      </w:r>
    </w:p>
    <w:p w14:paraId="45FA777B"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w:t>
      </w:r>
    </w:p>
    <w:p w14:paraId="34C6840C"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 **************************************************************</w:t>
      </w:r>
    </w:p>
    <w:p w14:paraId="3EC49C72" w14:textId="77777777" w:rsidR="00841AF2" w:rsidRDefault="00841AF2">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p>
    <w:p w14:paraId="17B2A452"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S1AP-IEs {</w:t>
      </w:r>
    </w:p>
    <w:p w14:paraId="3B56AEA3"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proofErr w:type="spellStart"/>
      <w:r>
        <w:rPr>
          <w:rFonts w:ascii="Courier New" w:eastAsia="Courier New" w:hAnsi="Courier New" w:cs="Courier New"/>
          <w:color w:val="000000"/>
          <w:sz w:val="16"/>
          <w:szCs w:val="16"/>
        </w:rPr>
        <w:t>itu-t</w:t>
      </w:r>
      <w:proofErr w:type="spellEnd"/>
      <w:r>
        <w:rPr>
          <w:rFonts w:ascii="Courier New" w:eastAsia="Courier New" w:hAnsi="Courier New" w:cs="Courier New"/>
          <w:color w:val="000000"/>
          <w:sz w:val="16"/>
          <w:szCs w:val="16"/>
        </w:rPr>
        <w:t xml:space="preserve"> (0) identified-organization (4) </w:t>
      </w:r>
      <w:proofErr w:type="spellStart"/>
      <w:r>
        <w:rPr>
          <w:rFonts w:ascii="Courier New" w:eastAsia="Courier New" w:hAnsi="Courier New" w:cs="Courier New"/>
          <w:color w:val="000000"/>
          <w:sz w:val="16"/>
          <w:szCs w:val="16"/>
        </w:rPr>
        <w:t>etsi</w:t>
      </w:r>
      <w:proofErr w:type="spellEnd"/>
      <w:r>
        <w:rPr>
          <w:rFonts w:ascii="Courier New" w:eastAsia="Courier New" w:hAnsi="Courier New" w:cs="Courier New"/>
          <w:color w:val="000000"/>
          <w:sz w:val="16"/>
          <w:szCs w:val="16"/>
        </w:rPr>
        <w:t xml:space="preserve"> (0) </w:t>
      </w:r>
      <w:proofErr w:type="spellStart"/>
      <w:r>
        <w:rPr>
          <w:rFonts w:ascii="Courier New" w:eastAsia="Courier New" w:hAnsi="Courier New" w:cs="Courier New"/>
          <w:color w:val="000000"/>
          <w:sz w:val="16"/>
          <w:szCs w:val="16"/>
        </w:rPr>
        <w:t>mobileDomain</w:t>
      </w:r>
      <w:proofErr w:type="spellEnd"/>
      <w:r>
        <w:rPr>
          <w:rFonts w:ascii="Courier New" w:eastAsia="Courier New" w:hAnsi="Courier New" w:cs="Courier New"/>
          <w:color w:val="000000"/>
          <w:sz w:val="16"/>
          <w:szCs w:val="16"/>
        </w:rPr>
        <w:t xml:space="preserve"> (0) </w:t>
      </w:r>
    </w:p>
    <w:p w14:paraId="07767CAF"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eps-Access (21) modules (3) s1ap (1) version1 (1) s1ap-IEs (2</w:t>
      </w:r>
      <w:proofErr w:type="gramStart"/>
      <w:r>
        <w:rPr>
          <w:rFonts w:ascii="Courier New" w:eastAsia="Courier New" w:hAnsi="Courier New" w:cs="Courier New"/>
          <w:color w:val="000000"/>
          <w:sz w:val="16"/>
          <w:szCs w:val="16"/>
        </w:rPr>
        <w:t>) }</w:t>
      </w:r>
      <w:proofErr w:type="gramEnd"/>
    </w:p>
    <w:p w14:paraId="6799F467" w14:textId="77777777" w:rsidR="00841AF2" w:rsidRDefault="00841AF2">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p>
    <w:p w14:paraId="1842016A"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 xml:space="preserve">DEFINITIONS AUTOMATIC </w:t>
      </w:r>
      <w:proofErr w:type="gramStart"/>
      <w:r>
        <w:rPr>
          <w:rFonts w:ascii="Courier New" w:eastAsia="Courier New" w:hAnsi="Courier New" w:cs="Courier New"/>
          <w:color w:val="000000"/>
          <w:sz w:val="16"/>
          <w:szCs w:val="16"/>
        </w:rPr>
        <w:t>TAGS ::=</w:t>
      </w:r>
      <w:proofErr w:type="gramEnd"/>
      <w:r>
        <w:rPr>
          <w:rFonts w:ascii="Courier New" w:eastAsia="Courier New" w:hAnsi="Courier New" w:cs="Courier New"/>
          <w:color w:val="000000"/>
          <w:sz w:val="16"/>
          <w:szCs w:val="16"/>
        </w:rPr>
        <w:t xml:space="preserve"> </w:t>
      </w:r>
    </w:p>
    <w:p w14:paraId="373D0BDC" w14:textId="77777777" w:rsidR="00841AF2" w:rsidRDefault="00841AF2">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p>
    <w:p w14:paraId="3BFCD448"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BEGIN</w:t>
      </w:r>
    </w:p>
    <w:p w14:paraId="6D68B46E" w14:textId="77777777" w:rsidR="00841AF2" w:rsidRDefault="00841AF2">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p>
    <w:p w14:paraId="64DEDDD7"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IMPORTS</w:t>
      </w:r>
    </w:p>
    <w:p w14:paraId="54F160F0"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w:eastAsia="Courier" w:hAnsi="Courier" w:cs="Courier"/>
          <w:color w:val="000000"/>
          <w:sz w:val="16"/>
          <w:szCs w:val="16"/>
        </w:rPr>
        <w:tab/>
      </w:r>
      <w:r>
        <w:rPr>
          <w:rFonts w:ascii="Courier New" w:eastAsia="Courier New" w:hAnsi="Courier New" w:cs="Courier New"/>
          <w:color w:val="000000"/>
          <w:sz w:val="16"/>
          <w:szCs w:val="16"/>
        </w:rPr>
        <w:t>id-E-</w:t>
      </w:r>
      <w:proofErr w:type="spellStart"/>
      <w:r>
        <w:rPr>
          <w:rFonts w:ascii="Courier New" w:eastAsia="Courier New" w:hAnsi="Courier New" w:cs="Courier New"/>
          <w:color w:val="000000"/>
          <w:sz w:val="16"/>
          <w:szCs w:val="16"/>
        </w:rPr>
        <w:t>RABInformationListItem</w:t>
      </w:r>
      <w:proofErr w:type="spellEnd"/>
      <w:r>
        <w:rPr>
          <w:rFonts w:ascii="Courier New" w:eastAsia="Courier New" w:hAnsi="Courier New" w:cs="Courier New"/>
          <w:color w:val="000000"/>
          <w:sz w:val="16"/>
          <w:szCs w:val="16"/>
        </w:rPr>
        <w:t>,</w:t>
      </w:r>
    </w:p>
    <w:p w14:paraId="4B20BD3D"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id-E-</w:t>
      </w:r>
      <w:proofErr w:type="spellStart"/>
      <w:r>
        <w:rPr>
          <w:rFonts w:ascii="Courier New" w:eastAsia="Courier New" w:hAnsi="Courier New" w:cs="Courier New"/>
          <w:color w:val="000000"/>
          <w:sz w:val="16"/>
          <w:szCs w:val="16"/>
        </w:rPr>
        <w:t>RABItem</w:t>
      </w:r>
      <w:proofErr w:type="spellEnd"/>
      <w:r>
        <w:rPr>
          <w:rFonts w:ascii="Courier New" w:eastAsia="Courier New" w:hAnsi="Courier New" w:cs="Courier New"/>
          <w:color w:val="000000"/>
          <w:sz w:val="16"/>
          <w:szCs w:val="16"/>
        </w:rPr>
        <w:t>,</w:t>
      </w:r>
    </w:p>
    <w:p w14:paraId="4208B623"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GUMMEIType</w:t>
      </w:r>
      <w:proofErr w:type="spellEnd"/>
      <w:r>
        <w:rPr>
          <w:rFonts w:ascii="Courier New" w:eastAsia="Courier New" w:hAnsi="Courier New" w:cs="Courier New"/>
          <w:color w:val="000000"/>
          <w:sz w:val="16"/>
          <w:szCs w:val="16"/>
        </w:rPr>
        <w:t>,</w:t>
      </w:r>
    </w:p>
    <w:p w14:paraId="6340228C"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id-Bearers-</w:t>
      </w:r>
      <w:proofErr w:type="spellStart"/>
      <w:r>
        <w:rPr>
          <w:rFonts w:ascii="Courier New" w:eastAsia="Courier New" w:hAnsi="Courier New" w:cs="Courier New"/>
          <w:color w:val="000000"/>
          <w:sz w:val="16"/>
          <w:szCs w:val="16"/>
        </w:rPr>
        <w:t>SubjectToStatusTransfer</w:t>
      </w:r>
      <w:proofErr w:type="spellEnd"/>
      <w:r>
        <w:rPr>
          <w:rFonts w:ascii="Courier New" w:eastAsia="Courier New" w:hAnsi="Courier New" w:cs="Courier New"/>
          <w:color w:val="000000"/>
          <w:sz w:val="16"/>
          <w:szCs w:val="16"/>
        </w:rPr>
        <w:t>-Item,</w:t>
      </w:r>
    </w:p>
    <w:p w14:paraId="2E7A39CA"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Courier" w:hAnsi="Courier" w:cs="Courier"/>
          <w:color w:val="000000"/>
          <w:sz w:val="16"/>
          <w:szCs w:val="16"/>
        </w:rPr>
      </w:pPr>
      <w:r>
        <w:rPr>
          <w:rFonts w:ascii="Courier New" w:eastAsia="Courier New" w:hAnsi="Courier New" w:cs="Courier New"/>
          <w:color w:val="000000"/>
          <w:sz w:val="16"/>
          <w:szCs w:val="16"/>
        </w:rPr>
        <w:tab/>
        <w:t>id-Time-Synchronisation-Info,</w:t>
      </w:r>
    </w:p>
    <w:p w14:paraId="2207C790"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id-x2TNLConfigurationInfo,</w:t>
      </w:r>
    </w:p>
    <w:p w14:paraId="1F7F963D"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id-eNBX2ExtendedTransportLayerAddresses,</w:t>
      </w:r>
    </w:p>
    <w:p w14:paraId="7CB35B1A"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MDTConfiguration</w:t>
      </w:r>
      <w:proofErr w:type="spellEnd"/>
      <w:r>
        <w:rPr>
          <w:rFonts w:ascii="Courier New" w:eastAsia="Courier New" w:hAnsi="Courier New" w:cs="Courier New"/>
          <w:color w:val="000000"/>
          <w:sz w:val="16"/>
          <w:szCs w:val="16"/>
        </w:rPr>
        <w:t>,</w:t>
      </w:r>
    </w:p>
    <w:p w14:paraId="07BAF673"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id-Time-UE-</w:t>
      </w:r>
      <w:proofErr w:type="spellStart"/>
      <w:r>
        <w:rPr>
          <w:rFonts w:ascii="Courier New" w:eastAsia="Courier New" w:hAnsi="Courier New" w:cs="Courier New"/>
          <w:color w:val="000000"/>
          <w:sz w:val="16"/>
          <w:szCs w:val="16"/>
        </w:rPr>
        <w:t>StayedInCell</w:t>
      </w:r>
      <w:proofErr w:type="spellEnd"/>
      <w:r>
        <w:rPr>
          <w:rFonts w:ascii="Courier New" w:eastAsia="Courier New" w:hAnsi="Courier New" w:cs="Courier New"/>
          <w:color w:val="000000"/>
          <w:sz w:val="16"/>
          <w:szCs w:val="16"/>
        </w:rPr>
        <w:t>-</w:t>
      </w:r>
      <w:proofErr w:type="spellStart"/>
      <w:r>
        <w:rPr>
          <w:rFonts w:ascii="Courier New" w:eastAsia="Courier New" w:hAnsi="Courier New" w:cs="Courier New"/>
          <w:color w:val="000000"/>
          <w:sz w:val="16"/>
          <w:szCs w:val="16"/>
        </w:rPr>
        <w:t>EnhancedGranularity</w:t>
      </w:r>
      <w:proofErr w:type="spellEnd"/>
      <w:r>
        <w:rPr>
          <w:rFonts w:ascii="Courier New" w:eastAsia="Courier New" w:hAnsi="Courier New" w:cs="Courier New"/>
          <w:color w:val="000000"/>
          <w:sz w:val="16"/>
          <w:szCs w:val="16"/>
        </w:rPr>
        <w:t>,</w:t>
      </w:r>
    </w:p>
    <w:p w14:paraId="2A8D52F3"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id-HO-Cause,</w:t>
      </w:r>
    </w:p>
    <w:p w14:paraId="0AB3FE76"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id-M3Configuration,</w:t>
      </w:r>
    </w:p>
    <w:p w14:paraId="3635A19A"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id-M4Configuration,</w:t>
      </w:r>
    </w:p>
    <w:p w14:paraId="42855548"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id-M5Configuration,</w:t>
      </w:r>
    </w:p>
    <w:p w14:paraId="102577D0"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id-MDT-Location-Info,</w:t>
      </w:r>
    </w:p>
    <w:p w14:paraId="08721313"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SignallingBasedMDTPLMNList</w:t>
      </w:r>
      <w:proofErr w:type="spellEnd"/>
      <w:r>
        <w:rPr>
          <w:rFonts w:ascii="Courier New" w:eastAsia="Courier New" w:hAnsi="Courier New" w:cs="Courier New"/>
          <w:color w:val="000000"/>
          <w:sz w:val="16"/>
          <w:szCs w:val="16"/>
        </w:rPr>
        <w:t>,</w:t>
      </w:r>
    </w:p>
    <w:p w14:paraId="1B526F56"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MobilityInformation</w:t>
      </w:r>
      <w:proofErr w:type="spellEnd"/>
      <w:r>
        <w:rPr>
          <w:rFonts w:ascii="Courier New" w:eastAsia="Courier New" w:hAnsi="Courier New" w:cs="Courier New"/>
          <w:color w:val="000000"/>
          <w:sz w:val="16"/>
          <w:szCs w:val="16"/>
        </w:rPr>
        <w:t>,</w:t>
      </w:r>
    </w:p>
    <w:p w14:paraId="4485E8E5"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ULCOUNTValueExtended</w:t>
      </w:r>
      <w:proofErr w:type="spellEnd"/>
      <w:r>
        <w:rPr>
          <w:rFonts w:ascii="Courier New" w:eastAsia="Courier New" w:hAnsi="Courier New" w:cs="Courier New"/>
          <w:color w:val="000000"/>
          <w:sz w:val="16"/>
          <w:szCs w:val="16"/>
        </w:rPr>
        <w:t>,</w:t>
      </w:r>
    </w:p>
    <w:p w14:paraId="60446AF0"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DLCOUNTValueExtended</w:t>
      </w:r>
      <w:proofErr w:type="spellEnd"/>
      <w:r>
        <w:rPr>
          <w:rFonts w:ascii="Courier New" w:eastAsia="Courier New" w:hAnsi="Courier New" w:cs="Courier New"/>
          <w:color w:val="000000"/>
          <w:sz w:val="16"/>
          <w:szCs w:val="16"/>
        </w:rPr>
        <w:t>,</w:t>
      </w:r>
    </w:p>
    <w:p w14:paraId="3BC7598C"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ReceiveStatusOfULPDCPSDUsExtended</w:t>
      </w:r>
      <w:proofErr w:type="spellEnd"/>
      <w:r>
        <w:rPr>
          <w:rFonts w:ascii="Courier New" w:eastAsia="Courier New" w:hAnsi="Courier New" w:cs="Courier New"/>
          <w:color w:val="000000"/>
          <w:sz w:val="16"/>
          <w:szCs w:val="16"/>
        </w:rPr>
        <w:t>,</w:t>
      </w:r>
    </w:p>
    <w:p w14:paraId="69C319F6"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id-eNBIndirectX2TransportLayerAddresses,</w:t>
      </w:r>
    </w:p>
    <w:p w14:paraId="7CC7E4DB"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id-Muting-Availability-Indication,</w:t>
      </w:r>
    </w:p>
    <w:p w14:paraId="1BA39461"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id-Muting-Pattern-Information,</w:t>
      </w:r>
    </w:p>
    <w:p w14:paraId="6D801996"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NRrestrictioninEPSasSecondaryRAT</w:t>
      </w:r>
      <w:proofErr w:type="spellEnd"/>
      <w:r>
        <w:rPr>
          <w:rFonts w:ascii="Courier New" w:eastAsia="Courier New" w:hAnsi="Courier New" w:cs="Courier New"/>
          <w:color w:val="000000"/>
          <w:sz w:val="16"/>
          <w:szCs w:val="16"/>
        </w:rPr>
        <w:t>,</w:t>
      </w:r>
    </w:p>
    <w:p w14:paraId="66629337"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id-NRrestrictionin5GS,</w:t>
      </w:r>
    </w:p>
    <w:p w14:paraId="6EB68B68"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id-Synchronisation-Information,</w:t>
      </w:r>
    </w:p>
    <w:p w14:paraId="6C0EFA3B"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uE</w:t>
      </w:r>
      <w:proofErr w:type="spellEnd"/>
      <w:r>
        <w:rPr>
          <w:rFonts w:ascii="Courier New" w:eastAsia="Courier New" w:hAnsi="Courier New" w:cs="Courier New"/>
          <w:color w:val="000000"/>
          <w:sz w:val="16"/>
          <w:szCs w:val="16"/>
        </w:rPr>
        <w:t>-</w:t>
      </w:r>
      <w:proofErr w:type="spellStart"/>
      <w:r>
        <w:rPr>
          <w:rFonts w:ascii="Courier New" w:eastAsia="Courier New" w:hAnsi="Courier New" w:cs="Courier New"/>
          <w:color w:val="000000"/>
          <w:sz w:val="16"/>
          <w:szCs w:val="16"/>
        </w:rPr>
        <w:t>HistoryInformationFromTheUE</w:t>
      </w:r>
      <w:proofErr w:type="spellEnd"/>
      <w:r>
        <w:rPr>
          <w:rFonts w:ascii="Courier New" w:eastAsia="Courier New" w:hAnsi="Courier New" w:cs="Courier New"/>
          <w:color w:val="000000"/>
          <w:sz w:val="16"/>
          <w:szCs w:val="16"/>
        </w:rPr>
        <w:t>,</w:t>
      </w:r>
    </w:p>
    <w:p w14:paraId="15A2A78A"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LoggedMBSFNMDT</w:t>
      </w:r>
      <w:proofErr w:type="spellEnd"/>
      <w:r>
        <w:rPr>
          <w:rFonts w:ascii="Courier New" w:eastAsia="Courier New" w:hAnsi="Courier New" w:cs="Courier New"/>
          <w:color w:val="000000"/>
          <w:sz w:val="16"/>
          <w:szCs w:val="16"/>
        </w:rPr>
        <w:t>,</w:t>
      </w:r>
    </w:p>
    <w:p w14:paraId="1C022796"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id-SON-Information-Report,</w:t>
      </w:r>
    </w:p>
    <w:p w14:paraId="19B55FCA"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RecommendedCellItem</w:t>
      </w:r>
      <w:proofErr w:type="spellEnd"/>
      <w:r>
        <w:rPr>
          <w:rFonts w:ascii="Courier New" w:eastAsia="Courier New" w:hAnsi="Courier New" w:cs="Courier New"/>
          <w:color w:val="000000"/>
          <w:sz w:val="16"/>
          <w:szCs w:val="16"/>
        </w:rPr>
        <w:t>,</w:t>
      </w:r>
    </w:p>
    <w:p w14:paraId="5E2887FF"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RecommendedENBItem</w:t>
      </w:r>
      <w:proofErr w:type="spellEnd"/>
      <w:r>
        <w:rPr>
          <w:rFonts w:ascii="Courier New" w:eastAsia="Courier New" w:hAnsi="Courier New" w:cs="Courier New"/>
          <w:color w:val="000000"/>
          <w:sz w:val="16"/>
          <w:szCs w:val="16"/>
        </w:rPr>
        <w:t>,</w:t>
      </w:r>
    </w:p>
    <w:p w14:paraId="53F623A4"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ProSeUEtoNetworkRelaying</w:t>
      </w:r>
      <w:proofErr w:type="spellEnd"/>
      <w:r>
        <w:rPr>
          <w:rFonts w:ascii="Courier New" w:eastAsia="Courier New" w:hAnsi="Courier New" w:cs="Courier New"/>
          <w:color w:val="000000"/>
          <w:sz w:val="16"/>
          <w:szCs w:val="16"/>
        </w:rPr>
        <w:t>,</w:t>
      </w:r>
    </w:p>
    <w:p w14:paraId="24C23AE6"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id-ULCOUNTValuePDCP-SNlength18,</w:t>
      </w:r>
    </w:p>
    <w:p w14:paraId="4A5A47BF"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lastRenderedPageBreak/>
        <w:tab/>
        <w:t>id-DLCOUNTValuePDCP-SNlength18,</w:t>
      </w:r>
    </w:p>
    <w:p w14:paraId="047F3B17"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id-ReceiveStatusOfULPDCPSDUsPDCP-SNlength18,</w:t>
      </w:r>
    </w:p>
    <w:p w14:paraId="200A8686"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id-M6Configuration,</w:t>
      </w:r>
    </w:p>
    <w:p w14:paraId="4ED779C0"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id-M7Configuration,</w:t>
      </w:r>
    </w:p>
    <w:p w14:paraId="3B66A7FF"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id-RAT-Type,</w:t>
      </w:r>
    </w:p>
    <w:p w14:paraId="6C47B508"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id-extended-e-RAB-</w:t>
      </w:r>
      <w:proofErr w:type="spellStart"/>
      <w:r>
        <w:rPr>
          <w:rFonts w:ascii="Courier New" w:eastAsia="Courier New" w:hAnsi="Courier New" w:cs="Courier New"/>
          <w:color w:val="000000"/>
          <w:sz w:val="16"/>
          <w:szCs w:val="16"/>
        </w:rPr>
        <w:t>MaximumBitrateDL</w:t>
      </w:r>
      <w:proofErr w:type="spellEnd"/>
      <w:r>
        <w:rPr>
          <w:rFonts w:ascii="Courier New" w:eastAsia="Courier New" w:hAnsi="Courier New" w:cs="Courier New"/>
          <w:color w:val="000000"/>
          <w:sz w:val="16"/>
          <w:szCs w:val="16"/>
        </w:rPr>
        <w:t>,</w:t>
      </w:r>
    </w:p>
    <w:p w14:paraId="15F8D41E"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id-extended-e-RAB-</w:t>
      </w:r>
      <w:proofErr w:type="spellStart"/>
      <w:r>
        <w:rPr>
          <w:rFonts w:ascii="Courier New" w:eastAsia="Courier New" w:hAnsi="Courier New" w:cs="Courier New"/>
          <w:color w:val="000000"/>
          <w:sz w:val="16"/>
          <w:szCs w:val="16"/>
        </w:rPr>
        <w:t>MaximumBitrateUL</w:t>
      </w:r>
      <w:proofErr w:type="spellEnd"/>
      <w:r>
        <w:rPr>
          <w:rFonts w:ascii="Courier New" w:eastAsia="Courier New" w:hAnsi="Courier New" w:cs="Courier New"/>
          <w:color w:val="000000"/>
          <w:sz w:val="16"/>
          <w:szCs w:val="16"/>
        </w:rPr>
        <w:t>,</w:t>
      </w:r>
    </w:p>
    <w:p w14:paraId="05EE3F12"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id-extended-e-RAB-</w:t>
      </w:r>
      <w:proofErr w:type="spellStart"/>
      <w:r>
        <w:rPr>
          <w:rFonts w:ascii="Courier New" w:eastAsia="Courier New" w:hAnsi="Courier New" w:cs="Courier New"/>
          <w:color w:val="000000"/>
          <w:sz w:val="16"/>
          <w:szCs w:val="16"/>
        </w:rPr>
        <w:t>GuaranteedBitrateDL</w:t>
      </w:r>
      <w:proofErr w:type="spellEnd"/>
      <w:r>
        <w:rPr>
          <w:rFonts w:ascii="Courier New" w:eastAsia="Courier New" w:hAnsi="Courier New" w:cs="Courier New"/>
          <w:color w:val="000000"/>
          <w:sz w:val="16"/>
          <w:szCs w:val="16"/>
        </w:rPr>
        <w:t>,</w:t>
      </w:r>
    </w:p>
    <w:p w14:paraId="1FF6438C"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id-extended-e-RAB-</w:t>
      </w:r>
      <w:proofErr w:type="spellStart"/>
      <w:r>
        <w:rPr>
          <w:rFonts w:ascii="Courier New" w:eastAsia="Courier New" w:hAnsi="Courier New" w:cs="Courier New"/>
          <w:color w:val="000000"/>
          <w:sz w:val="16"/>
          <w:szCs w:val="16"/>
        </w:rPr>
        <w:t>GuaranteedBitrateUL</w:t>
      </w:r>
      <w:proofErr w:type="spellEnd"/>
      <w:r>
        <w:rPr>
          <w:rFonts w:ascii="Courier New" w:eastAsia="Courier New" w:hAnsi="Courier New" w:cs="Courier New"/>
          <w:color w:val="000000"/>
          <w:sz w:val="16"/>
          <w:szCs w:val="16"/>
        </w:rPr>
        <w:t>,</w:t>
      </w:r>
    </w:p>
    <w:p w14:paraId="458A1991"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id-extended-</w:t>
      </w:r>
      <w:proofErr w:type="spellStart"/>
      <w:r>
        <w:rPr>
          <w:rFonts w:ascii="Courier New" w:eastAsia="Courier New" w:hAnsi="Courier New" w:cs="Courier New"/>
          <w:color w:val="000000"/>
          <w:sz w:val="16"/>
          <w:szCs w:val="16"/>
        </w:rPr>
        <w:t>uEaggregateMaximumBitRateDL</w:t>
      </w:r>
      <w:proofErr w:type="spellEnd"/>
      <w:r>
        <w:rPr>
          <w:rFonts w:ascii="Courier New" w:eastAsia="Courier New" w:hAnsi="Courier New" w:cs="Courier New"/>
          <w:color w:val="000000"/>
          <w:sz w:val="16"/>
          <w:szCs w:val="16"/>
        </w:rPr>
        <w:t>,</w:t>
      </w:r>
    </w:p>
    <w:p w14:paraId="5E03A2FF"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id-extended-</w:t>
      </w:r>
      <w:proofErr w:type="spellStart"/>
      <w:r>
        <w:rPr>
          <w:rFonts w:ascii="Courier New" w:eastAsia="Courier New" w:hAnsi="Courier New" w:cs="Courier New"/>
          <w:color w:val="000000"/>
          <w:sz w:val="16"/>
          <w:szCs w:val="16"/>
        </w:rPr>
        <w:t>uEaggregateMaximumBitRateUL</w:t>
      </w:r>
      <w:proofErr w:type="spellEnd"/>
      <w:r>
        <w:rPr>
          <w:rFonts w:ascii="Courier New" w:eastAsia="Courier New" w:hAnsi="Courier New" w:cs="Courier New"/>
          <w:color w:val="000000"/>
          <w:sz w:val="16"/>
          <w:szCs w:val="16"/>
        </w:rPr>
        <w:t>,</w:t>
      </w:r>
    </w:p>
    <w:p w14:paraId="4C90E9E0"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SecondaryRATDataUsageReportItem</w:t>
      </w:r>
      <w:proofErr w:type="spellEnd"/>
      <w:r>
        <w:rPr>
          <w:rFonts w:ascii="Courier New" w:eastAsia="Courier New" w:hAnsi="Courier New" w:cs="Courier New"/>
          <w:color w:val="000000"/>
          <w:sz w:val="16"/>
          <w:szCs w:val="16"/>
        </w:rPr>
        <w:t>,</w:t>
      </w:r>
    </w:p>
    <w:p w14:paraId="6E691D06"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id-E-</w:t>
      </w:r>
      <w:proofErr w:type="spellStart"/>
      <w:r>
        <w:rPr>
          <w:rFonts w:ascii="Courier New" w:eastAsia="Courier New" w:hAnsi="Courier New" w:cs="Courier New"/>
          <w:color w:val="000000"/>
          <w:sz w:val="16"/>
          <w:szCs w:val="16"/>
        </w:rPr>
        <w:t>RABUsageReportItem</w:t>
      </w:r>
      <w:proofErr w:type="spellEnd"/>
      <w:r>
        <w:rPr>
          <w:rFonts w:ascii="Courier New" w:eastAsia="Courier New" w:hAnsi="Courier New" w:cs="Courier New"/>
          <w:color w:val="000000"/>
          <w:sz w:val="16"/>
          <w:szCs w:val="16"/>
        </w:rPr>
        <w:t>,</w:t>
      </w:r>
    </w:p>
    <w:p w14:paraId="518B6989"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UEAppLayerMeasConfig</w:t>
      </w:r>
      <w:proofErr w:type="spellEnd"/>
      <w:r>
        <w:rPr>
          <w:rFonts w:ascii="Courier New" w:eastAsia="Courier New" w:hAnsi="Courier New" w:cs="Courier New"/>
          <w:color w:val="000000"/>
          <w:sz w:val="16"/>
          <w:szCs w:val="16"/>
        </w:rPr>
        <w:t>,</w:t>
      </w:r>
    </w:p>
    <w:p w14:paraId="6C5C9E6F"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serviceType</w:t>
      </w:r>
      <w:proofErr w:type="spellEnd"/>
      <w:r>
        <w:rPr>
          <w:rFonts w:ascii="Courier New" w:eastAsia="Courier New" w:hAnsi="Courier New" w:cs="Courier New"/>
          <w:color w:val="000000"/>
          <w:sz w:val="16"/>
          <w:szCs w:val="16"/>
        </w:rPr>
        <w:t>,</w:t>
      </w:r>
    </w:p>
    <w:p w14:paraId="3836F738"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UnlicensedSpectrumRestriction</w:t>
      </w:r>
      <w:proofErr w:type="spellEnd"/>
      <w:r>
        <w:rPr>
          <w:rFonts w:ascii="Courier New" w:eastAsia="Courier New" w:hAnsi="Courier New" w:cs="Courier New"/>
          <w:color w:val="000000"/>
          <w:sz w:val="16"/>
          <w:szCs w:val="16"/>
        </w:rPr>
        <w:t xml:space="preserve">, </w:t>
      </w:r>
    </w:p>
    <w:p w14:paraId="2FB6F297"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CNTypeRestrictions</w:t>
      </w:r>
      <w:proofErr w:type="spellEnd"/>
      <w:r>
        <w:rPr>
          <w:rFonts w:ascii="Courier New" w:eastAsia="Courier New" w:hAnsi="Courier New" w:cs="Courier New"/>
          <w:color w:val="000000"/>
          <w:sz w:val="16"/>
          <w:szCs w:val="16"/>
        </w:rPr>
        <w:t>,</w:t>
      </w:r>
    </w:p>
    <w:p w14:paraId="18855D21"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DownlinkPacketLossRate</w:t>
      </w:r>
      <w:proofErr w:type="spellEnd"/>
      <w:r>
        <w:rPr>
          <w:rFonts w:ascii="Courier New" w:eastAsia="Courier New" w:hAnsi="Courier New" w:cs="Courier New"/>
          <w:color w:val="000000"/>
          <w:sz w:val="16"/>
          <w:szCs w:val="16"/>
        </w:rPr>
        <w:t>,</w:t>
      </w:r>
    </w:p>
    <w:p w14:paraId="4F527F66"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UplinkPacketLossRate</w:t>
      </w:r>
      <w:proofErr w:type="spellEnd"/>
      <w:r>
        <w:rPr>
          <w:rFonts w:ascii="Courier New" w:eastAsia="Courier New" w:hAnsi="Courier New" w:cs="Courier New"/>
          <w:color w:val="000000"/>
          <w:sz w:val="16"/>
          <w:szCs w:val="16"/>
        </w:rPr>
        <w:t>,</w:t>
      </w:r>
    </w:p>
    <w:p w14:paraId="2AEE3FAD"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BluetoothMeasurementConfiguration</w:t>
      </w:r>
      <w:proofErr w:type="spellEnd"/>
      <w:r>
        <w:rPr>
          <w:rFonts w:ascii="Courier New" w:eastAsia="Courier New" w:hAnsi="Courier New" w:cs="Courier New"/>
          <w:color w:val="000000"/>
          <w:sz w:val="16"/>
          <w:szCs w:val="16"/>
        </w:rPr>
        <w:t>,</w:t>
      </w:r>
    </w:p>
    <w:p w14:paraId="110D9E9A"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WLANMeasurementConfiguration</w:t>
      </w:r>
      <w:proofErr w:type="spellEnd"/>
      <w:r>
        <w:rPr>
          <w:rFonts w:ascii="Courier New" w:eastAsia="Courier New" w:hAnsi="Courier New" w:cs="Courier New"/>
          <w:color w:val="000000"/>
          <w:sz w:val="16"/>
          <w:szCs w:val="16"/>
        </w:rPr>
        <w:t>,</w:t>
      </w:r>
    </w:p>
    <w:p w14:paraId="528A29C0"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LastNG</w:t>
      </w:r>
      <w:proofErr w:type="spellEnd"/>
      <w:r>
        <w:rPr>
          <w:rFonts w:ascii="Courier New" w:eastAsia="Courier New" w:hAnsi="Courier New" w:cs="Courier New"/>
          <w:color w:val="000000"/>
          <w:sz w:val="16"/>
          <w:szCs w:val="16"/>
        </w:rPr>
        <w:t>-</w:t>
      </w:r>
      <w:proofErr w:type="spellStart"/>
      <w:r>
        <w:rPr>
          <w:rFonts w:ascii="Courier New" w:eastAsia="Courier New" w:hAnsi="Courier New" w:cs="Courier New"/>
          <w:color w:val="000000"/>
          <w:sz w:val="16"/>
          <w:szCs w:val="16"/>
        </w:rPr>
        <w:t>RANPLMNIdentity</w:t>
      </w:r>
      <w:proofErr w:type="spellEnd"/>
      <w:r>
        <w:rPr>
          <w:rFonts w:ascii="Courier New" w:eastAsia="Courier New" w:hAnsi="Courier New" w:cs="Courier New"/>
          <w:color w:val="000000"/>
          <w:sz w:val="16"/>
          <w:szCs w:val="16"/>
        </w:rPr>
        <w:t>,</w:t>
      </w:r>
    </w:p>
    <w:p w14:paraId="1970803F"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PSCellInformation</w:t>
      </w:r>
      <w:proofErr w:type="spellEnd"/>
      <w:r>
        <w:rPr>
          <w:rFonts w:ascii="Courier New" w:eastAsia="Courier New" w:hAnsi="Courier New" w:cs="Courier New"/>
          <w:color w:val="000000"/>
          <w:sz w:val="16"/>
          <w:szCs w:val="16"/>
        </w:rPr>
        <w:t>,</w:t>
      </w:r>
    </w:p>
    <w:p w14:paraId="0BF4AE08"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id-IMSvoiceEPSfallbackfrom5G,</w:t>
      </w:r>
    </w:p>
    <w:p w14:paraId="44C524C6"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RequestTypeAdditionalInfo</w:t>
      </w:r>
      <w:proofErr w:type="spellEnd"/>
      <w:r>
        <w:rPr>
          <w:rFonts w:ascii="Courier New" w:eastAsia="Courier New" w:hAnsi="Courier New" w:cs="Courier New"/>
          <w:color w:val="000000"/>
          <w:sz w:val="16"/>
          <w:szCs w:val="16"/>
        </w:rPr>
        <w:t>,</w:t>
      </w:r>
    </w:p>
    <w:p w14:paraId="5A209ECA"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AdditionalRRMPriorityIndex</w:t>
      </w:r>
      <w:proofErr w:type="spellEnd"/>
      <w:r>
        <w:rPr>
          <w:rFonts w:ascii="Courier New" w:eastAsia="Courier New" w:hAnsi="Courier New" w:cs="Courier New"/>
          <w:color w:val="000000"/>
          <w:sz w:val="16"/>
          <w:szCs w:val="16"/>
        </w:rPr>
        <w:t>,</w:t>
      </w:r>
    </w:p>
    <w:p w14:paraId="30788393"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ContextatSource</w:t>
      </w:r>
      <w:proofErr w:type="spellEnd"/>
      <w:r>
        <w:rPr>
          <w:rFonts w:ascii="Courier New" w:eastAsia="Courier New" w:hAnsi="Courier New" w:cs="Courier New"/>
          <w:color w:val="000000"/>
          <w:sz w:val="16"/>
          <w:szCs w:val="16"/>
        </w:rPr>
        <w:t>,</w:t>
      </w:r>
    </w:p>
    <w:p w14:paraId="1A5C703A"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IntersystemMeasurementConfiguration</w:t>
      </w:r>
      <w:proofErr w:type="spellEnd"/>
      <w:r>
        <w:rPr>
          <w:rFonts w:ascii="Courier New" w:eastAsia="Courier New" w:hAnsi="Courier New" w:cs="Courier New"/>
          <w:color w:val="000000"/>
          <w:sz w:val="16"/>
          <w:szCs w:val="16"/>
        </w:rPr>
        <w:t>,</w:t>
      </w:r>
      <w:r>
        <w:rPr>
          <w:rFonts w:ascii="Courier New" w:eastAsia="Courier New" w:hAnsi="Courier New" w:cs="Courier New"/>
          <w:color w:val="000000"/>
          <w:sz w:val="16"/>
          <w:szCs w:val="16"/>
        </w:rPr>
        <w:tab/>
      </w:r>
    </w:p>
    <w:p w14:paraId="674A2208"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SourceNodeID</w:t>
      </w:r>
      <w:proofErr w:type="spellEnd"/>
      <w:r>
        <w:rPr>
          <w:rFonts w:ascii="Courier New" w:eastAsia="Courier New" w:hAnsi="Courier New" w:cs="Courier New"/>
          <w:color w:val="000000"/>
          <w:sz w:val="16"/>
          <w:szCs w:val="16"/>
        </w:rPr>
        <w:t>,</w:t>
      </w:r>
    </w:p>
    <w:p w14:paraId="22087941"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id-NB-IoT-RLF-Report-Container,</w:t>
      </w:r>
    </w:p>
    <w:p w14:paraId="3A207F1E"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MDTConfigurationNR</w:t>
      </w:r>
      <w:proofErr w:type="spellEnd"/>
      <w:r>
        <w:rPr>
          <w:rFonts w:ascii="Courier New" w:eastAsia="Courier New" w:hAnsi="Courier New" w:cs="Courier New"/>
          <w:color w:val="000000"/>
          <w:sz w:val="16"/>
          <w:szCs w:val="16"/>
        </w:rPr>
        <w:t>,</w:t>
      </w:r>
    </w:p>
    <w:p w14:paraId="0BB966D6"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DAPSRequestInfo</w:t>
      </w:r>
      <w:proofErr w:type="spellEnd"/>
      <w:r>
        <w:rPr>
          <w:rFonts w:ascii="Courier New" w:eastAsia="Courier New" w:hAnsi="Courier New" w:cs="Courier New"/>
          <w:color w:val="000000"/>
          <w:sz w:val="16"/>
          <w:szCs w:val="16"/>
        </w:rPr>
        <w:t>,</w:t>
      </w:r>
    </w:p>
    <w:p w14:paraId="62AAD76A"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DAPSResponseInfoList</w:t>
      </w:r>
      <w:proofErr w:type="spellEnd"/>
      <w:r>
        <w:rPr>
          <w:rFonts w:ascii="Courier New" w:eastAsia="Courier New" w:hAnsi="Courier New" w:cs="Courier New"/>
          <w:color w:val="000000"/>
          <w:sz w:val="16"/>
          <w:szCs w:val="16"/>
        </w:rPr>
        <w:t>,</w:t>
      </w:r>
    </w:p>
    <w:p w14:paraId="4F16D5C6"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DAPSResponseInfoItem</w:t>
      </w:r>
      <w:proofErr w:type="spellEnd"/>
      <w:r>
        <w:rPr>
          <w:rFonts w:ascii="Courier New" w:eastAsia="Courier New" w:hAnsi="Courier New" w:cs="Courier New"/>
          <w:color w:val="000000"/>
          <w:sz w:val="16"/>
          <w:szCs w:val="16"/>
        </w:rPr>
        <w:t>,</w:t>
      </w:r>
    </w:p>
    <w:p w14:paraId="3A13E5B8"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id-Bearers-</w:t>
      </w:r>
      <w:proofErr w:type="spellStart"/>
      <w:r>
        <w:rPr>
          <w:rFonts w:ascii="Courier New" w:eastAsia="Courier New" w:hAnsi="Courier New" w:cs="Courier New"/>
          <w:color w:val="000000"/>
          <w:sz w:val="16"/>
          <w:szCs w:val="16"/>
        </w:rPr>
        <w:t>SubjectToEarlyStatusTransfer</w:t>
      </w:r>
      <w:proofErr w:type="spellEnd"/>
      <w:r>
        <w:rPr>
          <w:rFonts w:ascii="Courier New" w:eastAsia="Courier New" w:hAnsi="Courier New" w:cs="Courier New"/>
          <w:color w:val="000000"/>
          <w:sz w:val="16"/>
          <w:szCs w:val="16"/>
        </w:rPr>
        <w:t>-Item,</w:t>
      </w:r>
    </w:p>
    <w:p w14:paraId="2860A70D"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TraceCollectionEntityURI</w:t>
      </w:r>
      <w:proofErr w:type="spellEnd"/>
      <w:r>
        <w:rPr>
          <w:rFonts w:ascii="Courier New" w:eastAsia="Courier New" w:hAnsi="Courier New" w:cs="Courier New"/>
          <w:color w:val="000000"/>
          <w:sz w:val="16"/>
          <w:szCs w:val="16"/>
        </w:rPr>
        <w:t>,</w:t>
      </w:r>
    </w:p>
    <w:p w14:paraId="1EF56415"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EmergencyIndicator</w:t>
      </w:r>
      <w:proofErr w:type="spellEnd"/>
      <w:r>
        <w:rPr>
          <w:rFonts w:ascii="Courier New" w:eastAsia="Courier New" w:hAnsi="Courier New" w:cs="Courier New"/>
          <w:color w:val="000000"/>
          <w:sz w:val="16"/>
          <w:szCs w:val="16"/>
        </w:rPr>
        <w:t>,</w:t>
      </w:r>
    </w:p>
    <w:p w14:paraId="470D429C"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SourceTransportLayerAddress</w:t>
      </w:r>
      <w:proofErr w:type="spellEnd"/>
      <w:r>
        <w:rPr>
          <w:rFonts w:ascii="Courier New" w:eastAsia="Courier New" w:hAnsi="Courier New" w:cs="Courier New"/>
          <w:color w:val="000000"/>
          <w:sz w:val="16"/>
          <w:szCs w:val="16"/>
        </w:rPr>
        <w:t>,</w:t>
      </w:r>
    </w:p>
    <w:p w14:paraId="62C1315D"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lastVisitedPSCellList</w:t>
      </w:r>
      <w:proofErr w:type="spellEnd"/>
      <w:r>
        <w:rPr>
          <w:rFonts w:ascii="Courier New" w:eastAsia="Courier New" w:hAnsi="Courier New" w:cs="Courier New"/>
          <w:color w:val="000000"/>
          <w:sz w:val="16"/>
          <w:szCs w:val="16"/>
        </w:rPr>
        <w:t>,</w:t>
      </w:r>
    </w:p>
    <w:p w14:paraId="288F9CB2"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bookmarkStart w:id="87" w:name="_heading=h.dscj583cj9xs" w:colFirst="0" w:colLast="0"/>
      <w:bookmarkEnd w:id="87"/>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RACSIndication</w:t>
      </w:r>
      <w:proofErr w:type="spellEnd"/>
      <w:r>
        <w:rPr>
          <w:rFonts w:ascii="Courier New" w:eastAsia="Courier New" w:hAnsi="Courier New" w:cs="Courier New"/>
          <w:color w:val="000000"/>
          <w:sz w:val="16"/>
          <w:szCs w:val="16"/>
        </w:rPr>
        <w:t>,</w:t>
      </w:r>
    </w:p>
    <w:p w14:paraId="287B1F53"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SecurityIndication</w:t>
      </w:r>
      <w:proofErr w:type="spellEnd"/>
      <w:r>
        <w:rPr>
          <w:rFonts w:ascii="Courier New" w:eastAsia="Courier New" w:hAnsi="Courier New" w:cs="Courier New"/>
          <w:color w:val="000000"/>
          <w:sz w:val="16"/>
          <w:szCs w:val="16"/>
        </w:rPr>
        <w:t>,</w:t>
      </w:r>
    </w:p>
    <w:p w14:paraId="166D71A5"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id-E-</w:t>
      </w:r>
      <w:proofErr w:type="spellStart"/>
      <w:r>
        <w:rPr>
          <w:rFonts w:ascii="Courier New" w:eastAsia="Courier New" w:hAnsi="Courier New" w:cs="Courier New"/>
          <w:color w:val="000000"/>
          <w:sz w:val="16"/>
          <w:szCs w:val="16"/>
        </w:rPr>
        <w:t>RABSecurityResultItem</w:t>
      </w:r>
      <w:proofErr w:type="spellEnd"/>
      <w:r>
        <w:rPr>
          <w:rFonts w:ascii="Courier New" w:eastAsia="Courier New" w:hAnsi="Courier New" w:cs="Courier New"/>
          <w:color w:val="000000"/>
          <w:sz w:val="16"/>
          <w:szCs w:val="16"/>
        </w:rPr>
        <w:t>,</w:t>
      </w:r>
    </w:p>
    <w:p w14:paraId="7FAD8D25"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id-E-</w:t>
      </w:r>
      <w:proofErr w:type="spellStart"/>
      <w:r>
        <w:rPr>
          <w:rFonts w:ascii="Courier New" w:eastAsia="Courier New" w:hAnsi="Courier New" w:cs="Courier New"/>
          <w:color w:val="000000"/>
          <w:sz w:val="16"/>
          <w:szCs w:val="16"/>
        </w:rPr>
        <w:t>RABSecurityResultList</w:t>
      </w:r>
      <w:proofErr w:type="spellEnd"/>
      <w:r>
        <w:rPr>
          <w:rFonts w:ascii="Courier New" w:eastAsia="Courier New" w:hAnsi="Courier New" w:cs="Courier New"/>
          <w:color w:val="000000"/>
          <w:sz w:val="16"/>
          <w:szCs w:val="16"/>
        </w:rPr>
        <w:t>,</w:t>
      </w:r>
    </w:p>
    <w:p w14:paraId="400CCC36"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id-RAT-Restrictions,</w:t>
      </w:r>
    </w:p>
    <w:p w14:paraId="4603128D"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UEContextReferenceatSourceeNB</w:t>
      </w:r>
      <w:proofErr w:type="spellEnd"/>
      <w:r>
        <w:rPr>
          <w:rFonts w:ascii="Courier New" w:eastAsia="Courier New" w:hAnsi="Courier New" w:cs="Courier New"/>
          <w:color w:val="000000"/>
          <w:sz w:val="16"/>
          <w:szCs w:val="16"/>
        </w:rPr>
        <w:t>,</w:t>
      </w:r>
    </w:p>
    <w:p w14:paraId="7EEB8A61" w14:textId="77777777" w:rsidR="00841AF2" w:rsidRPr="00BC5FD5"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lang w:val="de-DE"/>
        </w:rPr>
      </w:pPr>
      <w:r>
        <w:rPr>
          <w:rFonts w:ascii="Courier New" w:eastAsia="Courier New" w:hAnsi="Courier New" w:cs="Courier New"/>
          <w:color w:val="000000"/>
          <w:sz w:val="16"/>
          <w:szCs w:val="16"/>
        </w:rPr>
        <w:tab/>
      </w:r>
      <w:proofErr w:type="spellStart"/>
      <w:r w:rsidRPr="00BC5FD5">
        <w:rPr>
          <w:rFonts w:ascii="Courier New" w:eastAsia="Courier New" w:hAnsi="Courier New" w:cs="Courier New"/>
          <w:color w:val="000000"/>
          <w:sz w:val="16"/>
          <w:szCs w:val="16"/>
          <w:lang w:val="de-DE"/>
        </w:rPr>
        <w:t>id</w:t>
      </w:r>
      <w:proofErr w:type="spellEnd"/>
      <w:r w:rsidRPr="00BC5FD5">
        <w:rPr>
          <w:rFonts w:ascii="Courier New" w:eastAsia="Courier New" w:hAnsi="Courier New" w:cs="Courier New"/>
          <w:color w:val="000000"/>
          <w:sz w:val="16"/>
          <w:szCs w:val="16"/>
          <w:lang w:val="de-DE"/>
        </w:rPr>
        <w:t>-LTE-NTN-TAI-Information,</w:t>
      </w:r>
    </w:p>
    <w:p w14:paraId="2D289F4E"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sidRPr="00BC5FD5">
        <w:rPr>
          <w:rFonts w:ascii="Courier New" w:eastAsia="Courier New" w:hAnsi="Courier New" w:cs="Courier New"/>
          <w:color w:val="000000"/>
          <w:sz w:val="16"/>
          <w:szCs w:val="16"/>
          <w:lang w:val="de-DE"/>
        </w:rPr>
        <w:tab/>
      </w:r>
      <w:r>
        <w:rPr>
          <w:rFonts w:ascii="Courier New" w:eastAsia="Courier New" w:hAnsi="Courier New" w:cs="Courier New"/>
          <w:color w:val="000000"/>
          <w:sz w:val="16"/>
          <w:szCs w:val="16"/>
        </w:rPr>
        <w:t>id-</w:t>
      </w:r>
      <w:proofErr w:type="spellStart"/>
      <w:r>
        <w:rPr>
          <w:rFonts w:ascii="Courier New" w:eastAsia="Courier New" w:hAnsi="Courier New" w:cs="Courier New"/>
          <w:color w:val="000000"/>
          <w:sz w:val="16"/>
          <w:szCs w:val="16"/>
        </w:rPr>
        <w:t>SourceNodeTransportLayerAddress</w:t>
      </w:r>
      <w:proofErr w:type="spellEnd"/>
      <w:r>
        <w:rPr>
          <w:rFonts w:ascii="Courier New" w:eastAsia="Courier New" w:hAnsi="Courier New" w:cs="Courier New"/>
          <w:color w:val="000000"/>
          <w:sz w:val="16"/>
          <w:szCs w:val="16"/>
        </w:rPr>
        <w:t>,</w:t>
      </w:r>
    </w:p>
    <w:p w14:paraId="0A7434C0"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SourceSNID</w:t>
      </w:r>
      <w:proofErr w:type="spellEnd"/>
      <w:r>
        <w:rPr>
          <w:rFonts w:ascii="Courier New" w:eastAsia="Courier New" w:hAnsi="Courier New" w:cs="Courier New"/>
          <w:color w:val="000000"/>
          <w:sz w:val="16"/>
          <w:szCs w:val="16"/>
        </w:rPr>
        <w:t>,</w:t>
      </w:r>
    </w:p>
    <w:p w14:paraId="2718732E"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id-Direct-Forwarding-Path-Availability,</w:t>
      </w:r>
    </w:p>
    <w:p w14:paraId="700785D9"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LoggedMDTTrigger</w:t>
      </w:r>
      <w:proofErr w:type="spellEnd"/>
      <w:r>
        <w:rPr>
          <w:rFonts w:ascii="Courier New" w:eastAsia="Courier New" w:hAnsi="Courier New" w:cs="Courier New"/>
          <w:color w:val="000000"/>
          <w:sz w:val="16"/>
          <w:szCs w:val="16"/>
        </w:rPr>
        <w:t>,</w:t>
      </w:r>
    </w:p>
    <w:p w14:paraId="6BA6C360"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SensorMeasurementConfiguration</w:t>
      </w:r>
      <w:proofErr w:type="spellEnd"/>
      <w:r>
        <w:rPr>
          <w:rFonts w:ascii="Courier New" w:eastAsia="Courier New" w:hAnsi="Courier New" w:cs="Courier New"/>
          <w:color w:val="000000"/>
          <w:sz w:val="16"/>
          <w:szCs w:val="16"/>
        </w:rPr>
        <w:t>,</w:t>
      </w:r>
    </w:p>
    <w:p w14:paraId="77A2294A"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id-M4ReportAmount,</w:t>
      </w:r>
    </w:p>
    <w:p w14:paraId="2316FFFC"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id-M5ReportAmount,</w:t>
      </w:r>
    </w:p>
    <w:p w14:paraId="44672304"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lastRenderedPageBreak/>
        <w:tab/>
        <w:t>id-M6ReportAmount,</w:t>
      </w:r>
    </w:p>
    <w:p w14:paraId="43B71A55"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id-M7ReportAmount,</w:t>
      </w:r>
    </w:p>
    <w:p w14:paraId="627A0C76"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w:t>
      </w:r>
      <w:proofErr w:type="spellStart"/>
      <w:r>
        <w:rPr>
          <w:rFonts w:ascii="Courier New" w:eastAsia="Courier New" w:hAnsi="Courier New" w:cs="Courier New"/>
          <w:color w:val="000000"/>
          <w:sz w:val="16"/>
          <w:szCs w:val="16"/>
        </w:rPr>
        <w:t>TimeBasedHandoverInformation</w:t>
      </w:r>
      <w:proofErr w:type="spellEnd"/>
      <w:r>
        <w:rPr>
          <w:rFonts w:ascii="Courier New" w:eastAsia="Courier New" w:hAnsi="Courier New" w:cs="Courier New"/>
          <w:color w:val="000000"/>
          <w:sz w:val="16"/>
          <w:szCs w:val="16"/>
        </w:rPr>
        <w:t>,</w:t>
      </w:r>
    </w:p>
    <w:p w14:paraId="7F3D060C"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id-Bearers-</w:t>
      </w:r>
      <w:proofErr w:type="spellStart"/>
      <w:r>
        <w:rPr>
          <w:rFonts w:ascii="Courier New" w:eastAsia="Courier New" w:hAnsi="Courier New" w:cs="Courier New"/>
          <w:color w:val="000000"/>
          <w:sz w:val="16"/>
          <w:szCs w:val="16"/>
        </w:rPr>
        <w:t>SubjectToDLDiscarding</w:t>
      </w:r>
      <w:proofErr w:type="spellEnd"/>
      <w:r>
        <w:rPr>
          <w:rFonts w:ascii="Courier New" w:eastAsia="Courier New" w:hAnsi="Courier New" w:cs="Courier New"/>
          <w:color w:val="000000"/>
          <w:sz w:val="16"/>
          <w:szCs w:val="16"/>
        </w:rPr>
        <w:t>-Item,</w:t>
      </w:r>
    </w:p>
    <w:sdt>
      <w:sdtPr>
        <w:tag w:val="goog_rdk_60"/>
        <w:id w:val="172384405"/>
      </w:sdtPr>
      <w:sdtContent>
        <w:p w14:paraId="631DEBE0"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88" w:author="Alexey Kulakov, Vodafone" w:date="2025-02-05T17:15:00Z"/>
              <w:rFonts w:ascii="Courier New" w:eastAsia="Courier New" w:hAnsi="Courier New" w:cs="Courier New"/>
              <w:color w:val="000000"/>
              <w:sz w:val="16"/>
              <w:szCs w:val="16"/>
            </w:rPr>
          </w:pPr>
          <w:r>
            <w:rPr>
              <w:rFonts w:ascii="Courier New" w:eastAsia="Courier New" w:hAnsi="Courier New" w:cs="Courier New"/>
              <w:color w:val="000000"/>
              <w:sz w:val="16"/>
              <w:szCs w:val="16"/>
            </w:rPr>
            <w:tab/>
            <w:t>id-Bearers-</w:t>
          </w:r>
          <w:proofErr w:type="spellStart"/>
          <w:r>
            <w:rPr>
              <w:rFonts w:ascii="Courier New" w:eastAsia="Courier New" w:hAnsi="Courier New" w:cs="Courier New"/>
              <w:color w:val="000000"/>
              <w:sz w:val="16"/>
              <w:szCs w:val="16"/>
            </w:rPr>
            <w:t>SubjectToDLDiscardingList</w:t>
          </w:r>
          <w:proofErr w:type="spellEnd"/>
          <w:r>
            <w:rPr>
              <w:rFonts w:ascii="Courier New" w:eastAsia="Courier New" w:hAnsi="Courier New" w:cs="Courier New"/>
              <w:color w:val="000000"/>
              <w:sz w:val="16"/>
              <w:szCs w:val="16"/>
            </w:rPr>
            <w:t>,</w:t>
          </w:r>
          <w:sdt>
            <w:sdtPr>
              <w:tag w:val="goog_rdk_59"/>
              <w:id w:val="-183212073"/>
            </w:sdtPr>
            <w:sdtContent/>
          </w:sdt>
        </w:p>
      </w:sdtContent>
    </w:sdt>
    <w:p w14:paraId="0DEED169" w14:textId="77777777" w:rsidR="00841AF2" w:rsidRDefault="00000000">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sdt>
        <w:sdtPr>
          <w:tag w:val="goog_rdk_61"/>
          <w:id w:val="2104912766"/>
        </w:sdtPr>
        <w:sdtContent>
          <w:ins w:id="89" w:author="Alexey Kulakov, Vodafone" w:date="2025-02-05T17:15:00Z">
            <w:r w:rsidR="00EE058A">
              <w:rPr>
                <w:rFonts w:ascii="Courier New" w:eastAsia="Courier New" w:hAnsi="Courier New" w:cs="Courier New"/>
                <w:color w:val="000000"/>
                <w:sz w:val="16"/>
                <w:szCs w:val="16"/>
              </w:rPr>
              <w:tab/>
              <w:t>id-</w:t>
            </w:r>
            <w:proofErr w:type="spellStart"/>
            <w:r w:rsidR="00EE058A">
              <w:rPr>
                <w:rFonts w:ascii="Courier New" w:eastAsia="Courier New" w:hAnsi="Courier New" w:cs="Courier New"/>
                <w:color w:val="000000"/>
                <w:sz w:val="16"/>
                <w:szCs w:val="16"/>
              </w:rPr>
              <w:t>RequestedTNLInfo</w:t>
            </w:r>
            <w:proofErr w:type="spellEnd"/>
            <w:r w:rsidR="00EE058A">
              <w:rPr>
                <w:rFonts w:ascii="Courier New" w:eastAsia="Courier New" w:hAnsi="Courier New" w:cs="Courier New"/>
                <w:color w:val="000000"/>
                <w:sz w:val="16"/>
                <w:szCs w:val="16"/>
              </w:rPr>
              <w:t>,</w:t>
            </w:r>
          </w:ins>
        </w:sdtContent>
      </w:sdt>
    </w:p>
    <w:p w14:paraId="1DE4653D"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r>
      <w:proofErr w:type="spellStart"/>
      <w:r>
        <w:rPr>
          <w:rFonts w:ascii="Courier New" w:eastAsia="Courier New" w:hAnsi="Courier New" w:cs="Courier New"/>
          <w:color w:val="000000"/>
          <w:sz w:val="16"/>
          <w:szCs w:val="16"/>
        </w:rPr>
        <w:t>maxnoofCSGs</w:t>
      </w:r>
      <w:proofErr w:type="spellEnd"/>
      <w:r>
        <w:rPr>
          <w:rFonts w:ascii="Courier New" w:eastAsia="Courier New" w:hAnsi="Courier New" w:cs="Courier New"/>
          <w:color w:val="000000"/>
          <w:sz w:val="16"/>
          <w:szCs w:val="16"/>
        </w:rPr>
        <w:t>,</w:t>
      </w:r>
    </w:p>
    <w:p w14:paraId="5E0CA28F"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r>
      <w:proofErr w:type="spellStart"/>
      <w:r>
        <w:rPr>
          <w:rFonts w:ascii="Courier New" w:eastAsia="Courier New" w:hAnsi="Courier New" w:cs="Courier New"/>
          <w:color w:val="000000"/>
          <w:sz w:val="16"/>
          <w:szCs w:val="16"/>
        </w:rPr>
        <w:t>maxnoofE</w:t>
      </w:r>
      <w:proofErr w:type="spellEnd"/>
      <w:r>
        <w:rPr>
          <w:rFonts w:ascii="Courier New" w:eastAsia="Courier New" w:hAnsi="Courier New" w:cs="Courier New"/>
          <w:color w:val="000000"/>
          <w:sz w:val="16"/>
          <w:szCs w:val="16"/>
        </w:rPr>
        <w:t>-RABs,</w:t>
      </w:r>
    </w:p>
    <w:p w14:paraId="25C53A24" w14:textId="77777777" w:rsidR="00841AF2" w:rsidRDefault="00EE058A">
      <w:pPr>
        <w:pBdr>
          <w:top w:val="nil"/>
          <w:left w:val="nil"/>
          <w:bottom w:val="nil"/>
          <w:right w:val="nil"/>
          <w:between w:val="nil"/>
        </w:pBdr>
        <w:jc w:val="center"/>
        <w:rPr>
          <w:color w:val="FF0000"/>
        </w:rPr>
      </w:pPr>
      <w:bookmarkStart w:id="90" w:name="_heading=h.t9btf4lxwmod" w:colFirst="0" w:colLast="0"/>
      <w:bookmarkEnd w:id="90"/>
      <w:r>
        <w:rPr>
          <w:color w:val="FF0000"/>
        </w:rPr>
        <w:t>&lt;&lt;&lt;&lt;&lt;&lt;&lt;&lt;&lt;&lt;&lt;&lt;&lt;&lt;&lt;&lt;&lt;&lt;&lt;&lt; Unmodified Text Omitted &gt;&gt;&gt;&gt;&gt;&gt;&gt;&gt;&gt;&gt;&gt;&gt;&gt;&gt;&gt;&gt;&gt;&gt;&gt;&gt;</w:t>
      </w:r>
    </w:p>
    <w:p w14:paraId="1A544A07"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M1</w:t>
      </w:r>
      <w:proofErr w:type="gramStart"/>
      <w:r>
        <w:rPr>
          <w:rFonts w:ascii="Courier New" w:eastAsia="Courier New" w:hAnsi="Courier New" w:cs="Courier New"/>
          <w:color w:val="000000"/>
          <w:sz w:val="16"/>
          <w:szCs w:val="16"/>
        </w:rPr>
        <w:t>ReportingTrigger ::=</w:t>
      </w:r>
      <w:proofErr w:type="gramEnd"/>
      <w:r>
        <w:rPr>
          <w:rFonts w:ascii="Courier New" w:eastAsia="Courier New" w:hAnsi="Courier New" w:cs="Courier New"/>
          <w:color w:val="000000"/>
          <w:sz w:val="16"/>
          <w:szCs w:val="16"/>
        </w:rPr>
        <w:t xml:space="preserve"> ENUMERATED{</w:t>
      </w:r>
    </w:p>
    <w:p w14:paraId="2EA8A4F1"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periodic,</w:t>
      </w:r>
    </w:p>
    <w:p w14:paraId="16CC8673"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a2eventtriggered,</w:t>
      </w:r>
    </w:p>
    <w:p w14:paraId="3F4E9589"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w:t>
      </w:r>
    </w:p>
    <w:p w14:paraId="44CB859B"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a2eventtriggered-periodic</w:t>
      </w:r>
    </w:p>
    <w:p w14:paraId="4ED1672C"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w:t>
      </w:r>
    </w:p>
    <w:sdt>
      <w:sdtPr>
        <w:tag w:val="goog_rdk_64"/>
        <w:id w:val="-789816673"/>
      </w:sdtPr>
      <w:sdtContent>
        <w:p w14:paraId="526FD0FC" w14:textId="77777777" w:rsidR="00841AF2" w:rsidRDefault="00000000">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1" w:author="Alexey Kulakov, Vodafone" w:date="2025-02-05T17:15:00Z"/>
              <w:rFonts w:ascii="Courier New" w:eastAsia="Courier New" w:hAnsi="Courier New" w:cs="Courier New"/>
              <w:color w:val="000000"/>
              <w:sz w:val="16"/>
              <w:szCs w:val="16"/>
            </w:rPr>
          </w:pPr>
          <w:sdt>
            <w:sdtPr>
              <w:tag w:val="goog_rdk_63"/>
              <w:id w:val="697976541"/>
            </w:sdtPr>
            <w:sdtContent>
              <w:proofErr w:type="spellStart"/>
              <w:proofErr w:type="gramStart"/>
              <w:ins w:id="92" w:author="Alexey Kulakov, Vodafone" w:date="2025-02-05T17:15:00Z">
                <w:r w:rsidR="00EE058A">
                  <w:rPr>
                    <w:rFonts w:ascii="Courier New" w:eastAsia="Courier New" w:hAnsi="Courier New" w:cs="Courier New"/>
                    <w:color w:val="000000"/>
                    <w:sz w:val="16"/>
                    <w:szCs w:val="16"/>
                  </w:rPr>
                  <w:t>RequestedTNLInfo</w:t>
                </w:r>
                <w:proofErr w:type="spellEnd"/>
                <w:r w:rsidR="00EE058A">
                  <w:rPr>
                    <w:rFonts w:ascii="Courier New" w:eastAsia="Courier New" w:hAnsi="Courier New" w:cs="Courier New"/>
                    <w:color w:val="000000"/>
                    <w:sz w:val="16"/>
                    <w:szCs w:val="16"/>
                  </w:rPr>
                  <w:t xml:space="preserve"> ::=</w:t>
                </w:r>
                <w:proofErr w:type="gramEnd"/>
                <w:r w:rsidR="00EE058A">
                  <w:rPr>
                    <w:rFonts w:ascii="Courier New" w:eastAsia="Courier New" w:hAnsi="Courier New" w:cs="Courier New"/>
                    <w:color w:val="000000"/>
                    <w:sz w:val="16"/>
                    <w:szCs w:val="16"/>
                  </w:rPr>
                  <w:t xml:space="preserve"> SEQUENCE {</w:t>
                </w:r>
              </w:ins>
            </w:sdtContent>
          </w:sdt>
        </w:p>
      </w:sdtContent>
    </w:sdt>
    <w:sdt>
      <w:sdtPr>
        <w:tag w:val="goog_rdk_66"/>
        <w:id w:val="504626444"/>
      </w:sdtPr>
      <w:sdtContent>
        <w:p w14:paraId="26B130C2" w14:textId="77777777" w:rsidR="00841AF2" w:rsidRDefault="00000000">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3" w:author="Alexey Kulakov, Vodafone" w:date="2025-02-05T17:15:00Z"/>
              <w:rFonts w:ascii="Courier New" w:eastAsia="Courier New" w:hAnsi="Courier New" w:cs="Courier New"/>
              <w:color w:val="000000"/>
              <w:sz w:val="16"/>
              <w:szCs w:val="16"/>
            </w:rPr>
          </w:pPr>
          <w:sdt>
            <w:sdtPr>
              <w:tag w:val="goog_rdk_65"/>
              <w:id w:val="-607577104"/>
            </w:sdtPr>
            <w:sdtContent>
              <w:ins w:id="94" w:author="Alexey Kulakov, Vodafone" w:date="2025-02-05T17:15:00Z">
                <w:r w:rsidR="00EE058A">
                  <w:rPr>
                    <w:rFonts w:ascii="Courier New" w:eastAsia="Courier New" w:hAnsi="Courier New" w:cs="Courier New"/>
                    <w:color w:val="000000"/>
                    <w:sz w:val="16"/>
                    <w:szCs w:val="16"/>
                  </w:rPr>
                  <w:tab/>
                </w:r>
                <w:proofErr w:type="spellStart"/>
                <w:r w:rsidR="00EE058A">
                  <w:rPr>
                    <w:rFonts w:ascii="Courier New" w:eastAsia="Courier New" w:hAnsi="Courier New" w:cs="Courier New"/>
                    <w:color w:val="000000"/>
                    <w:sz w:val="16"/>
                    <w:szCs w:val="16"/>
                  </w:rPr>
                  <w:t>pLMNidentity</w:t>
                </w:r>
                <w:proofErr w:type="spellEnd"/>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proofErr w:type="spellStart"/>
                <w:r w:rsidR="00EE058A">
                  <w:rPr>
                    <w:rFonts w:ascii="Courier New" w:eastAsia="Courier New" w:hAnsi="Courier New" w:cs="Courier New"/>
                    <w:color w:val="000000"/>
                    <w:sz w:val="16"/>
                    <w:szCs w:val="16"/>
                  </w:rPr>
                  <w:t>PLMNidentity</w:t>
                </w:r>
                <w:proofErr w:type="spellEnd"/>
                <w:r w:rsidR="00EE058A">
                  <w:rPr>
                    <w:rFonts w:ascii="Courier New" w:eastAsia="Courier New" w:hAnsi="Courier New" w:cs="Courier New"/>
                    <w:color w:val="000000"/>
                    <w:sz w:val="16"/>
                    <w:szCs w:val="16"/>
                  </w:rPr>
                  <w:t>,</w:t>
                </w:r>
              </w:ins>
            </w:sdtContent>
          </w:sdt>
        </w:p>
      </w:sdtContent>
    </w:sdt>
    <w:sdt>
      <w:sdtPr>
        <w:tag w:val="goog_rdk_68"/>
        <w:id w:val="24456584"/>
      </w:sdtPr>
      <w:sdtContent>
        <w:p w14:paraId="76A85AD0" w14:textId="77777777" w:rsidR="00841AF2" w:rsidRDefault="00000000">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5" w:author="Alexey Kulakov, Vodafone" w:date="2025-02-05T17:15:00Z"/>
              <w:rFonts w:ascii="Courier New" w:eastAsia="Courier New" w:hAnsi="Courier New" w:cs="Courier New"/>
              <w:color w:val="000000"/>
              <w:sz w:val="16"/>
              <w:szCs w:val="16"/>
            </w:rPr>
          </w:pPr>
          <w:sdt>
            <w:sdtPr>
              <w:tag w:val="goog_rdk_67"/>
              <w:id w:val="768971775"/>
            </w:sdtPr>
            <w:sdtContent>
              <w:ins w:id="96" w:author="Alexey Kulakov, Vodafone" w:date="2025-02-05T17:15:00Z">
                <w:r w:rsidR="00EE058A">
                  <w:rPr>
                    <w:rFonts w:ascii="Courier New" w:eastAsia="Courier New" w:hAnsi="Courier New" w:cs="Courier New"/>
                    <w:color w:val="000000"/>
                    <w:sz w:val="16"/>
                    <w:szCs w:val="16"/>
                  </w:rPr>
                  <w:tab/>
                </w:r>
                <w:proofErr w:type="spellStart"/>
                <w:r w:rsidR="00EE058A">
                  <w:rPr>
                    <w:rFonts w:ascii="Courier New" w:eastAsia="Courier New" w:hAnsi="Courier New" w:cs="Courier New"/>
                    <w:color w:val="000000"/>
                    <w:sz w:val="16"/>
                    <w:szCs w:val="16"/>
                  </w:rPr>
                  <w:t>iE</w:t>
                </w:r>
                <w:proofErr w:type="spellEnd"/>
                <w:r w:rsidR="00EE058A">
                  <w:rPr>
                    <w:rFonts w:ascii="Courier New" w:eastAsia="Courier New" w:hAnsi="Courier New" w:cs="Courier New"/>
                    <w:color w:val="000000"/>
                    <w:sz w:val="16"/>
                    <w:szCs w:val="16"/>
                  </w:rPr>
                  <w:t>-Extensions</w:t>
                </w:r>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proofErr w:type="spellStart"/>
                <w:r w:rsidR="00EE058A">
                  <w:rPr>
                    <w:rFonts w:ascii="Courier New" w:eastAsia="Courier New" w:hAnsi="Courier New" w:cs="Courier New"/>
                    <w:color w:val="000000"/>
                    <w:sz w:val="16"/>
                    <w:szCs w:val="16"/>
                  </w:rPr>
                  <w:t>ProtocolExtensionContainer</w:t>
                </w:r>
                <w:proofErr w:type="spellEnd"/>
                <w:r w:rsidR="00EE058A">
                  <w:rPr>
                    <w:rFonts w:ascii="Courier New" w:eastAsia="Courier New" w:hAnsi="Courier New" w:cs="Courier New"/>
                    <w:color w:val="000000"/>
                    <w:sz w:val="16"/>
                    <w:szCs w:val="16"/>
                  </w:rPr>
                  <w:t xml:space="preserve"> </w:t>
                </w:r>
                <w:proofErr w:type="gramStart"/>
                <w:r w:rsidR="00EE058A">
                  <w:rPr>
                    <w:rFonts w:ascii="Courier New" w:eastAsia="Courier New" w:hAnsi="Courier New" w:cs="Courier New"/>
                    <w:color w:val="000000"/>
                    <w:sz w:val="16"/>
                    <w:szCs w:val="16"/>
                  </w:rPr>
                  <w:t>{ {</w:t>
                </w:r>
                <w:proofErr w:type="gramEnd"/>
                <w:r w:rsidR="00EE058A">
                  <w:rPr>
                    <w:rFonts w:ascii="Courier New" w:eastAsia="Courier New" w:hAnsi="Courier New" w:cs="Courier New"/>
                    <w:color w:val="000000"/>
                    <w:sz w:val="16"/>
                    <w:szCs w:val="16"/>
                  </w:rPr>
                  <w:t xml:space="preserve"> </w:t>
                </w:r>
                <w:proofErr w:type="spellStart"/>
                <w:r w:rsidR="00EE058A">
                  <w:rPr>
                    <w:rFonts w:ascii="Courier New" w:eastAsia="Courier New" w:hAnsi="Courier New" w:cs="Courier New"/>
                    <w:color w:val="000000"/>
                    <w:sz w:val="16"/>
                    <w:szCs w:val="16"/>
                  </w:rPr>
                  <w:t>RequestedTNLInfo-ExtIEs</w:t>
                </w:r>
                <w:proofErr w:type="spellEnd"/>
                <w:r w:rsidR="00EE058A">
                  <w:rPr>
                    <w:rFonts w:ascii="Courier New" w:eastAsia="Courier New" w:hAnsi="Courier New" w:cs="Courier New"/>
                    <w:color w:val="000000"/>
                    <w:sz w:val="16"/>
                    <w:szCs w:val="16"/>
                  </w:rPr>
                  <w:t>} }</w:t>
                </w:r>
                <w:r w:rsidR="00EE058A">
                  <w:rPr>
                    <w:rFonts w:ascii="Courier New" w:eastAsia="Courier New" w:hAnsi="Courier New" w:cs="Courier New"/>
                    <w:color w:val="000000"/>
                    <w:sz w:val="16"/>
                    <w:szCs w:val="16"/>
                  </w:rPr>
                  <w:tab/>
                  <w:t>OPTIONAL,</w:t>
                </w:r>
              </w:ins>
            </w:sdtContent>
          </w:sdt>
        </w:p>
      </w:sdtContent>
    </w:sdt>
    <w:sdt>
      <w:sdtPr>
        <w:tag w:val="goog_rdk_70"/>
        <w:id w:val="-1811005168"/>
      </w:sdtPr>
      <w:sdtContent>
        <w:p w14:paraId="33B0E3AF" w14:textId="77777777" w:rsidR="00841AF2" w:rsidRDefault="00000000">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7" w:author="Alexey Kulakov, Vodafone" w:date="2025-02-05T17:15:00Z"/>
              <w:rFonts w:ascii="Courier New" w:eastAsia="Courier New" w:hAnsi="Courier New" w:cs="Courier New"/>
              <w:color w:val="000000"/>
              <w:sz w:val="16"/>
              <w:szCs w:val="16"/>
            </w:rPr>
          </w:pPr>
          <w:sdt>
            <w:sdtPr>
              <w:tag w:val="goog_rdk_69"/>
              <w:id w:val="460856207"/>
            </w:sdtPr>
            <w:sdtContent>
              <w:ins w:id="98" w:author="Alexey Kulakov, Vodafone" w:date="2025-02-05T17:15:00Z">
                <w:r w:rsidR="00EE058A">
                  <w:rPr>
                    <w:rFonts w:ascii="Courier New" w:eastAsia="Courier New" w:hAnsi="Courier New" w:cs="Courier New"/>
                    <w:color w:val="000000"/>
                    <w:sz w:val="16"/>
                    <w:szCs w:val="16"/>
                  </w:rPr>
                  <w:tab/>
                  <w:t>...</w:t>
                </w:r>
              </w:ins>
            </w:sdtContent>
          </w:sdt>
        </w:p>
      </w:sdtContent>
    </w:sdt>
    <w:sdt>
      <w:sdtPr>
        <w:tag w:val="goog_rdk_72"/>
        <w:id w:val="-1140341079"/>
      </w:sdtPr>
      <w:sdtContent>
        <w:p w14:paraId="241B8FCF" w14:textId="77777777" w:rsidR="00841AF2" w:rsidRDefault="00000000">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99" w:author="Alexey Kulakov, Vodafone" w:date="2025-02-05T17:15:00Z"/>
              <w:rFonts w:ascii="Courier New" w:eastAsia="Courier New" w:hAnsi="Courier New" w:cs="Courier New"/>
              <w:color w:val="000000"/>
              <w:sz w:val="16"/>
              <w:szCs w:val="16"/>
            </w:rPr>
          </w:pPr>
          <w:sdt>
            <w:sdtPr>
              <w:tag w:val="goog_rdk_71"/>
              <w:id w:val="1664273470"/>
            </w:sdtPr>
            <w:sdtContent>
              <w:ins w:id="100" w:author="Alexey Kulakov, Vodafone" w:date="2025-02-05T17:15:00Z">
                <w:r w:rsidR="00EE058A">
                  <w:rPr>
                    <w:rFonts w:ascii="Courier New" w:eastAsia="Courier New" w:hAnsi="Courier New" w:cs="Courier New"/>
                    <w:color w:val="000000"/>
                    <w:sz w:val="16"/>
                    <w:szCs w:val="16"/>
                  </w:rPr>
                  <w:t>}</w:t>
                </w:r>
              </w:ins>
            </w:sdtContent>
          </w:sdt>
        </w:p>
      </w:sdtContent>
    </w:sdt>
    <w:sdt>
      <w:sdtPr>
        <w:tag w:val="goog_rdk_74"/>
        <w:id w:val="1978571117"/>
      </w:sdtPr>
      <w:sdtContent>
        <w:p w14:paraId="5068CCDE" w14:textId="77777777" w:rsidR="00841AF2" w:rsidRDefault="00000000">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1" w:author="Alexey Kulakov, Vodafone" w:date="2025-02-05T17:15:00Z"/>
              <w:rFonts w:ascii="Courier New" w:eastAsia="Courier New" w:hAnsi="Courier New" w:cs="Courier New"/>
              <w:color w:val="000000"/>
              <w:sz w:val="16"/>
              <w:szCs w:val="16"/>
            </w:rPr>
          </w:pPr>
          <w:sdt>
            <w:sdtPr>
              <w:tag w:val="goog_rdk_73"/>
              <w:id w:val="-1531332173"/>
            </w:sdtPr>
            <w:sdtContent/>
          </w:sdt>
        </w:p>
      </w:sdtContent>
    </w:sdt>
    <w:sdt>
      <w:sdtPr>
        <w:tag w:val="goog_rdk_76"/>
        <w:id w:val="-511848165"/>
      </w:sdtPr>
      <w:sdtContent>
        <w:p w14:paraId="5F88443A" w14:textId="77777777" w:rsidR="00841AF2" w:rsidRDefault="00000000">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2" w:author="Alexey Kulakov, Vodafone" w:date="2025-02-05T17:15:00Z"/>
              <w:rFonts w:ascii="Courier New" w:eastAsia="Courier New" w:hAnsi="Courier New" w:cs="Courier New"/>
              <w:color w:val="000000"/>
              <w:sz w:val="16"/>
              <w:szCs w:val="16"/>
            </w:rPr>
          </w:pPr>
          <w:sdt>
            <w:sdtPr>
              <w:tag w:val="goog_rdk_75"/>
              <w:id w:val="947129092"/>
            </w:sdtPr>
            <w:sdtContent>
              <w:proofErr w:type="spellStart"/>
              <w:ins w:id="103" w:author="Alexey Kulakov, Vodafone" w:date="2025-02-05T17:15:00Z">
                <w:r w:rsidR="00EE058A">
                  <w:rPr>
                    <w:rFonts w:ascii="Courier New" w:eastAsia="Courier New" w:hAnsi="Courier New" w:cs="Courier New"/>
                    <w:color w:val="000000"/>
                    <w:sz w:val="16"/>
                    <w:szCs w:val="16"/>
                  </w:rPr>
                  <w:t>RequestedTNLInfo-ExtIEs</w:t>
                </w:r>
                <w:proofErr w:type="spellEnd"/>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t>S1AP-PROTOCOL-</w:t>
                </w:r>
                <w:proofErr w:type="gramStart"/>
                <w:r w:rsidR="00EE058A">
                  <w:rPr>
                    <w:rFonts w:ascii="Courier New" w:eastAsia="Courier New" w:hAnsi="Courier New" w:cs="Courier New"/>
                    <w:color w:val="000000"/>
                    <w:sz w:val="16"/>
                    <w:szCs w:val="16"/>
                  </w:rPr>
                  <w:t>EXTENSION ::=</w:t>
                </w:r>
                <w:proofErr w:type="gramEnd"/>
                <w:r w:rsidR="00EE058A">
                  <w:rPr>
                    <w:rFonts w:ascii="Courier New" w:eastAsia="Courier New" w:hAnsi="Courier New" w:cs="Courier New"/>
                    <w:color w:val="000000"/>
                    <w:sz w:val="16"/>
                    <w:szCs w:val="16"/>
                  </w:rPr>
                  <w:t xml:space="preserve"> {</w:t>
                </w:r>
              </w:ins>
            </w:sdtContent>
          </w:sdt>
        </w:p>
      </w:sdtContent>
    </w:sdt>
    <w:sdt>
      <w:sdtPr>
        <w:tag w:val="goog_rdk_78"/>
        <w:id w:val="-1809322383"/>
      </w:sdtPr>
      <w:sdtContent>
        <w:p w14:paraId="09AE4E46" w14:textId="77777777" w:rsidR="00841AF2" w:rsidRDefault="00000000">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4" w:author="Alexey Kulakov, Vodafone" w:date="2025-02-05T17:15:00Z"/>
              <w:rFonts w:ascii="Courier New" w:eastAsia="Courier New" w:hAnsi="Courier New" w:cs="Courier New"/>
              <w:color w:val="000000"/>
              <w:sz w:val="16"/>
              <w:szCs w:val="16"/>
            </w:rPr>
          </w:pPr>
          <w:sdt>
            <w:sdtPr>
              <w:tag w:val="goog_rdk_77"/>
              <w:id w:val="1765187665"/>
            </w:sdtPr>
            <w:sdtContent>
              <w:ins w:id="105" w:author="Alexey Kulakov, Vodafone" w:date="2025-02-05T17:15:00Z">
                <w:r w:rsidR="00EE058A">
                  <w:rPr>
                    <w:rFonts w:ascii="Courier New" w:eastAsia="Courier New" w:hAnsi="Courier New" w:cs="Courier New"/>
                    <w:color w:val="000000"/>
                    <w:sz w:val="16"/>
                    <w:szCs w:val="16"/>
                  </w:rPr>
                  <w:tab/>
                  <w:t>...</w:t>
                </w:r>
              </w:ins>
            </w:sdtContent>
          </w:sdt>
        </w:p>
      </w:sdtContent>
    </w:sdt>
    <w:sdt>
      <w:sdtPr>
        <w:tag w:val="goog_rdk_80"/>
        <w:id w:val="-705332377"/>
      </w:sdtPr>
      <w:sdtContent>
        <w:p w14:paraId="7EFD87CD" w14:textId="77777777" w:rsidR="00841AF2" w:rsidRDefault="00000000">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6" w:author="Alexey Kulakov, Vodafone" w:date="2025-02-05T17:15:00Z"/>
              <w:rFonts w:ascii="Courier New" w:eastAsia="Courier New" w:hAnsi="Courier New" w:cs="Courier New"/>
              <w:color w:val="000000"/>
              <w:sz w:val="16"/>
              <w:szCs w:val="16"/>
            </w:rPr>
          </w:pPr>
          <w:sdt>
            <w:sdtPr>
              <w:tag w:val="goog_rdk_79"/>
              <w:id w:val="-1000728958"/>
            </w:sdtPr>
            <w:sdtContent>
              <w:ins w:id="107" w:author="Alexey Kulakov, Vodafone" w:date="2025-02-05T17:15:00Z">
                <w:r w:rsidR="00EE058A">
                  <w:rPr>
                    <w:rFonts w:ascii="Courier New" w:eastAsia="Courier New" w:hAnsi="Courier New" w:cs="Courier New"/>
                    <w:color w:val="000000"/>
                    <w:sz w:val="16"/>
                    <w:szCs w:val="16"/>
                  </w:rPr>
                  <w:t>}</w:t>
                </w:r>
              </w:ins>
            </w:sdtContent>
          </w:sdt>
        </w:p>
      </w:sdtContent>
    </w:sdt>
    <w:sdt>
      <w:sdtPr>
        <w:tag w:val="goog_rdk_82"/>
        <w:id w:val="-2091073446"/>
      </w:sdtPr>
      <w:sdtContent>
        <w:p w14:paraId="5F4FC266" w14:textId="77777777" w:rsidR="00841AF2" w:rsidRDefault="00000000">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08" w:author="Alexey Kulakov, Vodafone" w:date="2025-02-05T17:15:00Z"/>
              <w:rFonts w:ascii="Courier New" w:eastAsia="Courier New" w:hAnsi="Courier New" w:cs="Courier New"/>
              <w:color w:val="000000"/>
              <w:sz w:val="16"/>
              <w:szCs w:val="16"/>
            </w:rPr>
          </w:pPr>
          <w:sdt>
            <w:sdtPr>
              <w:tag w:val="goog_rdk_81"/>
              <w:id w:val="2106614503"/>
            </w:sdtPr>
            <w:sdtContent/>
          </w:sdt>
        </w:p>
      </w:sdtContent>
    </w:sdt>
    <w:p w14:paraId="11E1B7DF" w14:textId="77777777" w:rsidR="00841AF2" w:rsidRDefault="00841AF2">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p>
    <w:p w14:paraId="1B57A04F"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proofErr w:type="spellStart"/>
      <w:r>
        <w:rPr>
          <w:rFonts w:ascii="Courier New" w:eastAsia="Courier New" w:hAnsi="Courier New" w:cs="Courier New"/>
          <w:color w:val="000000"/>
          <w:sz w:val="16"/>
          <w:szCs w:val="16"/>
        </w:rPr>
        <w:t>RequestType</w:t>
      </w:r>
      <w:proofErr w:type="spellEnd"/>
      <w:proofErr w:type="gramStart"/>
      <w:r>
        <w:rPr>
          <w:rFonts w:ascii="Courier New" w:eastAsia="Courier New" w:hAnsi="Courier New" w:cs="Courier New"/>
          <w:color w:val="000000"/>
          <w:sz w:val="16"/>
          <w:szCs w:val="16"/>
        </w:rPr>
        <w:tab/>
        <w:t>::</w:t>
      </w:r>
      <w:proofErr w:type="gramEnd"/>
      <w:r>
        <w:rPr>
          <w:rFonts w:ascii="Courier New" w:eastAsia="Courier New" w:hAnsi="Courier New" w:cs="Courier New"/>
          <w:color w:val="000000"/>
          <w:sz w:val="16"/>
          <w:szCs w:val="16"/>
        </w:rPr>
        <w:t>= SEQUENCE {</w:t>
      </w:r>
    </w:p>
    <w:p w14:paraId="0BADB651"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r>
      <w:proofErr w:type="spellStart"/>
      <w:r>
        <w:rPr>
          <w:rFonts w:ascii="Courier New" w:eastAsia="Courier New" w:hAnsi="Courier New" w:cs="Courier New"/>
          <w:color w:val="000000"/>
          <w:sz w:val="16"/>
          <w:szCs w:val="16"/>
        </w:rPr>
        <w:t>eventType</w:t>
      </w:r>
      <w:proofErr w:type="spellEnd"/>
      <w:r>
        <w:rPr>
          <w:rFonts w:ascii="Courier New" w:eastAsia="Courier New" w:hAnsi="Courier New" w:cs="Courier New"/>
          <w:color w:val="000000"/>
          <w:sz w:val="16"/>
          <w:szCs w:val="16"/>
        </w:rPr>
        <w:t xml:space="preserve"> </w:t>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proofErr w:type="spellStart"/>
      <w:r>
        <w:rPr>
          <w:rFonts w:ascii="Courier New" w:eastAsia="Courier New" w:hAnsi="Courier New" w:cs="Courier New"/>
          <w:color w:val="000000"/>
          <w:sz w:val="16"/>
          <w:szCs w:val="16"/>
        </w:rPr>
        <w:t>EventType</w:t>
      </w:r>
      <w:proofErr w:type="spellEnd"/>
      <w:r>
        <w:rPr>
          <w:rFonts w:ascii="Courier New" w:eastAsia="Courier New" w:hAnsi="Courier New" w:cs="Courier New"/>
          <w:color w:val="000000"/>
          <w:sz w:val="16"/>
          <w:szCs w:val="16"/>
        </w:rPr>
        <w:t>,</w:t>
      </w:r>
    </w:p>
    <w:p w14:paraId="2237FD12"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r>
      <w:proofErr w:type="spellStart"/>
      <w:r>
        <w:rPr>
          <w:rFonts w:ascii="Courier New" w:eastAsia="Courier New" w:hAnsi="Courier New" w:cs="Courier New"/>
          <w:color w:val="000000"/>
          <w:sz w:val="16"/>
          <w:szCs w:val="16"/>
        </w:rPr>
        <w:t>reportArea</w:t>
      </w:r>
      <w:proofErr w:type="spellEnd"/>
      <w:r>
        <w:rPr>
          <w:rFonts w:ascii="Courier New" w:eastAsia="Courier New" w:hAnsi="Courier New" w:cs="Courier New"/>
          <w:color w:val="000000"/>
          <w:sz w:val="16"/>
          <w:szCs w:val="16"/>
        </w:rPr>
        <w:t xml:space="preserve"> </w:t>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proofErr w:type="spellStart"/>
      <w:r>
        <w:rPr>
          <w:rFonts w:ascii="Courier New" w:eastAsia="Courier New" w:hAnsi="Courier New" w:cs="Courier New"/>
          <w:color w:val="000000"/>
          <w:sz w:val="16"/>
          <w:szCs w:val="16"/>
        </w:rPr>
        <w:t>ReportArea</w:t>
      </w:r>
      <w:proofErr w:type="spellEnd"/>
      <w:r>
        <w:rPr>
          <w:rFonts w:ascii="Courier New" w:eastAsia="Courier New" w:hAnsi="Courier New" w:cs="Courier New"/>
          <w:color w:val="000000"/>
          <w:sz w:val="16"/>
          <w:szCs w:val="16"/>
        </w:rPr>
        <w:t>,</w:t>
      </w:r>
    </w:p>
    <w:p w14:paraId="58F4657E"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r>
      <w:proofErr w:type="spellStart"/>
      <w:r>
        <w:rPr>
          <w:rFonts w:ascii="Courier New" w:eastAsia="Courier New" w:hAnsi="Courier New" w:cs="Courier New"/>
          <w:color w:val="000000"/>
          <w:sz w:val="16"/>
          <w:szCs w:val="16"/>
        </w:rPr>
        <w:t>iE</w:t>
      </w:r>
      <w:proofErr w:type="spellEnd"/>
      <w:r>
        <w:rPr>
          <w:rFonts w:ascii="Courier New" w:eastAsia="Courier New" w:hAnsi="Courier New" w:cs="Courier New"/>
          <w:color w:val="000000"/>
          <w:sz w:val="16"/>
          <w:szCs w:val="16"/>
        </w:rPr>
        <w:t>-Extensions</w:t>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proofErr w:type="spellStart"/>
      <w:r>
        <w:rPr>
          <w:rFonts w:ascii="Courier New" w:eastAsia="Courier New" w:hAnsi="Courier New" w:cs="Courier New"/>
          <w:color w:val="000000"/>
          <w:sz w:val="16"/>
          <w:szCs w:val="16"/>
        </w:rPr>
        <w:t>ProtocolExtensionContainer</w:t>
      </w:r>
      <w:proofErr w:type="spellEnd"/>
      <w:r>
        <w:rPr>
          <w:rFonts w:ascii="Courier New" w:eastAsia="Courier New" w:hAnsi="Courier New" w:cs="Courier New"/>
          <w:color w:val="000000"/>
          <w:sz w:val="16"/>
          <w:szCs w:val="16"/>
        </w:rPr>
        <w:t xml:space="preserve"> </w:t>
      </w:r>
      <w:proofErr w:type="gramStart"/>
      <w:r>
        <w:rPr>
          <w:rFonts w:ascii="Courier New" w:eastAsia="Courier New" w:hAnsi="Courier New" w:cs="Courier New"/>
          <w:color w:val="000000"/>
          <w:sz w:val="16"/>
          <w:szCs w:val="16"/>
        </w:rPr>
        <w:t>{ {</w:t>
      </w:r>
      <w:proofErr w:type="gramEnd"/>
      <w:r>
        <w:rPr>
          <w:rFonts w:ascii="Courier New" w:eastAsia="Courier New" w:hAnsi="Courier New" w:cs="Courier New"/>
          <w:color w:val="000000"/>
          <w:sz w:val="16"/>
          <w:szCs w:val="16"/>
        </w:rPr>
        <w:t xml:space="preserve"> </w:t>
      </w:r>
      <w:proofErr w:type="spellStart"/>
      <w:r>
        <w:rPr>
          <w:rFonts w:ascii="Courier New" w:eastAsia="Courier New" w:hAnsi="Courier New" w:cs="Courier New"/>
          <w:color w:val="000000"/>
          <w:sz w:val="16"/>
          <w:szCs w:val="16"/>
        </w:rPr>
        <w:t>RequestType-ExtIEs</w:t>
      </w:r>
      <w:proofErr w:type="spellEnd"/>
      <w:r>
        <w:rPr>
          <w:rFonts w:ascii="Courier New" w:eastAsia="Courier New" w:hAnsi="Courier New" w:cs="Courier New"/>
          <w:color w:val="000000"/>
          <w:sz w:val="16"/>
          <w:szCs w:val="16"/>
        </w:rPr>
        <w:t>} }</w:t>
      </w:r>
      <w:r>
        <w:rPr>
          <w:rFonts w:ascii="Courier New" w:eastAsia="Courier New" w:hAnsi="Courier New" w:cs="Courier New"/>
          <w:color w:val="000000"/>
          <w:sz w:val="16"/>
          <w:szCs w:val="16"/>
        </w:rPr>
        <w:tab/>
        <w:t>OPTIONAL,</w:t>
      </w:r>
    </w:p>
    <w:p w14:paraId="32E67754"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w:t>
      </w:r>
    </w:p>
    <w:p w14:paraId="4E7CA236"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w:t>
      </w:r>
    </w:p>
    <w:p w14:paraId="1E67E383" w14:textId="77777777" w:rsidR="00841AF2" w:rsidRDefault="00841AF2">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p>
    <w:p w14:paraId="128FCFAA" w14:textId="77777777" w:rsidR="00841AF2" w:rsidRDefault="00EE058A">
      <w:pPr>
        <w:pBdr>
          <w:top w:val="nil"/>
          <w:left w:val="nil"/>
          <w:bottom w:val="nil"/>
          <w:right w:val="nil"/>
          <w:between w:val="nil"/>
        </w:pBdr>
        <w:jc w:val="center"/>
        <w:rPr>
          <w:color w:val="FF0000"/>
        </w:rPr>
      </w:pPr>
      <w:r>
        <w:rPr>
          <w:color w:val="FF0000"/>
        </w:rPr>
        <w:t>&lt;&lt;&lt;&lt;&lt;&lt;&lt;&lt;&lt;&lt;&lt;&lt;&lt;&lt;&lt;&lt;&lt;&lt;&lt;&lt; Unmodified Text Omitted &gt;&gt;&gt;&gt;&gt;&gt;&gt;&gt;&gt;&gt;&gt;&gt;&gt;&gt;&gt;&gt;&gt;&gt;&gt;&gt;</w:t>
      </w:r>
    </w:p>
    <w:p w14:paraId="321E73A4"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proofErr w:type="spellStart"/>
      <w:proofErr w:type="gramStart"/>
      <w:r>
        <w:rPr>
          <w:rFonts w:ascii="Courier New" w:eastAsia="Courier New" w:hAnsi="Courier New" w:cs="Courier New"/>
          <w:color w:val="000000"/>
          <w:sz w:val="16"/>
          <w:szCs w:val="16"/>
        </w:rPr>
        <w:t>SONConfigurationTransfer</w:t>
      </w:r>
      <w:proofErr w:type="spellEnd"/>
      <w:r>
        <w:rPr>
          <w:rFonts w:ascii="Courier New" w:eastAsia="Courier New" w:hAnsi="Courier New" w:cs="Courier New"/>
          <w:color w:val="000000"/>
          <w:sz w:val="16"/>
          <w:szCs w:val="16"/>
        </w:rPr>
        <w:t xml:space="preserve"> ::=</w:t>
      </w:r>
      <w:proofErr w:type="gramEnd"/>
      <w:r>
        <w:rPr>
          <w:rFonts w:ascii="Courier New" w:eastAsia="Courier New" w:hAnsi="Courier New" w:cs="Courier New"/>
          <w:color w:val="000000"/>
          <w:sz w:val="16"/>
          <w:szCs w:val="16"/>
        </w:rPr>
        <w:t xml:space="preserve"> SEQUENCE {</w:t>
      </w:r>
    </w:p>
    <w:p w14:paraId="55472DF9"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r>
      <w:proofErr w:type="spellStart"/>
      <w:r>
        <w:rPr>
          <w:rFonts w:ascii="Courier New" w:eastAsia="Courier New" w:hAnsi="Courier New" w:cs="Courier New"/>
          <w:color w:val="000000"/>
          <w:sz w:val="16"/>
          <w:szCs w:val="16"/>
        </w:rPr>
        <w:t>targeteNB</w:t>
      </w:r>
      <w:proofErr w:type="spellEnd"/>
      <w:r>
        <w:rPr>
          <w:rFonts w:ascii="Courier New" w:eastAsia="Courier New" w:hAnsi="Courier New" w:cs="Courier New"/>
          <w:color w:val="000000"/>
          <w:sz w:val="16"/>
          <w:szCs w:val="16"/>
        </w:rPr>
        <w:t>-ID</w:t>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proofErr w:type="spellStart"/>
      <w:r>
        <w:rPr>
          <w:rFonts w:ascii="Courier New" w:eastAsia="Courier New" w:hAnsi="Courier New" w:cs="Courier New"/>
          <w:color w:val="000000"/>
          <w:sz w:val="16"/>
          <w:szCs w:val="16"/>
        </w:rPr>
        <w:t>TargeteNB</w:t>
      </w:r>
      <w:proofErr w:type="spellEnd"/>
      <w:r>
        <w:rPr>
          <w:rFonts w:ascii="Courier New" w:eastAsia="Courier New" w:hAnsi="Courier New" w:cs="Courier New"/>
          <w:color w:val="000000"/>
          <w:sz w:val="16"/>
          <w:szCs w:val="16"/>
        </w:rPr>
        <w:t>-ID,</w:t>
      </w:r>
    </w:p>
    <w:p w14:paraId="26BB89AB"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r>
      <w:proofErr w:type="spellStart"/>
      <w:r>
        <w:rPr>
          <w:rFonts w:ascii="Courier New" w:eastAsia="Courier New" w:hAnsi="Courier New" w:cs="Courier New"/>
          <w:color w:val="000000"/>
          <w:sz w:val="16"/>
          <w:szCs w:val="16"/>
        </w:rPr>
        <w:t>sourceeNB</w:t>
      </w:r>
      <w:proofErr w:type="spellEnd"/>
      <w:r>
        <w:rPr>
          <w:rFonts w:ascii="Courier New" w:eastAsia="Courier New" w:hAnsi="Courier New" w:cs="Courier New"/>
          <w:color w:val="000000"/>
          <w:sz w:val="16"/>
          <w:szCs w:val="16"/>
        </w:rPr>
        <w:t>-ID</w:t>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proofErr w:type="spellStart"/>
      <w:r>
        <w:rPr>
          <w:rFonts w:ascii="Courier New" w:eastAsia="Courier New" w:hAnsi="Courier New" w:cs="Courier New"/>
          <w:color w:val="000000"/>
          <w:sz w:val="16"/>
          <w:szCs w:val="16"/>
        </w:rPr>
        <w:t>SourceeNB</w:t>
      </w:r>
      <w:proofErr w:type="spellEnd"/>
      <w:r>
        <w:rPr>
          <w:rFonts w:ascii="Courier New" w:eastAsia="Courier New" w:hAnsi="Courier New" w:cs="Courier New"/>
          <w:color w:val="000000"/>
          <w:sz w:val="16"/>
          <w:szCs w:val="16"/>
        </w:rPr>
        <w:t>-ID,</w:t>
      </w:r>
    </w:p>
    <w:p w14:paraId="039D214B"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r>
      <w:proofErr w:type="spellStart"/>
      <w:r>
        <w:rPr>
          <w:rFonts w:ascii="Courier New" w:eastAsia="Courier New" w:hAnsi="Courier New" w:cs="Courier New"/>
          <w:color w:val="000000"/>
          <w:sz w:val="16"/>
          <w:szCs w:val="16"/>
        </w:rPr>
        <w:t>sONInformation</w:t>
      </w:r>
      <w:proofErr w:type="spellEnd"/>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proofErr w:type="spellStart"/>
      <w:r>
        <w:rPr>
          <w:rFonts w:ascii="Courier New" w:eastAsia="Courier New" w:hAnsi="Courier New" w:cs="Courier New"/>
          <w:color w:val="000000"/>
          <w:sz w:val="16"/>
          <w:szCs w:val="16"/>
        </w:rPr>
        <w:t>SONInformation</w:t>
      </w:r>
      <w:proofErr w:type="spellEnd"/>
      <w:r>
        <w:rPr>
          <w:rFonts w:ascii="Courier New" w:eastAsia="Courier New" w:hAnsi="Courier New" w:cs="Courier New"/>
          <w:color w:val="000000"/>
          <w:sz w:val="16"/>
          <w:szCs w:val="16"/>
        </w:rPr>
        <w:t>,</w:t>
      </w:r>
    </w:p>
    <w:p w14:paraId="3E12E841"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r>
      <w:proofErr w:type="spellStart"/>
      <w:r>
        <w:rPr>
          <w:rFonts w:ascii="Courier New" w:eastAsia="Courier New" w:hAnsi="Courier New" w:cs="Courier New"/>
          <w:color w:val="000000"/>
          <w:sz w:val="16"/>
          <w:szCs w:val="16"/>
        </w:rPr>
        <w:t>iE</w:t>
      </w:r>
      <w:proofErr w:type="spellEnd"/>
      <w:r>
        <w:rPr>
          <w:rFonts w:ascii="Courier New" w:eastAsia="Courier New" w:hAnsi="Courier New" w:cs="Courier New"/>
          <w:color w:val="000000"/>
          <w:sz w:val="16"/>
          <w:szCs w:val="16"/>
        </w:rPr>
        <w:t>-Extensions</w:t>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proofErr w:type="spellStart"/>
      <w:r>
        <w:rPr>
          <w:rFonts w:ascii="Courier New" w:eastAsia="Courier New" w:hAnsi="Courier New" w:cs="Courier New"/>
          <w:color w:val="000000"/>
          <w:sz w:val="16"/>
          <w:szCs w:val="16"/>
        </w:rPr>
        <w:t>ProtocolExtensionContainer</w:t>
      </w:r>
      <w:proofErr w:type="spellEnd"/>
      <w:r>
        <w:rPr>
          <w:rFonts w:ascii="Courier New" w:eastAsia="Courier New" w:hAnsi="Courier New" w:cs="Courier New"/>
          <w:color w:val="000000"/>
          <w:sz w:val="16"/>
          <w:szCs w:val="16"/>
        </w:rPr>
        <w:t xml:space="preserve"> </w:t>
      </w:r>
      <w:proofErr w:type="gramStart"/>
      <w:r>
        <w:rPr>
          <w:rFonts w:ascii="Courier New" w:eastAsia="Courier New" w:hAnsi="Courier New" w:cs="Courier New"/>
          <w:color w:val="000000"/>
          <w:sz w:val="16"/>
          <w:szCs w:val="16"/>
        </w:rPr>
        <w:t>{ {</w:t>
      </w:r>
      <w:proofErr w:type="gramEnd"/>
      <w:r>
        <w:rPr>
          <w:rFonts w:ascii="Courier New" w:eastAsia="Courier New" w:hAnsi="Courier New" w:cs="Courier New"/>
          <w:color w:val="000000"/>
          <w:sz w:val="16"/>
          <w:szCs w:val="16"/>
        </w:rPr>
        <w:t xml:space="preserve"> </w:t>
      </w:r>
      <w:proofErr w:type="spellStart"/>
      <w:r>
        <w:rPr>
          <w:rFonts w:ascii="Courier New" w:eastAsia="Courier New" w:hAnsi="Courier New" w:cs="Courier New"/>
          <w:color w:val="000000"/>
          <w:sz w:val="16"/>
          <w:szCs w:val="16"/>
        </w:rPr>
        <w:t>SONConfigurationTransfer-ExtIEs</w:t>
      </w:r>
      <w:proofErr w:type="spellEnd"/>
      <w:r>
        <w:rPr>
          <w:rFonts w:ascii="Courier New" w:eastAsia="Courier New" w:hAnsi="Courier New" w:cs="Courier New"/>
          <w:color w:val="000000"/>
          <w:sz w:val="16"/>
          <w:szCs w:val="16"/>
        </w:rPr>
        <w:t>} }</w:t>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t>OPTIONAL,</w:t>
      </w:r>
    </w:p>
    <w:p w14:paraId="7664CD51"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w:t>
      </w:r>
    </w:p>
    <w:p w14:paraId="1425961D"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w:t>
      </w:r>
    </w:p>
    <w:p w14:paraId="00FC896A" w14:textId="77777777" w:rsidR="00841AF2" w:rsidRDefault="00841AF2">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p>
    <w:p w14:paraId="733067CB"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proofErr w:type="spellStart"/>
      <w:r>
        <w:rPr>
          <w:rFonts w:ascii="Courier New" w:eastAsia="Courier New" w:hAnsi="Courier New" w:cs="Courier New"/>
          <w:color w:val="000000"/>
          <w:sz w:val="16"/>
          <w:szCs w:val="16"/>
        </w:rPr>
        <w:t>SONConfigurationTransfer-ExtIEs</w:t>
      </w:r>
      <w:proofErr w:type="spellEnd"/>
      <w:r>
        <w:rPr>
          <w:rFonts w:ascii="Courier New" w:eastAsia="Courier New" w:hAnsi="Courier New" w:cs="Courier New"/>
          <w:color w:val="000000"/>
          <w:sz w:val="16"/>
          <w:szCs w:val="16"/>
        </w:rPr>
        <w:t xml:space="preserve"> S1AP-PROTOCOL-</w:t>
      </w:r>
      <w:proofErr w:type="gramStart"/>
      <w:r>
        <w:rPr>
          <w:rFonts w:ascii="Courier New" w:eastAsia="Courier New" w:hAnsi="Courier New" w:cs="Courier New"/>
          <w:color w:val="000000"/>
          <w:sz w:val="16"/>
          <w:szCs w:val="16"/>
        </w:rPr>
        <w:t>EXTENSION ::=</w:t>
      </w:r>
      <w:proofErr w:type="gramEnd"/>
      <w:r>
        <w:rPr>
          <w:rFonts w:ascii="Courier New" w:eastAsia="Courier New" w:hAnsi="Courier New" w:cs="Courier New"/>
          <w:color w:val="000000"/>
          <w:sz w:val="16"/>
          <w:szCs w:val="16"/>
        </w:rPr>
        <w:t xml:space="preserve"> {</w:t>
      </w:r>
    </w:p>
    <w:p w14:paraId="230AD11B"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 xml:space="preserve">-- Extension for Release 10 to transfer the IP addresses of the </w:t>
      </w:r>
      <w:proofErr w:type="spellStart"/>
      <w:r>
        <w:rPr>
          <w:rFonts w:ascii="Courier New" w:eastAsia="Courier New" w:hAnsi="Courier New" w:cs="Courier New"/>
          <w:color w:val="000000"/>
          <w:sz w:val="16"/>
          <w:szCs w:val="16"/>
        </w:rPr>
        <w:t>eNB</w:t>
      </w:r>
      <w:proofErr w:type="spellEnd"/>
      <w:r>
        <w:rPr>
          <w:rFonts w:ascii="Courier New" w:eastAsia="Courier New" w:hAnsi="Courier New" w:cs="Courier New"/>
          <w:color w:val="000000"/>
          <w:sz w:val="16"/>
          <w:szCs w:val="16"/>
        </w:rPr>
        <w:t xml:space="preserve"> initiating the ANR action --</w:t>
      </w:r>
    </w:p>
    <w:p w14:paraId="7104CFA6"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 id-x2TNLConfigurationInfo</w:t>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t>CRITICALITY ignore</w:t>
      </w:r>
      <w:r>
        <w:rPr>
          <w:rFonts w:ascii="Courier New" w:eastAsia="Courier New" w:hAnsi="Courier New" w:cs="Courier New"/>
          <w:color w:val="000000"/>
          <w:sz w:val="16"/>
          <w:szCs w:val="16"/>
        </w:rPr>
        <w:tab/>
        <w:t>EXTENSION X2TNLConfigurationInfo</w:t>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t xml:space="preserve">PRESENCE </w:t>
      </w:r>
      <w:proofErr w:type="gramStart"/>
      <w:r>
        <w:rPr>
          <w:rFonts w:ascii="Courier New" w:eastAsia="Courier New" w:hAnsi="Courier New" w:cs="Courier New"/>
          <w:color w:val="000000"/>
          <w:sz w:val="16"/>
          <w:szCs w:val="16"/>
        </w:rPr>
        <w:t>conditional}|</w:t>
      </w:r>
      <w:proofErr w:type="gramEnd"/>
    </w:p>
    <w:p w14:paraId="609F0126"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 xml:space="preserve">-- The above IE shall be present if the SON Information IE contains the SON Information Request IE and the SON Information Request IE is set to the value "X2TNL Configuration Info" </w:t>
      </w:r>
    </w:p>
    <w:p w14:paraId="4EFBF3BC"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 Extension for Release 12 to transfer information concerning the source cell of synchronisation and the aggressor cell --</w:t>
      </w:r>
    </w:p>
    <w:p w14:paraId="32C24079"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{ID id-Synchronisation-Information</w:t>
      </w:r>
      <w:r>
        <w:rPr>
          <w:rFonts w:ascii="Courier New" w:eastAsia="Courier New" w:hAnsi="Courier New" w:cs="Courier New"/>
          <w:color w:val="000000"/>
          <w:sz w:val="16"/>
          <w:szCs w:val="16"/>
        </w:rPr>
        <w:tab/>
        <w:t>CRITICALITY ignore</w:t>
      </w:r>
      <w:r>
        <w:rPr>
          <w:rFonts w:ascii="Courier New" w:eastAsia="Courier New" w:hAnsi="Courier New" w:cs="Courier New"/>
          <w:color w:val="000000"/>
          <w:sz w:val="16"/>
          <w:szCs w:val="16"/>
        </w:rPr>
        <w:tab/>
        <w:t xml:space="preserve">EXTENSION </w:t>
      </w:r>
      <w:proofErr w:type="spellStart"/>
      <w:r>
        <w:rPr>
          <w:rFonts w:ascii="Courier New" w:eastAsia="Courier New" w:hAnsi="Courier New" w:cs="Courier New"/>
          <w:color w:val="000000"/>
          <w:sz w:val="16"/>
          <w:szCs w:val="16"/>
        </w:rPr>
        <w:t>SynchronisationInformation</w:t>
      </w:r>
      <w:proofErr w:type="spellEnd"/>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t>PRESENCE conditional}</w:t>
      </w:r>
      <w:sdt>
        <w:sdtPr>
          <w:tag w:val="goog_rdk_83"/>
          <w:id w:val="-1576578542"/>
        </w:sdtPr>
        <w:sdtContent>
          <w:ins w:id="109" w:author="Alexej Kulakov" w:date="2025-01-29T11:56:00Z">
            <w:r>
              <w:rPr>
                <w:rFonts w:ascii="Courier New" w:eastAsia="Courier New" w:hAnsi="Courier New" w:cs="Courier New"/>
                <w:color w:val="000000"/>
                <w:sz w:val="16"/>
                <w:szCs w:val="16"/>
              </w:rPr>
              <w:t>|</w:t>
            </w:r>
          </w:ins>
        </w:sdtContent>
      </w:sdt>
      <w:sdt>
        <w:sdtPr>
          <w:tag w:val="goog_rdk_84"/>
          <w:id w:val="-453172013"/>
        </w:sdtPr>
        <w:sdtContent>
          <w:del w:id="110" w:author="Alexej Kulakov" w:date="2025-01-29T11:56:00Z">
            <w:r>
              <w:rPr>
                <w:rFonts w:ascii="Courier New" w:eastAsia="Courier New" w:hAnsi="Courier New" w:cs="Courier New"/>
                <w:color w:val="000000"/>
                <w:sz w:val="16"/>
                <w:szCs w:val="16"/>
              </w:rPr>
              <w:delText>,</w:delText>
            </w:r>
          </w:del>
        </w:sdtContent>
      </w:sdt>
    </w:p>
    <w:sdt>
      <w:sdtPr>
        <w:tag w:val="goog_rdk_86"/>
        <w:id w:val="-1776466364"/>
      </w:sdtPr>
      <w:sdtContent>
        <w:p w14:paraId="61303F3E"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1" w:author="Alexey Kulakov, Vodafone" w:date="2025-02-05T17:15:00Z"/>
              <w:rFonts w:ascii="Courier New" w:eastAsia="Courier New" w:hAnsi="Courier New" w:cs="Courier New"/>
              <w:color w:val="000000"/>
              <w:sz w:val="16"/>
              <w:szCs w:val="16"/>
            </w:rPr>
          </w:pPr>
          <w:r>
            <w:rPr>
              <w:rFonts w:ascii="Courier New" w:eastAsia="Courier New" w:hAnsi="Courier New" w:cs="Courier New"/>
              <w:color w:val="000000"/>
              <w:sz w:val="16"/>
              <w:szCs w:val="16"/>
            </w:rPr>
            <w:tab/>
            <w:t>-- The above IE shall be present if the SON Information IE contains the SON Information Request IE set to the value " Activate Muting "</w:t>
          </w:r>
          <w:sdt>
            <w:sdtPr>
              <w:tag w:val="goog_rdk_85"/>
              <w:id w:val="45036580"/>
            </w:sdtPr>
            <w:sdtContent/>
          </w:sdt>
        </w:p>
      </w:sdtContent>
    </w:sdt>
    <w:sdt>
      <w:sdtPr>
        <w:tag w:val="goog_rdk_88"/>
        <w:id w:val="1053657003"/>
      </w:sdtPr>
      <w:sdtContent>
        <w:p w14:paraId="12F70CD6" w14:textId="77777777" w:rsidR="00841AF2" w:rsidRDefault="00000000">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2" w:author="Alexey Kulakov, Vodafone" w:date="2025-02-05T17:15:00Z"/>
              <w:rFonts w:ascii="Courier New" w:eastAsia="Courier New" w:hAnsi="Courier New" w:cs="Courier New"/>
              <w:color w:val="000000"/>
              <w:sz w:val="16"/>
              <w:szCs w:val="16"/>
            </w:rPr>
          </w:pPr>
          <w:sdt>
            <w:sdtPr>
              <w:tag w:val="goog_rdk_87"/>
              <w:id w:val="-142744729"/>
            </w:sdtPr>
            <w:sdtContent>
              <w:ins w:id="113" w:author="Alexey Kulakov, Vodafone" w:date="2025-02-05T17:15:00Z">
                <w:r w:rsidR="00EE058A">
                  <w:rPr>
                    <w:rFonts w:ascii="Courier New" w:eastAsia="Courier New" w:hAnsi="Courier New" w:cs="Courier New"/>
                    <w:color w:val="000000"/>
                    <w:sz w:val="16"/>
                    <w:szCs w:val="16"/>
                  </w:rPr>
                  <w:tab/>
                  <w:t>{ID id-</w:t>
                </w:r>
                <w:proofErr w:type="spellStart"/>
                <w:r w:rsidR="00EE058A">
                  <w:rPr>
                    <w:rFonts w:ascii="Courier New" w:eastAsia="Courier New" w:hAnsi="Courier New" w:cs="Courier New"/>
                    <w:color w:val="000000"/>
                    <w:sz w:val="16"/>
                    <w:szCs w:val="16"/>
                  </w:rPr>
                  <w:t>RequestedTNLInfo</w:t>
                </w:r>
                <w:proofErr w:type="spellEnd"/>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t>CRITICALITY ignore</w:t>
                </w:r>
                <w:r w:rsidR="00EE058A">
                  <w:rPr>
                    <w:rFonts w:ascii="Courier New" w:eastAsia="Courier New" w:hAnsi="Courier New" w:cs="Courier New"/>
                    <w:color w:val="000000"/>
                    <w:sz w:val="16"/>
                    <w:szCs w:val="16"/>
                  </w:rPr>
                  <w:tab/>
                  <w:t xml:space="preserve">EXTENSION </w:t>
                </w:r>
                <w:proofErr w:type="spellStart"/>
                <w:r w:rsidR="00EE058A">
                  <w:rPr>
                    <w:rFonts w:ascii="Courier New" w:eastAsia="Courier New" w:hAnsi="Courier New" w:cs="Courier New"/>
                    <w:color w:val="000000"/>
                    <w:sz w:val="16"/>
                    <w:szCs w:val="16"/>
                  </w:rPr>
                  <w:t>RequestedTNLInfo</w:t>
                </w:r>
                <w:proofErr w:type="spellEnd"/>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t>PRESENCE optional},</w:t>
                </w:r>
              </w:ins>
            </w:sdtContent>
          </w:sdt>
        </w:p>
      </w:sdtContent>
    </w:sdt>
    <w:sdt>
      <w:sdtPr>
        <w:tag w:val="goog_rdk_91"/>
        <w:id w:val="836731430"/>
      </w:sdtPr>
      <w:sdtContent>
        <w:p w14:paraId="2AB42305" w14:textId="77777777" w:rsidR="00841AF2" w:rsidRDefault="00000000">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114" w:author="Alexej Kulakov" w:date="2025-01-29T11:57:00Z"/>
              <w:rFonts w:ascii="Courier New" w:eastAsia="Courier New" w:hAnsi="Courier New" w:cs="Courier New"/>
              <w:color w:val="000000"/>
              <w:sz w:val="16"/>
              <w:szCs w:val="16"/>
            </w:rPr>
          </w:pPr>
          <w:sdt>
            <w:sdtPr>
              <w:tag w:val="goog_rdk_90"/>
              <w:id w:val="-173738373"/>
            </w:sdtPr>
            <w:sdtContent/>
          </w:sdt>
        </w:p>
      </w:sdtContent>
    </w:sdt>
    <w:p w14:paraId="5BB02FE9" w14:textId="77777777" w:rsidR="00841AF2" w:rsidRDefault="00841AF2">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p>
    <w:p w14:paraId="112AE739"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ab/>
        <w:t>...</w:t>
      </w:r>
    </w:p>
    <w:p w14:paraId="35F52690"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w:t>
      </w:r>
    </w:p>
    <w:p w14:paraId="18D52646" w14:textId="77777777" w:rsidR="00841AF2" w:rsidRDefault="00841AF2">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p>
    <w:p w14:paraId="442A1B9A" w14:textId="77777777" w:rsidR="00841AF2" w:rsidRDefault="00EE058A">
      <w:pPr>
        <w:pBdr>
          <w:top w:val="nil"/>
          <w:left w:val="nil"/>
          <w:bottom w:val="nil"/>
          <w:right w:val="nil"/>
          <w:between w:val="nil"/>
        </w:pBdr>
        <w:jc w:val="center"/>
        <w:rPr>
          <w:color w:val="FF0000"/>
        </w:rPr>
      </w:pPr>
      <w:r>
        <w:rPr>
          <w:color w:val="FF0000"/>
        </w:rPr>
        <w:t>&lt;&lt;&lt;&lt;&lt;&lt;&lt;&lt;&lt;&lt;&lt;&lt;&lt;&lt;&lt;&lt;&lt;&lt;&lt;&lt; Next Change &gt;&gt;&gt;&gt;&gt;&gt;&gt;&gt;&gt;&gt;&gt;&gt;&gt;&gt;&gt;&gt;&gt;&gt;&gt;&gt;</w:t>
      </w:r>
    </w:p>
    <w:p w14:paraId="1E71CA6C" w14:textId="77777777" w:rsidR="00841AF2" w:rsidRDefault="00EE058A">
      <w:pPr>
        <w:pStyle w:val="berschrift3"/>
      </w:pPr>
      <w:bookmarkStart w:id="115" w:name="_heading=h.su670lg2n1ae" w:colFirst="0" w:colLast="0"/>
      <w:bookmarkEnd w:id="115"/>
      <w:r>
        <w:t>9.3.6</w:t>
      </w:r>
      <w:r>
        <w:tab/>
        <w:t>Constant Definitions</w:t>
      </w:r>
    </w:p>
    <w:p w14:paraId="0E6F6528"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 ASN1START</w:t>
      </w:r>
    </w:p>
    <w:p w14:paraId="628873CA"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 **************************************************************</w:t>
      </w:r>
    </w:p>
    <w:p w14:paraId="27CEF86E"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w:t>
      </w:r>
    </w:p>
    <w:p w14:paraId="4A1D6AF4"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 Constant definitions</w:t>
      </w:r>
    </w:p>
    <w:p w14:paraId="659CE80F"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w:t>
      </w:r>
    </w:p>
    <w:p w14:paraId="4F7F63FC"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 **************************************************************</w:t>
      </w:r>
    </w:p>
    <w:p w14:paraId="652BA0E6" w14:textId="77777777" w:rsidR="00841AF2" w:rsidRDefault="00841AF2">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p>
    <w:p w14:paraId="55C8760A"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 xml:space="preserve">S1AP-Constants { </w:t>
      </w:r>
    </w:p>
    <w:p w14:paraId="06653959"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proofErr w:type="spellStart"/>
      <w:r>
        <w:rPr>
          <w:rFonts w:ascii="Courier New" w:eastAsia="Courier New" w:hAnsi="Courier New" w:cs="Courier New"/>
          <w:color w:val="000000"/>
          <w:sz w:val="16"/>
          <w:szCs w:val="16"/>
        </w:rPr>
        <w:t>itu-t</w:t>
      </w:r>
      <w:proofErr w:type="spellEnd"/>
      <w:r>
        <w:rPr>
          <w:rFonts w:ascii="Courier New" w:eastAsia="Courier New" w:hAnsi="Courier New" w:cs="Courier New"/>
          <w:color w:val="000000"/>
          <w:sz w:val="16"/>
          <w:szCs w:val="16"/>
        </w:rPr>
        <w:t xml:space="preserve"> (0) identified-organization (4) </w:t>
      </w:r>
      <w:proofErr w:type="spellStart"/>
      <w:r>
        <w:rPr>
          <w:rFonts w:ascii="Courier New" w:eastAsia="Courier New" w:hAnsi="Courier New" w:cs="Courier New"/>
          <w:color w:val="000000"/>
          <w:sz w:val="16"/>
          <w:szCs w:val="16"/>
        </w:rPr>
        <w:t>etsi</w:t>
      </w:r>
      <w:proofErr w:type="spellEnd"/>
      <w:r>
        <w:rPr>
          <w:rFonts w:ascii="Courier New" w:eastAsia="Courier New" w:hAnsi="Courier New" w:cs="Courier New"/>
          <w:color w:val="000000"/>
          <w:sz w:val="16"/>
          <w:szCs w:val="16"/>
        </w:rPr>
        <w:t xml:space="preserve"> (0) </w:t>
      </w:r>
      <w:proofErr w:type="spellStart"/>
      <w:r>
        <w:rPr>
          <w:rFonts w:ascii="Courier New" w:eastAsia="Courier New" w:hAnsi="Courier New" w:cs="Courier New"/>
          <w:color w:val="000000"/>
          <w:sz w:val="16"/>
          <w:szCs w:val="16"/>
        </w:rPr>
        <w:t>mobileDomain</w:t>
      </w:r>
      <w:proofErr w:type="spellEnd"/>
      <w:r>
        <w:rPr>
          <w:rFonts w:ascii="Courier New" w:eastAsia="Courier New" w:hAnsi="Courier New" w:cs="Courier New"/>
          <w:color w:val="000000"/>
          <w:sz w:val="16"/>
          <w:szCs w:val="16"/>
        </w:rPr>
        <w:t xml:space="preserve"> (0) </w:t>
      </w:r>
    </w:p>
    <w:p w14:paraId="7455CB65"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eps-Access (21) modules (3) s1ap (1) version1 (1) s1ap-Constants (4</w:t>
      </w:r>
      <w:proofErr w:type="gramStart"/>
      <w:r>
        <w:rPr>
          <w:rFonts w:ascii="Courier New" w:eastAsia="Courier New" w:hAnsi="Courier New" w:cs="Courier New"/>
          <w:color w:val="000000"/>
          <w:sz w:val="16"/>
          <w:szCs w:val="16"/>
        </w:rPr>
        <w:t>) }</w:t>
      </w:r>
      <w:proofErr w:type="gramEnd"/>
      <w:r>
        <w:rPr>
          <w:rFonts w:ascii="Courier New" w:eastAsia="Courier New" w:hAnsi="Courier New" w:cs="Courier New"/>
          <w:color w:val="000000"/>
          <w:sz w:val="16"/>
          <w:szCs w:val="16"/>
        </w:rPr>
        <w:t xml:space="preserve"> </w:t>
      </w:r>
    </w:p>
    <w:p w14:paraId="1A68C726" w14:textId="77777777" w:rsidR="00841AF2" w:rsidRDefault="00841AF2">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p>
    <w:p w14:paraId="40ACAE2F"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 xml:space="preserve">DEFINITIONS AUTOMATIC </w:t>
      </w:r>
      <w:proofErr w:type="gramStart"/>
      <w:r>
        <w:rPr>
          <w:rFonts w:ascii="Courier New" w:eastAsia="Courier New" w:hAnsi="Courier New" w:cs="Courier New"/>
          <w:color w:val="000000"/>
          <w:sz w:val="16"/>
          <w:szCs w:val="16"/>
        </w:rPr>
        <w:t>TAGS ::=</w:t>
      </w:r>
      <w:proofErr w:type="gramEnd"/>
      <w:r>
        <w:rPr>
          <w:rFonts w:ascii="Courier New" w:eastAsia="Courier New" w:hAnsi="Courier New" w:cs="Courier New"/>
          <w:color w:val="000000"/>
          <w:sz w:val="16"/>
          <w:szCs w:val="16"/>
        </w:rPr>
        <w:t xml:space="preserve"> </w:t>
      </w:r>
    </w:p>
    <w:p w14:paraId="3BA30F73" w14:textId="77777777" w:rsidR="00841AF2" w:rsidRDefault="00841AF2">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p>
    <w:p w14:paraId="79948877"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BEGIN</w:t>
      </w:r>
    </w:p>
    <w:p w14:paraId="52442754" w14:textId="77777777" w:rsidR="00841AF2" w:rsidRDefault="00EE058A">
      <w:pPr>
        <w:pBdr>
          <w:top w:val="nil"/>
          <w:left w:val="nil"/>
          <w:bottom w:val="nil"/>
          <w:right w:val="nil"/>
          <w:between w:val="nil"/>
        </w:pBdr>
        <w:jc w:val="center"/>
        <w:rPr>
          <w:color w:val="FF0000"/>
        </w:rPr>
      </w:pPr>
      <w:r>
        <w:rPr>
          <w:color w:val="FF0000"/>
        </w:rPr>
        <w:t>&lt;&lt;&lt;&lt;&lt;&lt;&lt;&lt;&lt;&lt;&lt;&lt;&lt;&lt;&lt;&lt;&lt;&lt;&lt;&lt; Unmodified Text Omitted &gt;&gt;&gt;&gt;&gt;&gt;&gt;&gt;&gt;&gt;&gt;&gt;&gt;&gt;&gt;&gt;&gt;&gt;&gt;&gt;</w:t>
      </w:r>
    </w:p>
    <w:p w14:paraId="1BA5A326"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id-Bearers-</w:t>
      </w:r>
      <w:proofErr w:type="spellStart"/>
      <w:r>
        <w:rPr>
          <w:rFonts w:ascii="Courier New" w:eastAsia="Courier New" w:hAnsi="Courier New" w:cs="Courier New"/>
          <w:color w:val="000000"/>
          <w:sz w:val="16"/>
          <w:szCs w:val="16"/>
        </w:rPr>
        <w:t>SubjectToDLDiscardingList</w:t>
      </w:r>
      <w:proofErr w:type="spellEnd"/>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proofErr w:type="spellStart"/>
      <w:r>
        <w:rPr>
          <w:rFonts w:ascii="Courier New" w:eastAsia="Courier New" w:hAnsi="Courier New" w:cs="Courier New"/>
          <w:color w:val="000000"/>
          <w:sz w:val="16"/>
          <w:szCs w:val="16"/>
        </w:rPr>
        <w:t>ProtocolIE</w:t>
      </w:r>
      <w:proofErr w:type="spellEnd"/>
      <w:r>
        <w:rPr>
          <w:rFonts w:ascii="Courier New" w:eastAsia="Courier New" w:hAnsi="Courier New" w:cs="Courier New"/>
          <w:color w:val="000000"/>
          <w:sz w:val="16"/>
          <w:szCs w:val="16"/>
        </w:rPr>
        <w:t>-</w:t>
      </w:r>
      <w:proofErr w:type="gramStart"/>
      <w:r>
        <w:rPr>
          <w:rFonts w:ascii="Courier New" w:eastAsia="Courier New" w:hAnsi="Courier New" w:cs="Courier New"/>
          <w:color w:val="000000"/>
          <w:sz w:val="16"/>
          <w:szCs w:val="16"/>
        </w:rPr>
        <w:t>ID ::=</w:t>
      </w:r>
      <w:proofErr w:type="gramEnd"/>
      <w:r>
        <w:rPr>
          <w:rFonts w:ascii="Courier New" w:eastAsia="Courier New" w:hAnsi="Courier New" w:cs="Courier New"/>
          <w:color w:val="000000"/>
          <w:sz w:val="16"/>
          <w:szCs w:val="16"/>
        </w:rPr>
        <w:t xml:space="preserve"> 352</w:t>
      </w:r>
    </w:p>
    <w:p w14:paraId="3C70B648"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bookmarkStart w:id="116" w:name="_heading=h.94py9rxbw2i" w:colFirst="0" w:colLast="0"/>
      <w:bookmarkEnd w:id="116"/>
      <w:r>
        <w:rPr>
          <w:rFonts w:ascii="Courier New" w:eastAsia="Courier New" w:hAnsi="Courier New" w:cs="Courier New"/>
          <w:color w:val="000000"/>
          <w:sz w:val="16"/>
          <w:szCs w:val="16"/>
        </w:rPr>
        <w:t>id-</w:t>
      </w:r>
      <w:proofErr w:type="spellStart"/>
      <w:r>
        <w:rPr>
          <w:rFonts w:ascii="Courier New" w:eastAsia="Courier New" w:hAnsi="Courier New" w:cs="Courier New"/>
          <w:color w:val="000000"/>
          <w:sz w:val="16"/>
          <w:szCs w:val="16"/>
        </w:rPr>
        <w:t>CoarseUELocationRequested</w:t>
      </w:r>
      <w:proofErr w:type="spellEnd"/>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proofErr w:type="spellStart"/>
      <w:r>
        <w:rPr>
          <w:rFonts w:ascii="Courier New" w:eastAsia="Courier New" w:hAnsi="Courier New" w:cs="Courier New"/>
          <w:color w:val="000000"/>
          <w:sz w:val="16"/>
          <w:szCs w:val="16"/>
        </w:rPr>
        <w:t>ProtocolIE</w:t>
      </w:r>
      <w:proofErr w:type="spellEnd"/>
      <w:r>
        <w:rPr>
          <w:rFonts w:ascii="Courier New" w:eastAsia="Courier New" w:hAnsi="Courier New" w:cs="Courier New"/>
          <w:color w:val="000000"/>
          <w:sz w:val="16"/>
          <w:szCs w:val="16"/>
        </w:rPr>
        <w:t>-</w:t>
      </w:r>
      <w:proofErr w:type="gramStart"/>
      <w:r>
        <w:rPr>
          <w:rFonts w:ascii="Courier New" w:eastAsia="Courier New" w:hAnsi="Courier New" w:cs="Courier New"/>
          <w:color w:val="000000"/>
          <w:sz w:val="16"/>
          <w:szCs w:val="16"/>
        </w:rPr>
        <w:t>ID ::=</w:t>
      </w:r>
      <w:proofErr w:type="gramEnd"/>
      <w:r>
        <w:rPr>
          <w:rFonts w:ascii="Courier New" w:eastAsia="Courier New" w:hAnsi="Courier New" w:cs="Courier New"/>
          <w:color w:val="000000"/>
          <w:sz w:val="16"/>
          <w:szCs w:val="16"/>
        </w:rPr>
        <w:t xml:space="preserve"> 353</w:t>
      </w:r>
    </w:p>
    <w:p w14:paraId="4B0DBAF4"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id-</w:t>
      </w:r>
      <w:proofErr w:type="spellStart"/>
      <w:r>
        <w:rPr>
          <w:rFonts w:ascii="Courier New" w:eastAsia="Courier New" w:hAnsi="Courier New" w:cs="Courier New"/>
          <w:color w:val="000000"/>
          <w:sz w:val="16"/>
          <w:szCs w:val="16"/>
        </w:rPr>
        <w:t>CoarseUELocation</w:t>
      </w:r>
      <w:proofErr w:type="spellEnd"/>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proofErr w:type="spellStart"/>
      <w:r>
        <w:rPr>
          <w:rFonts w:ascii="Courier New" w:eastAsia="Courier New" w:hAnsi="Courier New" w:cs="Courier New"/>
          <w:color w:val="000000"/>
          <w:sz w:val="16"/>
          <w:szCs w:val="16"/>
        </w:rPr>
        <w:t>ProtocolIE</w:t>
      </w:r>
      <w:proofErr w:type="spellEnd"/>
      <w:r>
        <w:rPr>
          <w:rFonts w:ascii="Courier New" w:eastAsia="Courier New" w:hAnsi="Courier New" w:cs="Courier New"/>
          <w:color w:val="000000"/>
          <w:sz w:val="16"/>
          <w:szCs w:val="16"/>
        </w:rPr>
        <w:t>-</w:t>
      </w:r>
      <w:proofErr w:type="gramStart"/>
      <w:r>
        <w:rPr>
          <w:rFonts w:ascii="Courier New" w:eastAsia="Courier New" w:hAnsi="Courier New" w:cs="Courier New"/>
          <w:color w:val="000000"/>
          <w:sz w:val="16"/>
          <w:szCs w:val="16"/>
        </w:rPr>
        <w:t>ID ::=</w:t>
      </w:r>
      <w:proofErr w:type="gramEnd"/>
      <w:r>
        <w:rPr>
          <w:rFonts w:ascii="Courier New" w:eastAsia="Courier New" w:hAnsi="Courier New" w:cs="Courier New"/>
          <w:color w:val="000000"/>
          <w:sz w:val="16"/>
          <w:szCs w:val="16"/>
        </w:rPr>
        <w:t xml:space="preserve"> 354</w:t>
      </w:r>
    </w:p>
    <w:p w14:paraId="68C9F177" w14:textId="77777777" w:rsidR="00841AF2" w:rsidRDefault="00000000">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sdt>
        <w:sdtPr>
          <w:tag w:val="goog_rdk_93"/>
          <w:id w:val="1326549736"/>
        </w:sdtPr>
        <w:sdtContent>
          <w:ins w:id="117" w:author="Alexey Kulakov, Vodafone" w:date="2025-02-05T17:16:00Z">
            <w:r w:rsidR="00EE058A">
              <w:rPr>
                <w:rFonts w:ascii="Courier New" w:eastAsia="Courier New" w:hAnsi="Courier New" w:cs="Courier New"/>
                <w:color w:val="000000"/>
                <w:sz w:val="16"/>
                <w:szCs w:val="16"/>
              </w:rPr>
              <w:t>id-</w:t>
            </w:r>
            <w:proofErr w:type="spellStart"/>
            <w:r w:rsidR="00EE058A">
              <w:rPr>
                <w:rFonts w:ascii="Courier New" w:eastAsia="Courier New" w:hAnsi="Courier New" w:cs="Courier New"/>
                <w:color w:val="000000"/>
                <w:sz w:val="16"/>
                <w:szCs w:val="16"/>
              </w:rPr>
              <w:t>RequestedTNLInfo</w:t>
            </w:r>
            <w:proofErr w:type="spellEnd"/>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r w:rsidR="00EE058A">
              <w:rPr>
                <w:rFonts w:ascii="Courier New" w:eastAsia="Courier New" w:hAnsi="Courier New" w:cs="Courier New"/>
                <w:color w:val="000000"/>
                <w:sz w:val="16"/>
                <w:szCs w:val="16"/>
              </w:rPr>
              <w:tab/>
            </w:r>
            <w:proofErr w:type="spellStart"/>
            <w:r w:rsidR="00EE058A">
              <w:rPr>
                <w:rFonts w:ascii="Courier New" w:eastAsia="Courier New" w:hAnsi="Courier New" w:cs="Courier New"/>
                <w:color w:val="000000"/>
                <w:sz w:val="16"/>
                <w:szCs w:val="16"/>
              </w:rPr>
              <w:t>ProtocolIE</w:t>
            </w:r>
            <w:proofErr w:type="spellEnd"/>
            <w:r w:rsidR="00EE058A">
              <w:rPr>
                <w:rFonts w:ascii="Courier New" w:eastAsia="Courier New" w:hAnsi="Courier New" w:cs="Courier New"/>
                <w:color w:val="000000"/>
                <w:sz w:val="16"/>
                <w:szCs w:val="16"/>
              </w:rPr>
              <w:t>-</w:t>
            </w:r>
            <w:proofErr w:type="gramStart"/>
            <w:r w:rsidR="00EE058A">
              <w:rPr>
                <w:rFonts w:ascii="Courier New" w:eastAsia="Courier New" w:hAnsi="Courier New" w:cs="Courier New"/>
                <w:color w:val="000000"/>
                <w:sz w:val="16"/>
                <w:szCs w:val="16"/>
              </w:rPr>
              <w:t>ID ::=</w:t>
            </w:r>
            <w:proofErr w:type="gramEnd"/>
            <w:r w:rsidR="00EE058A">
              <w:rPr>
                <w:rFonts w:ascii="Courier New" w:eastAsia="Courier New" w:hAnsi="Courier New" w:cs="Courier New"/>
                <w:color w:val="000000"/>
                <w:sz w:val="16"/>
                <w:szCs w:val="16"/>
              </w:rPr>
              <w:t xml:space="preserve"> </w:t>
            </w:r>
            <w:r w:rsidR="00EE058A">
              <w:rPr>
                <w:rFonts w:ascii="Courier New" w:eastAsia="Courier New" w:hAnsi="Courier New" w:cs="Courier New"/>
                <w:color w:val="000000"/>
                <w:sz w:val="16"/>
                <w:szCs w:val="16"/>
                <w:highlight w:val="yellow"/>
              </w:rPr>
              <w:t>999 -- to be allocated</w:t>
            </w:r>
          </w:ins>
        </w:sdtContent>
      </w:sdt>
    </w:p>
    <w:p w14:paraId="26413F5E" w14:textId="77777777" w:rsidR="00841AF2" w:rsidRDefault="00841AF2">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p>
    <w:p w14:paraId="3028CA86" w14:textId="77777777" w:rsidR="00841AF2" w:rsidRDefault="00841AF2">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p>
    <w:p w14:paraId="27EE3433"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END</w:t>
      </w:r>
    </w:p>
    <w:p w14:paraId="785540DF" w14:textId="77777777" w:rsidR="00841AF2" w:rsidRDefault="00EE058A">
      <w:pPr>
        <w:pBdr>
          <w:top w:val="nil"/>
          <w:left w:val="nil"/>
          <w:bottom w:val="nil"/>
          <w:right w:val="nil"/>
          <w:between w:val="nil"/>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color w:val="000000"/>
          <w:sz w:val="16"/>
          <w:szCs w:val="16"/>
        </w:rPr>
      </w:pPr>
      <w:r>
        <w:rPr>
          <w:rFonts w:ascii="Courier New" w:eastAsia="Courier New" w:hAnsi="Courier New" w:cs="Courier New"/>
          <w:color w:val="000000"/>
          <w:sz w:val="16"/>
          <w:szCs w:val="16"/>
        </w:rPr>
        <w:t>-- ASN1STOP</w:t>
      </w:r>
    </w:p>
    <w:p w14:paraId="79A69BA0" w14:textId="77777777" w:rsidR="00841AF2" w:rsidRDefault="00EE058A">
      <w:pPr>
        <w:pBdr>
          <w:top w:val="nil"/>
          <w:left w:val="nil"/>
          <w:bottom w:val="nil"/>
          <w:right w:val="nil"/>
          <w:between w:val="nil"/>
        </w:pBdr>
        <w:jc w:val="center"/>
        <w:rPr>
          <w:color w:val="FF0000"/>
        </w:rPr>
      </w:pPr>
      <w:bookmarkStart w:id="118" w:name="_heading=h.jkafiwvrncjz" w:colFirst="0" w:colLast="0"/>
      <w:bookmarkEnd w:id="118"/>
      <w:r>
        <w:rPr>
          <w:color w:val="FF0000"/>
        </w:rPr>
        <w:t>&lt;&lt;&lt;&lt;&lt;&lt;&lt;&lt;&lt;&lt;&lt;&lt;&lt;&lt;&lt;&lt;&lt;&lt;&lt;&lt; End of Changes &gt;&gt;&gt;&gt;&gt;&gt;&gt;&gt;&gt;&gt;&gt;&gt;&gt;&gt;&gt;&gt;&gt;&gt;&gt;&gt;</w:t>
      </w:r>
    </w:p>
    <w:sectPr w:rsidR="00841AF2">
      <w:pgSz w:w="16840" w:h="11907" w:orient="landscape"/>
      <w:pgMar w:top="1134" w:right="1418"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61136D" w14:textId="77777777" w:rsidR="000F55EA" w:rsidRDefault="000F55EA">
      <w:pPr>
        <w:spacing w:after="0"/>
      </w:pPr>
      <w:r>
        <w:separator/>
      </w:r>
    </w:p>
  </w:endnote>
  <w:endnote w:type="continuationSeparator" w:id="0">
    <w:p w14:paraId="78ED35F5" w14:textId="77777777" w:rsidR="000F55EA" w:rsidRDefault="000F55E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0"/>
    <w:family w:val="auto"/>
    <w:pitch w:val="default"/>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380292C6-6BD8-4FE8-B7AE-3B49994890C9}"/>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00"/>
    <w:family w:val="roman"/>
    <w:pitch w:val="variable"/>
    <w:sig w:usb0="00000287" w:usb1="00000000" w:usb2="00000000" w:usb3="00000000" w:csb0="0000009F" w:csb1="00000000"/>
    <w:embedRegular r:id="rId2" w:fontKey="{B2CDEA6E-37D5-43C2-A79E-298975CED4DD}"/>
    <w:embedItalic r:id="rId3" w:fontKey="{0D9ED7C1-8B6B-4435-8089-49AF011096EE}"/>
  </w:font>
  <w:font w:name="Calibri">
    <w:panose1 w:val="020F0502020204030204"/>
    <w:charset w:val="00"/>
    <w:family w:val="swiss"/>
    <w:pitch w:val="variable"/>
    <w:sig w:usb0="E4002EFF" w:usb1="C200247B" w:usb2="00000009" w:usb3="00000000" w:csb0="000001FF" w:csb1="00000000"/>
    <w:embedRegular r:id="rId4" w:fontKey="{A9AF38AE-26CF-4498-B2B0-D7D145AA3B4F}"/>
  </w:font>
  <w:font w:name="Cardo">
    <w:charset w:val="00"/>
    <w:family w:val="auto"/>
    <w:pitch w:val="default"/>
    <w:embedRegular r:id="rId5" w:fontKey="{E2EC40BA-A189-4D00-B537-B1EADF3AC42D}"/>
  </w:font>
  <w:font w:name="Courier">
    <w:altName w:val="Courier New"/>
    <w:panose1 w:val="02070409020205020404"/>
    <w:charset w:val="00"/>
    <w:family w:val="modern"/>
    <w:notTrueType/>
    <w:pitch w:val="default"/>
    <w:sig w:usb0="00000000" w:usb1="00000000"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47AE71BC-0A31-46B9-A7C7-9077A5B3ADF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8ADEB4" w14:textId="77777777" w:rsidR="00841AF2" w:rsidRDefault="00EE058A">
    <w:pPr>
      <w:widowControl w:val="0"/>
      <w:pBdr>
        <w:top w:val="nil"/>
        <w:left w:val="nil"/>
        <w:bottom w:val="nil"/>
        <w:right w:val="nil"/>
        <w:between w:val="nil"/>
      </w:pBdr>
      <w:spacing w:after="0"/>
      <w:jc w:val="center"/>
      <w:rPr>
        <w:rFonts w:ascii="Arial" w:eastAsia="Arial" w:hAnsi="Arial" w:cs="Arial"/>
        <w:b/>
        <w:i/>
        <w:color w:val="000000"/>
        <w:sz w:val="18"/>
        <w:szCs w:val="18"/>
      </w:rPr>
    </w:pPr>
    <w:r>
      <w:rPr>
        <w:noProof/>
      </w:rPr>
      <mc:AlternateContent>
        <mc:Choice Requires="wps">
          <w:drawing>
            <wp:anchor distT="0" distB="0" distL="0" distR="0" simplePos="0" relativeHeight="251660288" behindDoc="0" locked="0" layoutInCell="1" hidden="0" allowOverlap="1" wp14:anchorId="655497A0" wp14:editId="7949CF08">
              <wp:simplePos x="0" y="0"/>
              <wp:positionH relativeFrom="column">
                <wp:posOffset>-723899</wp:posOffset>
              </wp:positionH>
              <wp:positionV relativeFrom="paragraph">
                <wp:posOffset>0</wp:posOffset>
              </wp:positionV>
              <wp:extent cx="661670" cy="308610"/>
              <wp:effectExtent l="0" t="0" r="0" b="0"/>
              <wp:wrapNone/>
              <wp:docPr id="2071822983" name="Rechteck 2071822983" descr="C2 General"/>
              <wp:cNvGraphicFramePr/>
              <a:graphic xmlns:a="http://schemas.openxmlformats.org/drawingml/2006/main">
                <a:graphicData uri="http://schemas.microsoft.com/office/word/2010/wordprocessingShape">
                  <wps:wsp>
                    <wps:cNvSpPr/>
                    <wps:spPr>
                      <a:xfrm>
                        <a:off x="5019928" y="3630458"/>
                        <a:ext cx="652145" cy="299085"/>
                      </a:xfrm>
                      <a:prstGeom prst="rect">
                        <a:avLst/>
                      </a:prstGeom>
                      <a:noFill/>
                      <a:ln>
                        <a:noFill/>
                      </a:ln>
                    </wps:spPr>
                    <wps:txbx>
                      <w:txbxContent>
                        <w:p w14:paraId="60784358" w14:textId="77777777" w:rsidR="00841AF2" w:rsidRDefault="00EE058A">
                          <w:pPr>
                            <w:spacing w:after="0"/>
                            <w:textDirection w:val="btLr"/>
                          </w:pPr>
                          <w:r>
                            <w:rPr>
                              <w:rFonts w:ascii="Calibri" w:eastAsia="Calibri" w:hAnsi="Calibri" w:cs="Calibri"/>
                              <w:color w:val="000000"/>
                              <w:sz w:val="14"/>
                            </w:rPr>
                            <w:t>C2 General</w:t>
                          </w:r>
                        </w:p>
                      </w:txbxContent>
                    </wps:txbx>
                    <wps:bodyPr spcFirstLastPara="1" wrap="square" lIns="254000" tIns="0" rIns="0" bIns="190500" anchor="b" anchorCtr="0">
                      <a:noAutofit/>
                    </wps:bodyPr>
                  </wps:wsp>
                </a:graphicData>
              </a:graphic>
            </wp:anchor>
          </w:drawing>
        </mc:Choice>
        <mc:Fallback>
          <w:pict>
            <v:rect w14:anchorId="655497A0" id="Rechteck 2071822983" o:spid="_x0000_s1026" alt="C2 General" style="position:absolute;left:0;text-align:left;margin-left:-57pt;margin-top:0;width:52.1pt;height:24.3pt;z-index:251660288;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" filled="f" stroked="f">
              <v:textbox inset="20pt,0,0,15pt">
                <w:txbxContent>
                  <w:p w14:paraId="60784358" w14:textId="77777777" w:rsidR="00841AF2" w:rsidRDefault="00EE058A">
                    <w:pPr>
                      <w:spacing w:after="0"/>
                      <w:textDirection w:val="btLr"/>
                    </w:pPr>
                    <w:r>
                      <w:rPr>
                        <w:rFonts w:ascii="Calibri" w:eastAsia="Calibri" w:hAnsi="Calibri" w:cs="Calibri"/>
                        <w:color w:val="000000"/>
                        <w:sz w:val="14"/>
                      </w:rPr>
                      <w:t>C2 General</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F66A54" w14:textId="77777777" w:rsidR="00841AF2" w:rsidRDefault="00EE058A">
    <w:pPr>
      <w:widowControl w:val="0"/>
      <w:pBdr>
        <w:top w:val="nil"/>
        <w:left w:val="nil"/>
        <w:bottom w:val="nil"/>
        <w:right w:val="nil"/>
        <w:between w:val="nil"/>
      </w:pBdr>
      <w:spacing w:after="0"/>
      <w:jc w:val="center"/>
      <w:rPr>
        <w:rFonts w:ascii="Arial" w:eastAsia="Arial" w:hAnsi="Arial" w:cs="Arial"/>
        <w:b/>
        <w:i/>
        <w:color w:val="000000"/>
        <w:sz w:val="18"/>
        <w:szCs w:val="18"/>
      </w:rPr>
    </w:pPr>
    <w:r>
      <w:rPr>
        <w:noProof/>
      </w:rPr>
      <mc:AlternateContent>
        <mc:Choice Requires="wps">
          <w:drawing>
            <wp:anchor distT="0" distB="0" distL="0" distR="0" simplePos="0" relativeHeight="251658240" behindDoc="0" locked="0" layoutInCell="1" hidden="0" allowOverlap="1" wp14:anchorId="1F98540E" wp14:editId="31DD512A">
              <wp:simplePos x="0" y="0"/>
              <wp:positionH relativeFrom="column">
                <wp:posOffset>-723899</wp:posOffset>
              </wp:positionH>
              <wp:positionV relativeFrom="paragraph">
                <wp:posOffset>0</wp:posOffset>
              </wp:positionV>
              <wp:extent cx="661670" cy="308610"/>
              <wp:effectExtent l="0" t="0" r="0" b="0"/>
              <wp:wrapNone/>
              <wp:docPr id="2071822979" name="Rechteck 2071822979" descr="C2 General"/>
              <wp:cNvGraphicFramePr/>
              <a:graphic xmlns:a="http://schemas.openxmlformats.org/drawingml/2006/main">
                <a:graphicData uri="http://schemas.microsoft.com/office/word/2010/wordprocessingShape">
                  <wps:wsp>
                    <wps:cNvSpPr/>
                    <wps:spPr>
                      <a:xfrm>
                        <a:off x="5019928" y="3630458"/>
                        <a:ext cx="652145" cy="299085"/>
                      </a:xfrm>
                      <a:prstGeom prst="rect">
                        <a:avLst/>
                      </a:prstGeom>
                      <a:noFill/>
                      <a:ln>
                        <a:noFill/>
                      </a:ln>
                    </wps:spPr>
                    <wps:txbx>
                      <w:txbxContent>
                        <w:p w14:paraId="09FFB65E" w14:textId="77777777" w:rsidR="00841AF2" w:rsidRDefault="00EE058A">
                          <w:pPr>
                            <w:spacing w:after="0"/>
                            <w:textDirection w:val="btLr"/>
                          </w:pPr>
                          <w:r>
                            <w:rPr>
                              <w:rFonts w:ascii="Calibri" w:eastAsia="Calibri" w:hAnsi="Calibri" w:cs="Calibri"/>
                              <w:color w:val="000000"/>
                              <w:sz w:val="14"/>
                            </w:rPr>
                            <w:t>C2 General</w:t>
                          </w:r>
                        </w:p>
                      </w:txbxContent>
                    </wps:txbx>
                    <wps:bodyPr spcFirstLastPara="1" wrap="square" lIns="254000" tIns="0" rIns="0" bIns="190500" anchor="b" anchorCtr="0">
                      <a:noAutofit/>
                    </wps:bodyPr>
                  </wps:wsp>
                </a:graphicData>
              </a:graphic>
            </wp:anchor>
          </w:drawing>
        </mc:Choice>
        <mc:Fallback>
          <w:pict>
            <v:rect w14:anchorId="1F98540E" id="Rechteck 2071822979" o:spid="_x0000_s1027" alt="C2 General" style="position:absolute;left:0;text-align:left;margin-left:-57pt;margin-top:0;width:52.1pt;height:24.3pt;z-index:251658240;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" filled="f" stroked="f">
              <v:textbox inset="20pt,0,0,15pt">
                <w:txbxContent>
                  <w:p w14:paraId="09FFB65E" w14:textId="77777777" w:rsidR="00841AF2" w:rsidRDefault="00EE058A">
                    <w:pPr>
                      <w:spacing w:after="0"/>
                      <w:textDirection w:val="btLr"/>
                    </w:pPr>
                    <w:r>
                      <w:rPr>
                        <w:rFonts w:ascii="Calibri" w:eastAsia="Calibri" w:hAnsi="Calibri" w:cs="Calibri"/>
                        <w:color w:val="000000"/>
                        <w:sz w:val="14"/>
                      </w:rPr>
                      <w:t>C2 General</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B5C9A" w14:textId="77777777" w:rsidR="00841AF2" w:rsidRDefault="00EE058A">
    <w:pPr>
      <w:widowControl w:val="0"/>
      <w:pBdr>
        <w:top w:val="nil"/>
        <w:left w:val="nil"/>
        <w:bottom w:val="nil"/>
        <w:right w:val="nil"/>
        <w:between w:val="nil"/>
      </w:pBdr>
      <w:spacing w:after="0"/>
      <w:jc w:val="center"/>
      <w:rPr>
        <w:rFonts w:ascii="Arial" w:eastAsia="Arial" w:hAnsi="Arial" w:cs="Arial"/>
        <w:b/>
        <w:i/>
        <w:color w:val="000000"/>
        <w:sz w:val="18"/>
        <w:szCs w:val="18"/>
      </w:rPr>
    </w:pPr>
    <w:r>
      <w:rPr>
        <w:noProof/>
      </w:rPr>
      <mc:AlternateContent>
        <mc:Choice Requires="wps">
          <w:drawing>
            <wp:anchor distT="0" distB="0" distL="0" distR="0" simplePos="0" relativeHeight="251659264" behindDoc="0" locked="0" layoutInCell="1" hidden="0" allowOverlap="1" wp14:anchorId="127F74F4" wp14:editId="3EB66D10">
              <wp:simplePos x="0" y="0"/>
              <wp:positionH relativeFrom="column">
                <wp:posOffset>-723899</wp:posOffset>
              </wp:positionH>
              <wp:positionV relativeFrom="paragraph">
                <wp:posOffset>0</wp:posOffset>
              </wp:positionV>
              <wp:extent cx="661670" cy="308610"/>
              <wp:effectExtent l="0" t="0" r="0" b="0"/>
              <wp:wrapNone/>
              <wp:docPr id="2071822980" name="Rechteck 2071822980" descr="C2 General"/>
              <wp:cNvGraphicFramePr/>
              <a:graphic xmlns:a="http://schemas.openxmlformats.org/drawingml/2006/main">
                <a:graphicData uri="http://schemas.microsoft.com/office/word/2010/wordprocessingShape">
                  <wps:wsp>
                    <wps:cNvSpPr/>
                    <wps:spPr>
                      <a:xfrm>
                        <a:off x="5019928" y="3630458"/>
                        <a:ext cx="652145" cy="299085"/>
                      </a:xfrm>
                      <a:prstGeom prst="rect">
                        <a:avLst/>
                      </a:prstGeom>
                      <a:noFill/>
                      <a:ln>
                        <a:noFill/>
                      </a:ln>
                    </wps:spPr>
                    <wps:txbx>
                      <w:txbxContent>
                        <w:p w14:paraId="5AF0B5C3" w14:textId="77777777" w:rsidR="00841AF2" w:rsidRDefault="00EE058A">
                          <w:pPr>
                            <w:spacing w:after="0"/>
                            <w:textDirection w:val="btLr"/>
                          </w:pPr>
                          <w:r>
                            <w:rPr>
                              <w:rFonts w:ascii="Calibri" w:eastAsia="Calibri" w:hAnsi="Calibri" w:cs="Calibri"/>
                              <w:color w:val="000000"/>
                              <w:sz w:val="14"/>
                            </w:rPr>
                            <w:t>C2 General</w:t>
                          </w:r>
                        </w:p>
                      </w:txbxContent>
                    </wps:txbx>
                    <wps:bodyPr spcFirstLastPara="1" wrap="square" lIns="254000" tIns="0" rIns="0" bIns="190500" anchor="b" anchorCtr="0">
                      <a:noAutofit/>
                    </wps:bodyPr>
                  </wps:wsp>
                </a:graphicData>
              </a:graphic>
            </wp:anchor>
          </w:drawing>
        </mc:Choice>
        <mc:Fallback>
          <w:pict>
            <v:rect w14:anchorId="127F74F4" id="Rechteck 2071822980" o:spid="_x0000_s1028" alt="C2 General" style="position:absolute;left:0;text-align:left;margin-left:-57pt;margin-top:0;width:52.1pt;height:24.3pt;z-index:251659264;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" filled="f" stroked="f">
              <v:textbox inset="20pt,0,0,15pt">
                <w:txbxContent>
                  <w:p w14:paraId="5AF0B5C3" w14:textId="77777777" w:rsidR="00841AF2" w:rsidRDefault="00EE058A">
                    <w:pPr>
                      <w:spacing w:after="0"/>
                      <w:textDirection w:val="btLr"/>
                    </w:pPr>
                    <w:r>
                      <w:rPr>
                        <w:rFonts w:ascii="Calibri" w:eastAsia="Calibri" w:hAnsi="Calibri" w:cs="Calibri"/>
                        <w:color w:val="000000"/>
                        <w:sz w:val="14"/>
                      </w:rPr>
                      <w:t>C2 General</w:t>
                    </w:r>
                  </w:p>
                </w:txbxContent>
              </v:textbox>
            </v:rect>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B7C95F" w14:textId="77777777" w:rsidR="00841AF2" w:rsidRDefault="00EE058A">
    <w:pPr>
      <w:widowControl w:val="0"/>
      <w:pBdr>
        <w:top w:val="nil"/>
        <w:left w:val="nil"/>
        <w:bottom w:val="nil"/>
        <w:right w:val="nil"/>
        <w:between w:val="nil"/>
      </w:pBdr>
      <w:spacing w:after="0"/>
      <w:jc w:val="center"/>
      <w:rPr>
        <w:rFonts w:ascii="Arial" w:eastAsia="Arial" w:hAnsi="Arial" w:cs="Arial"/>
        <w:b/>
        <w:i/>
        <w:color w:val="000000"/>
        <w:sz w:val="18"/>
        <w:szCs w:val="18"/>
      </w:rPr>
    </w:pPr>
    <w:r>
      <w:rPr>
        <w:noProof/>
      </w:rPr>
      <mc:AlternateContent>
        <mc:Choice Requires="wps">
          <w:drawing>
            <wp:anchor distT="0" distB="0" distL="0" distR="0" simplePos="0" relativeHeight="251663360" behindDoc="0" locked="0" layoutInCell="1" hidden="0" allowOverlap="1" wp14:anchorId="7782D008" wp14:editId="7073BF36">
              <wp:simplePos x="0" y="0"/>
              <wp:positionH relativeFrom="column">
                <wp:posOffset>-723899</wp:posOffset>
              </wp:positionH>
              <wp:positionV relativeFrom="paragraph">
                <wp:posOffset>0</wp:posOffset>
              </wp:positionV>
              <wp:extent cx="661670" cy="308610"/>
              <wp:effectExtent l="0" t="0" r="0" b="0"/>
              <wp:wrapNone/>
              <wp:docPr id="2071822982" name="Rechteck 2071822982" descr="C2 General"/>
              <wp:cNvGraphicFramePr/>
              <a:graphic xmlns:a="http://schemas.openxmlformats.org/drawingml/2006/main">
                <a:graphicData uri="http://schemas.microsoft.com/office/word/2010/wordprocessingShape">
                  <wps:wsp>
                    <wps:cNvSpPr/>
                    <wps:spPr>
                      <a:xfrm>
                        <a:off x="5019928" y="3630458"/>
                        <a:ext cx="652145" cy="299085"/>
                      </a:xfrm>
                      <a:prstGeom prst="rect">
                        <a:avLst/>
                      </a:prstGeom>
                      <a:noFill/>
                      <a:ln>
                        <a:noFill/>
                      </a:ln>
                    </wps:spPr>
                    <wps:txbx>
                      <w:txbxContent>
                        <w:p w14:paraId="3E611AE0" w14:textId="77777777" w:rsidR="00841AF2" w:rsidRDefault="00EE058A">
                          <w:pPr>
                            <w:spacing w:after="0"/>
                            <w:textDirection w:val="btLr"/>
                          </w:pPr>
                          <w:r>
                            <w:rPr>
                              <w:rFonts w:ascii="Calibri" w:eastAsia="Calibri" w:hAnsi="Calibri" w:cs="Calibri"/>
                              <w:color w:val="000000"/>
                              <w:sz w:val="14"/>
                            </w:rPr>
                            <w:t>C2 General</w:t>
                          </w:r>
                        </w:p>
                      </w:txbxContent>
                    </wps:txbx>
                    <wps:bodyPr spcFirstLastPara="1" wrap="square" lIns="254000" tIns="0" rIns="0" bIns="190500" anchor="b" anchorCtr="0">
                      <a:noAutofit/>
                    </wps:bodyPr>
                  </wps:wsp>
                </a:graphicData>
              </a:graphic>
            </wp:anchor>
          </w:drawing>
        </mc:Choice>
        <mc:Fallback>
          <w:pict>
            <v:rect w14:anchorId="7782D008" id="Rechteck 2071822982" o:spid="_x0000_s1029" alt="C2 General" style="position:absolute;left:0;text-align:left;margin-left:-57pt;margin-top:0;width:52.1pt;height:24.3pt;z-index:251663360;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" filled="f" stroked="f">
              <v:textbox inset="20pt,0,0,15pt">
                <w:txbxContent>
                  <w:p w14:paraId="3E611AE0" w14:textId="77777777" w:rsidR="00841AF2" w:rsidRDefault="00EE058A">
                    <w:pPr>
                      <w:spacing w:after="0"/>
                      <w:textDirection w:val="btLr"/>
                    </w:pPr>
                    <w:r>
                      <w:rPr>
                        <w:rFonts w:ascii="Calibri" w:eastAsia="Calibri" w:hAnsi="Calibri" w:cs="Calibri"/>
                        <w:color w:val="000000"/>
                        <w:sz w:val="14"/>
                      </w:rPr>
                      <w:t>C2 General</w:t>
                    </w:r>
                  </w:p>
                </w:txbxContent>
              </v:textbox>
            </v:rect>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ECB19A" w14:textId="77777777" w:rsidR="00841AF2" w:rsidRDefault="00EE058A">
    <w:pPr>
      <w:widowControl w:val="0"/>
      <w:pBdr>
        <w:top w:val="nil"/>
        <w:left w:val="nil"/>
        <w:bottom w:val="nil"/>
        <w:right w:val="nil"/>
        <w:between w:val="nil"/>
      </w:pBdr>
      <w:spacing w:after="0"/>
      <w:jc w:val="center"/>
      <w:rPr>
        <w:rFonts w:ascii="Arial" w:eastAsia="Arial" w:hAnsi="Arial" w:cs="Arial"/>
        <w:b/>
        <w:i/>
        <w:color w:val="000000"/>
        <w:sz w:val="18"/>
        <w:szCs w:val="18"/>
      </w:rPr>
    </w:pPr>
    <w:r>
      <w:rPr>
        <w:noProof/>
      </w:rPr>
      <mc:AlternateContent>
        <mc:Choice Requires="wps">
          <w:drawing>
            <wp:anchor distT="0" distB="0" distL="0" distR="0" simplePos="0" relativeHeight="251661312" behindDoc="0" locked="0" layoutInCell="1" hidden="0" allowOverlap="1" wp14:anchorId="237B61A5" wp14:editId="4F5DC77D">
              <wp:simplePos x="0" y="0"/>
              <wp:positionH relativeFrom="column">
                <wp:posOffset>-723899</wp:posOffset>
              </wp:positionH>
              <wp:positionV relativeFrom="paragraph">
                <wp:posOffset>0</wp:posOffset>
              </wp:positionV>
              <wp:extent cx="661670" cy="308610"/>
              <wp:effectExtent l="0" t="0" r="0" b="0"/>
              <wp:wrapNone/>
              <wp:docPr id="2071822984" name="Rechteck 2071822984" descr="C2 General"/>
              <wp:cNvGraphicFramePr/>
              <a:graphic xmlns:a="http://schemas.openxmlformats.org/drawingml/2006/main">
                <a:graphicData uri="http://schemas.microsoft.com/office/word/2010/wordprocessingShape">
                  <wps:wsp>
                    <wps:cNvSpPr/>
                    <wps:spPr>
                      <a:xfrm>
                        <a:off x="5019928" y="3630458"/>
                        <a:ext cx="652145" cy="299085"/>
                      </a:xfrm>
                      <a:prstGeom prst="rect">
                        <a:avLst/>
                      </a:prstGeom>
                      <a:noFill/>
                      <a:ln>
                        <a:noFill/>
                      </a:ln>
                    </wps:spPr>
                    <wps:txbx>
                      <w:txbxContent>
                        <w:p w14:paraId="5B04FB61" w14:textId="77777777" w:rsidR="00841AF2" w:rsidRDefault="00EE058A">
                          <w:pPr>
                            <w:spacing w:after="0"/>
                            <w:textDirection w:val="btLr"/>
                          </w:pPr>
                          <w:r>
                            <w:rPr>
                              <w:rFonts w:ascii="Calibri" w:eastAsia="Calibri" w:hAnsi="Calibri" w:cs="Calibri"/>
                              <w:color w:val="000000"/>
                              <w:sz w:val="14"/>
                            </w:rPr>
                            <w:t>C2 General</w:t>
                          </w:r>
                        </w:p>
                      </w:txbxContent>
                    </wps:txbx>
                    <wps:bodyPr spcFirstLastPara="1" wrap="square" lIns="254000" tIns="0" rIns="0" bIns="190500" anchor="b" anchorCtr="0">
                      <a:noAutofit/>
                    </wps:bodyPr>
                  </wps:wsp>
                </a:graphicData>
              </a:graphic>
            </wp:anchor>
          </w:drawing>
        </mc:Choice>
        <mc:Fallback>
          <w:pict>
            <v:rect w14:anchorId="237B61A5" id="Rechteck 2071822984" o:spid="_x0000_s1030" alt="C2 General" style="position:absolute;left:0;text-align:left;margin-left:-57pt;margin-top:0;width:52.1pt;height:24.3pt;z-index:251661312;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" filled="f" stroked="f">
              <v:textbox inset="20pt,0,0,15pt">
                <w:txbxContent>
                  <w:p w14:paraId="5B04FB61" w14:textId="77777777" w:rsidR="00841AF2" w:rsidRDefault="00EE058A">
                    <w:pPr>
                      <w:spacing w:after="0"/>
                      <w:textDirection w:val="btLr"/>
                    </w:pPr>
                    <w:r>
                      <w:rPr>
                        <w:rFonts w:ascii="Calibri" w:eastAsia="Calibri" w:hAnsi="Calibri" w:cs="Calibri"/>
                        <w:color w:val="000000"/>
                        <w:sz w:val="14"/>
                      </w:rPr>
                      <w:t>C2 General</w:t>
                    </w:r>
                  </w:p>
                </w:txbxContent>
              </v:textbox>
            </v:rect>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227CF" w14:textId="77777777" w:rsidR="00841AF2" w:rsidRDefault="00EE058A">
    <w:pPr>
      <w:widowControl w:val="0"/>
      <w:pBdr>
        <w:top w:val="nil"/>
        <w:left w:val="nil"/>
        <w:bottom w:val="nil"/>
        <w:right w:val="nil"/>
        <w:between w:val="nil"/>
      </w:pBdr>
      <w:spacing w:after="0"/>
      <w:jc w:val="center"/>
      <w:rPr>
        <w:rFonts w:ascii="Arial" w:eastAsia="Arial" w:hAnsi="Arial" w:cs="Arial"/>
        <w:b/>
        <w:i/>
        <w:color w:val="000000"/>
        <w:sz w:val="18"/>
        <w:szCs w:val="18"/>
      </w:rPr>
    </w:pPr>
    <w:r>
      <w:rPr>
        <w:noProof/>
      </w:rPr>
      <mc:AlternateContent>
        <mc:Choice Requires="wps">
          <w:drawing>
            <wp:anchor distT="0" distB="0" distL="0" distR="0" simplePos="0" relativeHeight="251662336" behindDoc="0" locked="0" layoutInCell="1" hidden="0" allowOverlap="1" wp14:anchorId="5BBAEA5D" wp14:editId="2CBDD777">
              <wp:simplePos x="0" y="0"/>
              <wp:positionH relativeFrom="column">
                <wp:posOffset>-723899</wp:posOffset>
              </wp:positionH>
              <wp:positionV relativeFrom="paragraph">
                <wp:posOffset>0</wp:posOffset>
              </wp:positionV>
              <wp:extent cx="661670" cy="308610"/>
              <wp:effectExtent l="0" t="0" r="0" b="0"/>
              <wp:wrapNone/>
              <wp:docPr id="2071822981" name="Rechteck 2071822981" descr="C2 General"/>
              <wp:cNvGraphicFramePr/>
              <a:graphic xmlns:a="http://schemas.openxmlformats.org/drawingml/2006/main">
                <a:graphicData uri="http://schemas.microsoft.com/office/word/2010/wordprocessingShape">
                  <wps:wsp>
                    <wps:cNvSpPr/>
                    <wps:spPr>
                      <a:xfrm>
                        <a:off x="5019928" y="3630458"/>
                        <a:ext cx="652145" cy="299085"/>
                      </a:xfrm>
                      <a:prstGeom prst="rect">
                        <a:avLst/>
                      </a:prstGeom>
                      <a:noFill/>
                      <a:ln>
                        <a:noFill/>
                      </a:ln>
                    </wps:spPr>
                    <wps:txbx>
                      <w:txbxContent>
                        <w:p w14:paraId="713A0061" w14:textId="77777777" w:rsidR="00841AF2" w:rsidRDefault="00EE058A">
                          <w:pPr>
                            <w:spacing w:after="0"/>
                            <w:textDirection w:val="btLr"/>
                          </w:pPr>
                          <w:r>
                            <w:rPr>
                              <w:rFonts w:ascii="Calibri" w:eastAsia="Calibri" w:hAnsi="Calibri" w:cs="Calibri"/>
                              <w:color w:val="000000"/>
                              <w:sz w:val="14"/>
                            </w:rPr>
                            <w:t>C2 General</w:t>
                          </w:r>
                        </w:p>
                      </w:txbxContent>
                    </wps:txbx>
                    <wps:bodyPr spcFirstLastPara="1" wrap="square" lIns="254000" tIns="0" rIns="0" bIns="190500" anchor="b" anchorCtr="0">
                      <a:noAutofit/>
                    </wps:bodyPr>
                  </wps:wsp>
                </a:graphicData>
              </a:graphic>
            </wp:anchor>
          </w:drawing>
        </mc:Choice>
        <mc:Fallback>
          <w:pict>
            <v:rect w14:anchorId="5BBAEA5D" id="Rechteck 2071822981" o:spid="_x0000_s1031" alt="C2 General" style="position:absolute;left:0;text-align:left;margin-left:-57pt;margin-top:0;width:52.1pt;height:24.3pt;z-index:251662336;visibility:visible;mso-wrap-style:square;mso-wrap-distance-left:0;mso-wrap-distance-top:0;mso-wrap-distance-right:0;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" filled="f" stroked="f">
              <v:textbox inset="20pt,0,0,15pt">
                <w:txbxContent>
                  <w:p w14:paraId="713A0061" w14:textId="77777777" w:rsidR="00841AF2" w:rsidRDefault="00EE058A">
                    <w:pPr>
                      <w:spacing w:after="0"/>
                      <w:textDirection w:val="btLr"/>
                    </w:pPr>
                    <w:r>
                      <w:rPr>
                        <w:rFonts w:ascii="Calibri" w:eastAsia="Calibri" w:hAnsi="Calibri" w:cs="Calibri"/>
                        <w:color w:val="000000"/>
                        <w:sz w:val="14"/>
                      </w:rPr>
                      <w:t>C2 General</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DF6028" w14:textId="77777777" w:rsidR="000F55EA" w:rsidRDefault="000F55EA">
      <w:pPr>
        <w:spacing w:after="0"/>
      </w:pPr>
      <w:r>
        <w:separator/>
      </w:r>
    </w:p>
  </w:footnote>
  <w:footnote w:type="continuationSeparator" w:id="0">
    <w:p w14:paraId="117F3817" w14:textId="77777777" w:rsidR="000F55EA" w:rsidRDefault="000F55EA">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07F5F1" w14:textId="77777777" w:rsidR="00841AF2" w:rsidRDefault="00EE058A">
    <w:r>
      <w:t xml:space="preserve">Page </w:t>
    </w:r>
    <w:r>
      <w:fldChar w:fldCharType="begin"/>
    </w:r>
    <w:r>
      <w:instrText>PAGE</w:instrTex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6AB0B0" w14:textId="77777777" w:rsidR="00841AF2" w:rsidRDefault="00841AF2">
    <w:pPr>
      <w:widowControl w:val="0"/>
      <w:pBdr>
        <w:top w:val="nil"/>
        <w:left w:val="nil"/>
        <w:bottom w:val="nil"/>
        <w:right w:val="nil"/>
        <w:between w:val="nil"/>
      </w:pBdr>
      <w:spacing w:after="0"/>
      <w:rPr>
        <w:rFonts w:ascii="Arial" w:eastAsia="Arial" w:hAnsi="Arial" w:cs="Arial"/>
        <w:b/>
        <w:color w:val="000000"/>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BC9BA4" w14:textId="77777777" w:rsidR="00841AF2" w:rsidRDefault="00EE058A">
    <w:pPr>
      <w:widowControl w:val="0"/>
      <w:pBdr>
        <w:top w:val="nil"/>
        <w:left w:val="nil"/>
        <w:bottom w:val="nil"/>
        <w:right w:val="nil"/>
        <w:between w:val="nil"/>
      </w:pBdr>
      <w:tabs>
        <w:tab w:val="right" w:pos="9639"/>
      </w:tabs>
      <w:spacing w:after="0"/>
      <w:rPr>
        <w:rFonts w:ascii="Arial" w:eastAsia="Arial" w:hAnsi="Arial" w:cs="Arial"/>
        <w:b/>
        <w:color w:val="000000"/>
        <w:sz w:val="18"/>
        <w:szCs w:val="18"/>
      </w:rPr>
    </w:pPr>
    <w:r>
      <w:rPr>
        <w:rFonts w:ascii="Arial" w:eastAsia="Arial" w:hAnsi="Arial" w:cs="Arial"/>
        <w:b/>
        <w:color w:val="000000"/>
        <w:sz w:val="18"/>
        <w:szCs w:val="18"/>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6396CF" w14:textId="77777777" w:rsidR="00841AF2" w:rsidRDefault="00841AF2">
    <w:pPr>
      <w:widowControl w:val="0"/>
      <w:pBdr>
        <w:top w:val="nil"/>
        <w:left w:val="nil"/>
        <w:bottom w:val="nil"/>
        <w:right w:val="nil"/>
        <w:between w:val="nil"/>
      </w:pBdr>
      <w:spacing w:after="0"/>
      <w:rPr>
        <w:rFonts w:ascii="Arial" w:eastAsia="Arial" w:hAnsi="Arial" w:cs="Arial"/>
        <w:b/>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7B732F7"/>
    <w:multiLevelType w:val="multilevel"/>
    <w:tmpl w:val="F3826526"/>
    <w:lvl w:ilvl="0">
      <w:start w:val="1"/>
      <w:numFmt w:val="decimal"/>
      <w:pStyle w:val="Referen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395471977">
    <w:abstractNumId w:val="0"/>
  </w:num>
  <w:num w:numId="2" w16cid:durableId="25809828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User">
    <w15:presenceInfo w15:providerId="None" w15:userId="Ericsson User"/>
  </w15:person>
  <w15:person w15:author="Alexey Kulakov, Vodafone">
    <w15:presenceInfo w15:providerId="None" w15:userId="Alexey Kulakov, Vodafone"/>
  </w15:person>
  <w15:person w15:author="Markus Sommer, Vodafone">
    <w15:presenceInfo w15:providerId="None" w15:userId="Markus Sommer, Vodafone"/>
  </w15:person>
  <w15:person w15:author="Nadja Kulakova">
    <w15:presenceInfo w15:providerId="Windows Live" w15:userId="a831b07065ef35f0"/>
  </w15:person>
  <w15:person w15:author="Markus Sommer, Vodafone [2]">
    <w15:presenceInfo w15:providerId="AD" w15:userId="S::markus.sommer@vodafone.com::4097e7c7-bedf-4ad0-a586-a791d9c0e160"/>
  </w15:person>
  <w15:person w15:author="Vodafone">
    <w15:presenceInfo w15:providerId="None" w15:userId="Vodafon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trackRevisions/>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1AF2"/>
    <w:rsid w:val="000F55EA"/>
    <w:rsid w:val="002651DA"/>
    <w:rsid w:val="003140A5"/>
    <w:rsid w:val="003574B4"/>
    <w:rsid w:val="003848F5"/>
    <w:rsid w:val="0044219C"/>
    <w:rsid w:val="0044635B"/>
    <w:rsid w:val="004B3818"/>
    <w:rsid w:val="00707C23"/>
    <w:rsid w:val="00841AF2"/>
    <w:rsid w:val="00850015"/>
    <w:rsid w:val="008844F6"/>
    <w:rsid w:val="009101D3"/>
    <w:rsid w:val="00A81999"/>
    <w:rsid w:val="00AB031F"/>
    <w:rsid w:val="00AB3DF7"/>
    <w:rsid w:val="00B242FD"/>
    <w:rsid w:val="00B2780E"/>
    <w:rsid w:val="00B91F1F"/>
    <w:rsid w:val="00BC1AE6"/>
    <w:rsid w:val="00BC5FD5"/>
    <w:rsid w:val="00BD7C4D"/>
    <w:rsid w:val="00C50955"/>
    <w:rsid w:val="00EE058A"/>
    <w:rsid w:val="00F07B54"/>
    <w:rsid w:val="00F81767"/>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13C412"/>
  <w15:docId w15:val="{21A042FB-D9B3-44F2-A0AD-0C8058A4B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de-DE"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7FED"/>
    <w:rPr>
      <w:lang w:eastAsia="en-US"/>
    </w:rPr>
  </w:style>
  <w:style w:type="paragraph" w:styleId="berschrift1">
    <w:name w:val="heading 1"/>
    <w:next w:val="Standard"/>
    <w:uiPriority w:val="9"/>
    <w:qFormat/>
    <w:rsid w:val="000B7FED"/>
    <w:pPr>
      <w:keepNext/>
      <w:keepLines/>
      <w:pBdr>
        <w:top w:val="single" w:sz="12" w:space="3" w:color="auto"/>
      </w:pBdr>
      <w:spacing w:before="240"/>
      <w:ind w:left="1134" w:hanging="1134"/>
      <w:outlineLvl w:val="0"/>
    </w:pPr>
    <w:rPr>
      <w:rFonts w:ascii="Arial" w:hAnsi="Arial"/>
      <w:sz w:val="36"/>
      <w:lang w:eastAsia="en-US"/>
    </w:rPr>
  </w:style>
  <w:style w:type="paragraph" w:styleId="berschrift2">
    <w:name w:val="heading 2"/>
    <w:basedOn w:val="berschrift1"/>
    <w:next w:val="Standard"/>
    <w:uiPriority w:val="9"/>
    <w:unhideWhenUsed/>
    <w:qFormat/>
    <w:rsid w:val="000B7FED"/>
    <w:pPr>
      <w:pBdr>
        <w:top w:val="none" w:sz="0" w:space="0" w:color="auto"/>
      </w:pBdr>
      <w:spacing w:before="180"/>
      <w:outlineLvl w:val="1"/>
    </w:pPr>
    <w:rPr>
      <w:sz w:val="32"/>
    </w:rPr>
  </w:style>
  <w:style w:type="paragraph" w:styleId="berschrift3">
    <w:name w:val="heading 3"/>
    <w:basedOn w:val="berschrift2"/>
    <w:next w:val="Standard"/>
    <w:uiPriority w:val="9"/>
    <w:unhideWhenUsed/>
    <w:qFormat/>
    <w:rsid w:val="000B7FED"/>
    <w:pPr>
      <w:spacing w:before="120"/>
      <w:outlineLvl w:val="2"/>
    </w:pPr>
    <w:rPr>
      <w:sz w:val="28"/>
    </w:rPr>
  </w:style>
  <w:style w:type="paragraph" w:styleId="berschrift4">
    <w:name w:val="heading 4"/>
    <w:basedOn w:val="berschrift3"/>
    <w:next w:val="Standard"/>
    <w:uiPriority w:val="9"/>
    <w:unhideWhenUsed/>
    <w:qFormat/>
    <w:rsid w:val="000B7FED"/>
    <w:pPr>
      <w:ind w:left="1418" w:hanging="1418"/>
      <w:outlineLvl w:val="3"/>
    </w:pPr>
    <w:rPr>
      <w:sz w:val="24"/>
    </w:rPr>
  </w:style>
  <w:style w:type="paragraph" w:styleId="berschrift5">
    <w:name w:val="heading 5"/>
    <w:basedOn w:val="berschrift4"/>
    <w:next w:val="Standard"/>
    <w:uiPriority w:val="9"/>
    <w:semiHidden/>
    <w:unhideWhenUsed/>
    <w:qFormat/>
    <w:rsid w:val="000B7FED"/>
    <w:pPr>
      <w:ind w:left="1701" w:hanging="1701"/>
      <w:outlineLvl w:val="4"/>
    </w:pPr>
    <w:rPr>
      <w:sz w:val="22"/>
    </w:rPr>
  </w:style>
  <w:style w:type="paragraph" w:styleId="berschrift6">
    <w:name w:val="heading 6"/>
    <w:basedOn w:val="H6"/>
    <w:next w:val="Standard"/>
    <w:uiPriority w:val="9"/>
    <w:semiHidden/>
    <w:unhideWhenUsed/>
    <w:qFormat/>
    <w:rsid w:val="000B7FED"/>
    <w:pPr>
      <w:outlineLvl w:val="5"/>
    </w:pPr>
  </w:style>
  <w:style w:type="paragraph" w:styleId="berschrift7">
    <w:name w:val="heading 7"/>
    <w:basedOn w:val="H6"/>
    <w:next w:val="Standard"/>
    <w:qFormat/>
    <w:rsid w:val="000B7FED"/>
    <w:pPr>
      <w:outlineLvl w:val="6"/>
    </w:pPr>
  </w:style>
  <w:style w:type="paragraph" w:styleId="berschrift8">
    <w:name w:val="heading 8"/>
    <w:basedOn w:val="berschrift1"/>
    <w:next w:val="Standard"/>
    <w:qFormat/>
    <w:rsid w:val="000B7FED"/>
    <w:pPr>
      <w:ind w:left="0" w:firstLine="0"/>
      <w:outlineLvl w:val="7"/>
    </w:pPr>
  </w:style>
  <w:style w:type="paragraph" w:styleId="berschrift9">
    <w:name w:val="heading 9"/>
    <w:basedOn w:val="berschrift8"/>
    <w:next w:val="Standard"/>
    <w:qFormat/>
    <w:rsid w:val="000B7FED"/>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el">
    <w:name w:val="Title"/>
    <w:basedOn w:val="Standard"/>
    <w:next w:val="Standard"/>
    <w:uiPriority w:val="10"/>
    <w:qFormat/>
    <w:pPr>
      <w:keepNext/>
      <w:keepLines/>
      <w:spacing w:before="480" w:after="120"/>
    </w:pPr>
    <w:rPr>
      <w:b/>
      <w:sz w:val="72"/>
      <w:szCs w:val="72"/>
    </w:rPr>
  </w:style>
  <w:style w:type="paragraph" w:styleId="Verzeichnis8">
    <w:name w:val="toc 8"/>
    <w:basedOn w:val="Verzeichnis1"/>
    <w:semiHidden/>
    <w:rsid w:val="000B7FED"/>
    <w:pPr>
      <w:spacing w:before="180"/>
      <w:ind w:left="2693" w:hanging="2693"/>
    </w:pPr>
    <w:rPr>
      <w:b/>
    </w:rPr>
  </w:style>
  <w:style w:type="paragraph" w:styleId="Verzeichnis1">
    <w:name w:val="toc 1"/>
    <w:semiHidden/>
    <w:rsid w:val="000B7FED"/>
    <w:pPr>
      <w:keepNext/>
      <w:keepLines/>
      <w:widowControl w:val="0"/>
      <w:tabs>
        <w:tab w:val="right" w:leader="dot" w:pos="9639"/>
      </w:tabs>
      <w:spacing w:before="120"/>
      <w:ind w:left="567" w:right="425" w:hanging="567"/>
    </w:pPr>
    <w:rPr>
      <w:noProof/>
      <w:sz w:val="22"/>
      <w:lang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eastAsia="en-US"/>
    </w:rPr>
  </w:style>
  <w:style w:type="paragraph" w:styleId="Verzeichnis5">
    <w:name w:val="toc 5"/>
    <w:basedOn w:val="Verzeichnis4"/>
    <w:semiHidden/>
    <w:rsid w:val="000B7FED"/>
    <w:pPr>
      <w:ind w:left="1701" w:hanging="1701"/>
    </w:pPr>
  </w:style>
  <w:style w:type="paragraph" w:styleId="Verzeichnis4">
    <w:name w:val="toc 4"/>
    <w:basedOn w:val="Verzeichnis3"/>
    <w:semiHidden/>
    <w:rsid w:val="000B7FED"/>
    <w:pPr>
      <w:ind w:left="1418" w:hanging="1418"/>
    </w:pPr>
  </w:style>
  <w:style w:type="paragraph" w:styleId="Verzeichnis3">
    <w:name w:val="toc 3"/>
    <w:basedOn w:val="Verzeichnis2"/>
    <w:semiHidden/>
    <w:rsid w:val="000B7FED"/>
    <w:pPr>
      <w:ind w:left="1134" w:hanging="1134"/>
    </w:pPr>
  </w:style>
  <w:style w:type="paragraph" w:styleId="Verzeichnis2">
    <w:name w:val="toc 2"/>
    <w:basedOn w:val="Verzeichnis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Standard"/>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eastAsia="en-US"/>
    </w:rPr>
  </w:style>
  <w:style w:type="paragraph" w:customStyle="1" w:styleId="TT">
    <w:name w:val="TT"/>
    <w:basedOn w:val="berschrift1"/>
    <w:next w:val="Standard"/>
    <w:rsid w:val="000B7FED"/>
    <w:pPr>
      <w:outlineLvl w:val="9"/>
    </w:pPr>
  </w:style>
  <w:style w:type="paragraph" w:styleId="Listennummer2">
    <w:name w:val="List Number 2"/>
    <w:basedOn w:val="Listennummer"/>
    <w:rsid w:val="000B7FED"/>
    <w:pPr>
      <w:ind w:left="851"/>
    </w:pPr>
  </w:style>
  <w:style w:type="paragraph" w:styleId="Kopfzeile">
    <w:name w:val="header"/>
    <w:aliases w:val="header odd,header,header odd1,header odd2,header odd3,header odd4,header odd5,header odd6,header1,header2,header3,header odd11,header odd21,header odd7,header4,header odd8,header odd9,header5,header odd12,header11,header21,header odd22"/>
    <w:link w:val="KopfzeileZchn"/>
    <w:rsid w:val="000B7FED"/>
    <w:pPr>
      <w:widowControl w:val="0"/>
    </w:pPr>
    <w:rPr>
      <w:rFonts w:ascii="Arial" w:hAnsi="Arial"/>
      <w:b/>
      <w:noProof/>
      <w:sz w:val="18"/>
      <w:lang w:eastAsia="en-US"/>
    </w:rPr>
  </w:style>
  <w:style w:type="character" w:styleId="Funotenzeichen">
    <w:name w:val="footnote reference"/>
    <w:rsid w:val="000B7FED"/>
    <w:rPr>
      <w:b/>
      <w:position w:val="6"/>
      <w:sz w:val="16"/>
    </w:rPr>
  </w:style>
  <w:style w:type="paragraph" w:styleId="Funotentext">
    <w:name w:val="footnote text"/>
    <w:basedOn w:val="Standard"/>
    <w:link w:val="FunotentextZchn"/>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Standard"/>
    <w:link w:val="NOZchn"/>
    <w:rsid w:val="000B7FED"/>
    <w:pPr>
      <w:keepLines/>
      <w:ind w:left="1135" w:hanging="851"/>
    </w:pPr>
  </w:style>
  <w:style w:type="paragraph" w:styleId="Verzeichnis9">
    <w:name w:val="toc 9"/>
    <w:basedOn w:val="Verzeichnis8"/>
    <w:semiHidden/>
    <w:rsid w:val="000B7FED"/>
    <w:pPr>
      <w:ind w:left="1418" w:hanging="1418"/>
    </w:pPr>
  </w:style>
  <w:style w:type="paragraph" w:customStyle="1" w:styleId="EX">
    <w:name w:val="EX"/>
    <w:basedOn w:val="Standard"/>
    <w:rsid w:val="000B7FED"/>
    <w:pPr>
      <w:keepLines/>
      <w:ind w:left="1702" w:hanging="1418"/>
    </w:pPr>
  </w:style>
  <w:style w:type="paragraph" w:customStyle="1" w:styleId="FP">
    <w:name w:val="FP"/>
    <w:basedOn w:val="Standard"/>
    <w:rsid w:val="000B7FED"/>
    <w:pPr>
      <w:spacing w:after="0"/>
    </w:pPr>
  </w:style>
  <w:style w:type="paragraph" w:customStyle="1" w:styleId="LD">
    <w:name w:val="LD"/>
    <w:rsid w:val="000B7FED"/>
    <w:pPr>
      <w:keepNext/>
      <w:keepLines/>
      <w:spacing w:line="180" w:lineRule="exact"/>
    </w:pPr>
    <w:rPr>
      <w:rFonts w:ascii="MS LineDraw" w:hAnsi="MS LineDraw"/>
      <w:noProof/>
      <w:lang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Verzeichnis6">
    <w:name w:val="toc 6"/>
    <w:basedOn w:val="Verzeichnis5"/>
    <w:next w:val="Standard"/>
    <w:semiHidden/>
    <w:rsid w:val="000B7FED"/>
    <w:pPr>
      <w:ind w:left="1985" w:hanging="1985"/>
    </w:pPr>
  </w:style>
  <w:style w:type="paragraph" w:styleId="Verzeichnis7">
    <w:name w:val="toc 7"/>
    <w:basedOn w:val="Verzeichnis6"/>
    <w:next w:val="Standard"/>
    <w:semiHidden/>
    <w:rsid w:val="000B7FED"/>
    <w:pPr>
      <w:ind w:left="2268" w:hanging="2268"/>
    </w:pPr>
  </w:style>
  <w:style w:type="paragraph" w:styleId="Aufzhlungszeichen2">
    <w:name w:val="List Bullet 2"/>
    <w:basedOn w:val="Aufzhlungszeichen"/>
    <w:rsid w:val="000B7FED"/>
    <w:pPr>
      <w:ind w:left="851"/>
    </w:pPr>
  </w:style>
  <w:style w:type="paragraph" w:styleId="Aufzhlungszeichen3">
    <w:name w:val="List Bullet 3"/>
    <w:basedOn w:val="Aufzhlungszeichen2"/>
    <w:rsid w:val="000B7FED"/>
    <w:pPr>
      <w:ind w:left="1135"/>
    </w:pPr>
  </w:style>
  <w:style w:type="paragraph" w:styleId="Listennummer">
    <w:name w:val="List Number"/>
    <w:basedOn w:val="Liste"/>
    <w:rsid w:val="000B7FED"/>
  </w:style>
  <w:style w:type="paragraph" w:customStyle="1" w:styleId="EQ">
    <w:name w:val="EQ"/>
    <w:basedOn w:val="Standard"/>
    <w:next w:val="Standard"/>
    <w:rsid w:val="000B7FED"/>
    <w:pPr>
      <w:keepLines/>
      <w:tabs>
        <w:tab w:val="center" w:pos="4536"/>
        <w:tab w:val="right" w:pos="9072"/>
      </w:tabs>
    </w:pPr>
    <w:rPr>
      <w:noProof/>
    </w:rPr>
  </w:style>
  <w:style w:type="paragraph" w:customStyle="1" w:styleId="TH">
    <w:name w:val="TH"/>
    <w:basedOn w:val="Standard"/>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7FED"/>
    <w:pPr>
      <w:jc w:val="right"/>
    </w:pPr>
  </w:style>
  <w:style w:type="paragraph" w:customStyle="1" w:styleId="H6">
    <w:name w:val="H6"/>
    <w:basedOn w:val="berschrift5"/>
    <w:next w:val="Standard"/>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Standard"/>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7FED"/>
    <w:pPr>
      <w:framePr w:wrap="notBeside" w:vAnchor="page" w:hAnchor="margin" w:y="15764"/>
      <w:widowControl w:val="0"/>
    </w:pPr>
    <w:rPr>
      <w:rFonts w:ascii="Arial" w:hAnsi="Arial"/>
      <w:noProof/>
      <w:sz w:val="32"/>
      <w:lang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Standard"/>
    <w:rsid w:val="000B7FED"/>
    <w:pPr>
      <w:ind w:left="568" w:hanging="284"/>
    </w:pPr>
  </w:style>
  <w:style w:type="paragraph" w:styleId="Aufzhlungszeichen">
    <w:name w:val="List Bullet"/>
    <w:basedOn w:val="Liste"/>
    <w:rsid w:val="000B7FED"/>
  </w:style>
  <w:style w:type="paragraph" w:styleId="Aufzhlungszeichen4">
    <w:name w:val="List Bullet 4"/>
    <w:basedOn w:val="Aufzhlungszeichen3"/>
    <w:rsid w:val="000B7FED"/>
    <w:pPr>
      <w:ind w:left="1418"/>
    </w:pPr>
  </w:style>
  <w:style w:type="paragraph" w:styleId="Aufzhlungszeichen5">
    <w:name w:val="List Bullet 5"/>
    <w:basedOn w:val="Aufzhlungszeichen4"/>
    <w:rsid w:val="000B7FED"/>
    <w:pPr>
      <w:ind w:left="1702"/>
    </w:pPr>
  </w:style>
  <w:style w:type="paragraph" w:customStyle="1" w:styleId="B1">
    <w:name w:val="B1"/>
    <w:basedOn w:val="Liste"/>
    <w:link w:val="B1Char"/>
    <w:qFormat/>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Fuzeile">
    <w:name w:val="footer"/>
    <w:basedOn w:val="Kopfzeile"/>
    <w:link w:val="FuzeileZchn"/>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eastAsia="en-US"/>
    </w:rPr>
  </w:style>
  <w:style w:type="paragraph" w:customStyle="1" w:styleId="tdoc-header">
    <w:name w:val="tdoc-header"/>
    <w:rsid w:val="000B7FED"/>
    <w:rPr>
      <w:rFonts w:ascii="Arial" w:hAnsi="Arial"/>
      <w:noProof/>
      <w:sz w:val="24"/>
      <w:lang w:eastAsia="en-US"/>
    </w:rPr>
  </w:style>
  <w:style w:type="character" w:styleId="Hyperlink">
    <w:name w:val="Hyperlink"/>
    <w:rsid w:val="000B7FED"/>
    <w:rPr>
      <w:color w:val="0000FF"/>
      <w:u w:val="single"/>
    </w:rPr>
  </w:style>
  <w:style w:type="character" w:styleId="Kommentarzeichen">
    <w:name w:val="annotation reference"/>
    <w:semiHidden/>
    <w:rsid w:val="000B7FED"/>
    <w:rPr>
      <w:sz w:val="16"/>
    </w:rPr>
  </w:style>
  <w:style w:type="paragraph" w:styleId="Kommentartext">
    <w:name w:val="annotation text"/>
    <w:basedOn w:val="Standard"/>
    <w:semiHidden/>
    <w:rsid w:val="000B7FED"/>
  </w:style>
  <w:style w:type="character" w:styleId="BesuchterLink">
    <w:name w:val="FollowedHyperlink"/>
    <w:rsid w:val="000B7FED"/>
    <w:rPr>
      <w:color w:val="800080"/>
      <w:u w:val="single"/>
    </w:rPr>
  </w:style>
  <w:style w:type="paragraph" w:styleId="Sprechblasentext">
    <w:name w:val="Balloon Text"/>
    <w:basedOn w:val="Standard"/>
    <w:semiHidden/>
    <w:rsid w:val="000B7FED"/>
    <w:rPr>
      <w:rFonts w:ascii="Tahoma" w:hAnsi="Tahoma" w:cs="Tahoma"/>
      <w:sz w:val="16"/>
      <w:szCs w:val="16"/>
    </w:rPr>
  </w:style>
  <w:style w:type="paragraph" w:styleId="Kommentarthema">
    <w:name w:val="annotation subject"/>
    <w:basedOn w:val="Kommentartext"/>
    <w:next w:val="Kommentartext"/>
    <w:semiHidden/>
    <w:rsid w:val="000B7FED"/>
    <w:rPr>
      <w:b/>
      <w:bCs/>
    </w:rPr>
  </w:style>
  <w:style w:type="paragraph" w:styleId="Dokumentstruktur">
    <w:name w:val="Document Map"/>
    <w:basedOn w:val="Standard"/>
    <w:semiHidden/>
    <w:rsid w:val="005E2C44"/>
    <w:pPr>
      <w:shd w:val="clear" w:color="auto" w:fill="000080"/>
    </w:pPr>
    <w:rPr>
      <w:rFonts w:ascii="Tahoma" w:hAnsi="Tahoma" w:cs="Tahoma"/>
    </w:rPr>
  </w:style>
  <w:style w:type="paragraph" w:customStyle="1" w:styleId="3GPPHeader">
    <w:name w:val="3GPP_Header"/>
    <w:basedOn w:val="Standard"/>
    <w:rsid w:val="00CB6669"/>
    <w:pPr>
      <w:tabs>
        <w:tab w:val="left" w:pos="1701"/>
        <w:tab w:val="right" w:pos="9639"/>
      </w:tabs>
      <w:spacing w:after="240"/>
    </w:pPr>
    <w:rPr>
      <w:rFonts w:eastAsia="MS Mincho"/>
      <w:b/>
      <w:sz w:val="24"/>
      <w:szCs w:val="24"/>
      <w:lang w:val="en-US" w:eastAsia="ja-JP"/>
    </w:rPr>
  </w:style>
  <w:style w:type="paragraph" w:customStyle="1" w:styleId="Reference">
    <w:name w:val="Reference"/>
    <w:basedOn w:val="Standard"/>
    <w:rsid w:val="00CB6669"/>
    <w:pPr>
      <w:numPr>
        <w:numId w:val="1"/>
      </w:numPr>
      <w:tabs>
        <w:tab w:val="left" w:pos="1701"/>
      </w:tabs>
      <w:spacing w:after="120"/>
    </w:pPr>
    <w:rPr>
      <w:rFonts w:eastAsia="MS Mincho"/>
      <w:sz w:val="22"/>
      <w:szCs w:val="24"/>
      <w:lang w:val="en-US" w:eastAsia="ja-JP"/>
    </w:rPr>
  </w:style>
  <w:style w:type="character" w:customStyle="1" w:styleId="TALChar">
    <w:name w:val="TAL Char"/>
    <w:link w:val="TAL"/>
    <w:qFormat/>
    <w:rsid w:val="00CB6669"/>
    <w:rPr>
      <w:rFonts w:ascii="Arial" w:hAnsi="Arial"/>
      <w:sz w:val="18"/>
      <w:lang w:val="en-GB" w:eastAsia="en-US"/>
    </w:rPr>
  </w:style>
  <w:style w:type="character" w:customStyle="1" w:styleId="TAHChar">
    <w:name w:val="TAH Char"/>
    <w:link w:val="TAH"/>
    <w:qFormat/>
    <w:rsid w:val="00CB6669"/>
    <w:rPr>
      <w:rFonts w:ascii="Arial" w:hAnsi="Arial"/>
      <w:b/>
      <w:sz w:val="18"/>
      <w:lang w:val="en-GB" w:eastAsia="en-US"/>
    </w:rPr>
  </w:style>
  <w:style w:type="paragraph" w:styleId="Beschriftung">
    <w:name w:val="caption"/>
    <w:basedOn w:val="Standard"/>
    <w:next w:val="Standard"/>
    <w:unhideWhenUsed/>
    <w:qFormat/>
    <w:rsid w:val="00CB6669"/>
    <w:pPr>
      <w:spacing w:after="120"/>
    </w:pPr>
    <w:rPr>
      <w:rFonts w:eastAsia="MS Mincho"/>
      <w:b/>
      <w:bCs/>
      <w:lang w:val="en-US" w:eastAsia="ja-JP"/>
    </w:rPr>
  </w:style>
  <w:style w:type="paragraph" w:styleId="berarbeitung">
    <w:name w:val="Revision"/>
    <w:hidden/>
    <w:uiPriority w:val="99"/>
    <w:semiHidden/>
    <w:rsid w:val="00CB6669"/>
    <w:rPr>
      <w:rFonts w:eastAsia="MS Mincho"/>
      <w:sz w:val="22"/>
      <w:szCs w:val="24"/>
      <w:lang w:val="en-US" w:eastAsia="ja-JP"/>
    </w:rPr>
  </w:style>
  <w:style w:type="character" w:customStyle="1" w:styleId="THChar">
    <w:name w:val="TH Char"/>
    <w:link w:val="TH"/>
    <w:qFormat/>
    <w:rsid w:val="00CB6669"/>
    <w:rPr>
      <w:rFonts w:ascii="Arial" w:hAnsi="Arial"/>
      <w:b/>
      <w:lang w:val="en-GB" w:eastAsia="en-US"/>
    </w:rPr>
  </w:style>
  <w:style w:type="character" w:customStyle="1" w:styleId="TFChar">
    <w:name w:val="TF Char"/>
    <w:link w:val="TF"/>
    <w:qFormat/>
    <w:rsid w:val="00CB6669"/>
    <w:rPr>
      <w:rFonts w:ascii="Arial" w:hAnsi="Arial"/>
      <w:b/>
      <w:lang w:val="en-GB" w:eastAsia="en-US"/>
    </w:rPr>
  </w:style>
  <w:style w:type="numbering" w:customStyle="1" w:styleId="1">
    <w:name w:val="项目编号1"/>
    <w:basedOn w:val="KeineListe"/>
    <w:rsid w:val="00CB6669"/>
  </w:style>
  <w:style w:type="character" w:customStyle="1" w:styleId="B1Char">
    <w:name w:val="B1 Char"/>
    <w:link w:val="B1"/>
    <w:qFormat/>
    <w:rsid w:val="00CB6669"/>
    <w:rPr>
      <w:rFonts w:ascii="Times New Roman" w:hAnsi="Times New Roman"/>
      <w:lang w:val="en-GB" w:eastAsia="en-US"/>
    </w:rPr>
  </w:style>
  <w:style w:type="character" w:customStyle="1" w:styleId="TFZchn">
    <w:name w:val="TF Zchn"/>
    <w:rsid w:val="00CB6669"/>
    <w:rPr>
      <w:rFonts w:ascii="Arial" w:hAnsi="Arial"/>
      <w:b/>
    </w:rPr>
  </w:style>
  <w:style w:type="character" w:customStyle="1" w:styleId="msoins0">
    <w:name w:val="msoins"/>
    <w:basedOn w:val="Absatz-Standardschriftart"/>
    <w:rsid w:val="00CB6669"/>
  </w:style>
  <w:style w:type="character" w:customStyle="1" w:styleId="NOZchn">
    <w:name w:val="NO Zchn"/>
    <w:link w:val="NO"/>
    <w:locked/>
    <w:rsid w:val="00CB6669"/>
    <w:rPr>
      <w:rFonts w:ascii="Times New Roman" w:hAnsi="Times New Roman"/>
      <w:lang w:val="en-GB" w:eastAsia="en-US"/>
    </w:rPr>
  </w:style>
  <w:style w:type="character" w:styleId="Hervorhebung">
    <w:name w:val="Emphasis"/>
    <w:qFormat/>
    <w:rsid w:val="00CB6669"/>
    <w:rPr>
      <w:i/>
      <w:iCs/>
    </w:rPr>
  </w:style>
  <w:style w:type="character" w:customStyle="1" w:styleId="TACChar">
    <w:name w:val="TAC Char"/>
    <w:link w:val="TAC"/>
    <w:qFormat/>
    <w:locked/>
    <w:rsid w:val="00CB6669"/>
    <w:rPr>
      <w:rFonts w:ascii="Arial" w:hAnsi="Arial"/>
      <w:sz w:val="18"/>
      <w:lang w:val="en-GB" w:eastAsia="en-US"/>
    </w:rPr>
  </w:style>
  <w:style w:type="character" w:customStyle="1" w:styleId="KopfzeileZchn">
    <w:name w:val="Kopfzeile Zchn"/>
    <w:aliases w:val="header odd Zchn,header Zchn,header odd1 Zchn,header odd2 Zchn,header odd3 Zchn,header odd4 Zchn,header odd5 Zchn,header odd6 Zchn,header1 Zchn,header2 Zchn,header3 Zchn,header odd11 Zchn,header odd21 Zchn,header odd7 Zchn,header4 Zchn"/>
    <w:link w:val="Kopfzeile"/>
    <w:rsid w:val="00CB6669"/>
    <w:rPr>
      <w:rFonts w:ascii="Arial" w:hAnsi="Arial"/>
      <w:b/>
      <w:noProof/>
      <w:sz w:val="18"/>
      <w:lang w:val="en-GB" w:eastAsia="en-US"/>
    </w:rPr>
  </w:style>
  <w:style w:type="character" w:customStyle="1" w:styleId="FuzeileZchn">
    <w:name w:val="Fußzeile Zchn"/>
    <w:link w:val="Fuzeile"/>
    <w:rsid w:val="00CB6669"/>
    <w:rPr>
      <w:rFonts w:ascii="Arial" w:hAnsi="Arial"/>
      <w:b/>
      <w:i/>
      <w:noProof/>
      <w:sz w:val="18"/>
      <w:lang w:val="en-GB" w:eastAsia="en-US"/>
    </w:rPr>
  </w:style>
  <w:style w:type="character" w:customStyle="1" w:styleId="PLChar">
    <w:name w:val="PL Char"/>
    <w:link w:val="PL"/>
    <w:qFormat/>
    <w:rsid w:val="00CB6669"/>
    <w:rPr>
      <w:rFonts w:ascii="Courier New" w:hAnsi="Courier New"/>
      <w:noProof/>
      <w:sz w:val="16"/>
      <w:lang w:val="en-GB" w:eastAsia="en-US"/>
    </w:rPr>
  </w:style>
  <w:style w:type="character" w:customStyle="1" w:styleId="FunotentextZchn">
    <w:name w:val="Fußnotentext Zchn"/>
    <w:link w:val="Funotentext"/>
    <w:rsid w:val="00CB6669"/>
    <w:rPr>
      <w:rFonts w:ascii="Times New Roman" w:hAnsi="Times New Roman"/>
      <w:sz w:val="16"/>
      <w:lang w:val="en-GB" w:eastAsia="en-US"/>
    </w:rPr>
  </w:style>
  <w:style w:type="paragraph" w:customStyle="1" w:styleId="TALLeft1">
    <w:name w:val="TAL + Left:  1"/>
    <w:aliases w:val="00 cm"/>
    <w:basedOn w:val="TAL"/>
    <w:link w:val="TALLeft100cmCharChar"/>
    <w:qFormat/>
    <w:rsid w:val="00EC0ACF"/>
    <w:pPr>
      <w:overflowPunct w:val="0"/>
      <w:autoSpaceDE w:val="0"/>
      <w:autoSpaceDN w:val="0"/>
      <w:adjustRightInd w:val="0"/>
      <w:ind w:left="567"/>
      <w:textAlignment w:val="baseline"/>
    </w:pPr>
    <w:rPr>
      <w:rFonts w:cs="Arial"/>
      <w:szCs w:val="18"/>
      <w:lang w:eastAsia="ko-KR"/>
    </w:rPr>
  </w:style>
  <w:style w:type="character" w:customStyle="1" w:styleId="TALLeft100cmCharChar">
    <w:name w:val="TAL + Left:  1;00 cm Char Char"/>
    <w:link w:val="TALLeft1"/>
    <w:rsid w:val="00EC0ACF"/>
    <w:rPr>
      <w:rFonts w:ascii="Arial" w:hAnsi="Arial" w:cs="Arial"/>
      <w:sz w:val="18"/>
      <w:szCs w:val="18"/>
      <w:lang w:val="en-GB" w:eastAsia="ko-KR"/>
    </w:rPr>
  </w:style>
  <w:style w:type="character" w:customStyle="1" w:styleId="CRCoverPageZchn">
    <w:name w:val="CR Cover Page Zchn"/>
    <w:link w:val="CRCoverPage"/>
    <w:qFormat/>
    <w:locked/>
    <w:rsid w:val="00436913"/>
    <w:rPr>
      <w:rFonts w:ascii="Arial" w:hAnsi="Arial"/>
      <w:lang w:val="en-GB" w:eastAsia="en-US"/>
    </w:rPr>
  </w:style>
  <w:style w:type="paragraph" w:customStyle="1" w:styleId="FirstChange">
    <w:name w:val="First Change"/>
    <w:basedOn w:val="Standard"/>
    <w:rsid w:val="007D3000"/>
    <w:pPr>
      <w:jc w:val="center"/>
    </w:pPr>
    <w:rPr>
      <w:color w:val="FF0000"/>
    </w:rPr>
  </w:style>
  <w:style w:type="paragraph" w:styleId="Untertitel">
    <w:name w:val="Subtitle"/>
    <w:basedOn w:val="Standard"/>
    <w:next w:val="Standard"/>
    <w:uiPriority w:val="11"/>
    <w:qFormat/>
    <w:pPr>
      <w:keepNext/>
      <w:keepLines/>
      <w:spacing w:before="360" w:after="80"/>
    </w:pPr>
    <w:rPr>
      <w:rFonts w:ascii="Georgia" w:eastAsia="Georgia" w:hAnsi="Georgia" w:cs="Georgia"/>
      <w:i/>
      <w:color w:val="666666"/>
      <w:sz w:val="48"/>
      <w:szCs w:val="48"/>
    </w:rPr>
  </w:style>
  <w:style w:type="table" w:customStyle="1" w:styleId="a">
    <w:basedOn w:val="NormaleTabelle"/>
    <w:tblPr>
      <w:tblStyleRowBandSize w:val="1"/>
      <w:tblStyleColBandSize w:val="1"/>
      <w:tblCellMar>
        <w:left w:w="42" w:type="dxa"/>
        <w:right w:w="42" w:type="dxa"/>
      </w:tblCellMar>
    </w:tblPr>
  </w:style>
  <w:style w:type="table" w:customStyle="1" w:styleId="a0">
    <w:basedOn w:val="NormaleTabelle"/>
    <w:tblPr>
      <w:tblStyleRowBandSize w:val="1"/>
      <w:tblStyleColBandSize w:val="1"/>
      <w:tblCellMar>
        <w:left w:w="42" w:type="dxa"/>
        <w:right w:w="42" w:type="dxa"/>
      </w:tblCellMar>
    </w:tblPr>
  </w:style>
  <w:style w:type="table" w:customStyle="1" w:styleId="a1">
    <w:basedOn w:val="NormaleTabelle"/>
    <w:tblPr>
      <w:tblStyleRowBandSize w:val="1"/>
      <w:tblStyleColBandSize w:val="1"/>
      <w:tblCellMar>
        <w:left w:w="42" w:type="dxa"/>
        <w:right w:w="42" w:type="dxa"/>
      </w:tblCellMar>
    </w:tblPr>
  </w:style>
  <w:style w:type="table" w:customStyle="1" w:styleId="a2">
    <w:basedOn w:val="NormaleTabelle"/>
    <w:tblPr>
      <w:tblStyleRowBandSize w:val="1"/>
      <w:tblStyleColBandSize w:val="1"/>
      <w:tblCellMar>
        <w:left w:w="115" w:type="dxa"/>
        <w:right w:w="115" w:type="dxa"/>
      </w:tblCellMar>
    </w:tblPr>
  </w:style>
  <w:style w:type="table" w:customStyle="1" w:styleId="a3">
    <w:basedOn w:val="NormaleTabelle"/>
    <w:tblPr>
      <w:tblStyleRowBandSize w:val="1"/>
      <w:tblStyleColBandSize w:val="1"/>
      <w:tblCellMar>
        <w:left w:w="115" w:type="dxa"/>
        <w:right w:w="115" w:type="dxa"/>
      </w:tblCellMar>
    </w:tblPr>
  </w:style>
  <w:style w:type="table" w:customStyle="1" w:styleId="a4">
    <w:basedOn w:val="NormaleTabelle"/>
    <w:tblPr>
      <w:tblStyleRowBandSize w:val="1"/>
      <w:tblStyleColBandSize w:val="1"/>
      <w:tblCellMar>
        <w:left w:w="115" w:type="dxa"/>
        <w:right w:w="115" w:type="dxa"/>
      </w:tblCellMar>
    </w:tblPr>
  </w:style>
  <w:style w:type="table" w:customStyle="1" w:styleId="a5">
    <w:basedOn w:val="NormaleTabelle"/>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3gpp.org/3G_Specs/CRs.htm" TargetMode="External"/><Relationship Id="rId13" Type="http://schemas.openxmlformats.org/officeDocument/2006/relationships/footer" Target="footer2.xm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2.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1.emf"/><Relationship Id="rId23" Type="http://schemas.openxmlformats.org/officeDocument/2006/relationships/fontTable" Target="fontTable.xml"/><Relationship Id="rId10" Type="http://schemas.openxmlformats.org/officeDocument/2006/relationships/hyperlink" Target="http://www.3gpp.org/ftp/Specs/html-info/21900.htm"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footer" Target="footer3.xml"/><Relationship Id="rId22" Type="http://schemas.openxmlformats.org/officeDocument/2006/relationships/footer" Target="footer6.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UlS9kRwWHYHFS7HFwSbZbZHmdQ==">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</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2375</Words>
  <Characters>14969</Characters>
  <Application>Microsoft Office Word</Application>
  <DocSecurity>0</DocSecurity>
  <Lines>124</Lines>
  <Paragraphs>34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Michael Sanders, John M Meredith</dc:creator>
  <cp:lastModifiedBy>Vodafone</cp:lastModifiedBy>
  <cp:revision>3</cp:revision>
  <dcterms:created xsi:type="dcterms:W3CDTF">2025-04-10T08:36:00Z</dcterms:created>
  <dcterms:modified xsi:type="dcterms:W3CDTF">2025-04-10T08:38:00Z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&lt;TSG/WG&gt;</vt:lpwstr>
  </property>
  <property fmtid="{D5CDD505-2E9C-101B-9397-08002B2CF9AE}" pid="3" name="MtgSeq">
    <vt:lpwstr>&lt;MTG_SEQ&gt;</vt:lpwstr>
  </property>
  <property fmtid="{D5CDD505-2E9C-101B-9397-08002B2CF9AE}" pid="4" name="Location">
    <vt:lpwstr>&lt;Location&gt;</vt:lpwstr>
  </property>
  <property fmtid="{D5CDD505-2E9C-101B-9397-08002B2CF9AE}" pid="5" name="Country">
    <vt:lpwstr>&lt;Country&gt;</vt:lpwstr>
  </property>
  <property fmtid="{D5CDD505-2E9C-101B-9397-08002B2CF9AE}" pid="6" name="StartDate">
    <vt:lpwstr>&lt;Start_Date&gt;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lassificationContentMarkingFooterShapeIds">
    <vt:lpwstr>385de92,66663889,a815a57,4c472d2f,36c05348,7b7d8282</vt:lpwstr>
  </property>
  <property fmtid="{D5CDD505-2E9C-101B-9397-08002B2CF9AE}" pid="22" name="ClassificationContentMarkingFooterFontProps">
    <vt:lpwstr>#000000,7,Calibri</vt:lpwstr>
  </property>
  <property fmtid="{D5CDD505-2E9C-101B-9397-08002B2CF9AE}" pid="23" name="ClassificationContentMarkingFooterText">
    <vt:lpwstr>C2 General</vt:lpwstr>
  </property>
  <property fmtid="{D5CDD505-2E9C-101B-9397-08002B2CF9AE}" pid="24" name="MSIP_Label_0359f705-2ba0-454b-9cfc-6ce5bcaac040_Enabled">
    <vt:lpwstr>true</vt:lpwstr>
  </property>
  <property fmtid="{D5CDD505-2E9C-101B-9397-08002B2CF9AE}" pid="25" name="MSIP_Label_0359f705-2ba0-454b-9cfc-6ce5bcaac040_SetDate">
    <vt:lpwstr>2025-01-28T15:04:37Z</vt:lpwstr>
  </property>
  <property fmtid="{D5CDD505-2E9C-101B-9397-08002B2CF9AE}" pid="26" name="MSIP_Label_0359f705-2ba0-454b-9cfc-6ce5bcaac040_Method">
    <vt:lpwstr>Standard</vt:lpwstr>
  </property>
  <property fmtid="{D5CDD505-2E9C-101B-9397-08002B2CF9AE}" pid="27" name="MSIP_Label_0359f705-2ba0-454b-9cfc-6ce5bcaac040_Name">
    <vt:lpwstr>0359f705-2ba0-454b-9cfc-6ce5bcaac040</vt:lpwstr>
  </property>
  <property fmtid="{D5CDD505-2E9C-101B-9397-08002B2CF9AE}" pid="28" name="MSIP_Label_0359f705-2ba0-454b-9cfc-6ce5bcaac040_SiteId">
    <vt:lpwstr>68283f3b-8487-4c86-adb3-a5228f18b893</vt:lpwstr>
  </property>
  <property fmtid="{D5CDD505-2E9C-101B-9397-08002B2CF9AE}" pid="29" name="MSIP_Label_0359f705-2ba0-454b-9cfc-6ce5bcaac040_ActionId">
    <vt:lpwstr>d5d71d1c-3d97-4b50-8096-74ca00e7641e</vt:lpwstr>
  </property>
  <property fmtid="{D5CDD505-2E9C-101B-9397-08002B2CF9AE}" pid="30" name="MSIP_Label_0359f705-2ba0-454b-9cfc-6ce5bcaac040_ContentBits">
    <vt:lpwstr>2</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1744266387</vt:lpwstr>
  </property>
</Properties>
</file>