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1D01" w:rsidRDefault="00D91D01" w:rsidP="00D91D0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127</w:t>
      </w:r>
      <w:r>
        <w:rPr>
          <w:b/>
          <w:noProof/>
          <w:sz w:val="24"/>
        </w:rPr>
        <w:fldChar w:fldCharType="end"/>
      </w:r>
      <w:r>
        <w:rPr>
          <w:b/>
          <w:noProof/>
          <w:sz w:val="24"/>
        </w:rPr>
        <w:t>bis</w:t>
      </w:r>
      <w:r>
        <w:rPr>
          <w:b/>
          <w:i/>
          <w:noProof/>
          <w:sz w:val="28"/>
        </w:rPr>
        <w:tab/>
      </w:r>
      <w:r w:rsidRPr="00AD381D">
        <w:rPr>
          <w:b/>
          <w:i/>
          <w:noProof/>
          <w:sz w:val="28"/>
        </w:rPr>
        <w:t>R3-25</w:t>
      </w:r>
      <w:r w:rsidR="008E6815">
        <w:rPr>
          <w:b/>
          <w:i/>
          <w:noProof/>
          <w:sz w:val="28"/>
        </w:rPr>
        <w:t>1813</w:t>
      </w:r>
      <w:bookmarkStart w:id="0" w:name="_GoBack"/>
      <w:bookmarkEnd w:id="0"/>
    </w:p>
    <w:p w:rsidR="002908AF" w:rsidRPr="00D91D01" w:rsidRDefault="00D91D01" w:rsidP="002908AF">
      <w:pPr>
        <w:pStyle w:val="CRCoverPage"/>
        <w:outlineLvl w:val="0"/>
        <w:rPr>
          <w:rFonts w:eastAsia="Malgun Gothic"/>
          <w:b/>
          <w:sz w:val="24"/>
          <w:lang w:eastAsia="ko-KR"/>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Wuhan, China</w:t>
      </w:r>
      <w:r>
        <w:rPr>
          <w:b/>
          <w:noProof/>
          <w:sz w:val="24"/>
        </w:rPr>
        <w:fldChar w:fldCharType="end"/>
      </w:r>
      <w:r>
        <w:rPr>
          <w:b/>
          <w:noProof/>
          <w:sz w:val="24"/>
        </w:rPr>
        <w:t xml:space="preserve">, 7–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11 April 2025</w:t>
      </w:r>
      <w:r>
        <w:rPr>
          <w:b/>
          <w:noProof/>
          <w:sz w:val="24"/>
        </w:rPr>
        <w:fldChar w:fldCharType="end"/>
      </w:r>
    </w:p>
    <w:p w:rsidR="00700FB9" w:rsidRPr="00DA396C"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w:t>
      </w:r>
      <w:r w:rsidR="008844B9">
        <w:rPr>
          <w:rFonts w:ascii="Arial" w:hAnsi="Arial"/>
          <w:sz w:val="24"/>
          <w:lang w:eastAsia="zh-CN"/>
        </w:rPr>
        <w:t>6</w:t>
      </w:r>
      <w:r w:rsidR="00E23F48">
        <w:rPr>
          <w:rFonts w:ascii="Arial" w:hAnsi="Arial"/>
          <w:sz w:val="24"/>
          <w:lang w:eastAsia="zh-CN"/>
        </w:rPr>
        <w:t>.</w:t>
      </w:r>
      <w:r w:rsidR="002908AF">
        <w:rPr>
          <w:rFonts w:ascii="Arial" w:hAnsi="Arial"/>
          <w:sz w:val="24"/>
          <w:lang w:eastAsia="zh-CN"/>
        </w:rPr>
        <w:t>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2908AF">
        <w:rPr>
          <w:rFonts w:ascii="Arial" w:hAnsi="Arial"/>
          <w:sz w:val="24"/>
        </w:rPr>
        <w:t>Discussion on RAN architecture and procedures for AIoT</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E31C35" w:rsidRDefault="008B0264" w:rsidP="004327E9">
      <w:pPr>
        <w:tabs>
          <w:tab w:val="left" w:pos="1327"/>
        </w:tabs>
        <w:jc w:val="both"/>
      </w:pPr>
      <w:r w:rsidRPr="008B0264">
        <w:t>Last meeting</w:t>
      </w:r>
      <w:r>
        <w:t xml:space="preserve"> primarily discussed the RAN architecture and procedures for </w:t>
      </w:r>
      <w:proofErr w:type="spellStart"/>
      <w:r>
        <w:t>AIoT</w:t>
      </w:r>
      <w:proofErr w:type="spellEnd"/>
      <w:r>
        <w:t>, and the following open issues are captured</w:t>
      </w:r>
      <w:r w:rsidR="00F175BA">
        <w:t>,</w:t>
      </w:r>
    </w:p>
    <w:p w:rsidR="008B0264" w:rsidRPr="008B0264" w:rsidRDefault="008B0264" w:rsidP="008B0264">
      <w:pPr>
        <w:pStyle w:val="41"/>
        <w:autoSpaceDN/>
        <w:ind w:left="0"/>
        <w:rPr>
          <w:rFonts w:ascii="Calibri" w:eastAsia="MS Mincho" w:hAnsi="Calibri" w:cs="Calibri"/>
          <w:i/>
          <w:iCs/>
          <w:color w:val="FF0000"/>
          <w:kern w:val="2"/>
          <w:sz w:val="16"/>
          <w:szCs w:val="16"/>
        </w:rPr>
      </w:pPr>
      <w:r w:rsidRPr="008B0264">
        <w:rPr>
          <w:rFonts w:ascii="Calibri" w:eastAsia="MS Mincho" w:hAnsi="Calibri" w:cs="Calibri"/>
          <w:i/>
          <w:iCs/>
          <w:color w:val="FF0000"/>
          <w:kern w:val="2"/>
          <w:sz w:val="16"/>
          <w:szCs w:val="16"/>
        </w:rPr>
        <w:t>FFS: The details of the location of reader (e.g., room number, GNSS info) are FFS, and it is FFS on signaling support.</w:t>
      </w:r>
    </w:p>
    <w:p w:rsidR="008B0264" w:rsidRPr="008B0264" w:rsidRDefault="008B0264" w:rsidP="008B0264">
      <w:pPr>
        <w:pStyle w:val="41"/>
        <w:autoSpaceDN/>
        <w:ind w:left="0"/>
        <w:rPr>
          <w:rFonts w:ascii="Calibri" w:eastAsia="MS Mincho" w:hAnsi="Calibri" w:cs="Calibri"/>
          <w:i/>
          <w:iCs/>
          <w:color w:val="FF0000"/>
          <w:kern w:val="2"/>
          <w:sz w:val="16"/>
          <w:szCs w:val="16"/>
        </w:rPr>
      </w:pPr>
      <w:r w:rsidRPr="008B0264">
        <w:rPr>
          <w:rFonts w:ascii="Calibri" w:eastAsia="MS Mincho" w:hAnsi="Calibri" w:cs="Calibri"/>
          <w:i/>
          <w:iCs/>
          <w:color w:val="FF0000"/>
          <w:kern w:val="2"/>
          <w:sz w:val="16"/>
          <w:szCs w:val="16"/>
        </w:rPr>
        <w:t>FFS: To support selection of RAN node by AIOTF, define a new A-</w:t>
      </w:r>
      <w:proofErr w:type="spellStart"/>
      <w:r w:rsidRPr="008B0264">
        <w:rPr>
          <w:rFonts w:ascii="Calibri" w:eastAsia="MS Mincho" w:hAnsi="Calibri" w:cs="Calibri"/>
          <w:i/>
          <w:iCs/>
          <w:color w:val="FF0000"/>
          <w:kern w:val="2"/>
          <w:sz w:val="16"/>
          <w:szCs w:val="16"/>
        </w:rPr>
        <w:t>IoT</w:t>
      </w:r>
      <w:proofErr w:type="spellEnd"/>
      <w:r w:rsidRPr="008B0264">
        <w:rPr>
          <w:rFonts w:ascii="Calibri" w:eastAsia="MS Mincho" w:hAnsi="Calibri" w:cs="Calibri"/>
          <w:i/>
          <w:iCs/>
          <w:color w:val="FF0000"/>
          <w:kern w:val="2"/>
          <w:sz w:val="16"/>
          <w:szCs w:val="16"/>
        </w:rPr>
        <w:t xml:space="preserve"> Area, or use Tracking Area dedicated for A-</w:t>
      </w:r>
      <w:proofErr w:type="spellStart"/>
      <w:r w:rsidRPr="008B0264">
        <w:rPr>
          <w:rFonts w:ascii="Calibri" w:eastAsia="MS Mincho" w:hAnsi="Calibri" w:cs="Calibri"/>
          <w:i/>
          <w:iCs/>
          <w:color w:val="FF0000"/>
          <w:kern w:val="2"/>
          <w:sz w:val="16"/>
          <w:szCs w:val="16"/>
        </w:rPr>
        <w:t>IoT</w:t>
      </w:r>
      <w:proofErr w:type="spellEnd"/>
      <w:r w:rsidRPr="008B0264">
        <w:rPr>
          <w:rFonts w:ascii="Calibri" w:eastAsia="MS Mincho" w:hAnsi="Calibri" w:cs="Calibri"/>
          <w:i/>
          <w:iCs/>
          <w:color w:val="FF0000"/>
          <w:kern w:val="2"/>
          <w:sz w:val="16"/>
          <w:szCs w:val="16"/>
        </w:rPr>
        <w:t>?</w:t>
      </w:r>
    </w:p>
    <w:p w:rsidR="008B0264" w:rsidRPr="008B0264" w:rsidRDefault="008B0264" w:rsidP="008B0264">
      <w:pPr>
        <w:pStyle w:val="41"/>
        <w:autoSpaceDN/>
        <w:ind w:left="0"/>
        <w:rPr>
          <w:rFonts w:ascii="Calibri" w:eastAsia="MS Mincho" w:hAnsi="Calibri" w:cs="Calibri"/>
          <w:i/>
          <w:iCs/>
          <w:color w:val="FF0000"/>
          <w:kern w:val="2"/>
          <w:sz w:val="16"/>
          <w:szCs w:val="16"/>
        </w:rPr>
      </w:pPr>
      <w:r w:rsidRPr="008B0264">
        <w:rPr>
          <w:rFonts w:ascii="Calibri" w:eastAsia="MS Mincho" w:hAnsi="Calibri" w:cs="Calibri"/>
          <w:i/>
          <w:iCs/>
          <w:color w:val="FF0000"/>
          <w:kern w:val="2"/>
          <w:sz w:val="16"/>
          <w:szCs w:val="16"/>
        </w:rPr>
        <w:t xml:space="preserve">FFS: </w:t>
      </w:r>
      <w:r w:rsidRPr="008B0264">
        <w:rPr>
          <w:rFonts w:ascii="Calibri" w:eastAsia="MS Mincho" w:hAnsi="Calibri" w:cs="Calibri" w:hint="eastAsia"/>
          <w:i/>
          <w:iCs/>
          <w:color w:val="FF0000"/>
          <w:kern w:val="2"/>
          <w:sz w:val="16"/>
          <w:szCs w:val="16"/>
        </w:rPr>
        <w:t>U</w:t>
      </w:r>
      <w:r w:rsidRPr="008B0264">
        <w:rPr>
          <w:rFonts w:ascii="Calibri" w:eastAsia="MS Mincho" w:hAnsi="Calibri" w:cs="Calibri"/>
          <w:i/>
          <w:iCs/>
          <w:color w:val="FF0000"/>
          <w:kern w:val="2"/>
          <w:sz w:val="16"/>
          <w:szCs w:val="16"/>
        </w:rPr>
        <w:t xml:space="preserve">pon receiving both the area and the reader </w:t>
      </w:r>
      <w:r w:rsidRPr="008B0264">
        <w:rPr>
          <w:rFonts w:ascii="Calibri" w:eastAsia="MS Mincho" w:hAnsi="Calibri" w:cs="Calibri" w:hint="eastAsia"/>
          <w:i/>
          <w:iCs/>
          <w:color w:val="FF0000"/>
          <w:kern w:val="2"/>
          <w:sz w:val="16"/>
          <w:szCs w:val="16"/>
        </w:rPr>
        <w:t>list</w:t>
      </w:r>
      <w:r w:rsidRPr="008B0264">
        <w:rPr>
          <w:rFonts w:ascii="Calibri" w:eastAsia="MS Mincho" w:hAnsi="Calibri" w:cs="Calibri"/>
          <w:i/>
          <w:iCs/>
          <w:color w:val="FF0000"/>
          <w:kern w:val="2"/>
          <w:sz w:val="16"/>
          <w:szCs w:val="16"/>
        </w:rPr>
        <w:t xml:space="preserve"> in Inventory Request, the </w:t>
      </w:r>
      <w:proofErr w:type="spellStart"/>
      <w:r w:rsidRPr="008B0264">
        <w:rPr>
          <w:rFonts w:ascii="Calibri" w:eastAsia="MS Mincho" w:hAnsi="Calibri" w:cs="Calibri"/>
          <w:i/>
          <w:iCs/>
          <w:color w:val="FF0000"/>
          <w:kern w:val="2"/>
          <w:sz w:val="16"/>
          <w:szCs w:val="16"/>
        </w:rPr>
        <w:t>gNB</w:t>
      </w:r>
      <w:proofErr w:type="spellEnd"/>
      <w:r w:rsidRPr="008B0264">
        <w:rPr>
          <w:rFonts w:ascii="Calibri" w:eastAsia="MS Mincho" w:hAnsi="Calibri" w:cs="Calibri"/>
          <w:i/>
          <w:iCs/>
          <w:color w:val="FF0000"/>
          <w:kern w:val="2"/>
          <w:sz w:val="16"/>
          <w:szCs w:val="16"/>
        </w:rPr>
        <w:t xml:space="preserve"> selects the readers within the indicated area and the readers within the reader list.</w:t>
      </w:r>
    </w:p>
    <w:p w:rsidR="008B0264" w:rsidRPr="008B0264" w:rsidRDefault="008B0264" w:rsidP="008B0264">
      <w:pPr>
        <w:pStyle w:val="41"/>
        <w:autoSpaceDN/>
        <w:ind w:left="0"/>
        <w:rPr>
          <w:rFonts w:ascii="Calibri" w:eastAsia="MS Mincho" w:hAnsi="Calibri" w:cs="Calibri"/>
          <w:i/>
          <w:iCs/>
          <w:color w:val="FF0000"/>
          <w:kern w:val="2"/>
          <w:sz w:val="16"/>
          <w:szCs w:val="16"/>
        </w:rPr>
      </w:pPr>
      <w:r w:rsidRPr="008B0264">
        <w:rPr>
          <w:rFonts w:ascii="Calibri" w:eastAsia="MS Mincho" w:hAnsi="Calibri" w:cs="Calibri"/>
          <w:i/>
          <w:iCs/>
          <w:color w:val="FF0000"/>
          <w:kern w:val="2"/>
          <w:sz w:val="16"/>
          <w:szCs w:val="16"/>
        </w:rPr>
        <w:t xml:space="preserve">FFS: </w:t>
      </w:r>
      <w:r w:rsidRPr="008B0264">
        <w:rPr>
          <w:rFonts w:ascii="Calibri" w:eastAsia="MS Mincho" w:hAnsi="Calibri" w:cs="Calibri" w:hint="eastAsia"/>
          <w:i/>
          <w:iCs/>
          <w:color w:val="FF0000"/>
          <w:kern w:val="2"/>
          <w:sz w:val="16"/>
          <w:szCs w:val="16"/>
        </w:rPr>
        <w:t>F</w:t>
      </w:r>
      <w:r w:rsidRPr="008B0264">
        <w:rPr>
          <w:rFonts w:ascii="Calibri" w:eastAsia="MS Mincho" w:hAnsi="Calibri" w:cs="Calibri"/>
          <w:i/>
          <w:iCs/>
          <w:color w:val="FF0000"/>
          <w:kern w:val="2"/>
          <w:sz w:val="16"/>
          <w:szCs w:val="16"/>
        </w:rPr>
        <w:t>or Inventory related messages, the inclusion of Correlation Identifier and AIOTF Identifier.</w:t>
      </w:r>
    </w:p>
    <w:p w:rsidR="008B0264" w:rsidRPr="001A5C6C" w:rsidRDefault="008B0264" w:rsidP="008B0264">
      <w:pPr>
        <w:pStyle w:val="41"/>
        <w:autoSpaceDN/>
        <w:ind w:left="0"/>
        <w:rPr>
          <w:rFonts w:ascii="Calibri" w:eastAsia="MS Mincho" w:hAnsi="Calibri" w:cs="Calibri"/>
          <w:i/>
          <w:iCs/>
          <w:color w:val="FF0000"/>
          <w:kern w:val="2"/>
          <w:sz w:val="16"/>
          <w:szCs w:val="16"/>
        </w:rPr>
      </w:pPr>
      <w:r w:rsidRPr="001A5C6C">
        <w:rPr>
          <w:rFonts w:ascii="Calibri" w:eastAsia="MS Mincho" w:hAnsi="Calibri" w:cs="Calibri"/>
          <w:i/>
          <w:iCs/>
          <w:color w:val="FF0000"/>
          <w:kern w:val="2"/>
          <w:sz w:val="16"/>
          <w:szCs w:val="16"/>
        </w:rPr>
        <w:t xml:space="preserve">FFS: </w:t>
      </w:r>
      <w:r w:rsidRPr="001A5C6C">
        <w:rPr>
          <w:rFonts w:ascii="Calibri" w:eastAsia="MS Mincho" w:hAnsi="Calibri" w:cs="Calibri" w:hint="eastAsia"/>
          <w:i/>
          <w:iCs/>
          <w:color w:val="FF0000"/>
          <w:kern w:val="2"/>
          <w:sz w:val="16"/>
          <w:szCs w:val="16"/>
        </w:rPr>
        <w:t>F</w:t>
      </w:r>
      <w:r w:rsidRPr="001A5C6C">
        <w:rPr>
          <w:rFonts w:ascii="Calibri" w:eastAsia="MS Mincho" w:hAnsi="Calibri" w:cs="Calibri"/>
          <w:i/>
          <w:iCs/>
          <w:color w:val="FF0000"/>
          <w:kern w:val="2"/>
          <w:sz w:val="16"/>
          <w:szCs w:val="16"/>
        </w:rPr>
        <w:t>or Command related messages, the inclusion of Correlation Identifier and AIOTF Identifier.</w:t>
      </w:r>
    </w:p>
    <w:p w:rsidR="008B0264" w:rsidRPr="001A5C6C" w:rsidRDefault="008B0264" w:rsidP="008B0264">
      <w:pPr>
        <w:pStyle w:val="41"/>
        <w:autoSpaceDN/>
        <w:ind w:left="0"/>
        <w:rPr>
          <w:rFonts w:ascii="Calibri" w:eastAsia="MS Mincho" w:hAnsi="Calibri" w:cs="Calibri"/>
          <w:i/>
          <w:iCs/>
          <w:color w:val="FF0000"/>
          <w:kern w:val="2"/>
          <w:sz w:val="16"/>
          <w:szCs w:val="16"/>
        </w:rPr>
      </w:pPr>
      <w:r w:rsidRPr="001A5C6C">
        <w:rPr>
          <w:rFonts w:ascii="Calibri" w:eastAsia="MS Mincho" w:hAnsi="Calibri" w:cs="Calibri"/>
          <w:i/>
          <w:iCs/>
          <w:color w:val="FF0000"/>
          <w:kern w:val="2"/>
          <w:sz w:val="16"/>
          <w:szCs w:val="16"/>
        </w:rPr>
        <w:t>FFS: For command related messages, whether the Correlation Identifier IE if included is the same one as in the related Inventory procedure?</w:t>
      </w:r>
    </w:p>
    <w:p w:rsidR="008B0264" w:rsidRPr="001A5C6C" w:rsidRDefault="008B0264" w:rsidP="008B0264">
      <w:pPr>
        <w:pStyle w:val="41"/>
        <w:autoSpaceDN/>
        <w:ind w:left="0"/>
        <w:rPr>
          <w:rFonts w:ascii="Calibri" w:eastAsia="MS Mincho" w:hAnsi="Calibri" w:cs="Calibri"/>
          <w:i/>
          <w:iCs/>
          <w:color w:val="FF0000"/>
          <w:kern w:val="2"/>
          <w:sz w:val="16"/>
          <w:szCs w:val="16"/>
        </w:rPr>
      </w:pPr>
      <w:r w:rsidRPr="001A5C6C">
        <w:rPr>
          <w:rFonts w:ascii="Calibri" w:eastAsia="MS Mincho" w:hAnsi="Calibri" w:cs="Calibri"/>
          <w:i/>
          <w:iCs/>
          <w:color w:val="FF0000"/>
          <w:kern w:val="2"/>
          <w:sz w:val="16"/>
          <w:szCs w:val="16"/>
        </w:rPr>
        <w:t>FFS: Command request procedure is a per device procedure or to be used for multiple devices?</w:t>
      </w:r>
    </w:p>
    <w:p w:rsidR="008B0264" w:rsidRPr="001A5C6C" w:rsidRDefault="008B0264" w:rsidP="008B0264">
      <w:pPr>
        <w:pStyle w:val="41"/>
        <w:autoSpaceDN/>
        <w:ind w:left="0"/>
        <w:rPr>
          <w:rFonts w:ascii="Calibri" w:eastAsia="MS Mincho" w:hAnsi="Calibri" w:cs="Calibri"/>
          <w:i/>
          <w:iCs/>
          <w:color w:val="FF0000"/>
          <w:kern w:val="2"/>
          <w:sz w:val="16"/>
          <w:szCs w:val="16"/>
        </w:rPr>
      </w:pPr>
      <w:r w:rsidRPr="001A5C6C">
        <w:rPr>
          <w:rFonts w:ascii="Calibri" w:eastAsia="MS Mincho" w:hAnsi="Calibri" w:cs="Calibri"/>
          <w:i/>
          <w:iCs/>
          <w:color w:val="FF0000"/>
          <w:kern w:val="2"/>
          <w:sz w:val="16"/>
          <w:szCs w:val="16"/>
        </w:rPr>
        <w:t>FFS: The need for a Command Report procedure?</w:t>
      </w:r>
    </w:p>
    <w:p w:rsidR="00436FA0" w:rsidRPr="008B0264" w:rsidRDefault="008B0264" w:rsidP="008B0264">
      <w:pPr>
        <w:pStyle w:val="41"/>
        <w:autoSpaceDN/>
        <w:ind w:left="0"/>
        <w:rPr>
          <w:rFonts w:ascii="Calibri" w:eastAsia="MS Mincho" w:hAnsi="Calibri" w:cs="Calibri"/>
          <w:i/>
          <w:iCs/>
          <w:color w:val="FF0000"/>
          <w:kern w:val="2"/>
          <w:sz w:val="16"/>
          <w:szCs w:val="16"/>
        </w:rPr>
      </w:pPr>
      <w:r w:rsidRPr="001A5C6C">
        <w:rPr>
          <w:rFonts w:ascii="Calibri" w:eastAsia="MS Mincho" w:hAnsi="Calibri" w:cs="Calibri"/>
          <w:i/>
          <w:iCs/>
          <w:color w:val="FF0000"/>
          <w:kern w:val="2"/>
          <w:sz w:val="16"/>
          <w:szCs w:val="16"/>
        </w:rPr>
        <w:t xml:space="preserve">FFS: Device association between </w:t>
      </w:r>
      <w:proofErr w:type="spellStart"/>
      <w:r w:rsidRPr="001A5C6C">
        <w:rPr>
          <w:rFonts w:ascii="Calibri" w:eastAsia="MS Mincho" w:hAnsi="Calibri" w:cs="Calibri"/>
          <w:i/>
          <w:iCs/>
          <w:color w:val="FF0000"/>
          <w:kern w:val="2"/>
          <w:sz w:val="16"/>
          <w:szCs w:val="16"/>
        </w:rPr>
        <w:t>gNB</w:t>
      </w:r>
      <w:proofErr w:type="spellEnd"/>
      <w:r w:rsidRPr="001A5C6C">
        <w:rPr>
          <w:rFonts w:ascii="Calibri" w:eastAsia="MS Mincho" w:hAnsi="Calibri" w:cs="Calibri"/>
          <w:i/>
          <w:iCs/>
          <w:color w:val="FF0000"/>
          <w:kern w:val="2"/>
          <w:sz w:val="16"/>
          <w:szCs w:val="16"/>
        </w:rPr>
        <w:t xml:space="preserve"> and AIOT</w:t>
      </w:r>
      <w:r>
        <w:rPr>
          <w:rFonts w:ascii="Calibri" w:eastAsia="MS Mincho" w:hAnsi="Calibri" w:cs="Calibri"/>
          <w:i/>
          <w:iCs/>
          <w:color w:val="FF0000"/>
          <w:kern w:val="2"/>
          <w:sz w:val="16"/>
          <w:szCs w:val="16"/>
        </w:rPr>
        <w:t>F is used in Command procedure.</w:t>
      </w:r>
    </w:p>
    <w:p w:rsidR="009F2DF8" w:rsidRPr="002070AA" w:rsidRDefault="009F2DF8" w:rsidP="002070AA">
      <w:r>
        <w:t xml:space="preserve">In this </w:t>
      </w:r>
      <w:r w:rsidR="001340BC">
        <w:t xml:space="preserve">contribution, we </w:t>
      </w:r>
      <w:r w:rsidR="008B0264">
        <w:t>further discuss these open issues</w:t>
      </w:r>
      <w:r w:rsidR="00713E10">
        <w:t>.</w:t>
      </w:r>
    </w:p>
    <w:p w:rsidR="00A91319" w:rsidRDefault="00A91319" w:rsidP="00A91319">
      <w:pPr>
        <w:pStyle w:val="1"/>
        <w:rPr>
          <w:rFonts w:eastAsia="宋体"/>
          <w:lang w:eastAsia="zh-CN"/>
        </w:rPr>
      </w:pPr>
      <w:r w:rsidRPr="00FD47F0">
        <w:rPr>
          <w:rFonts w:eastAsia="宋体"/>
          <w:lang w:eastAsia="zh-CN"/>
        </w:rPr>
        <w:t>Discussion</w:t>
      </w:r>
    </w:p>
    <w:p w:rsidR="001A6650" w:rsidRDefault="008B0264" w:rsidP="008B0264">
      <w:pPr>
        <w:rPr>
          <w:rFonts w:eastAsiaTheme="minorEastAsia"/>
          <w:lang w:eastAsia="zh-CN"/>
        </w:rPr>
      </w:pPr>
      <w:bookmarkStart w:id="1" w:name="OLE_LINK5"/>
      <w:r>
        <w:rPr>
          <w:rFonts w:eastAsiaTheme="minorEastAsia" w:hint="eastAsia"/>
          <w:lang w:eastAsia="zh-CN"/>
        </w:rPr>
        <w:t>L</w:t>
      </w:r>
      <w:r>
        <w:rPr>
          <w:rFonts w:eastAsiaTheme="minorEastAsia"/>
          <w:lang w:eastAsia="zh-CN"/>
        </w:rPr>
        <w:t xml:space="preserve">ast meeting primarily discussed the RAN architecture and procedures for </w:t>
      </w:r>
      <w:proofErr w:type="spellStart"/>
      <w:r>
        <w:rPr>
          <w:rFonts w:eastAsiaTheme="minorEastAsia"/>
          <w:lang w:eastAsia="zh-CN"/>
        </w:rPr>
        <w:t>AIoT</w:t>
      </w:r>
      <w:proofErr w:type="spellEnd"/>
      <w:r>
        <w:rPr>
          <w:rFonts w:eastAsiaTheme="minorEastAsia"/>
          <w:lang w:eastAsia="zh-CN"/>
        </w:rPr>
        <w:t>, and a bunch of open issues are captured.</w:t>
      </w:r>
    </w:p>
    <w:p w:rsidR="008B0264" w:rsidRDefault="008B0264" w:rsidP="008B0264">
      <w:pPr>
        <w:rPr>
          <w:rFonts w:eastAsiaTheme="minorEastAsia"/>
          <w:lang w:eastAsia="zh-CN"/>
        </w:rPr>
      </w:pPr>
      <w:r>
        <w:rPr>
          <w:rFonts w:eastAsiaTheme="minorEastAsia"/>
          <w:lang w:eastAsia="zh-CN"/>
        </w:rPr>
        <w:t>From the aspect of RAN architecture, the following open issues are captured,</w:t>
      </w:r>
    </w:p>
    <w:p w:rsidR="008B0264" w:rsidRPr="008B0264" w:rsidRDefault="008B0264" w:rsidP="008B0264">
      <w:pPr>
        <w:pStyle w:val="41"/>
        <w:autoSpaceDN/>
        <w:ind w:left="0"/>
        <w:rPr>
          <w:rFonts w:ascii="Calibri" w:eastAsia="MS Mincho" w:hAnsi="Calibri" w:cs="Calibri"/>
          <w:i/>
          <w:iCs/>
          <w:color w:val="FF0000"/>
          <w:kern w:val="2"/>
          <w:sz w:val="16"/>
          <w:szCs w:val="16"/>
        </w:rPr>
      </w:pPr>
      <w:r w:rsidRPr="008B0264">
        <w:rPr>
          <w:rFonts w:ascii="Calibri" w:eastAsia="MS Mincho" w:hAnsi="Calibri" w:cs="Calibri"/>
          <w:i/>
          <w:iCs/>
          <w:color w:val="FF0000"/>
          <w:kern w:val="2"/>
          <w:sz w:val="16"/>
          <w:szCs w:val="16"/>
        </w:rPr>
        <w:t>FFS: The details of the location of reader (e.g., room number, GNSS info) are FFS, and it is FFS on signaling support.</w:t>
      </w:r>
    </w:p>
    <w:p w:rsidR="008B0264" w:rsidRPr="008B0264" w:rsidRDefault="008B0264" w:rsidP="008B0264">
      <w:pPr>
        <w:pStyle w:val="41"/>
        <w:autoSpaceDN/>
        <w:ind w:left="0"/>
        <w:rPr>
          <w:rFonts w:ascii="Calibri" w:eastAsia="MS Mincho" w:hAnsi="Calibri" w:cs="Calibri"/>
          <w:i/>
          <w:iCs/>
          <w:color w:val="FF0000"/>
          <w:kern w:val="2"/>
          <w:sz w:val="16"/>
          <w:szCs w:val="16"/>
        </w:rPr>
      </w:pPr>
      <w:r w:rsidRPr="008B0264">
        <w:rPr>
          <w:rFonts w:ascii="Calibri" w:eastAsia="MS Mincho" w:hAnsi="Calibri" w:cs="Calibri"/>
          <w:i/>
          <w:iCs/>
          <w:color w:val="FF0000"/>
          <w:kern w:val="2"/>
          <w:sz w:val="16"/>
          <w:szCs w:val="16"/>
        </w:rPr>
        <w:t>FFS: To support selection of RAN node by AIOTF, define a new A-</w:t>
      </w:r>
      <w:proofErr w:type="spellStart"/>
      <w:r w:rsidRPr="008B0264">
        <w:rPr>
          <w:rFonts w:ascii="Calibri" w:eastAsia="MS Mincho" w:hAnsi="Calibri" w:cs="Calibri"/>
          <w:i/>
          <w:iCs/>
          <w:color w:val="FF0000"/>
          <w:kern w:val="2"/>
          <w:sz w:val="16"/>
          <w:szCs w:val="16"/>
        </w:rPr>
        <w:t>IoT</w:t>
      </w:r>
      <w:proofErr w:type="spellEnd"/>
      <w:r w:rsidRPr="008B0264">
        <w:rPr>
          <w:rFonts w:ascii="Calibri" w:eastAsia="MS Mincho" w:hAnsi="Calibri" w:cs="Calibri"/>
          <w:i/>
          <w:iCs/>
          <w:color w:val="FF0000"/>
          <w:kern w:val="2"/>
          <w:sz w:val="16"/>
          <w:szCs w:val="16"/>
        </w:rPr>
        <w:t xml:space="preserve"> Area, or use Tracking Area dedicated for A-</w:t>
      </w:r>
      <w:proofErr w:type="spellStart"/>
      <w:r w:rsidRPr="008B0264">
        <w:rPr>
          <w:rFonts w:ascii="Calibri" w:eastAsia="MS Mincho" w:hAnsi="Calibri" w:cs="Calibri"/>
          <w:i/>
          <w:iCs/>
          <w:color w:val="FF0000"/>
          <w:kern w:val="2"/>
          <w:sz w:val="16"/>
          <w:szCs w:val="16"/>
        </w:rPr>
        <w:t>IoT</w:t>
      </w:r>
      <w:proofErr w:type="spellEnd"/>
      <w:r w:rsidRPr="008B0264">
        <w:rPr>
          <w:rFonts w:ascii="Calibri" w:eastAsia="MS Mincho" w:hAnsi="Calibri" w:cs="Calibri"/>
          <w:i/>
          <w:iCs/>
          <w:color w:val="FF0000"/>
          <w:kern w:val="2"/>
          <w:sz w:val="16"/>
          <w:szCs w:val="16"/>
        </w:rPr>
        <w:t>?</w:t>
      </w:r>
    </w:p>
    <w:p w:rsidR="008B0264" w:rsidRPr="008B0264" w:rsidRDefault="008B0264" w:rsidP="008B0264">
      <w:pPr>
        <w:pStyle w:val="41"/>
        <w:autoSpaceDN/>
        <w:ind w:left="0"/>
        <w:rPr>
          <w:rFonts w:ascii="Calibri" w:eastAsia="MS Mincho" w:hAnsi="Calibri" w:cs="Calibri"/>
          <w:i/>
          <w:iCs/>
          <w:color w:val="FF0000"/>
          <w:kern w:val="2"/>
          <w:sz w:val="16"/>
          <w:szCs w:val="16"/>
        </w:rPr>
      </w:pPr>
      <w:r w:rsidRPr="008B0264">
        <w:rPr>
          <w:rFonts w:ascii="Calibri" w:eastAsia="MS Mincho" w:hAnsi="Calibri" w:cs="Calibri"/>
          <w:i/>
          <w:iCs/>
          <w:color w:val="FF0000"/>
          <w:kern w:val="2"/>
          <w:sz w:val="16"/>
          <w:szCs w:val="16"/>
        </w:rPr>
        <w:t xml:space="preserve">FFS: </w:t>
      </w:r>
      <w:r w:rsidRPr="008B0264">
        <w:rPr>
          <w:rFonts w:ascii="Calibri" w:eastAsia="MS Mincho" w:hAnsi="Calibri" w:cs="Calibri" w:hint="eastAsia"/>
          <w:i/>
          <w:iCs/>
          <w:color w:val="FF0000"/>
          <w:kern w:val="2"/>
          <w:sz w:val="16"/>
          <w:szCs w:val="16"/>
        </w:rPr>
        <w:t>U</w:t>
      </w:r>
      <w:r w:rsidRPr="008B0264">
        <w:rPr>
          <w:rFonts w:ascii="Calibri" w:eastAsia="MS Mincho" w:hAnsi="Calibri" w:cs="Calibri"/>
          <w:i/>
          <w:iCs/>
          <w:color w:val="FF0000"/>
          <w:kern w:val="2"/>
          <w:sz w:val="16"/>
          <w:szCs w:val="16"/>
        </w:rPr>
        <w:t xml:space="preserve">pon receiving both the area and the reader </w:t>
      </w:r>
      <w:r w:rsidRPr="008B0264">
        <w:rPr>
          <w:rFonts w:ascii="Calibri" w:eastAsia="MS Mincho" w:hAnsi="Calibri" w:cs="Calibri" w:hint="eastAsia"/>
          <w:i/>
          <w:iCs/>
          <w:color w:val="FF0000"/>
          <w:kern w:val="2"/>
          <w:sz w:val="16"/>
          <w:szCs w:val="16"/>
        </w:rPr>
        <w:t>list</w:t>
      </w:r>
      <w:r w:rsidRPr="008B0264">
        <w:rPr>
          <w:rFonts w:ascii="Calibri" w:eastAsia="MS Mincho" w:hAnsi="Calibri" w:cs="Calibri"/>
          <w:i/>
          <w:iCs/>
          <w:color w:val="FF0000"/>
          <w:kern w:val="2"/>
          <w:sz w:val="16"/>
          <w:szCs w:val="16"/>
        </w:rPr>
        <w:t xml:space="preserve"> in Inventory Request, the </w:t>
      </w:r>
      <w:proofErr w:type="spellStart"/>
      <w:r w:rsidRPr="008B0264">
        <w:rPr>
          <w:rFonts w:ascii="Calibri" w:eastAsia="MS Mincho" w:hAnsi="Calibri" w:cs="Calibri"/>
          <w:i/>
          <w:iCs/>
          <w:color w:val="FF0000"/>
          <w:kern w:val="2"/>
          <w:sz w:val="16"/>
          <w:szCs w:val="16"/>
        </w:rPr>
        <w:t>gNB</w:t>
      </w:r>
      <w:proofErr w:type="spellEnd"/>
      <w:r w:rsidRPr="008B0264">
        <w:rPr>
          <w:rFonts w:ascii="Calibri" w:eastAsia="MS Mincho" w:hAnsi="Calibri" w:cs="Calibri"/>
          <w:i/>
          <w:iCs/>
          <w:color w:val="FF0000"/>
          <w:kern w:val="2"/>
          <w:sz w:val="16"/>
          <w:szCs w:val="16"/>
        </w:rPr>
        <w:t xml:space="preserve"> selects the readers within the indicated area and the readers within the reader list.</w:t>
      </w:r>
    </w:p>
    <w:p w:rsidR="004711EE" w:rsidRPr="00EA5B02" w:rsidRDefault="004711EE" w:rsidP="00656B03">
      <w:pPr>
        <w:rPr>
          <w:rFonts w:eastAsia="宋体"/>
          <w:lang w:val="en-US"/>
        </w:rPr>
      </w:pPr>
      <w:r>
        <w:rPr>
          <w:rFonts w:eastAsiaTheme="minorEastAsia"/>
          <w:lang w:val="en-US" w:eastAsia="zh-CN"/>
        </w:rPr>
        <w:t xml:space="preserve">In our understanding, there’s no issue to support signaling approach to transfer reader related information, just like what we did in TS 38.455 for TRP information exchange. </w:t>
      </w:r>
      <w:r w:rsidR="008B0264">
        <w:rPr>
          <w:rFonts w:eastAsiaTheme="minorEastAsia" w:hint="eastAsia"/>
          <w:lang w:val="en-US" w:eastAsia="zh-CN"/>
        </w:rPr>
        <w:t>A</w:t>
      </w:r>
      <w:r w:rsidR="008B0264">
        <w:rPr>
          <w:rFonts w:eastAsiaTheme="minorEastAsia"/>
          <w:lang w:val="en-US" w:eastAsia="zh-CN"/>
        </w:rPr>
        <w:t>bout the details of the location if reader, since currently the reader is BS reader which is static in location, th</w:t>
      </w:r>
      <w:r>
        <w:rPr>
          <w:rFonts w:eastAsiaTheme="minorEastAsia"/>
          <w:lang w:val="en-US" w:eastAsia="zh-CN"/>
        </w:rPr>
        <w:t>e current Geographical Coordi</w:t>
      </w:r>
      <w:r w:rsidR="008B0264">
        <w:rPr>
          <w:rFonts w:eastAsiaTheme="minorEastAsia"/>
          <w:lang w:val="en-US" w:eastAsia="zh-CN"/>
        </w:rPr>
        <w:t>nates IE</w:t>
      </w:r>
      <w:r>
        <w:rPr>
          <w:rFonts w:eastAsiaTheme="minorEastAsia"/>
          <w:lang w:val="en-US" w:eastAsia="zh-CN"/>
        </w:rPr>
        <w:t xml:space="preserve"> specified in TS 38.455 can be referred to</w:t>
      </w:r>
      <w:r w:rsidR="00656B03">
        <w:rPr>
          <w:rFonts w:eastAsiaTheme="minorEastAsia"/>
          <w:lang w:val="en-US" w:eastAsia="zh-CN"/>
        </w:rPr>
        <w:t>.</w:t>
      </w:r>
    </w:p>
    <w:p w:rsidR="004711EE" w:rsidRDefault="00656B03" w:rsidP="008B0264">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bout whether to use existing Tracking Area or define a new area to describe </w:t>
      </w:r>
      <w:proofErr w:type="spellStart"/>
      <w:r>
        <w:rPr>
          <w:rFonts w:eastAsiaTheme="minorEastAsia"/>
          <w:lang w:val="en-US" w:eastAsia="zh-CN"/>
        </w:rPr>
        <w:t>AIoT</w:t>
      </w:r>
      <w:proofErr w:type="spellEnd"/>
      <w:r>
        <w:rPr>
          <w:rFonts w:eastAsiaTheme="minorEastAsia"/>
          <w:lang w:val="en-US" w:eastAsia="zh-CN"/>
        </w:rPr>
        <w:t xml:space="preserve"> related area</w:t>
      </w:r>
      <w:r w:rsidR="00ED79AC">
        <w:rPr>
          <w:rFonts w:eastAsiaTheme="minorEastAsia"/>
          <w:lang w:val="en-US" w:eastAsia="zh-CN"/>
        </w:rPr>
        <w:t xml:space="preserve">, </w:t>
      </w:r>
      <w:r w:rsidR="009D303C">
        <w:rPr>
          <w:rFonts w:eastAsiaTheme="minorEastAsia"/>
          <w:lang w:val="en-US" w:eastAsia="zh-CN"/>
        </w:rPr>
        <w:t xml:space="preserve">since the length of current TAC is 3 octets, there’s still abundant spaces to use TAC to deploy </w:t>
      </w:r>
      <w:proofErr w:type="spellStart"/>
      <w:r w:rsidR="009D303C">
        <w:rPr>
          <w:rFonts w:eastAsiaTheme="minorEastAsia"/>
          <w:lang w:val="en-US" w:eastAsia="zh-CN"/>
        </w:rPr>
        <w:t>AIoT</w:t>
      </w:r>
      <w:proofErr w:type="spellEnd"/>
      <w:r w:rsidR="009D303C">
        <w:rPr>
          <w:rFonts w:eastAsiaTheme="minorEastAsia"/>
          <w:lang w:val="en-US" w:eastAsia="zh-CN"/>
        </w:rPr>
        <w:t xml:space="preserve"> related area. So we prefer to use the existing Tracking Area to describe </w:t>
      </w:r>
      <w:proofErr w:type="spellStart"/>
      <w:r w:rsidR="009D303C">
        <w:rPr>
          <w:rFonts w:eastAsiaTheme="minorEastAsia"/>
          <w:lang w:val="en-US" w:eastAsia="zh-CN"/>
        </w:rPr>
        <w:t>AIoT</w:t>
      </w:r>
      <w:proofErr w:type="spellEnd"/>
      <w:r w:rsidR="009D303C">
        <w:rPr>
          <w:rFonts w:eastAsiaTheme="minorEastAsia"/>
          <w:lang w:val="en-US" w:eastAsia="zh-CN"/>
        </w:rPr>
        <w:t xml:space="preserve"> related area over NGAP.</w:t>
      </w:r>
    </w:p>
    <w:p w:rsidR="009D303C" w:rsidRPr="008B0264" w:rsidRDefault="009D303C" w:rsidP="008B0264">
      <w:pPr>
        <w:rPr>
          <w:rFonts w:eastAsiaTheme="minorEastAsia"/>
          <w:lang w:val="en-US" w:eastAsia="zh-CN"/>
        </w:rPr>
      </w:pPr>
      <w:r>
        <w:rPr>
          <w:rFonts w:eastAsiaTheme="minorEastAsia"/>
          <w:lang w:val="en-US" w:eastAsia="zh-CN"/>
        </w:rPr>
        <w:t xml:space="preserve">Regarding the case when the </w:t>
      </w:r>
      <w:proofErr w:type="spellStart"/>
      <w:r>
        <w:rPr>
          <w:rFonts w:eastAsiaTheme="minorEastAsia"/>
          <w:lang w:val="en-US" w:eastAsia="zh-CN"/>
        </w:rPr>
        <w:t>gNB</w:t>
      </w:r>
      <w:proofErr w:type="spellEnd"/>
      <w:r>
        <w:rPr>
          <w:rFonts w:eastAsiaTheme="minorEastAsia"/>
          <w:lang w:val="en-US" w:eastAsia="zh-CN"/>
        </w:rPr>
        <w:t xml:space="preserve"> receives both the area and the reader list in Inventory Request, we see no issue to let the </w:t>
      </w:r>
      <w:proofErr w:type="spellStart"/>
      <w:r>
        <w:rPr>
          <w:rFonts w:eastAsiaTheme="minorEastAsia"/>
          <w:lang w:val="en-US" w:eastAsia="zh-CN"/>
        </w:rPr>
        <w:t>gNB</w:t>
      </w:r>
      <w:proofErr w:type="spellEnd"/>
      <w:r>
        <w:rPr>
          <w:rFonts w:eastAsiaTheme="minorEastAsia"/>
          <w:lang w:val="en-US" w:eastAsia="zh-CN"/>
        </w:rPr>
        <w:t xml:space="preserve"> to make the final decision on which readers are used.</w:t>
      </w:r>
    </w:p>
    <w:p w:rsidR="00226FA7" w:rsidRDefault="00226FA7" w:rsidP="008B0264">
      <w:pPr>
        <w:rPr>
          <w:rFonts w:eastAsiaTheme="minorEastAsia"/>
          <w:lang w:val="en-US" w:eastAsia="zh-CN"/>
        </w:rPr>
      </w:pPr>
    </w:p>
    <w:p w:rsidR="008B0264" w:rsidRDefault="009D303C" w:rsidP="008B0264">
      <w:pPr>
        <w:rPr>
          <w:rFonts w:eastAsiaTheme="minorEastAsia"/>
          <w:lang w:val="en-US" w:eastAsia="zh-CN"/>
        </w:rPr>
      </w:pPr>
      <w:r>
        <w:rPr>
          <w:rFonts w:eastAsiaTheme="minorEastAsia" w:hint="eastAsia"/>
          <w:lang w:val="en-US" w:eastAsia="zh-CN"/>
        </w:rPr>
        <w:t>F</w:t>
      </w:r>
      <w:r>
        <w:rPr>
          <w:rFonts w:eastAsiaTheme="minorEastAsia"/>
          <w:lang w:val="en-US" w:eastAsia="zh-CN"/>
        </w:rPr>
        <w:t>rom the aspect of Inventory procedures, the following open issue is captured,</w:t>
      </w:r>
    </w:p>
    <w:p w:rsidR="004711EE" w:rsidRPr="009D303C" w:rsidRDefault="009D303C" w:rsidP="009D303C">
      <w:pPr>
        <w:pStyle w:val="PropObs"/>
        <w:spacing w:before="0" w:beforeAutospacing="0" w:after="0"/>
        <w:contextualSpacing/>
        <w:rPr>
          <w:b w:val="0"/>
          <w:bCs w:val="0"/>
          <w:i/>
          <w:color w:val="FF0000"/>
          <w:sz w:val="16"/>
          <w:szCs w:val="16"/>
        </w:rPr>
      </w:pPr>
      <w:r w:rsidRPr="001A5C6C">
        <w:rPr>
          <w:b w:val="0"/>
          <w:bCs w:val="0"/>
          <w:i/>
          <w:color w:val="FF0000"/>
          <w:sz w:val="16"/>
          <w:szCs w:val="16"/>
        </w:rPr>
        <w:t xml:space="preserve">FFS: </w:t>
      </w:r>
      <w:r w:rsidRPr="001A5C6C">
        <w:rPr>
          <w:rFonts w:hint="eastAsia"/>
          <w:b w:val="0"/>
          <w:bCs w:val="0"/>
          <w:i/>
          <w:color w:val="FF0000"/>
          <w:sz w:val="16"/>
          <w:szCs w:val="16"/>
        </w:rPr>
        <w:t>F</w:t>
      </w:r>
      <w:r w:rsidRPr="001A5C6C">
        <w:rPr>
          <w:b w:val="0"/>
          <w:bCs w:val="0"/>
          <w:i/>
          <w:color w:val="FF0000"/>
          <w:sz w:val="16"/>
          <w:szCs w:val="16"/>
        </w:rPr>
        <w:t>or Inventory related messages, the inclusion of Correlation Identifier and AIOTF Identifier.</w:t>
      </w:r>
    </w:p>
    <w:p w:rsidR="009D303C" w:rsidRDefault="009D303C" w:rsidP="008B0264">
      <w:pPr>
        <w:rPr>
          <w:rFonts w:eastAsiaTheme="minorEastAsia"/>
          <w:lang w:val="en-US" w:eastAsia="zh-CN"/>
        </w:rPr>
      </w:pPr>
      <w:r>
        <w:rPr>
          <w:rFonts w:eastAsiaTheme="minorEastAsia"/>
          <w:lang w:val="en-US" w:eastAsia="zh-CN"/>
        </w:rPr>
        <w:t>Firstly, the Correlation Identifier is surely to be included.</w:t>
      </w:r>
    </w:p>
    <w:p w:rsidR="004711EE" w:rsidRDefault="009D303C" w:rsidP="008B0264">
      <w:pPr>
        <w:rPr>
          <w:rFonts w:eastAsiaTheme="minorEastAsia"/>
          <w:lang w:val="en-US" w:eastAsia="zh-CN"/>
        </w:rPr>
      </w:pPr>
      <w:r>
        <w:rPr>
          <w:rFonts w:eastAsiaTheme="minorEastAsia"/>
          <w:lang w:val="en-US" w:eastAsia="zh-CN"/>
        </w:rPr>
        <w:lastRenderedPageBreak/>
        <w:t xml:space="preserve">While for the AIOTF identifier, we need to identify whether one </w:t>
      </w:r>
      <w:proofErr w:type="spellStart"/>
      <w:r>
        <w:rPr>
          <w:rFonts w:eastAsiaTheme="minorEastAsia"/>
          <w:lang w:val="en-US" w:eastAsia="zh-CN"/>
        </w:rPr>
        <w:t>AIoT</w:t>
      </w:r>
      <w:proofErr w:type="spellEnd"/>
      <w:r>
        <w:rPr>
          <w:rFonts w:eastAsiaTheme="minorEastAsia"/>
          <w:lang w:val="en-US" w:eastAsia="zh-CN"/>
        </w:rPr>
        <w:t xml:space="preserve"> RAN node can connect to multiple AIOTF at this stage. In our understanding, currently we mainly focus on indoor scenario which is normally deployed in a comparatively small areas, we see no strong motivation to deploy multiple AIOTF for such scenarios. So we prefer not to include AIOTF identifier for Inventory related messages in this release.</w:t>
      </w:r>
    </w:p>
    <w:p w:rsidR="00226FA7" w:rsidRDefault="00226FA7" w:rsidP="008B0264">
      <w:pPr>
        <w:rPr>
          <w:rFonts w:eastAsiaTheme="minorEastAsia"/>
          <w:lang w:val="en-US" w:eastAsia="zh-CN"/>
        </w:rPr>
      </w:pPr>
    </w:p>
    <w:p w:rsidR="009D303C" w:rsidRDefault="00226FA7" w:rsidP="008B0264">
      <w:pPr>
        <w:rPr>
          <w:rFonts w:eastAsiaTheme="minorEastAsia"/>
          <w:lang w:val="en-US" w:eastAsia="zh-CN"/>
        </w:rPr>
      </w:pPr>
      <w:r>
        <w:rPr>
          <w:rFonts w:eastAsiaTheme="minorEastAsia" w:hint="eastAsia"/>
          <w:lang w:val="en-US" w:eastAsia="zh-CN"/>
        </w:rPr>
        <w:t>F</w:t>
      </w:r>
      <w:r>
        <w:rPr>
          <w:rFonts w:eastAsiaTheme="minorEastAsia"/>
          <w:lang w:val="en-US" w:eastAsia="zh-CN"/>
        </w:rPr>
        <w:t>rom the aspect of Command procedures,</w:t>
      </w:r>
      <w:r w:rsidR="00000631">
        <w:rPr>
          <w:rFonts w:eastAsiaTheme="minorEastAsia"/>
          <w:lang w:val="en-US" w:eastAsia="zh-CN"/>
        </w:rPr>
        <w:t xml:space="preserve"> the following open issues are captured,</w:t>
      </w:r>
    </w:p>
    <w:p w:rsidR="00000631" w:rsidRPr="001A5C6C" w:rsidRDefault="00000631" w:rsidP="00000631">
      <w:pPr>
        <w:pStyle w:val="41"/>
        <w:autoSpaceDN/>
        <w:ind w:left="0"/>
        <w:rPr>
          <w:rFonts w:ascii="Calibri" w:eastAsia="MS Mincho" w:hAnsi="Calibri" w:cs="Calibri"/>
          <w:i/>
          <w:iCs/>
          <w:color w:val="FF0000"/>
          <w:kern w:val="2"/>
          <w:sz w:val="16"/>
          <w:szCs w:val="16"/>
        </w:rPr>
      </w:pPr>
      <w:r w:rsidRPr="001A5C6C">
        <w:rPr>
          <w:rFonts w:ascii="Calibri" w:eastAsia="MS Mincho" w:hAnsi="Calibri" w:cs="Calibri"/>
          <w:i/>
          <w:iCs/>
          <w:color w:val="FF0000"/>
          <w:kern w:val="2"/>
          <w:sz w:val="16"/>
          <w:szCs w:val="16"/>
        </w:rPr>
        <w:t xml:space="preserve">FFS: </w:t>
      </w:r>
      <w:r w:rsidRPr="001A5C6C">
        <w:rPr>
          <w:rFonts w:ascii="Calibri" w:eastAsia="MS Mincho" w:hAnsi="Calibri" w:cs="Calibri" w:hint="eastAsia"/>
          <w:i/>
          <w:iCs/>
          <w:color w:val="FF0000"/>
          <w:kern w:val="2"/>
          <w:sz w:val="16"/>
          <w:szCs w:val="16"/>
        </w:rPr>
        <w:t>F</w:t>
      </w:r>
      <w:r w:rsidRPr="001A5C6C">
        <w:rPr>
          <w:rFonts w:ascii="Calibri" w:eastAsia="MS Mincho" w:hAnsi="Calibri" w:cs="Calibri"/>
          <w:i/>
          <w:iCs/>
          <w:color w:val="FF0000"/>
          <w:kern w:val="2"/>
          <w:sz w:val="16"/>
          <w:szCs w:val="16"/>
        </w:rPr>
        <w:t>or Command related messages, the inclusion of Correlation Identifier and AIOTF Identifier.</w:t>
      </w:r>
    </w:p>
    <w:p w:rsidR="00000631" w:rsidRPr="001A5C6C" w:rsidRDefault="00000631" w:rsidP="00000631">
      <w:pPr>
        <w:pStyle w:val="41"/>
        <w:autoSpaceDN/>
        <w:ind w:left="0"/>
        <w:rPr>
          <w:rFonts w:ascii="Calibri" w:eastAsia="MS Mincho" w:hAnsi="Calibri" w:cs="Calibri"/>
          <w:i/>
          <w:iCs/>
          <w:color w:val="FF0000"/>
          <w:kern w:val="2"/>
          <w:sz w:val="16"/>
          <w:szCs w:val="16"/>
        </w:rPr>
      </w:pPr>
      <w:r w:rsidRPr="001A5C6C">
        <w:rPr>
          <w:rFonts w:ascii="Calibri" w:eastAsia="MS Mincho" w:hAnsi="Calibri" w:cs="Calibri"/>
          <w:i/>
          <w:iCs/>
          <w:color w:val="FF0000"/>
          <w:kern w:val="2"/>
          <w:sz w:val="16"/>
          <w:szCs w:val="16"/>
        </w:rPr>
        <w:t>FFS: For command related messages, whether the Correlation Identifier IE if included is the same one as in the related Inventory procedure?</w:t>
      </w:r>
    </w:p>
    <w:p w:rsidR="00000631" w:rsidRPr="001A5C6C" w:rsidRDefault="00000631" w:rsidP="00000631">
      <w:pPr>
        <w:pStyle w:val="41"/>
        <w:autoSpaceDN/>
        <w:ind w:left="0"/>
        <w:rPr>
          <w:rFonts w:ascii="Calibri" w:eastAsia="MS Mincho" w:hAnsi="Calibri" w:cs="Calibri"/>
          <w:i/>
          <w:iCs/>
          <w:color w:val="FF0000"/>
          <w:kern w:val="2"/>
          <w:sz w:val="16"/>
          <w:szCs w:val="16"/>
        </w:rPr>
      </w:pPr>
      <w:r w:rsidRPr="001A5C6C">
        <w:rPr>
          <w:rFonts w:ascii="Calibri" w:eastAsia="MS Mincho" w:hAnsi="Calibri" w:cs="Calibri"/>
          <w:i/>
          <w:iCs/>
          <w:color w:val="FF0000"/>
          <w:kern w:val="2"/>
          <w:sz w:val="16"/>
          <w:szCs w:val="16"/>
        </w:rPr>
        <w:t>FFS: Command request procedure is a per device procedure or to be used for multiple devices?</w:t>
      </w:r>
    </w:p>
    <w:p w:rsidR="00000631" w:rsidRPr="001A5C6C" w:rsidRDefault="00000631" w:rsidP="00000631">
      <w:pPr>
        <w:pStyle w:val="41"/>
        <w:autoSpaceDN/>
        <w:ind w:left="0"/>
        <w:rPr>
          <w:rFonts w:ascii="Calibri" w:eastAsia="MS Mincho" w:hAnsi="Calibri" w:cs="Calibri"/>
          <w:i/>
          <w:iCs/>
          <w:color w:val="FF0000"/>
          <w:kern w:val="2"/>
          <w:sz w:val="16"/>
          <w:szCs w:val="16"/>
        </w:rPr>
      </w:pPr>
      <w:r w:rsidRPr="001A5C6C">
        <w:rPr>
          <w:rFonts w:ascii="Calibri" w:eastAsia="MS Mincho" w:hAnsi="Calibri" w:cs="Calibri"/>
          <w:i/>
          <w:iCs/>
          <w:color w:val="FF0000"/>
          <w:kern w:val="2"/>
          <w:sz w:val="16"/>
          <w:szCs w:val="16"/>
        </w:rPr>
        <w:t>FFS: The need for a Command Report procedure?</w:t>
      </w:r>
    </w:p>
    <w:p w:rsidR="00000631" w:rsidRPr="001A5C6C" w:rsidRDefault="00000631" w:rsidP="00000631">
      <w:pPr>
        <w:pStyle w:val="41"/>
        <w:autoSpaceDN/>
        <w:ind w:left="0"/>
        <w:rPr>
          <w:rFonts w:ascii="Calibri" w:eastAsia="MS Mincho" w:hAnsi="Calibri" w:cs="Calibri"/>
          <w:i/>
          <w:iCs/>
          <w:color w:val="FF0000"/>
          <w:kern w:val="2"/>
          <w:sz w:val="16"/>
          <w:szCs w:val="16"/>
        </w:rPr>
      </w:pPr>
      <w:r w:rsidRPr="001A5C6C">
        <w:rPr>
          <w:rFonts w:ascii="Calibri" w:eastAsia="MS Mincho" w:hAnsi="Calibri" w:cs="Calibri"/>
          <w:i/>
          <w:iCs/>
          <w:color w:val="FF0000"/>
          <w:kern w:val="2"/>
          <w:sz w:val="16"/>
          <w:szCs w:val="16"/>
        </w:rPr>
        <w:t xml:space="preserve">FFS: Device association between </w:t>
      </w:r>
      <w:proofErr w:type="spellStart"/>
      <w:r w:rsidRPr="001A5C6C">
        <w:rPr>
          <w:rFonts w:ascii="Calibri" w:eastAsia="MS Mincho" w:hAnsi="Calibri" w:cs="Calibri"/>
          <w:i/>
          <w:iCs/>
          <w:color w:val="FF0000"/>
          <w:kern w:val="2"/>
          <w:sz w:val="16"/>
          <w:szCs w:val="16"/>
        </w:rPr>
        <w:t>gNB</w:t>
      </w:r>
      <w:proofErr w:type="spellEnd"/>
      <w:r w:rsidRPr="001A5C6C">
        <w:rPr>
          <w:rFonts w:ascii="Calibri" w:eastAsia="MS Mincho" w:hAnsi="Calibri" w:cs="Calibri"/>
          <w:i/>
          <w:iCs/>
          <w:color w:val="FF0000"/>
          <w:kern w:val="2"/>
          <w:sz w:val="16"/>
          <w:szCs w:val="16"/>
        </w:rPr>
        <w:t xml:space="preserve"> and AIOTF is used in Command procedure.</w:t>
      </w:r>
    </w:p>
    <w:p w:rsidR="00000631" w:rsidRDefault="000F3D9C" w:rsidP="008B0264">
      <w:pPr>
        <w:rPr>
          <w:rFonts w:eastAsiaTheme="minorEastAsia"/>
          <w:lang w:val="en-US" w:eastAsia="zh-CN"/>
        </w:rPr>
      </w:pPr>
      <w:r>
        <w:rPr>
          <w:rFonts w:eastAsiaTheme="minorEastAsia" w:hint="eastAsia"/>
          <w:lang w:val="en-US" w:eastAsia="zh-CN"/>
        </w:rPr>
        <w:t>F</w:t>
      </w:r>
      <w:r>
        <w:rPr>
          <w:rFonts w:eastAsiaTheme="minorEastAsia"/>
          <w:lang w:val="en-US" w:eastAsia="zh-CN"/>
        </w:rPr>
        <w:t>or the inclusion of identifiers, same understanding as for Inventory related messages, include Correlation Identifier but do not include AIOTF Identifier.</w:t>
      </w:r>
    </w:p>
    <w:p w:rsidR="000F3D9C" w:rsidRDefault="000F3D9C" w:rsidP="008B0264">
      <w:pPr>
        <w:rPr>
          <w:rFonts w:eastAsiaTheme="minorEastAsia"/>
          <w:lang w:val="en-US" w:eastAsia="zh-CN"/>
        </w:rPr>
      </w:pPr>
      <w:r>
        <w:rPr>
          <w:rFonts w:eastAsiaTheme="minorEastAsia"/>
          <w:lang w:val="en-US" w:eastAsia="zh-CN"/>
        </w:rPr>
        <w:t>On whether to include the same Correlation Identifier IE, we think it can be decided by SA2, RAN3 really does not care whether the Correlation ID is the same or not, since there’s no difference on operations for the BS reader no matter the Correlation ID is the same or not.</w:t>
      </w:r>
    </w:p>
    <w:p w:rsidR="000F3D9C" w:rsidRDefault="001E4D9C" w:rsidP="008B0264">
      <w:pPr>
        <w:rPr>
          <w:rFonts w:eastAsiaTheme="minorEastAsia"/>
          <w:lang w:val="en-US" w:eastAsia="zh-CN"/>
        </w:rPr>
      </w:pPr>
      <w:r>
        <w:rPr>
          <w:rFonts w:eastAsiaTheme="minorEastAsia"/>
          <w:lang w:val="en-US" w:eastAsia="zh-CN"/>
        </w:rPr>
        <w:t xml:space="preserve">For </w:t>
      </w:r>
      <w:r w:rsidR="008901F3">
        <w:rPr>
          <w:rFonts w:eastAsiaTheme="minorEastAsia"/>
          <w:lang w:val="en-US" w:eastAsia="zh-CN"/>
        </w:rPr>
        <w:t xml:space="preserve">the question on whether Command request procedure is </w:t>
      </w:r>
      <w:proofErr w:type="gramStart"/>
      <w:r w:rsidR="008901F3">
        <w:rPr>
          <w:rFonts w:eastAsiaTheme="minorEastAsia"/>
          <w:lang w:val="en-US" w:eastAsia="zh-CN"/>
        </w:rPr>
        <w:t>a per</w:t>
      </w:r>
      <w:proofErr w:type="gramEnd"/>
      <w:r w:rsidR="008901F3">
        <w:rPr>
          <w:rFonts w:eastAsiaTheme="minorEastAsia"/>
          <w:lang w:val="en-US" w:eastAsia="zh-CN"/>
        </w:rPr>
        <w:t xml:space="preserve"> device procedure or non-device associated. We think it is enough to use Correlation ID to identify the procedure, and there’s no need to define additional ‘NGAP device ID’ or something.</w:t>
      </w:r>
    </w:p>
    <w:p w:rsidR="008901F3" w:rsidRPr="00000631" w:rsidRDefault="001B258E" w:rsidP="008B0264">
      <w:pPr>
        <w:rPr>
          <w:rFonts w:eastAsiaTheme="minorEastAsia"/>
          <w:lang w:val="en-US" w:eastAsia="zh-CN"/>
        </w:rPr>
      </w:pPr>
      <w:r>
        <w:rPr>
          <w:rFonts w:eastAsiaTheme="minorEastAsia"/>
          <w:lang w:val="en-US" w:eastAsia="zh-CN"/>
        </w:rPr>
        <w:t xml:space="preserve">For the need of Command Report procedure, temporarily we see no need to introduce such procedure, although the Command request procedure can be used for multiple devices. The </w:t>
      </w:r>
      <w:proofErr w:type="spellStart"/>
      <w:r>
        <w:rPr>
          <w:rFonts w:eastAsiaTheme="minorEastAsia"/>
          <w:lang w:val="en-US" w:eastAsia="zh-CN"/>
        </w:rPr>
        <w:t>gNB</w:t>
      </w:r>
      <w:proofErr w:type="spellEnd"/>
      <w:r>
        <w:rPr>
          <w:rFonts w:eastAsiaTheme="minorEastAsia"/>
          <w:lang w:val="en-US" w:eastAsia="zh-CN"/>
        </w:rPr>
        <w:t xml:space="preserve"> is able to collect the replies from all the affected devices, and then send NGAP Command response once for all.</w:t>
      </w:r>
    </w:p>
    <w:p w:rsidR="000F3D9C" w:rsidRPr="00A15363" w:rsidRDefault="000F3D9C" w:rsidP="000F3D9C">
      <w:pPr>
        <w:rPr>
          <w:rFonts w:eastAsiaTheme="minorEastAsia"/>
          <w:b/>
          <w:lang w:val="en-US" w:eastAsia="zh-CN"/>
        </w:rPr>
      </w:pPr>
      <w:r w:rsidRPr="00A15363">
        <w:rPr>
          <w:rFonts w:eastAsiaTheme="minorEastAsia" w:hint="eastAsia"/>
          <w:b/>
          <w:lang w:val="en-US" w:eastAsia="zh-CN"/>
        </w:rPr>
        <w:t>P</w:t>
      </w:r>
      <w:r w:rsidRPr="00A15363">
        <w:rPr>
          <w:rFonts w:eastAsiaTheme="minorEastAsia"/>
          <w:b/>
          <w:lang w:val="en-US" w:eastAsia="zh-CN"/>
        </w:rPr>
        <w:t>roposal 1: Include the Correlation Identifier for Inventory</w:t>
      </w:r>
      <w:r>
        <w:rPr>
          <w:rFonts w:eastAsiaTheme="minorEastAsia"/>
          <w:b/>
          <w:lang w:val="en-US" w:eastAsia="zh-CN"/>
        </w:rPr>
        <w:t xml:space="preserve"> and Command</w:t>
      </w:r>
      <w:r w:rsidRPr="00A15363">
        <w:rPr>
          <w:rFonts w:eastAsiaTheme="minorEastAsia"/>
          <w:b/>
          <w:lang w:val="en-US" w:eastAsia="zh-CN"/>
        </w:rPr>
        <w:t xml:space="preserve"> related messages.</w:t>
      </w:r>
    </w:p>
    <w:p w:rsidR="00226FA7" w:rsidRDefault="00226FA7" w:rsidP="008B0264">
      <w:pPr>
        <w:rPr>
          <w:rFonts w:eastAsiaTheme="minorEastAsia"/>
          <w:lang w:val="en-US" w:eastAsia="zh-CN"/>
        </w:rPr>
      </w:pPr>
    </w:p>
    <w:p w:rsidR="00A673C8" w:rsidRDefault="00A673C8" w:rsidP="008B0264">
      <w:pPr>
        <w:rPr>
          <w:rFonts w:eastAsiaTheme="minorEastAsia"/>
          <w:lang w:val="en-US" w:eastAsia="zh-CN"/>
        </w:rPr>
      </w:pPr>
      <w:r>
        <w:rPr>
          <w:rFonts w:eastAsiaTheme="minorEastAsia" w:hint="eastAsia"/>
          <w:lang w:val="en-US" w:eastAsia="zh-CN"/>
        </w:rPr>
        <w:t>F</w:t>
      </w:r>
      <w:r>
        <w:rPr>
          <w:rFonts w:eastAsiaTheme="minorEastAsia"/>
          <w:lang w:val="en-US" w:eastAsia="zh-CN"/>
        </w:rPr>
        <w:t>rom the aspect of Interface management procedures, the following open issues are captured,</w:t>
      </w:r>
    </w:p>
    <w:p w:rsidR="00A673C8" w:rsidRPr="001A5C6C" w:rsidRDefault="00A673C8" w:rsidP="00A673C8">
      <w:pPr>
        <w:pStyle w:val="41"/>
        <w:autoSpaceDN/>
        <w:ind w:left="0"/>
        <w:rPr>
          <w:rFonts w:ascii="Calibri" w:eastAsia="MS Mincho" w:hAnsi="Calibri" w:cs="Calibri"/>
          <w:i/>
          <w:iCs/>
          <w:color w:val="FF0000"/>
          <w:kern w:val="2"/>
          <w:sz w:val="16"/>
          <w:szCs w:val="16"/>
        </w:rPr>
      </w:pPr>
      <w:r w:rsidRPr="001A5C6C">
        <w:rPr>
          <w:rFonts w:ascii="Calibri" w:eastAsia="MS Mincho" w:hAnsi="Calibri" w:cs="Calibri"/>
          <w:i/>
          <w:iCs/>
          <w:color w:val="FF0000"/>
          <w:kern w:val="2"/>
          <w:sz w:val="16"/>
          <w:szCs w:val="16"/>
        </w:rPr>
        <w:t xml:space="preserve">FFS: In indirect path communication, existing NG interface management procedures are used between the </w:t>
      </w:r>
      <w:proofErr w:type="spellStart"/>
      <w:r w:rsidRPr="001A5C6C">
        <w:rPr>
          <w:rFonts w:ascii="Calibri" w:eastAsia="MS Mincho" w:hAnsi="Calibri" w:cs="Calibri"/>
          <w:i/>
          <w:iCs/>
          <w:color w:val="FF0000"/>
          <w:kern w:val="2"/>
          <w:sz w:val="16"/>
          <w:szCs w:val="16"/>
        </w:rPr>
        <w:t>gNB</w:t>
      </w:r>
      <w:proofErr w:type="spellEnd"/>
      <w:r w:rsidRPr="001A5C6C">
        <w:rPr>
          <w:rFonts w:ascii="Calibri" w:eastAsia="MS Mincho" w:hAnsi="Calibri" w:cs="Calibri"/>
          <w:i/>
          <w:iCs/>
          <w:color w:val="FF0000"/>
          <w:kern w:val="2"/>
          <w:sz w:val="16"/>
          <w:szCs w:val="16"/>
        </w:rPr>
        <w:t xml:space="preserve"> and the AMF. </w:t>
      </w:r>
    </w:p>
    <w:p w:rsidR="00A673C8" w:rsidRPr="001A5C6C" w:rsidRDefault="00A673C8" w:rsidP="00A673C8">
      <w:pPr>
        <w:pStyle w:val="41"/>
        <w:autoSpaceDN/>
        <w:ind w:left="0"/>
        <w:rPr>
          <w:rFonts w:ascii="Calibri" w:eastAsia="MS Mincho" w:hAnsi="Calibri" w:cs="Calibri"/>
          <w:i/>
          <w:iCs/>
          <w:color w:val="FF0000"/>
          <w:kern w:val="2"/>
          <w:sz w:val="16"/>
          <w:szCs w:val="16"/>
        </w:rPr>
      </w:pPr>
      <w:r w:rsidRPr="001A5C6C">
        <w:rPr>
          <w:rFonts w:ascii="Calibri" w:eastAsia="MS Mincho" w:hAnsi="Calibri" w:cs="Calibri"/>
          <w:i/>
          <w:iCs/>
          <w:color w:val="FF0000"/>
          <w:kern w:val="2"/>
          <w:sz w:val="16"/>
          <w:szCs w:val="16"/>
        </w:rPr>
        <w:t xml:space="preserve">FFS: In direct path communication, existing NG Setup, RAN Configuration Update, NG Reset, Error Indication procedures are used between the </w:t>
      </w:r>
      <w:proofErr w:type="spellStart"/>
      <w:r w:rsidRPr="001A5C6C">
        <w:rPr>
          <w:rFonts w:ascii="Calibri" w:eastAsia="MS Mincho" w:hAnsi="Calibri" w:cs="Calibri"/>
          <w:i/>
          <w:iCs/>
          <w:color w:val="FF0000"/>
          <w:kern w:val="2"/>
          <w:sz w:val="16"/>
          <w:szCs w:val="16"/>
        </w:rPr>
        <w:t>gNB</w:t>
      </w:r>
      <w:proofErr w:type="spellEnd"/>
      <w:r w:rsidRPr="001A5C6C">
        <w:rPr>
          <w:rFonts w:ascii="Calibri" w:eastAsia="MS Mincho" w:hAnsi="Calibri" w:cs="Calibri"/>
          <w:i/>
          <w:iCs/>
          <w:color w:val="FF0000"/>
          <w:kern w:val="2"/>
          <w:sz w:val="16"/>
          <w:szCs w:val="16"/>
        </w:rPr>
        <w:t xml:space="preserve"> and the AIOTF.</w:t>
      </w:r>
    </w:p>
    <w:p w:rsidR="00A673C8" w:rsidRPr="001A5C6C" w:rsidRDefault="00A673C8" w:rsidP="00A673C8">
      <w:pPr>
        <w:pStyle w:val="41"/>
        <w:autoSpaceDN/>
        <w:ind w:left="0"/>
        <w:rPr>
          <w:rFonts w:ascii="Calibri" w:eastAsia="MS Mincho" w:hAnsi="Calibri" w:cs="Calibri"/>
          <w:i/>
          <w:iCs/>
          <w:color w:val="FF0000"/>
          <w:kern w:val="2"/>
          <w:sz w:val="16"/>
          <w:szCs w:val="16"/>
        </w:rPr>
      </w:pPr>
      <w:r w:rsidRPr="001A5C6C">
        <w:rPr>
          <w:rFonts w:ascii="Calibri" w:eastAsia="MS Mincho" w:hAnsi="Calibri" w:cs="Calibri"/>
          <w:i/>
          <w:iCs/>
          <w:color w:val="FF0000"/>
          <w:kern w:val="2"/>
          <w:sz w:val="16"/>
          <w:szCs w:val="16"/>
        </w:rPr>
        <w:t>FFS: For interface management procedures, if reuse existing ones, how to handle the not applicable mandatory IEs, and how to handle A-</w:t>
      </w:r>
      <w:proofErr w:type="spellStart"/>
      <w:r w:rsidRPr="001A5C6C">
        <w:rPr>
          <w:rFonts w:ascii="Calibri" w:eastAsia="MS Mincho" w:hAnsi="Calibri" w:cs="Calibri"/>
          <w:i/>
          <w:iCs/>
          <w:color w:val="FF0000"/>
          <w:kern w:val="2"/>
          <w:sz w:val="16"/>
          <w:szCs w:val="16"/>
        </w:rPr>
        <w:t>IoT</w:t>
      </w:r>
      <w:proofErr w:type="spellEnd"/>
      <w:r w:rsidRPr="001A5C6C">
        <w:rPr>
          <w:rFonts w:ascii="Calibri" w:eastAsia="MS Mincho" w:hAnsi="Calibri" w:cs="Calibri"/>
          <w:i/>
          <w:iCs/>
          <w:color w:val="FF0000"/>
          <w:kern w:val="2"/>
          <w:sz w:val="16"/>
          <w:szCs w:val="16"/>
        </w:rPr>
        <w:t xml:space="preserve"> only support case.</w:t>
      </w:r>
    </w:p>
    <w:p w:rsidR="00A673C8" w:rsidRDefault="0019416B" w:rsidP="008B0264">
      <w:pPr>
        <w:rPr>
          <w:rFonts w:eastAsiaTheme="minorEastAsia"/>
          <w:lang w:val="en-US" w:eastAsia="zh-CN"/>
        </w:rPr>
      </w:pPr>
      <w:r>
        <w:rPr>
          <w:rFonts w:eastAsiaTheme="minorEastAsia"/>
          <w:lang w:val="en-US" w:eastAsia="zh-CN"/>
        </w:rPr>
        <w:t>Now the question is about whether to reuse the existing interface management procedure, or define new</w:t>
      </w:r>
      <w:r w:rsidR="0079751B">
        <w:rPr>
          <w:rFonts w:eastAsiaTheme="minorEastAsia"/>
          <w:lang w:val="en-US" w:eastAsia="zh-CN"/>
        </w:rPr>
        <w:t xml:space="preserve"> procedure to transfer reader related info. The FFS captured here has clearly indicated one of the drawbacks to use the existing procedures, i.e. how to handle the not applicable mandatory IEs, which may take a lot of time to discuss if we follow this approach. Although it is feasible that the existing interface management procedures can be reused, we prefer to define a new procedure to transfer such reader related info</w:t>
      </w:r>
      <w:r w:rsidR="00E86539">
        <w:rPr>
          <w:rFonts w:eastAsiaTheme="minorEastAsia"/>
          <w:lang w:val="en-US" w:eastAsia="zh-CN"/>
        </w:rPr>
        <w:t>.</w:t>
      </w:r>
    </w:p>
    <w:p w:rsidR="00E86539" w:rsidRDefault="00E86539" w:rsidP="008B0264">
      <w:pPr>
        <w:rPr>
          <w:rFonts w:eastAsiaTheme="minorEastAsia"/>
          <w:lang w:val="en-US" w:eastAsia="zh-CN"/>
        </w:rPr>
      </w:pPr>
      <w:r>
        <w:rPr>
          <w:rFonts w:eastAsiaTheme="minorEastAsia"/>
          <w:lang w:val="en-US" w:eastAsia="zh-CN"/>
        </w:rPr>
        <w:t>In addition, since it has been agreed that the reader related info can be configured via OAM, if we further agree to use additional signaling approach, we think such procedure should be initiated by AIOT CN other than AIOT RAN; in other words, the AIOT RAN is not necessary to provide the reader related info proactively to CN.</w:t>
      </w:r>
    </w:p>
    <w:p w:rsidR="00E86539" w:rsidRPr="00E86539" w:rsidRDefault="00E86539" w:rsidP="008B0264">
      <w:pPr>
        <w:rPr>
          <w:rFonts w:eastAsiaTheme="minorEastAsia"/>
          <w:b/>
          <w:lang w:val="en-US" w:eastAsia="zh-CN"/>
        </w:rPr>
      </w:pPr>
      <w:r w:rsidRPr="00E86539">
        <w:rPr>
          <w:rFonts w:eastAsiaTheme="minorEastAsia"/>
          <w:b/>
          <w:lang w:val="en-US" w:eastAsia="zh-CN"/>
        </w:rPr>
        <w:t>Proposal 2: Prefer to add a new Class-1 procedure initiated by CN to exchange the reader related information.</w:t>
      </w:r>
    </w:p>
    <w:p w:rsidR="000F3D9C" w:rsidRDefault="000F3D9C" w:rsidP="008B0264">
      <w:pPr>
        <w:rPr>
          <w:rFonts w:eastAsiaTheme="minorEastAsia"/>
          <w:lang w:val="en-US" w:eastAsia="zh-CN"/>
        </w:rPr>
      </w:pPr>
    </w:p>
    <w:p w:rsidR="001D3548" w:rsidRDefault="001D3548" w:rsidP="001D3548">
      <w:pPr>
        <w:rPr>
          <w:rFonts w:eastAsiaTheme="minorEastAsia"/>
          <w:lang w:eastAsia="zh-CN"/>
        </w:rPr>
      </w:pPr>
      <w:r>
        <w:rPr>
          <w:rFonts w:eastAsiaTheme="minorEastAsia" w:hint="eastAsia"/>
          <w:lang w:eastAsia="zh-CN"/>
        </w:rPr>
        <w:t>F</w:t>
      </w:r>
      <w:r>
        <w:rPr>
          <w:rFonts w:eastAsiaTheme="minorEastAsia"/>
          <w:lang w:eastAsia="zh-CN"/>
        </w:rPr>
        <w:t>or other potential parameters that can be included in the Inventory Request message, based on LS from SA2 to RAN2 (CC RAN3), SA2 has confirmed that the following information can be provided from CN to the reader if available,</w:t>
      </w:r>
    </w:p>
    <w:p w:rsidR="001D3548" w:rsidRPr="001D3548" w:rsidRDefault="001D3548" w:rsidP="001D3548">
      <w:pPr>
        <w:pStyle w:val="aa"/>
        <w:numPr>
          <w:ilvl w:val="0"/>
          <w:numId w:val="7"/>
        </w:numPr>
        <w:overflowPunct/>
        <w:snapToGrid w:val="0"/>
        <w:spacing w:after="120"/>
        <w:ind w:leftChars="384" w:left="1128" w:firstLineChars="0"/>
        <w:jc w:val="both"/>
        <w:textAlignment w:val="auto"/>
        <w:rPr>
          <w:rFonts w:eastAsiaTheme="minorEastAsia"/>
          <w:lang w:eastAsia="zh-CN"/>
        </w:rPr>
      </w:pPr>
      <w:r w:rsidRPr="001D3548">
        <w:rPr>
          <w:rFonts w:eastAsiaTheme="minorEastAsia"/>
          <w:lang w:eastAsia="zh-CN"/>
        </w:rPr>
        <w:t>the service type of A-</w:t>
      </w:r>
      <w:proofErr w:type="spellStart"/>
      <w:r w:rsidRPr="001D3548">
        <w:rPr>
          <w:rFonts w:eastAsiaTheme="minorEastAsia"/>
          <w:lang w:eastAsia="zh-CN"/>
        </w:rPr>
        <w:t>IoT</w:t>
      </w:r>
      <w:proofErr w:type="spellEnd"/>
      <w:r w:rsidRPr="001D3548">
        <w:rPr>
          <w:rFonts w:eastAsiaTheme="minorEastAsia"/>
          <w:lang w:eastAsia="zh-CN"/>
        </w:rPr>
        <w:t xml:space="preserve"> (e.g. inventory, command)</w:t>
      </w:r>
    </w:p>
    <w:p w:rsidR="001D3548" w:rsidRPr="001D3548" w:rsidRDefault="001D3548" w:rsidP="001D3548">
      <w:pPr>
        <w:pStyle w:val="aa"/>
        <w:numPr>
          <w:ilvl w:val="0"/>
          <w:numId w:val="7"/>
        </w:numPr>
        <w:overflowPunct/>
        <w:snapToGrid w:val="0"/>
        <w:spacing w:after="120"/>
        <w:ind w:leftChars="384" w:left="1128" w:firstLineChars="0"/>
        <w:jc w:val="both"/>
        <w:textAlignment w:val="auto"/>
        <w:rPr>
          <w:rFonts w:eastAsiaTheme="minorEastAsia"/>
          <w:lang w:eastAsia="zh-CN"/>
        </w:rPr>
      </w:pPr>
      <w:r w:rsidRPr="001D3548">
        <w:rPr>
          <w:rFonts w:eastAsiaTheme="minorEastAsia"/>
          <w:lang w:eastAsia="zh-CN"/>
        </w:rPr>
        <w:t>whether the service is targeted for a single or multiple devices;</w:t>
      </w:r>
    </w:p>
    <w:p w:rsidR="001D3548" w:rsidRPr="001D3548" w:rsidRDefault="001D3548" w:rsidP="001D3548">
      <w:pPr>
        <w:pStyle w:val="aa"/>
        <w:numPr>
          <w:ilvl w:val="0"/>
          <w:numId w:val="7"/>
        </w:numPr>
        <w:overflowPunct/>
        <w:snapToGrid w:val="0"/>
        <w:spacing w:after="120"/>
        <w:ind w:leftChars="384" w:left="1128" w:firstLineChars="0"/>
        <w:jc w:val="both"/>
        <w:textAlignment w:val="auto"/>
        <w:rPr>
          <w:rFonts w:eastAsiaTheme="minorEastAsia"/>
          <w:lang w:eastAsia="zh-CN"/>
        </w:rPr>
      </w:pPr>
      <w:proofErr w:type="gramStart"/>
      <w:r w:rsidRPr="001D3548">
        <w:rPr>
          <w:rFonts w:eastAsiaTheme="minorEastAsia"/>
          <w:lang w:eastAsia="zh-CN"/>
        </w:rPr>
        <w:lastRenderedPageBreak/>
        <w:t>the</w:t>
      </w:r>
      <w:proofErr w:type="gramEnd"/>
      <w:r w:rsidRPr="001D3548">
        <w:rPr>
          <w:rFonts w:eastAsiaTheme="minorEastAsia"/>
          <w:lang w:eastAsia="zh-CN"/>
        </w:rPr>
        <w:t xml:space="preserve"> approximate number of target devices (if available).  </w:t>
      </w:r>
    </w:p>
    <w:p w:rsidR="001D3548" w:rsidRDefault="001D3548" w:rsidP="001D3548">
      <w:pPr>
        <w:rPr>
          <w:rFonts w:eastAsiaTheme="minorEastAsia"/>
          <w:lang w:eastAsia="zh-CN"/>
        </w:rPr>
      </w:pPr>
      <w:r>
        <w:rPr>
          <w:rFonts w:eastAsiaTheme="minorEastAsia" w:hint="eastAsia"/>
          <w:lang w:eastAsia="zh-CN"/>
        </w:rPr>
        <w:t>T</w:t>
      </w:r>
      <w:r>
        <w:rPr>
          <w:rFonts w:eastAsiaTheme="minorEastAsia"/>
          <w:lang w:eastAsia="zh-CN"/>
        </w:rPr>
        <w:t xml:space="preserve">o align with the discussion in RAN2 and SA2, we believe the above three parameters are also needed to be included in the Inventory Request message. For the service type of </w:t>
      </w:r>
      <w:proofErr w:type="spellStart"/>
      <w:r>
        <w:rPr>
          <w:rFonts w:eastAsiaTheme="minorEastAsia"/>
          <w:lang w:eastAsia="zh-CN"/>
        </w:rPr>
        <w:t>AIoT</w:t>
      </w:r>
      <w:proofErr w:type="spellEnd"/>
      <w:r>
        <w:rPr>
          <w:rFonts w:eastAsiaTheme="minorEastAsia"/>
          <w:lang w:eastAsia="zh-CN"/>
        </w:rPr>
        <w:t>, we think it can be distinguished by the procedure</w:t>
      </w:r>
      <w:r w:rsidR="00C611C2">
        <w:rPr>
          <w:rFonts w:eastAsiaTheme="minorEastAsia"/>
          <w:lang w:eastAsia="zh-CN"/>
        </w:rPr>
        <w:t xml:space="preserve"> code so no need to additionally include such information in the Inventory Request message.</w:t>
      </w:r>
    </w:p>
    <w:p w:rsidR="001D3548" w:rsidRDefault="001D3548" w:rsidP="001D3548">
      <w:pPr>
        <w:rPr>
          <w:rFonts w:eastAsiaTheme="minorEastAsia"/>
          <w:b/>
          <w:lang w:val="en-US" w:eastAsia="zh-CN"/>
        </w:rPr>
      </w:pPr>
      <w:r w:rsidRPr="00711B99">
        <w:rPr>
          <w:rFonts w:eastAsiaTheme="minorEastAsia" w:hint="eastAsia"/>
          <w:b/>
          <w:lang w:val="en-US" w:eastAsia="zh-CN"/>
        </w:rPr>
        <w:t>P</w:t>
      </w:r>
      <w:r>
        <w:rPr>
          <w:rFonts w:eastAsiaTheme="minorEastAsia"/>
          <w:b/>
          <w:lang w:val="en-US" w:eastAsia="zh-CN"/>
        </w:rPr>
        <w:t>roposal 3</w:t>
      </w:r>
      <w:r w:rsidRPr="00711B99">
        <w:rPr>
          <w:rFonts w:eastAsiaTheme="minorEastAsia"/>
          <w:b/>
          <w:lang w:val="en-US" w:eastAsia="zh-CN"/>
        </w:rPr>
        <w:t>:</w:t>
      </w:r>
      <w:r>
        <w:rPr>
          <w:rFonts w:eastAsiaTheme="minorEastAsia"/>
          <w:b/>
          <w:lang w:val="en-US" w:eastAsia="zh-CN"/>
        </w:rPr>
        <w:t xml:space="preserve"> Include the following parameters in the Inventory Request message,</w:t>
      </w:r>
    </w:p>
    <w:p w:rsidR="001D3548" w:rsidRPr="001D3548" w:rsidRDefault="001D3548" w:rsidP="001D3548">
      <w:pPr>
        <w:pStyle w:val="aa"/>
        <w:numPr>
          <w:ilvl w:val="0"/>
          <w:numId w:val="7"/>
        </w:numPr>
        <w:overflowPunct/>
        <w:snapToGrid w:val="0"/>
        <w:spacing w:after="120"/>
        <w:ind w:leftChars="384" w:left="1128" w:firstLineChars="0"/>
        <w:jc w:val="both"/>
        <w:textAlignment w:val="auto"/>
        <w:rPr>
          <w:rFonts w:eastAsiaTheme="minorEastAsia"/>
          <w:b/>
          <w:lang w:val="en-US" w:eastAsia="zh-CN"/>
        </w:rPr>
      </w:pPr>
      <w:r>
        <w:rPr>
          <w:rFonts w:eastAsiaTheme="minorEastAsia"/>
          <w:b/>
          <w:lang w:val="en-US" w:eastAsia="zh-CN"/>
        </w:rPr>
        <w:t>W</w:t>
      </w:r>
      <w:r w:rsidRPr="001D3548">
        <w:rPr>
          <w:rFonts w:eastAsiaTheme="minorEastAsia"/>
          <w:b/>
          <w:lang w:val="en-US" w:eastAsia="zh-CN"/>
        </w:rPr>
        <w:t>hether the service is targeted for a single or multiple devices;</w:t>
      </w:r>
    </w:p>
    <w:p w:rsidR="001D3548" w:rsidRPr="001D3548" w:rsidRDefault="001D3548" w:rsidP="001D3548">
      <w:pPr>
        <w:pStyle w:val="aa"/>
        <w:numPr>
          <w:ilvl w:val="0"/>
          <w:numId w:val="7"/>
        </w:numPr>
        <w:overflowPunct/>
        <w:snapToGrid w:val="0"/>
        <w:spacing w:after="120"/>
        <w:ind w:leftChars="384" w:left="1128" w:firstLineChars="0"/>
        <w:jc w:val="both"/>
        <w:textAlignment w:val="auto"/>
        <w:rPr>
          <w:rFonts w:eastAsiaTheme="minorEastAsia"/>
          <w:lang w:eastAsia="zh-CN"/>
        </w:rPr>
      </w:pPr>
      <w:r>
        <w:rPr>
          <w:rFonts w:eastAsiaTheme="minorEastAsia"/>
          <w:b/>
          <w:lang w:val="en-US" w:eastAsia="zh-CN"/>
        </w:rPr>
        <w:t>T</w:t>
      </w:r>
      <w:r w:rsidRPr="001D3548">
        <w:rPr>
          <w:rFonts w:eastAsiaTheme="minorEastAsia"/>
          <w:b/>
          <w:lang w:val="en-US" w:eastAsia="zh-CN"/>
        </w:rPr>
        <w:t xml:space="preserve">he approximate number of target devices (if available). </w:t>
      </w:r>
      <w:r w:rsidRPr="001D3548">
        <w:rPr>
          <w:rFonts w:eastAsiaTheme="minorEastAsia"/>
          <w:lang w:eastAsia="zh-CN"/>
        </w:rPr>
        <w:t xml:space="preserve"> </w:t>
      </w:r>
    </w:p>
    <w:p w:rsidR="00047F48" w:rsidRDefault="00047F48" w:rsidP="00B579E3">
      <w:pPr>
        <w:rPr>
          <w:rFonts w:eastAsiaTheme="minorEastAsia"/>
          <w:b/>
          <w:lang w:val="en-US" w:eastAsia="zh-CN"/>
        </w:rPr>
      </w:pPr>
    </w:p>
    <w:p w:rsidR="00083950" w:rsidRDefault="001E1C7D" w:rsidP="00B579E3">
      <w:pPr>
        <w:rPr>
          <w:rFonts w:eastAsiaTheme="minorEastAsia"/>
          <w:lang w:val="en-US" w:eastAsia="zh-CN"/>
        </w:rPr>
      </w:pPr>
      <w:r>
        <w:rPr>
          <w:rFonts w:eastAsiaTheme="minorEastAsia"/>
          <w:lang w:val="en-US" w:eastAsia="zh-CN"/>
        </w:rPr>
        <w:t>The last open issue is actually identified by RAN2, as per the conclusion of RAN2 email discussion,</w:t>
      </w:r>
    </w:p>
    <w:p w:rsidR="001E1C7D" w:rsidRPr="001E1C7D" w:rsidRDefault="001E1C7D" w:rsidP="001E1C7D">
      <w:pPr>
        <w:rPr>
          <w:rFonts w:eastAsiaTheme="minorEastAsia"/>
          <w:i/>
          <w:lang w:val="en-US" w:eastAsia="zh-CN"/>
        </w:rPr>
      </w:pPr>
      <w:r w:rsidRPr="001E1C7D">
        <w:rPr>
          <w:rFonts w:eastAsiaTheme="minorEastAsia"/>
          <w:i/>
          <w:lang w:val="en-US" w:eastAsia="zh-CN"/>
        </w:rPr>
        <w:t>Wait for SA2/RAN3 progress before further discussing on how the reader calculates transaction ID.</w:t>
      </w:r>
    </w:p>
    <w:p w:rsidR="001E1C7D" w:rsidRPr="001E1C7D" w:rsidRDefault="001E1C7D" w:rsidP="001E1C7D">
      <w:pPr>
        <w:rPr>
          <w:rFonts w:eastAsiaTheme="minorEastAsia"/>
          <w:i/>
          <w:lang w:val="en-US" w:eastAsia="zh-CN"/>
        </w:rPr>
      </w:pPr>
      <w:r w:rsidRPr="001E1C7D">
        <w:rPr>
          <w:rFonts w:eastAsiaTheme="minorEastAsia"/>
          <w:i/>
          <w:lang w:val="en-US" w:eastAsia="zh-CN"/>
        </w:rPr>
        <w:t>Discuss whether to send an LS: To SA2 asking whether correlation ID is expected to be same or different when the same service is requested from different readers, and to RAN3 asking whether coordination between readers is expected.</w:t>
      </w:r>
    </w:p>
    <w:p w:rsidR="001E1C7D" w:rsidRDefault="005B5843" w:rsidP="00B579E3">
      <w:pPr>
        <w:rPr>
          <w:rFonts w:eastAsiaTheme="minorEastAsia"/>
          <w:lang w:val="en-US" w:eastAsia="zh-CN"/>
        </w:rPr>
      </w:pPr>
      <w:r>
        <w:rPr>
          <w:rFonts w:eastAsiaTheme="minorEastAsia" w:hint="eastAsia"/>
          <w:lang w:val="en-US" w:eastAsia="zh-CN"/>
        </w:rPr>
        <w:t>T</w:t>
      </w:r>
      <w:r>
        <w:rPr>
          <w:rFonts w:eastAsiaTheme="minorEastAsia"/>
          <w:lang w:val="en-US" w:eastAsia="zh-CN"/>
        </w:rPr>
        <w:t>he scenario is that multiple readers take part in a same service request (with the same Correlation ID), and there’s coverage overlap among multiple readers</w:t>
      </w:r>
      <w:r w:rsidR="0014003F">
        <w:rPr>
          <w:rFonts w:eastAsiaTheme="minorEastAsia"/>
          <w:lang w:val="en-US" w:eastAsia="zh-CN"/>
        </w:rPr>
        <w:t xml:space="preserve">. </w:t>
      </w:r>
      <w:r w:rsidR="003F6D0D">
        <w:rPr>
          <w:rFonts w:eastAsiaTheme="minorEastAsia"/>
          <w:lang w:val="en-US" w:eastAsia="zh-CN"/>
        </w:rPr>
        <w:t xml:space="preserve">Since </w:t>
      </w:r>
      <w:r w:rsidR="0014003F">
        <w:rPr>
          <w:rFonts w:eastAsiaTheme="minorEastAsia"/>
          <w:lang w:val="en-US" w:eastAsia="zh-CN"/>
        </w:rPr>
        <w:t>RAN2 does not expect one specific AIOT device responds to multiple readers for the same service request</w:t>
      </w:r>
      <w:r w:rsidR="003F6D0D">
        <w:rPr>
          <w:rFonts w:eastAsiaTheme="minorEastAsia"/>
          <w:lang w:val="en-US" w:eastAsia="zh-CN"/>
        </w:rPr>
        <w:t>, the network should have a way to ensure that the affected AIOT devices will not respond to multiple readers for the same service request.</w:t>
      </w:r>
      <w:r w:rsidR="00691515">
        <w:rPr>
          <w:rFonts w:eastAsiaTheme="minorEastAsia"/>
          <w:lang w:val="en-US" w:eastAsia="zh-CN"/>
        </w:rPr>
        <w:t xml:space="preserve"> As a result, some kind of coordination between readers is taken into consideration.</w:t>
      </w:r>
    </w:p>
    <w:p w:rsidR="00691515" w:rsidRPr="001E1C7D" w:rsidRDefault="00691515" w:rsidP="00B579E3">
      <w:pPr>
        <w:rPr>
          <w:rFonts w:eastAsiaTheme="minorEastAsia"/>
          <w:lang w:val="en-US" w:eastAsia="zh-CN"/>
        </w:rPr>
      </w:pPr>
      <w:r>
        <w:rPr>
          <w:rFonts w:eastAsiaTheme="minorEastAsia"/>
          <w:lang w:val="en-US" w:eastAsia="zh-CN"/>
        </w:rPr>
        <w:t xml:space="preserve">Before we discuss the coordination, RAN3 also needs to decide whether it is possible that multiple </w:t>
      </w:r>
      <w:proofErr w:type="spellStart"/>
      <w:r>
        <w:rPr>
          <w:rFonts w:eastAsiaTheme="minorEastAsia"/>
          <w:lang w:val="en-US" w:eastAsia="zh-CN"/>
        </w:rPr>
        <w:t>AIoT</w:t>
      </w:r>
      <w:proofErr w:type="spellEnd"/>
      <w:r>
        <w:rPr>
          <w:rFonts w:eastAsiaTheme="minorEastAsia"/>
          <w:lang w:val="en-US" w:eastAsia="zh-CN"/>
        </w:rPr>
        <w:t xml:space="preserve"> RAN nodes </w:t>
      </w:r>
      <w:r w:rsidR="000C6F24">
        <w:rPr>
          <w:rFonts w:eastAsiaTheme="minorEastAsia"/>
          <w:lang w:val="en-US" w:eastAsia="zh-CN"/>
        </w:rPr>
        <w:t>receive</w:t>
      </w:r>
      <w:r>
        <w:rPr>
          <w:rFonts w:eastAsiaTheme="minorEastAsia"/>
          <w:lang w:val="en-US" w:eastAsia="zh-CN"/>
        </w:rPr>
        <w:t xml:space="preserve"> a same service request from CN</w:t>
      </w:r>
      <w:r w:rsidR="000C6F24">
        <w:rPr>
          <w:rFonts w:eastAsiaTheme="minorEastAsia"/>
          <w:lang w:val="en-US" w:eastAsia="zh-CN"/>
        </w:rPr>
        <w:t xml:space="preserve"> within a same time period</w:t>
      </w:r>
      <w:r>
        <w:rPr>
          <w:rFonts w:eastAsiaTheme="minorEastAsia"/>
          <w:lang w:val="en-US" w:eastAsia="zh-CN"/>
        </w:rPr>
        <w:t>, which is highly dependent on Operators’</w:t>
      </w:r>
      <w:r w:rsidR="000C6F24">
        <w:rPr>
          <w:rFonts w:eastAsiaTheme="minorEastAsia"/>
          <w:lang w:val="en-US" w:eastAsia="zh-CN"/>
        </w:rPr>
        <w:t xml:space="preserve"> requirement.</w:t>
      </w:r>
    </w:p>
    <w:p w:rsidR="00083950" w:rsidRPr="00C611C2" w:rsidRDefault="00691515" w:rsidP="00B579E3">
      <w:pPr>
        <w:rPr>
          <w:rFonts w:eastAsiaTheme="minorEastAsia"/>
          <w:b/>
          <w:lang w:val="en-US" w:eastAsia="zh-CN"/>
        </w:rPr>
      </w:pPr>
      <w:r>
        <w:rPr>
          <w:rFonts w:eastAsiaTheme="minorEastAsia" w:hint="eastAsia"/>
          <w:b/>
          <w:lang w:val="en-US" w:eastAsia="zh-CN"/>
        </w:rPr>
        <w:t>P</w:t>
      </w:r>
      <w:r>
        <w:rPr>
          <w:rFonts w:eastAsiaTheme="minorEastAsia"/>
          <w:b/>
          <w:lang w:val="en-US" w:eastAsia="zh-CN"/>
        </w:rPr>
        <w:t>roposal 4: RAN3 is kindly asked to discuss whether coordination between readers is expected.</w:t>
      </w:r>
    </w:p>
    <w:bookmarkEnd w:id="1"/>
    <w:p w:rsidR="00A91319" w:rsidRPr="00FD47F0" w:rsidRDefault="00A91319" w:rsidP="00A91319">
      <w:pPr>
        <w:pStyle w:val="1"/>
        <w:rPr>
          <w:rFonts w:eastAsia="宋体"/>
          <w:sz w:val="32"/>
          <w:lang w:eastAsia="zh-CN"/>
        </w:rPr>
      </w:pPr>
      <w:r w:rsidRPr="00FD47F0">
        <w:rPr>
          <w:rFonts w:eastAsia="宋体"/>
          <w:sz w:val="32"/>
          <w:lang w:eastAsia="zh-CN"/>
        </w:rPr>
        <w:t>Conclusion</w:t>
      </w:r>
    </w:p>
    <w:p w:rsidR="00DA19CE" w:rsidRPr="006C7E30" w:rsidRDefault="004921C6" w:rsidP="006C7E30">
      <w:pPr>
        <w:spacing w:before="180"/>
        <w:rPr>
          <w:rFonts w:eastAsia="Malgun Gothic"/>
          <w:sz w:val="21"/>
          <w:szCs w:val="21"/>
          <w:lang w:eastAsia="ko-KR"/>
        </w:rPr>
      </w:pPr>
      <w:r w:rsidRPr="00C611C2">
        <w:rPr>
          <w:rFonts w:eastAsiaTheme="minorEastAsia"/>
          <w:lang w:eastAsia="zh-CN"/>
        </w:rPr>
        <w:t xml:space="preserve">In this paper, we </w:t>
      </w:r>
      <w:r w:rsidR="00A879B8" w:rsidRPr="00C611C2">
        <w:rPr>
          <w:rFonts w:eastAsiaTheme="minorEastAsia"/>
          <w:lang w:eastAsia="zh-CN"/>
        </w:rPr>
        <w:t>provide</w:t>
      </w:r>
      <w:r w:rsidR="0080159E" w:rsidRPr="00C611C2">
        <w:rPr>
          <w:rFonts w:eastAsiaTheme="minorEastAsia"/>
          <w:lang w:eastAsia="zh-CN"/>
        </w:rPr>
        <w:t xml:space="preserve"> </w:t>
      </w:r>
      <w:r w:rsidR="00B516EE">
        <w:rPr>
          <w:rFonts w:eastAsiaTheme="minorEastAsia"/>
          <w:lang w:eastAsia="zh-CN"/>
        </w:rPr>
        <w:t xml:space="preserve">further </w:t>
      </w:r>
      <w:r w:rsidR="0080159E" w:rsidRPr="00C611C2">
        <w:rPr>
          <w:rFonts w:eastAsiaTheme="minorEastAsia"/>
          <w:lang w:eastAsia="zh-CN"/>
        </w:rPr>
        <w:t xml:space="preserve">discussion on </w:t>
      </w:r>
      <w:r w:rsidR="00DA19CE" w:rsidRPr="00C611C2">
        <w:rPr>
          <w:rFonts w:eastAsiaTheme="minorEastAsia"/>
          <w:lang w:eastAsia="zh-CN"/>
        </w:rPr>
        <w:t>RAN</w:t>
      </w:r>
      <w:r w:rsidR="006C7E30" w:rsidRPr="00C611C2">
        <w:rPr>
          <w:rFonts w:eastAsiaTheme="minorEastAsia"/>
          <w:lang w:eastAsia="zh-CN"/>
        </w:rPr>
        <w:t>-CN interface impact</w:t>
      </w:r>
      <w:r w:rsidR="00DA19CE" w:rsidRPr="00C611C2">
        <w:rPr>
          <w:rFonts w:eastAsiaTheme="minorEastAsia"/>
          <w:lang w:eastAsia="zh-CN"/>
        </w:rPr>
        <w:t xml:space="preserve"> for Ambient </w:t>
      </w:r>
      <w:proofErr w:type="spellStart"/>
      <w:r w:rsidR="00DA19CE" w:rsidRPr="00C611C2">
        <w:rPr>
          <w:rFonts w:eastAsiaTheme="minorEastAsia"/>
          <w:lang w:eastAsia="zh-CN"/>
        </w:rPr>
        <w:t>IoT</w:t>
      </w:r>
      <w:proofErr w:type="spellEnd"/>
      <w:r w:rsidR="00C9602B" w:rsidRPr="00C611C2">
        <w:rPr>
          <w:rFonts w:eastAsiaTheme="minorEastAsia"/>
          <w:lang w:eastAsia="zh-CN"/>
        </w:rPr>
        <w:t>. T</w:t>
      </w:r>
      <w:r w:rsidR="00EE50BA" w:rsidRPr="00C611C2">
        <w:rPr>
          <w:rFonts w:eastAsiaTheme="minorEastAsia"/>
          <w:lang w:eastAsia="zh-CN"/>
        </w:rPr>
        <w:t xml:space="preserve">he following </w:t>
      </w:r>
      <w:r w:rsidR="00A879B8" w:rsidRPr="00C611C2">
        <w:rPr>
          <w:rFonts w:eastAsiaTheme="minorEastAsia"/>
          <w:lang w:eastAsia="zh-CN"/>
        </w:rPr>
        <w:t>proposals are provided,</w:t>
      </w:r>
    </w:p>
    <w:p w:rsidR="00B516EE" w:rsidRPr="00A15363" w:rsidRDefault="00B516EE" w:rsidP="00B516EE">
      <w:pPr>
        <w:rPr>
          <w:rFonts w:eastAsiaTheme="minorEastAsia"/>
          <w:b/>
          <w:lang w:val="en-US" w:eastAsia="zh-CN"/>
        </w:rPr>
      </w:pPr>
      <w:r w:rsidRPr="00A15363">
        <w:rPr>
          <w:rFonts w:eastAsiaTheme="minorEastAsia" w:hint="eastAsia"/>
          <w:b/>
          <w:lang w:val="en-US" w:eastAsia="zh-CN"/>
        </w:rPr>
        <w:t>P</w:t>
      </w:r>
      <w:r w:rsidRPr="00A15363">
        <w:rPr>
          <w:rFonts w:eastAsiaTheme="minorEastAsia"/>
          <w:b/>
          <w:lang w:val="en-US" w:eastAsia="zh-CN"/>
        </w:rPr>
        <w:t>roposal 1: Include the Correlation Identifier for Inventory</w:t>
      </w:r>
      <w:r>
        <w:rPr>
          <w:rFonts w:eastAsiaTheme="minorEastAsia"/>
          <w:b/>
          <w:lang w:val="en-US" w:eastAsia="zh-CN"/>
        </w:rPr>
        <w:t xml:space="preserve"> and Command</w:t>
      </w:r>
      <w:r w:rsidRPr="00A15363">
        <w:rPr>
          <w:rFonts w:eastAsiaTheme="minorEastAsia"/>
          <w:b/>
          <w:lang w:val="en-US" w:eastAsia="zh-CN"/>
        </w:rPr>
        <w:t xml:space="preserve"> related messages.</w:t>
      </w:r>
    </w:p>
    <w:p w:rsidR="00B516EE" w:rsidRPr="00E86539" w:rsidRDefault="00B516EE" w:rsidP="00B516EE">
      <w:pPr>
        <w:rPr>
          <w:rFonts w:eastAsiaTheme="minorEastAsia"/>
          <w:b/>
          <w:lang w:val="en-US" w:eastAsia="zh-CN"/>
        </w:rPr>
      </w:pPr>
      <w:r w:rsidRPr="00E86539">
        <w:rPr>
          <w:rFonts w:eastAsiaTheme="minorEastAsia"/>
          <w:b/>
          <w:lang w:val="en-US" w:eastAsia="zh-CN"/>
        </w:rPr>
        <w:t>Proposal 2: Prefer to add a new Class-1 procedure initiated by CN to exchange the reader related information.</w:t>
      </w:r>
    </w:p>
    <w:p w:rsidR="00B516EE" w:rsidRDefault="00B516EE" w:rsidP="00B516EE">
      <w:pPr>
        <w:rPr>
          <w:rFonts w:eastAsiaTheme="minorEastAsia"/>
          <w:b/>
          <w:lang w:val="en-US" w:eastAsia="zh-CN"/>
        </w:rPr>
      </w:pPr>
      <w:r w:rsidRPr="00711B99">
        <w:rPr>
          <w:rFonts w:eastAsiaTheme="minorEastAsia" w:hint="eastAsia"/>
          <w:b/>
          <w:lang w:val="en-US" w:eastAsia="zh-CN"/>
        </w:rPr>
        <w:t>P</w:t>
      </w:r>
      <w:r>
        <w:rPr>
          <w:rFonts w:eastAsiaTheme="minorEastAsia"/>
          <w:b/>
          <w:lang w:val="en-US" w:eastAsia="zh-CN"/>
        </w:rPr>
        <w:t>roposal 3</w:t>
      </w:r>
      <w:r w:rsidRPr="00711B99">
        <w:rPr>
          <w:rFonts w:eastAsiaTheme="minorEastAsia"/>
          <w:b/>
          <w:lang w:val="en-US" w:eastAsia="zh-CN"/>
        </w:rPr>
        <w:t>:</w:t>
      </w:r>
      <w:r>
        <w:rPr>
          <w:rFonts w:eastAsiaTheme="minorEastAsia"/>
          <w:b/>
          <w:lang w:val="en-US" w:eastAsia="zh-CN"/>
        </w:rPr>
        <w:t xml:space="preserve"> Include the following parameters in the Inventory Request message,</w:t>
      </w:r>
    </w:p>
    <w:p w:rsidR="00B516EE" w:rsidRPr="001D3548" w:rsidRDefault="00B516EE" w:rsidP="00B516EE">
      <w:pPr>
        <w:pStyle w:val="aa"/>
        <w:numPr>
          <w:ilvl w:val="0"/>
          <w:numId w:val="7"/>
        </w:numPr>
        <w:overflowPunct/>
        <w:snapToGrid w:val="0"/>
        <w:spacing w:after="120"/>
        <w:ind w:leftChars="384" w:left="1128" w:firstLineChars="0"/>
        <w:jc w:val="both"/>
        <w:textAlignment w:val="auto"/>
        <w:rPr>
          <w:rFonts w:eastAsiaTheme="minorEastAsia"/>
          <w:b/>
          <w:lang w:val="en-US" w:eastAsia="zh-CN"/>
        </w:rPr>
      </w:pPr>
      <w:r>
        <w:rPr>
          <w:rFonts w:eastAsiaTheme="minorEastAsia"/>
          <w:b/>
          <w:lang w:val="en-US" w:eastAsia="zh-CN"/>
        </w:rPr>
        <w:t>W</w:t>
      </w:r>
      <w:r w:rsidRPr="001D3548">
        <w:rPr>
          <w:rFonts w:eastAsiaTheme="minorEastAsia"/>
          <w:b/>
          <w:lang w:val="en-US" w:eastAsia="zh-CN"/>
        </w:rPr>
        <w:t>hether the service is targeted for a single or multiple devices;</w:t>
      </w:r>
    </w:p>
    <w:p w:rsidR="00B516EE" w:rsidRPr="001D3548" w:rsidRDefault="00B516EE" w:rsidP="00B516EE">
      <w:pPr>
        <w:pStyle w:val="aa"/>
        <w:numPr>
          <w:ilvl w:val="0"/>
          <w:numId w:val="7"/>
        </w:numPr>
        <w:overflowPunct/>
        <w:snapToGrid w:val="0"/>
        <w:spacing w:after="120"/>
        <w:ind w:leftChars="384" w:left="1128" w:firstLineChars="0"/>
        <w:jc w:val="both"/>
        <w:textAlignment w:val="auto"/>
        <w:rPr>
          <w:rFonts w:eastAsiaTheme="minorEastAsia"/>
          <w:lang w:eastAsia="zh-CN"/>
        </w:rPr>
      </w:pPr>
      <w:r>
        <w:rPr>
          <w:rFonts w:eastAsiaTheme="minorEastAsia"/>
          <w:b/>
          <w:lang w:val="en-US" w:eastAsia="zh-CN"/>
        </w:rPr>
        <w:t>T</w:t>
      </w:r>
      <w:r w:rsidRPr="001D3548">
        <w:rPr>
          <w:rFonts w:eastAsiaTheme="minorEastAsia"/>
          <w:b/>
          <w:lang w:val="en-US" w:eastAsia="zh-CN"/>
        </w:rPr>
        <w:t xml:space="preserve">he approximate number of target devices (if available). </w:t>
      </w:r>
      <w:r w:rsidRPr="001D3548">
        <w:rPr>
          <w:rFonts w:eastAsiaTheme="minorEastAsia"/>
          <w:lang w:eastAsia="zh-CN"/>
        </w:rPr>
        <w:t xml:space="preserve"> </w:t>
      </w:r>
    </w:p>
    <w:p w:rsidR="00D96EF3" w:rsidRPr="00B516EE" w:rsidRDefault="00B516EE" w:rsidP="00C611C2">
      <w:pPr>
        <w:rPr>
          <w:rFonts w:eastAsiaTheme="minorEastAsia"/>
          <w:b/>
          <w:lang w:eastAsia="zh-CN"/>
        </w:rPr>
      </w:pPr>
      <w:r>
        <w:rPr>
          <w:rFonts w:eastAsiaTheme="minorEastAsia" w:hint="eastAsia"/>
          <w:b/>
          <w:lang w:val="en-US" w:eastAsia="zh-CN"/>
        </w:rPr>
        <w:t>P</w:t>
      </w:r>
      <w:r>
        <w:rPr>
          <w:rFonts w:eastAsiaTheme="minorEastAsia"/>
          <w:b/>
          <w:lang w:val="en-US" w:eastAsia="zh-CN"/>
        </w:rPr>
        <w:t>roposal 4: RAN3 is kindly asked to discuss whether coordination between readers is expected.</w:t>
      </w:r>
    </w:p>
    <w:p w:rsidR="00A91319" w:rsidRPr="00A45C52" w:rsidRDefault="00E908D9" w:rsidP="00A91319">
      <w:pPr>
        <w:pStyle w:val="1"/>
        <w:rPr>
          <w:lang w:eastAsia="zh-CN"/>
        </w:rPr>
      </w:pPr>
      <w:r>
        <w:t>Reference</w:t>
      </w:r>
    </w:p>
    <w:p w:rsidR="00B16358" w:rsidRPr="00B16358" w:rsidRDefault="00B16358" w:rsidP="005D3377">
      <w:pPr>
        <w:overflowPunct/>
        <w:autoSpaceDE/>
        <w:autoSpaceDN/>
        <w:adjustRightInd/>
        <w:textAlignment w:val="auto"/>
        <w:rPr>
          <w:rFonts w:eastAsia="MS Mincho"/>
          <w:lang w:eastAsia="ja-JP"/>
        </w:rPr>
      </w:pPr>
    </w:p>
    <w:sectPr w:rsidR="00B16358" w:rsidRPr="00B16358"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3137" w:rsidRDefault="002E3137" w:rsidP="00A91319">
      <w:pPr>
        <w:spacing w:after="0"/>
      </w:pPr>
      <w:r>
        <w:separator/>
      </w:r>
    </w:p>
  </w:endnote>
  <w:endnote w:type="continuationSeparator" w:id="0">
    <w:p w:rsidR="002E3137" w:rsidRDefault="002E3137"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3137" w:rsidRDefault="002E3137" w:rsidP="00A91319">
      <w:pPr>
        <w:spacing w:after="0"/>
      </w:pPr>
      <w:r>
        <w:separator/>
      </w:r>
    </w:p>
  </w:footnote>
  <w:footnote w:type="continuationSeparator" w:id="0">
    <w:p w:rsidR="002E3137" w:rsidRDefault="002E3137"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6"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6"/>
  </w:num>
  <w:num w:numId="3">
    <w:abstractNumId w:val="2"/>
  </w:num>
  <w:num w:numId="4">
    <w:abstractNumId w:val="0"/>
  </w:num>
  <w:num w:numId="5">
    <w:abstractNumId w:val="1"/>
  </w:num>
  <w:num w:numId="6">
    <w:abstractNumId w:val="4"/>
  </w:num>
  <w:num w:numId="7">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0631"/>
    <w:rsid w:val="00001908"/>
    <w:rsid w:val="0000195F"/>
    <w:rsid w:val="00003E6A"/>
    <w:rsid w:val="00005CD8"/>
    <w:rsid w:val="00006CA2"/>
    <w:rsid w:val="000072C8"/>
    <w:rsid w:val="000110DF"/>
    <w:rsid w:val="00011440"/>
    <w:rsid w:val="000138E4"/>
    <w:rsid w:val="00014E7A"/>
    <w:rsid w:val="00016E2B"/>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99D"/>
    <w:rsid w:val="0004362C"/>
    <w:rsid w:val="00047F48"/>
    <w:rsid w:val="000537BA"/>
    <w:rsid w:val="000552A9"/>
    <w:rsid w:val="00055365"/>
    <w:rsid w:val="00060307"/>
    <w:rsid w:val="00061FBF"/>
    <w:rsid w:val="00064785"/>
    <w:rsid w:val="00065485"/>
    <w:rsid w:val="00066550"/>
    <w:rsid w:val="000716B1"/>
    <w:rsid w:val="00072ED3"/>
    <w:rsid w:val="00073ADE"/>
    <w:rsid w:val="00075A4F"/>
    <w:rsid w:val="00075E17"/>
    <w:rsid w:val="00076201"/>
    <w:rsid w:val="0007640D"/>
    <w:rsid w:val="00083950"/>
    <w:rsid w:val="000849E7"/>
    <w:rsid w:val="00086BB4"/>
    <w:rsid w:val="00087714"/>
    <w:rsid w:val="000878DC"/>
    <w:rsid w:val="0009166F"/>
    <w:rsid w:val="00093F50"/>
    <w:rsid w:val="00095B35"/>
    <w:rsid w:val="000A1850"/>
    <w:rsid w:val="000A230D"/>
    <w:rsid w:val="000A348A"/>
    <w:rsid w:val="000A3C16"/>
    <w:rsid w:val="000A40F5"/>
    <w:rsid w:val="000A4696"/>
    <w:rsid w:val="000A4ACB"/>
    <w:rsid w:val="000A541B"/>
    <w:rsid w:val="000B151C"/>
    <w:rsid w:val="000B200B"/>
    <w:rsid w:val="000B223F"/>
    <w:rsid w:val="000B316B"/>
    <w:rsid w:val="000B47E0"/>
    <w:rsid w:val="000B5CEC"/>
    <w:rsid w:val="000B6190"/>
    <w:rsid w:val="000B7822"/>
    <w:rsid w:val="000C20F0"/>
    <w:rsid w:val="000C30F6"/>
    <w:rsid w:val="000C5815"/>
    <w:rsid w:val="000C6F24"/>
    <w:rsid w:val="000D09EC"/>
    <w:rsid w:val="000D3E7F"/>
    <w:rsid w:val="000D5B56"/>
    <w:rsid w:val="000D7C3C"/>
    <w:rsid w:val="000E09C5"/>
    <w:rsid w:val="000E4467"/>
    <w:rsid w:val="000F2BF1"/>
    <w:rsid w:val="000F3A21"/>
    <w:rsid w:val="000F3D9C"/>
    <w:rsid w:val="000F4BA8"/>
    <w:rsid w:val="0010145E"/>
    <w:rsid w:val="001044AC"/>
    <w:rsid w:val="00105360"/>
    <w:rsid w:val="00106846"/>
    <w:rsid w:val="00106C9F"/>
    <w:rsid w:val="001112C3"/>
    <w:rsid w:val="00112FBD"/>
    <w:rsid w:val="0011384E"/>
    <w:rsid w:val="00113A0C"/>
    <w:rsid w:val="001158B1"/>
    <w:rsid w:val="001211AF"/>
    <w:rsid w:val="001214C8"/>
    <w:rsid w:val="001222EB"/>
    <w:rsid w:val="00123EB9"/>
    <w:rsid w:val="001258FF"/>
    <w:rsid w:val="00131A23"/>
    <w:rsid w:val="001324BC"/>
    <w:rsid w:val="0013251E"/>
    <w:rsid w:val="00133304"/>
    <w:rsid w:val="001340BC"/>
    <w:rsid w:val="00134683"/>
    <w:rsid w:val="001348AE"/>
    <w:rsid w:val="0014003F"/>
    <w:rsid w:val="0014135A"/>
    <w:rsid w:val="0014391F"/>
    <w:rsid w:val="0014571B"/>
    <w:rsid w:val="001465B1"/>
    <w:rsid w:val="00147136"/>
    <w:rsid w:val="00147DBB"/>
    <w:rsid w:val="0015604F"/>
    <w:rsid w:val="001568D9"/>
    <w:rsid w:val="00161087"/>
    <w:rsid w:val="001641F2"/>
    <w:rsid w:val="0016483F"/>
    <w:rsid w:val="00164DA8"/>
    <w:rsid w:val="001668F2"/>
    <w:rsid w:val="001677B1"/>
    <w:rsid w:val="0017106F"/>
    <w:rsid w:val="001710D6"/>
    <w:rsid w:val="0017387A"/>
    <w:rsid w:val="00175F38"/>
    <w:rsid w:val="00175FB1"/>
    <w:rsid w:val="0017628F"/>
    <w:rsid w:val="001776E6"/>
    <w:rsid w:val="00177B91"/>
    <w:rsid w:val="00177EAF"/>
    <w:rsid w:val="0018050E"/>
    <w:rsid w:val="00180EC4"/>
    <w:rsid w:val="00181EAA"/>
    <w:rsid w:val="001824DA"/>
    <w:rsid w:val="001832FE"/>
    <w:rsid w:val="00183818"/>
    <w:rsid w:val="00184613"/>
    <w:rsid w:val="00184A81"/>
    <w:rsid w:val="001859C8"/>
    <w:rsid w:val="00186BF9"/>
    <w:rsid w:val="0019007C"/>
    <w:rsid w:val="00190314"/>
    <w:rsid w:val="00190333"/>
    <w:rsid w:val="001907BF"/>
    <w:rsid w:val="0019311E"/>
    <w:rsid w:val="00193893"/>
    <w:rsid w:val="0019416B"/>
    <w:rsid w:val="00194D93"/>
    <w:rsid w:val="00195256"/>
    <w:rsid w:val="001961A8"/>
    <w:rsid w:val="001A0625"/>
    <w:rsid w:val="001A09DF"/>
    <w:rsid w:val="001A157F"/>
    <w:rsid w:val="001A3738"/>
    <w:rsid w:val="001A3830"/>
    <w:rsid w:val="001A3955"/>
    <w:rsid w:val="001A3F42"/>
    <w:rsid w:val="001A439C"/>
    <w:rsid w:val="001A4D7D"/>
    <w:rsid w:val="001A59E2"/>
    <w:rsid w:val="001A6650"/>
    <w:rsid w:val="001A7A71"/>
    <w:rsid w:val="001B17EE"/>
    <w:rsid w:val="001B17F5"/>
    <w:rsid w:val="001B258E"/>
    <w:rsid w:val="001B352D"/>
    <w:rsid w:val="001B49CE"/>
    <w:rsid w:val="001B580F"/>
    <w:rsid w:val="001B5F37"/>
    <w:rsid w:val="001B63F4"/>
    <w:rsid w:val="001B6E75"/>
    <w:rsid w:val="001C0DEF"/>
    <w:rsid w:val="001C3B32"/>
    <w:rsid w:val="001C4AFF"/>
    <w:rsid w:val="001C590C"/>
    <w:rsid w:val="001D0191"/>
    <w:rsid w:val="001D3548"/>
    <w:rsid w:val="001D47B0"/>
    <w:rsid w:val="001D5674"/>
    <w:rsid w:val="001D6F7F"/>
    <w:rsid w:val="001D765A"/>
    <w:rsid w:val="001E00E4"/>
    <w:rsid w:val="001E1B02"/>
    <w:rsid w:val="001E1C7D"/>
    <w:rsid w:val="001E2BE4"/>
    <w:rsid w:val="001E4D9C"/>
    <w:rsid w:val="001E618C"/>
    <w:rsid w:val="001E626D"/>
    <w:rsid w:val="001F1B73"/>
    <w:rsid w:val="001F352F"/>
    <w:rsid w:val="001F3A5C"/>
    <w:rsid w:val="001F42F3"/>
    <w:rsid w:val="001F43C6"/>
    <w:rsid w:val="001F52A9"/>
    <w:rsid w:val="001F74F1"/>
    <w:rsid w:val="002000C3"/>
    <w:rsid w:val="002017D8"/>
    <w:rsid w:val="002044B3"/>
    <w:rsid w:val="002056A5"/>
    <w:rsid w:val="002070AA"/>
    <w:rsid w:val="00211EE8"/>
    <w:rsid w:val="002146D9"/>
    <w:rsid w:val="00221976"/>
    <w:rsid w:val="00223B12"/>
    <w:rsid w:val="00226FA7"/>
    <w:rsid w:val="00231266"/>
    <w:rsid w:val="002326D4"/>
    <w:rsid w:val="002329A9"/>
    <w:rsid w:val="00232A3F"/>
    <w:rsid w:val="0023345E"/>
    <w:rsid w:val="0023592F"/>
    <w:rsid w:val="00235B09"/>
    <w:rsid w:val="002451EB"/>
    <w:rsid w:val="00246137"/>
    <w:rsid w:val="00246745"/>
    <w:rsid w:val="00250D3F"/>
    <w:rsid w:val="00252A4E"/>
    <w:rsid w:val="00260384"/>
    <w:rsid w:val="00261E3E"/>
    <w:rsid w:val="00265581"/>
    <w:rsid w:val="002668F5"/>
    <w:rsid w:val="00267B6B"/>
    <w:rsid w:val="002707F5"/>
    <w:rsid w:val="00271BCB"/>
    <w:rsid w:val="00272CB0"/>
    <w:rsid w:val="0027360C"/>
    <w:rsid w:val="00275DFD"/>
    <w:rsid w:val="002844E0"/>
    <w:rsid w:val="00285D5A"/>
    <w:rsid w:val="00286FF4"/>
    <w:rsid w:val="002870E7"/>
    <w:rsid w:val="00290505"/>
    <w:rsid w:val="002908AF"/>
    <w:rsid w:val="00292163"/>
    <w:rsid w:val="002A046E"/>
    <w:rsid w:val="002A4466"/>
    <w:rsid w:val="002A7AE0"/>
    <w:rsid w:val="002B0C85"/>
    <w:rsid w:val="002B1F97"/>
    <w:rsid w:val="002B6268"/>
    <w:rsid w:val="002B65B1"/>
    <w:rsid w:val="002C18FE"/>
    <w:rsid w:val="002C3466"/>
    <w:rsid w:val="002C4D61"/>
    <w:rsid w:val="002C5BC5"/>
    <w:rsid w:val="002C6747"/>
    <w:rsid w:val="002C786B"/>
    <w:rsid w:val="002D03E8"/>
    <w:rsid w:val="002D070E"/>
    <w:rsid w:val="002D4F20"/>
    <w:rsid w:val="002D74B9"/>
    <w:rsid w:val="002E15DD"/>
    <w:rsid w:val="002E3137"/>
    <w:rsid w:val="002E38AB"/>
    <w:rsid w:val="002E3A7D"/>
    <w:rsid w:val="002E448A"/>
    <w:rsid w:val="002E48F2"/>
    <w:rsid w:val="002E57E1"/>
    <w:rsid w:val="002E58CA"/>
    <w:rsid w:val="002E701D"/>
    <w:rsid w:val="002F0678"/>
    <w:rsid w:val="002F0E01"/>
    <w:rsid w:val="002F19AD"/>
    <w:rsid w:val="002F313D"/>
    <w:rsid w:val="002F582B"/>
    <w:rsid w:val="002F6655"/>
    <w:rsid w:val="002F6C3C"/>
    <w:rsid w:val="002F7A51"/>
    <w:rsid w:val="00300330"/>
    <w:rsid w:val="00301F80"/>
    <w:rsid w:val="00303B00"/>
    <w:rsid w:val="003102ED"/>
    <w:rsid w:val="0031085F"/>
    <w:rsid w:val="0031119F"/>
    <w:rsid w:val="00316DF2"/>
    <w:rsid w:val="00324DBD"/>
    <w:rsid w:val="00325550"/>
    <w:rsid w:val="00331153"/>
    <w:rsid w:val="00336B0A"/>
    <w:rsid w:val="00340C10"/>
    <w:rsid w:val="00342207"/>
    <w:rsid w:val="00342A9E"/>
    <w:rsid w:val="00343CB2"/>
    <w:rsid w:val="00343D61"/>
    <w:rsid w:val="00346073"/>
    <w:rsid w:val="003503C1"/>
    <w:rsid w:val="003514A0"/>
    <w:rsid w:val="00352F2E"/>
    <w:rsid w:val="00354653"/>
    <w:rsid w:val="00354A8D"/>
    <w:rsid w:val="00356E3D"/>
    <w:rsid w:val="003570BF"/>
    <w:rsid w:val="003571A5"/>
    <w:rsid w:val="00361A02"/>
    <w:rsid w:val="00363352"/>
    <w:rsid w:val="0036400D"/>
    <w:rsid w:val="00366DDA"/>
    <w:rsid w:val="00367650"/>
    <w:rsid w:val="003701B9"/>
    <w:rsid w:val="003704CB"/>
    <w:rsid w:val="00370E2E"/>
    <w:rsid w:val="00371595"/>
    <w:rsid w:val="00373186"/>
    <w:rsid w:val="00375FF5"/>
    <w:rsid w:val="00383078"/>
    <w:rsid w:val="003834C1"/>
    <w:rsid w:val="00384CE4"/>
    <w:rsid w:val="003859F1"/>
    <w:rsid w:val="00386FEB"/>
    <w:rsid w:val="00387DB7"/>
    <w:rsid w:val="003901EF"/>
    <w:rsid w:val="0039154F"/>
    <w:rsid w:val="00391B70"/>
    <w:rsid w:val="00391FEF"/>
    <w:rsid w:val="00394FB1"/>
    <w:rsid w:val="0039718C"/>
    <w:rsid w:val="003A0E9A"/>
    <w:rsid w:val="003A412C"/>
    <w:rsid w:val="003A4D78"/>
    <w:rsid w:val="003A5B9D"/>
    <w:rsid w:val="003A6A33"/>
    <w:rsid w:val="003B019D"/>
    <w:rsid w:val="003B217D"/>
    <w:rsid w:val="003B3F64"/>
    <w:rsid w:val="003B41D4"/>
    <w:rsid w:val="003B5483"/>
    <w:rsid w:val="003B552B"/>
    <w:rsid w:val="003B6D0E"/>
    <w:rsid w:val="003B7854"/>
    <w:rsid w:val="003C0B0B"/>
    <w:rsid w:val="003C164E"/>
    <w:rsid w:val="003C2C74"/>
    <w:rsid w:val="003C4A74"/>
    <w:rsid w:val="003C7DB9"/>
    <w:rsid w:val="003D166D"/>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7AA3"/>
    <w:rsid w:val="003F2329"/>
    <w:rsid w:val="003F290F"/>
    <w:rsid w:val="003F390B"/>
    <w:rsid w:val="003F3FAC"/>
    <w:rsid w:val="003F6D0D"/>
    <w:rsid w:val="00400428"/>
    <w:rsid w:val="00401B3A"/>
    <w:rsid w:val="00402250"/>
    <w:rsid w:val="00402A83"/>
    <w:rsid w:val="00405138"/>
    <w:rsid w:val="00406616"/>
    <w:rsid w:val="0041024E"/>
    <w:rsid w:val="00411868"/>
    <w:rsid w:val="004133DD"/>
    <w:rsid w:val="00414415"/>
    <w:rsid w:val="0041486C"/>
    <w:rsid w:val="0041527D"/>
    <w:rsid w:val="004235A3"/>
    <w:rsid w:val="00426386"/>
    <w:rsid w:val="00427E9B"/>
    <w:rsid w:val="00430962"/>
    <w:rsid w:val="0043233A"/>
    <w:rsid w:val="004327E9"/>
    <w:rsid w:val="004361E1"/>
    <w:rsid w:val="00436FA0"/>
    <w:rsid w:val="004406FB"/>
    <w:rsid w:val="00441517"/>
    <w:rsid w:val="00442D47"/>
    <w:rsid w:val="004445F7"/>
    <w:rsid w:val="00444F18"/>
    <w:rsid w:val="00445932"/>
    <w:rsid w:val="00445EAA"/>
    <w:rsid w:val="004472D0"/>
    <w:rsid w:val="00450947"/>
    <w:rsid w:val="00452F19"/>
    <w:rsid w:val="00453B30"/>
    <w:rsid w:val="00453C0B"/>
    <w:rsid w:val="00455D81"/>
    <w:rsid w:val="00455F82"/>
    <w:rsid w:val="0045641F"/>
    <w:rsid w:val="00456559"/>
    <w:rsid w:val="00461B54"/>
    <w:rsid w:val="004628DB"/>
    <w:rsid w:val="00463D40"/>
    <w:rsid w:val="004667D5"/>
    <w:rsid w:val="00467230"/>
    <w:rsid w:val="004711EE"/>
    <w:rsid w:val="00472E7B"/>
    <w:rsid w:val="00473AE8"/>
    <w:rsid w:val="00473CD9"/>
    <w:rsid w:val="00473F75"/>
    <w:rsid w:val="00474509"/>
    <w:rsid w:val="00476095"/>
    <w:rsid w:val="00480895"/>
    <w:rsid w:val="00482039"/>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7A74"/>
    <w:rsid w:val="004A30AE"/>
    <w:rsid w:val="004A53E3"/>
    <w:rsid w:val="004B0956"/>
    <w:rsid w:val="004B0C71"/>
    <w:rsid w:val="004B17C1"/>
    <w:rsid w:val="004B25B4"/>
    <w:rsid w:val="004B315C"/>
    <w:rsid w:val="004B428C"/>
    <w:rsid w:val="004C34F9"/>
    <w:rsid w:val="004C3887"/>
    <w:rsid w:val="004C4921"/>
    <w:rsid w:val="004C5504"/>
    <w:rsid w:val="004C5E15"/>
    <w:rsid w:val="004C6381"/>
    <w:rsid w:val="004C77CB"/>
    <w:rsid w:val="004D0673"/>
    <w:rsid w:val="004D0D60"/>
    <w:rsid w:val="004D0E7A"/>
    <w:rsid w:val="004D15D7"/>
    <w:rsid w:val="004D751D"/>
    <w:rsid w:val="004D7EC3"/>
    <w:rsid w:val="004E3079"/>
    <w:rsid w:val="004E6749"/>
    <w:rsid w:val="004E77E4"/>
    <w:rsid w:val="004F0964"/>
    <w:rsid w:val="004F13A8"/>
    <w:rsid w:val="004F37C3"/>
    <w:rsid w:val="004F471D"/>
    <w:rsid w:val="004F4791"/>
    <w:rsid w:val="004F5101"/>
    <w:rsid w:val="004F5713"/>
    <w:rsid w:val="00500289"/>
    <w:rsid w:val="005011A4"/>
    <w:rsid w:val="00501AD6"/>
    <w:rsid w:val="0050227C"/>
    <w:rsid w:val="00503681"/>
    <w:rsid w:val="00503C47"/>
    <w:rsid w:val="00505D39"/>
    <w:rsid w:val="00507F08"/>
    <w:rsid w:val="00511170"/>
    <w:rsid w:val="005123C6"/>
    <w:rsid w:val="005125E8"/>
    <w:rsid w:val="00512855"/>
    <w:rsid w:val="00515668"/>
    <w:rsid w:val="005159E9"/>
    <w:rsid w:val="00515F4A"/>
    <w:rsid w:val="00516C20"/>
    <w:rsid w:val="00520B14"/>
    <w:rsid w:val="0052418C"/>
    <w:rsid w:val="00525A9E"/>
    <w:rsid w:val="00530123"/>
    <w:rsid w:val="00531CAB"/>
    <w:rsid w:val="0053234A"/>
    <w:rsid w:val="005358E2"/>
    <w:rsid w:val="00535A30"/>
    <w:rsid w:val="0054405C"/>
    <w:rsid w:val="0054540A"/>
    <w:rsid w:val="005465D4"/>
    <w:rsid w:val="005469E7"/>
    <w:rsid w:val="00551AF0"/>
    <w:rsid w:val="00552C40"/>
    <w:rsid w:val="005542FF"/>
    <w:rsid w:val="00554AF7"/>
    <w:rsid w:val="005556E7"/>
    <w:rsid w:val="00557602"/>
    <w:rsid w:val="005631A7"/>
    <w:rsid w:val="0056435D"/>
    <w:rsid w:val="00567814"/>
    <w:rsid w:val="00577209"/>
    <w:rsid w:val="00582E4E"/>
    <w:rsid w:val="00583DA5"/>
    <w:rsid w:val="00584AC4"/>
    <w:rsid w:val="005852E8"/>
    <w:rsid w:val="0058536E"/>
    <w:rsid w:val="00586918"/>
    <w:rsid w:val="00590243"/>
    <w:rsid w:val="005927A8"/>
    <w:rsid w:val="00592DDA"/>
    <w:rsid w:val="005967B8"/>
    <w:rsid w:val="00597C2D"/>
    <w:rsid w:val="00597DFB"/>
    <w:rsid w:val="005A4F3A"/>
    <w:rsid w:val="005A7138"/>
    <w:rsid w:val="005A72C5"/>
    <w:rsid w:val="005A7D18"/>
    <w:rsid w:val="005B19DF"/>
    <w:rsid w:val="005B1A2C"/>
    <w:rsid w:val="005B1F94"/>
    <w:rsid w:val="005B393B"/>
    <w:rsid w:val="005B4CF9"/>
    <w:rsid w:val="005B5843"/>
    <w:rsid w:val="005B6868"/>
    <w:rsid w:val="005B7B13"/>
    <w:rsid w:val="005C12AA"/>
    <w:rsid w:val="005C1F18"/>
    <w:rsid w:val="005C2A44"/>
    <w:rsid w:val="005C4A08"/>
    <w:rsid w:val="005C666D"/>
    <w:rsid w:val="005C7385"/>
    <w:rsid w:val="005D0F29"/>
    <w:rsid w:val="005D210E"/>
    <w:rsid w:val="005D3377"/>
    <w:rsid w:val="005D4840"/>
    <w:rsid w:val="005D4D85"/>
    <w:rsid w:val="005D61D3"/>
    <w:rsid w:val="005D6822"/>
    <w:rsid w:val="005D7ABE"/>
    <w:rsid w:val="005E13E0"/>
    <w:rsid w:val="005E31B2"/>
    <w:rsid w:val="005E6A55"/>
    <w:rsid w:val="005F01EA"/>
    <w:rsid w:val="005F02AE"/>
    <w:rsid w:val="005F26D6"/>
    <w:rsid w:val="005F3C81"/>
    <w:rsid w:val="005F4E06"/>
    <w:rsid w:val="005F5B47"/>
    <w:rsid w:val="005F6A44"/>
    <w:rsid w:val="00601156"/>
    <w:rsid w:val="00601C1C"/>
    <w:rsid w:val="00602ECE"/>
    <w:rsid w:val="00603469"/>
    <w:rsid w:val="00607B9E"/>
    <w:rsid w:val="00610983"/>
    <w:rsid w:val="00612066"/>
    <w:rsid w:val="00612D7A"/>
    <w:rsid w:val="006130F1"/>
    <w:rsid w:val="0061313B"/>
    <w:rsid w:val="006179A3"/>
    <w:rsid w:val="006206A6"/>
    <w:rsid w:val="0062083A"/>
    <w:rsid w:val="00620D31"/>
    <w:rsid w:val="00621FEA"/>
    <w:rsid w:val="006255DF"/>
    <w:rsid w:val="00625697"/>
    <w:rsid w:val="006256B6"/>
    <w:rsid w:val="00625799"/>
    <w:rsid w:val="00630CAD"/>
    <w:rsid w:val="00630E13"/>
    <w:rsid w:val="006320B1"/>
    <w:rsid w:val="00635ADA"/>
    <w:rsid w:val="00637882"/>
    <w:rsid w:val="006417BB"/>
    <w:rsid w:val="00642EE7"/>
    <w:rsid w:val="00646EFE"/>
    <w:rsid w:val="00652777"/>
    <w:rsid w:val="00653DDD"/>
    <w:rsid w:val="00654C51"/>
    <w:rsid w:val="00655676"/>
    <w:rsid w:val="00656B03"/>
    <w:rsid w:val="00657C2D"/>
    <w:rsid w:val="00657F33"/>
    <w:rsid w:val="006614B2"/>
    <w:rsid w:val="006634D5"/>
    <w:rsid w:val="00665F75"/>
    <w:rsid w:val="00666156"/>
    <w:rsid w:val="00666FA4"/>
    <w:rsid w:val="0067031F"/>
    <w:rsid w:val="00670F9F"/>
    <w:rsid w:val="0067144E"/>
    <w:rsid w:val="00672160"/>
    <w:rsid w:val="00674780"/>
    <w:rsid w:val="00675583"/>
    <w:rsid w:val="00676D65"/>
    <w:rsid w:val="0068141F"/>
    <w:rsid w:val="00681D99"/>
    <w:rsid w:val="006848B3"/>
    <w:rsid w:val="00685EE6"/>
    <w:rsid w:val="00687613"/>
    <w:rsid w:val="00691515"/>
    <w:rsid w:val="006915A8"/>
    <w:rsid w:val="0069202A"/>
    <w:rsid w:val="006934F5"/>
    <w:rsid w:val="006937D2"/>
    <w:rsid w:val="00695550"/>
    <w:rsid w:val="00697873"/>
    <w:rsid w:val="006A5E48"/>
    <w:rsid w:val="006A6E2F"/>
    <w:rsid w:val="006B2436"/>
    <w:rsid w:val="006B2839"/>
    <w:rsid w:val="006B4E37"/>
    <w:rsid w:val="006B72D5"/>
    <w:rsid w:val="006C0718"/>
    <w:rsid w:val="006C0D9F"/>
    <w:rsid w:val="006C1143"/>
    <w:rsid w:val="006C4FD3"/>
    <w:rsid w:val="006C6BD7"/>
    <w:rsid w:val="006C7E30"/>
    <w:rsid w:val="006D19F7"/>
    <w:rsid w:val="006D2247"/>
    <w:rsid w:val="006D3CF4"/>
    <w:rsid w:val="006D40B0"/>
    <w:rsid w:val="006D6E51"/>
    <w:rsid w:val="006D7A1A"/>
    <w:rsid w:val="006E03AB"/>
    <w:rsid w:val="006E1187"/>
    <w:rsid w:val="006E134E"/>
    <w:rsid w:val="006E3A8A"/>
    <w:rsid w:val="006E79D6"/>
    <w:rsid w:val="006F64C4"/>
    <w:rsid w:val="00700FB9"/>
    <w:rsid w:val="007011F2"/>
    <w:rsid w:val="00701A6C"/>
    <w:rsid w:val="00703705"/>
    <w:rsid w:val="007045C5"/>
    <w:rsid w:val="00704CEC"/>
    <w:rsid w:val="00705B89"/>
    <w:rsid w:val="007074D9"/>
    <w:rsid w:val="00711B99"/>
    <w:rsid w:val="00711CF1"/>
    <w:rsid w:val="00713E10"/>
    <w:rsid w:val="00722AA1"/>
    <w:rsid w:val="007254F6"/>
    <w:rsid w:val="007268BA"/>
    <w:rsid w:val="00727F68"/>
    <w:rsid w:val="007305A7"/>
    <w:rsid w:val="00731CB5"/>
    <w:rsid w:val="00732465"/>
    <w:rsid w:val="007329B4"/>
    <w:rsid w:val="00732D49"/>
    <w:rsid w:val="007339C1"/>
    <w:rsid w:val="00733E93"/>
    <w:rsid w:val="00735B5B"/>
    <w:rsid w:val="007366AB"/>
    <w:rsid w:val="00740314"/>
    <w:rsid w:val="0074439A"/>
    <w:rsid w:val="007454C4"/>
    <w:rsid w:val="007459B4"/>
    <w:rsid w:val="00745E90"/>
    <w:rsid w:val="00746154"/>
    <w:rsid w:val="00750078"/>
    <w:rsid w:val="00751A8E"/>
    <w:rsid w:val="00751DF9"/>
    <w:rsid w:val="00751F9E"/>
    <w:rsid w:val="00752B3A"/>
    <w:rsid w:val="0075389C"/>
    <w:rsid w:val="00756F4E"/>
    <w:rsid w:val="0076235A"/>
    <w:rsid w:val="007626D9"/>
    <w:rsid w:val="00763422"/>
    <w:rsid w:val="007634F9"/>
    <w:rsid w:val="00764D23"/>
    <w:rsid w:val="0076712E"/>
    <w:rsid w:val="00771AAD"/>
    <w:rsid w:val="00775B6A"/>
    <w:rsid w:val="00776C70"/>
    <w:rsid w:val="00776F77"/>
    <w:rsid w:val="007815CE"/>
    <w:rsid w:val="00781EBD"/>
    <w:rsid w:val="007835CB"/>
    <w:rsid w:val="00783E4D"/>
    <w:rsid w:val="007871C5"/>
    <w:rsid w:val="0078748B"/>
    <w:rsid w:val="007918B7"/>
    <w:rsid w:val="00792D1A"/>
    <w:rsid w:val="0079704A"/>
    <w:rsid w:val="0079751B"/>
    <w:rsid w:val="007977CB"/>
    <w:rsid w:val="00797B4F"/>
    <w:rsid w:val="007A004A"/>
    <w:rsid w:val="007A1CCA"/>
    <w:rsid w:val="007A3111"/>
    <w:rsid w:val="007A3E28"/>
    <w:rsid w:val="007A557C"/>
    <w:rsid w:val="007B1A18"/>
    <w:rsid w:val="007B30C6"/>
    <w:rsid w:val="007B45C7"/>
    <w:rsid w:val="007B70B5"/>
    <w:rsid w:val="007C0E59"/>
    <w:rsid w:val="007C5830"/>
    <w:rsid w:val="007D0840"/>
    <w:rsid w:val="007D1831"/>
    <w:rsid w:val="007D3265"/>
    <w:rsid w:val="007D46D0"/>
    <w:rsid w:val="007D53E6"/>
    <w:rsid w:val="007D64B8"/>
    <w:rsid w:val="007D7D94"/>
    <w:rsid w:val="007D7E84"/>
    <w:rsid w:val="007E1A0F"/>
    <w:rsid w:val="007E2E73"/>
    <w:rsid w:val="007E6A26"/>
    <w:rsid w:val="007E72B2"/>
    <w:rsid w:val="007F2555"/>
    <w:rsid w:val="007F597B"/>
    <w:rsid w:val="00800F7C"/>
    <w:rsid w:val="0080159E"/>
    <w:rsid w:val="00804A43"/>
    <w:rsid w:val="00804D87"/>
    <w:rsid w:val="008054DC"/>
    <w:rsid w:val="008058D1"/>
    <w:rsid w:val="00805DCB"/>
    <w:rsid w:val="0081241B"/>
    <w:rsid w:val="00813B38"/>
    <w:rsid w:val="00814877"/>
    <w:rsid w:val="0081588A"/>
    <w:rsid w:val="008159F5"/>
    <w:rsid w:val="008167F4"/>
    <w:rsid w:val="00821AFA"/>
    <w:rsid w:val="00826D1B"/>
    <w:rsid w:val="008279E5"/>
    <w:rsid w:val="00827DB9"/>
    <w:rsid w:val="00830C34"/>
    <w:rsid w:val="008314B1"/>
    <w:rsid w:val="00831C96"/>
    <w:rsid w:val="00832A7A"/>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4A4"/>
    <w:rsid w:val="00861F0A"/>
    <w:rsid w:val="00862F2C"/>
    <w:rsid w:val="0086329D"/>
    <w:rsid w:val="008679F2"/>
    <w:rsid w:val="0087023C"/>
    <w:rsid w:val="00871BB7"/>
    <w:rsid w:val="00872403"/>
    <w:rsid w:val="00873533"/>
    <w:rsid w:val="00874B57"/>
    <w:rsid w:val="00874E57"/>
    <w:rsid w:val="00874F65"/>
    <w:rsid w:val="00880129"/>
    <w:rsid w:val="00881055"/>
    <w:rsid w:val="00881FE1"/>
    <w:rsid w:val="00882FA8"/>
    <w:rsid w:val="00883315"/>
    <w:rsid w:val="0088364A"/>
    <w:rsid w:val="00883A4B"/>
    <w:rsid w:val="008844B9"/>
    <w:rsid w:val="00884A71"/>
    <w:rsid w:val="00884B68"/>
    <w:rsid w:val="00884EB3"/>
    <w:rsid w:val="00886683"/>
    <w:rsid w:val="008901F3"/>
    <w:rsid w:val="00892ED8"/>
    <w:rsid w:val="00896C87"/>
    <w:rsid w:val="008A0D6F"/>
    <w:rsid w:val="008A31CA"/>
    <w:rsid w:val="008A5049"/>
    <w:rsid w:val="008B0264"/>
    <w:rsid w:val="008B1BAC"/>
    <w:rsid w:val="008B2DEB"/>
    <w:rsid w:val="008B4195"/>
    <w:rsid w:val="008B5832"/>
    <w:rsid w:val="008C1B6D"/>
    <w:rsid w:val="008C1F05"/>
    <w:rsid w:val="008C20CE"/>
    <w:rsid w:val="008C72F2"/>
    <w:rsid w:val="008D497B"/>
    <w:rsid w:val="008D6958"/>
    <w:rsid w:val="008D7B7B"/>
    <w:rsid w:val="008E035C"/>
    <w:rsid w:val="008E2D18"/>
    <w:rsid w:val="008E5A0B"/>
    <w:rsid w:val="008E6815"/>
    <w:rsid w:val="008E6CC3"/>
    <w:rsid w:val="008F1D11"/>
    <w:rsid w:val="008F1F60"/>
    <w:rsid w:val="008F3A40"/>
    <w:rsid w:val="008F4E47"/>
    <w:rsid w:val="008F631E"/>
    <w:rsid w:val="008F6C0C"/>
    <w:rsid w:val="008F6F52"/>
    <w:rsid w:val="008F7F58"/>
    <w:rsid w:val="009043F8"/>
    <w:rsid w:val="009051FC"/>
    <w:rsid w:val="00905741"/>
    <w:rsid w:val="00905AFD"/>
    <w:rsid w:val="00905EB8"/>
    <w:rsid w:val="00910F57"/>
    <w:rsid w:val="009124C2"/>
    <w:rsid w:val="00913CD9"/>
    <w:rsid w:val="00914966"/>
    <w:rsid w:val="0091715C"/>
    <w:rsid w:val="00917804"/>
    <w:rsid w:val="00917876"/>
    <w:rsid w:val="00917987"/>
    <w:rsid w:val="0092079A"/>
    <w:rsid w:val="00921205"/>
    <w:rsid w:val="00922B59"/>
    <w:rsid w:val="00923B9D"/>
    <w:rsid w:val="00924EA7"/>
    <w:rsid w:val="009252F8"/>
    <w:rsid w:val="00925950"/>
    <w:rsid w:val="00926AA6"/>
    <w:rsid w:val="009273DE"/>
    <w:rsid w:val="00930A09"/>
    <w:rsid w:val="009314B1"/>
    <w:rsid w:val="009315F8"/>
    <w:rsid w:val="009318CD"/>
    <w:rsid w:val="00931C89"/>
    <w:rsid w:val="0093279D"/>
    <w:rsid w:val="00934390"/>
    <w:rsid w:val="00935C8F"/>
    <w:rsid w:val="00935F4D"/>
    <w:rsid w:val="0093613B"/>
    <w:rsid w:val="00940F11"/>
    <w:rsid w:val="00942225"/>
    <w:rsid w:val="0094346F"/>
    <w:rsid w:val="009436CD"/>
    <w:rsid w:val="00943970"/>
    <w:rsid w:val="00943D0F"/>
    <w:rsid w:val="00946F19"/>
    <w:rsid w:val="00950D27"/>
    <w:rsid w:val="00951C24"/>
    <w:rsid w:val="00952E89"/>
    <w:rsid w:val="00952FD2"/>
    <w:rsid w:val="00953617"/>
    <w:rsid w:val="009548E8"/>
    <w:rsid w:val="009549C0"/>
    <w:rsid w:val="00955C54"/>
    <w:rsid w:val="00956210"/>
    <w:rsid w:val="00960B73"/>
    <w:rsid w:val="00961570"/>
    <w:rsid w:val="0096447E"/>
    <w:rsid w:val="0096675E"/>
    <w:rsid w:val="00966DF7"/>
    <w:rsid w:val="00970C15"/>
    <w:rsid w:val="009728E7"/>
    <w:rsid w:val="009736DB"/>
    <w:rsid w:val="00973AF9"/>
    <w:rsid w:val="00976503"/>
    <w:rsid w:val="00980F76"/>
    <w:rsid w:val="009824AE"/>
    <w:rsid w:val="00982C50"/>
    <w:rsid w:val="00983543"/>
    <w:rsid w:val="009850AA"/>
    <w:rsid w:val="0098718C"/>
    <w:rsid w:val="009906FB"/>
    <w:rsid w:val="009908F2"/>
    <w:rsid w:val="00993B8A"/>
    <w:rsid w:val="00993FDA"/>
    <w:rsid w:val="00993FEC"/>
    <w:rsid w:val="00994DAE"/>
    <w:rsid w:val="0099618D"/>
    <w:rsid w:val="009A3289"/>
    <w:rsid w:val="009A3C56"/>
    <w:rsid w:val="009B105B"/>
    <w:rsid w:val="009B10C2"/>
    <w:rsid w:val="009B228D"/>
    <w:rsid w:val="009B236F"/>
    <w:rsid w:val="009B33B4"/>
    <w:rsid w:val="009B3443"/>
    <w:rsid w:val="009B4B28"/>
    <w:rsid w:val="009B70DD"/>
    <w:rsid w:val="009C0474"/>
    <w:rsid w:val="009C0765"/>
    <w:rsid w:val="009C5AA6"/>
    <w:rsid w:val="009C5B90"/>
    <w:rsid w:val="009C5BF1"/>
    <w:rsid w:val="009C72AD"/>
    <w:rsid w:val="009C7F8E"/>
    <w:rsid w:val="009D2E17"/>
    <w:rsid w:val="009D303C"/>
    <w:rsid w:val="009D574C"/>
    <w:rsid w:val="009D6F27"/>
    <w:rsid w:val="009D7847"/>
    <w:rsid w:val="009E24D3"/>
    <w:rsid w:val="009F00A3"/>
    <w:rsid w:val="009F016F"/>
    <w:rsid w:val="009F0FAC"/>
    <w:rsid w:val="009F2DF8"/>
    <w:rsid w:val="009F36EC"/>
    <w:rsid w:val="009F38CA"/>
    <w:rsid w:val="009F65EF"/>
    <w:rsid w:val="009F7C65"/>
    <w:rsid w:val="00A00B61"/>
    <w:rsid w:val="00A02B8B"/>
    <w:rsid w:val="00A02EDB"/>
    <w:rsid w:val="00A127B9"/>
    <w:rsid w:val="00A13008"/>
    <w:rsid w:val="00A132C2"/>
    <w:rsid w:val="00A1410D"/>
    <w:rsid w:val="00A15363"/>
    <w:rsid w:val="00A202C0"/>
    <w:rsid w:val="00A20968"/>
    <w:rsid w:val="00A23BD0"/>
    <w:rsid w:val="00A25CFF"/>
    <w:rsid w:val="00A272E3"/>
    <w:rsid w:val="00A30056"/>
    <w:rsid w:val="00A33709"/>
    <w:rsid w:val="00A3741F"/>
    <w:rsid w:val="00A40202"/>
    <w:rsid w:val="00A404EF"/>
    <w:rsid w:val="00A40764"/>
    <w:rsid w:val="00A4107B"/>
    <w:rsid w:val="00A412DA"/>
    <w:rsid w:val="00A44B98"/>
    <w:rsid w:val="00A46E62"/>
    <w:rsid w:val="00A47650"/>
    <w:rsid w:val="00A52156"/>
    <w:rsid w:val="00A5362B"/>
    <w:rsid w:val="00A53A7B"/>
    <w:rsid w:val="00A543D5"/>
    <w:rsid w:val="00A60937"/>
    <w:rsid w:val="00A60A12"/>
    <w:rsid w:val="00A63035"/>
    <w:rsid w:val="00A640AC"/>
    <w:rsid w:val="00A64829"/>
    <w:rsid w:val="00A673C8"/>
    <w:rsid w:val="00A71CEE"/>
    <w:rsid w:val="00A720A7"/>
    <w:rsid w:val="00A74853"/>
    <w:rsid w:val="00A7692D"/>
    <w:rsid w:val="00A81726"/>
    <w:rsid w:val="00A81B45"/>
    <w:rsid w:val="00A8274D"/>
    <w:rsid w:val="00A83168"/>
    <w:rsid w:val="00A83886"/>
    <w:rsid w:val="00A856DA"/>
    <w:rsid w:val="00A87068"/>
    <w:rsid w:val="00A872F3"/>
    <w:rsid w:val="00A876B8"/>
    <w:rsid w:val="00A879B8"/>
    <w:rsid w:val="00A91319"/>
    <w:rsid w:val="00A94F5B"/>
    <w:rsid w:val="00A97E97"/>
    <w:rsid w:val="00AA325D"/>
    <w:rsid w:val="00AA34B8"/>
    <w:rsid w:val="00AA3F89"/>
    <w:rsid w:val="00AA4ACC"/>
    <w:rsid w:val="00AA4ADC"/>
    <w:rsid w:val="00AA5187"/>
    <w:rsid w:val="00AA51D2"/>
    <w:rsid w:val="00AA59A5"/>
    <w:rsid w:val="00AA6418"/>
    <w:rsid w:val="00AA68A6"/>
    <w:rsid w:val="00AB0FD4"/>
    <w:rsid w:val="00AB1851"/>
    <w:rsid w:val="00AB6ABC"/>
    <w:rsid w:val="00AC00BA"/>
    <w:rsid w:val="00AC11D2"/>
    <w:rsid w:val="00AC239E"/>
    <w:rsid w:val="00AC2F28"/>
    <w:rsid w:val="00AC3C42"/>
    <w:rsid w:val="00AC4572"/>
    <w:rsid w:val="00AC4A56"/>
    <w:rsid w:val="00AC4FDF"/>
    <w:rsid w:val="00AC5814"/>
    <w:rsid w:val="00AC5B37"/>
    <w:rsid w:val="00AD055D"/>
    <w:rsid w:val="00AE1B17"/>
    <w:rsid w:val="00AE1B6B"/>
    <w:rsid w:val="00AE1CA4"/>
    <w:rsid w:val="00AE3D05"/>
    <w:rsid w:val="00AE48A2"/>
    <w:rsid w:val="00AE5D65"/>
    <w:rsid w:val="00AE7547"/>
    <w:rsid w:val="00AF08CE"/>
    <w:rsid w:val="00AF4343"/>
    <w:rsid w:val="00AF4EE5"/>
    <w:rsid w:val="00AF5908"/>
    <w:rsid w:val="00AF5E58"/>
    <w:rsid w:val="00AF5FAC"/>
    <w:rsid w:val="00AF66DC"/>
    <w:rsid w:val="00B02389"/>
    <w:rsid w:val="00B02892"/>
    <w:rsid w:val="00B05711"/>
    <w:rsid w:val="00B076EC"/>
    <w:rsid w:val="00B101E7"/>
    <w:rsid w:val="00B11B9C"/>
    <w:rsid w:val="00B11FA9"/>
    <w:rsid w:val="00B120D7"/>
    <w:rsid w:val="00B13447"/>
    <w:rsid w:val="00B1465D"/>
    <w:rsid w:val="00B16358"/>
    <w:rsid w:val="00B1661F"/>
    <w:rsid w:val="00B16966"/>
    <w:rsid w:val="00B17890"/>
    <w:rsid w:val="00B22242"/>
    <w:rsid w:val="00B2663D"/>
    <w:rsid w:val="00B30C20"/>
    <w:rsid w:val="00B31A73"/>
    <w:rsid w:val="00B31E4F"/>
    <w:rsid w:val="00B31E55"/>
    <w:rsid w:val="00B3671C"/>
    <w:rsid w:val="00B37B73"/>
    <w:rsid w:val="00B4076F"/>
    <w:rsid w:val="00B42943"/>
    <w:rsid w:val="00B44C15"/>
    <w:rsid w:val="00B46E51"/>
    <w:rsid w:val="00B50774"/>
    <w:rsid w:val="00B50CFF"/>
    <w:rsid w:val="00B516EE"/>
    <w:rsid w:val="00B517E3"/>
    <w:rsid w:val="00B52CC5"/>
    <w:rsid w:val="00B52CE9"/>
    <w:rsid w:val="00B53113"/>
    <w:rsid w:val="00B53563"/>
    <w:rsid w:val="00B57084"/>
    <w:rsid w:val="00B579E3"/>
    <w:rsid w:val="00B57FF9"/>
    <w:rsid w:val="00B602F6"/>
    <w:rsid w:val="00B60668"/>
    <w:rsid w:val="00B60DE4"/>
    <w:rsid w:val="00B62A8E"/>
    <w:rsid w:val="00B63606"/>
    <w:rsid w:val="00B670F0"/>
    <w:rsid w:val="00B702B6"/>
    <w:rsid w:val="00B71036"/>
    <w:rsid w:val="00B722D5"/>
    <w:rsid w:val="00B72BE7"/>
    <w:rsid w:val="00B75965"/>
    <w:rsid w:val="00B76AAD"/>
    <w:rsid w:val="00B832AD"/>
    <w:rsid w:val="00B83826"/>
    <w:rsid w:val="00B8417D"/>
    <w:rsid w:val="00B8474E"/>
    <w:rsid w:val="00B86D58"/>
    <w:rsid w:val="00B907C6"/>
    <w:rsid w:val="00B910CF"/>
    <w:rsid w:val="00B92DA8"/>
    <w:rsid w:val="00B92F1A"/>
    <w:rsid w:val="00B94F81"/>
    <w:rsid w:val="00B974F4"/>
    <w:rsid w:val="00B97984"/>
    <w:rsid w:val="00BA011E"/>
    <w:rsid w:val="00BA1E11"/>
    <w:rsid w:val="00BA1FBA"/>
    <w:rsid w:val="00BA2549"/>
    <w:rsid w:val="00BA60A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5BF"/>
    <w:rsid w:val="00BC7D9E"/>
    <w:rsid w:val="00BD010A"/>
    <w:rsid w:val="00BD0288"/>
    <w:rsid w:val="00BD0C37"/>
    <w:rsid w:val="00BD5C17"/>
    <w:rsid w:val="00BD5FFE"/>
    <w:rsid w:val="00BD68D1"/>
    <w:rsid w:val="00BD78D1"/>
    <w:rsid w:val="00BE090F"/>
    <w:rsid w:val="00BE1545"/>
    <w:rsid w:val="00BE1F19"/>
    <w:rsid w:val="00BE245D"/>
    <w:rsid w:val="00BE413C"/>
    <w:rsid w:val="00BE534C"/>
    <w:rsid w:val="00BF3C2F"/>
    <w:rsid w:val="00BF4176"/>
    <w:rsid w:val="00BF4DB9"/>
    <w:rsid w:val="00BF729A"/>
    <w:rsid w:val="00C027B5"/>
    <w:rsid w:val="00C03219"/>
    <w:rsid w:val="00C03DB0"/>
    <w:rsid w:val="00C04355"/>
    <w:rsid w:val="00C04CFD"/>
    <w:rsid w:val="00C04D9A"/>
    <w:rsid w:val="00C05B26"/>
    <w:rsid w:val="00C0679F"/>
    <w:rsid w:val="00C07B67"/>
    <w:rsid w:val="00C10D28"/>
    <w:rsid w:val="00C1199A"/>
    <w:rsid w:val="00C13464"/>
    <w:rsid w:val="00C14F85"/>
    <w:rsid w:val="00C1591C"/>
    <w:rsid w:val="00C160A6"/>
    <w:rsid w:val="00C167E4"/>
    <w:rsid w:val="00C205A1"/>
    <w:rsid w:val="00C23152"/>
    <w:rsid w:val="00C25493"/>
    <w:rsid w:val="00C30EC1"/>
    <w:rsid w:val="00C318A2"/>
    <w:rsid w:val="00C31B42"/>
    <w:rsid w:val="00C324FD"/>
    <w:rsid w:val="00C3374B"/>
    <w:rsid w:val="00C35401"/>
    <w:rsid w:val="00C36384"/>
    <w:rsid w:val="00C37E89"/>
    <w:rsid w:val="00C40623"/>
    <w:rsid w:val="00C42185"/>
    <w:rsid w:val="00C4325C"/>
    <w:rsid w:val="00C45714"/>
    <w:rsid w:val="00C45CF2"/>
    <w:rsid w:val="00C46128"/>
    <w:rsid w:val="00C463A8"/>
    <w:rsid w:val="00C5017F"/>
    <w:rsid w:val="00C52D1C"/>
    <w:rsid w:val="00C536EA"/>
    <w:rsid w:val="00C5384C"/>
    <w:rsid w:val="00C54111"/>
    <w:rsid w:val="00C54C1F"/>
    <w:rsid w:val="00C5525C"/>
    <w:rsid w:val="00C55780"/>
    <w:rsid w:val="00C5583E"/>
    <w:rsid w:val="00C56504"/>
    <w:rsid w:val="00C611C2"/>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858BD"/>
    <w:rsid w:val="00C90990"/>
    <w:rsid w:val="00C91CE2"/>
    <w:rsid w:val="00C925F3"/>
    <w:rsid w:val="00C936C0"/>
    <w:rsid w:val="00C9393E"/>
    <w:rsid w:val="00C95156"/>
    <w:rsid w:val="00C9602B"/>
    <w:rsid w:val="00C96D1B"/>
    <w:rsid w:val="00CA2585"/>
    <w:rsid w:val="00CA276A"/>
    <w:rsid w:val="00CA2E6E"/>
    <w:rsid w:val="00CA4BCD"/>
    <w:rsid w:val="00CA531B"/>
    <w:rsid w:val="00CA6439"/>
    <w:rsid w:val="00CA73CE"/>
    <w:rsid w:val="00CB0B98"/>
    <w:rsid w:val="00CB1A47"/>
    <w:rsid w:val="00CB4690"/>
    <w:rsid w:val="00CB7878"/>
    <w:rsid w:val="00CB78A5"/>
    <w:rsid w:val="00CC0667"/>
    <w:rsid w:val="00CC0C28"/>
    <w:rsid w:val="00CC1325"/>
    <w:rsid w:val="00CC2849"/>
    <w:rsid w:val="00CC2A73"/>
    <w:rsid w:val="00CC56ED"/>
    <w:rsid w:val="00CC63D9"/>
    <w:rsid w:val="00CD0404"/>
    <w:rsid w:val="00CD6F3E"/>
    <w:rsid w:val="00CE0870"/>
    <w:rsid w:val="00CE2B36"/>
    <w:rsid w:val="00CE4700"/>
    <w:rsid w:val="00CE4A07"/>
    <w:rsid w:val="00CE5E4F"/>
    <w:rsid w:val="00CE6F2A"/>
    <w:rsid w:val="00CE7CAC"/>
    <w:rsid w:val="00CF5F01"/>
    <w:rsid w:val="00CF60D3"/>
    <w:rsid w:val="00CF711D"/>
    <w:rsid w:val="00D02D97"/>
    <w:rsid w:val="00D036C8"/>
    <w:rsid w:val="00D05575"/>
    <w:rsid w:val="00D06474"/>
    <w:rsid w:val="00D0713A"/>
    <w:rsid w:val="00D07C69"/>
    <w:rsid w:val="00D124A4"/>
    <w:rsid w:val="00D14216"/>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1187"/>
    <w:rsid w:val="00D41C1E"/>
    <w:rsid w:val="00D41F5B"/>
    <w:rsid w:val="00D435E9"/>
    <w:rsid w:val="00D43CFD"/>
    <w:rsid w:val="00D43DAB"/>
    <w:rsid w:val="00D44324"/>
    <w:rsid w:val="00D4477D"/>
    <w:rsid w:val="00D535F7"/>
    <w:rsid w:val="00D5434C"/>
    <w:rsid w:val="00D5447A"/>
    <w:rsid w:val="00D548D3"/>
    <w:rsid w:val="00D550BE"/>
    <w:rsid w:val="00D57004"/>
    <w:rsid w:val="00D60EE3"/>
    <w:rsid w:val="00D61CE0"/>
    <w:rsid w:val="00D642E4"/>
    <w:rsid w:val="00D665E7"/>
    <w:rsid w:val="00D675C2"/>
    <w:rsid w:val="00D71184"/>
    <w:rsid w:val="00D71B90"/>
    <w:rsid w:val="00D72C57"/>
    <w:rsid w:val="00D73503"/>
    <w:rsid w:val="00D77595"/>
    <w:rsid w:val="00D7778C"/>
    <w:rsid w:val="00D802A5"/>
    <w:rsid w:val="00D8248A"/>
    <w:rsid w:val="00D83177"/>
    <w:rsid w:val="00D85849"/>
    <w:rsid w:val="00D8677B"/>
    <w:rsid w:val="00D86F20"/>
    <w:rsid w:val="00D91D01"/>
    <w:rsid w:val="00D94F74"/>
    <w:rsid w:val="00D95E35"/>
    <w:rsid w:val="00D96201"/>
    <w:rsid w:val="00D96EF3"/>
    <w:rsid w:val="00DA19CE"/>
    <w:rsid w:val="00DA1FC6"/>
    <w:rsid w:val="00DA396C"/>
    <w:rsid w:val="00DA3B3F"/>
    <w:rsid w:val="00DB022A"/>
    <w:rsid w:val="00DB0EC1"/>
    <w:rsid w:val="00DB0F22"/>
    <w:rsid w:val="00DB1698"/>
    <w:rsid w:val="00DB30F4"/>
    <w:rsid w:val="00DC193F"/>
    <w:rsid w:val="00DC2059"/>
    <w:rsid w:val="00DC3863"/>
    <w:rsid w:val="00DC3D6E"/>
    <w:rsid w:val="00DC4FF0"/>
    <w:rsid w:val="00DC6917"/>
    <w:rsid w:val="00DC7002"/>
    <w:rsid w:val="00DC7F96"/>
    <w:rsid w:val="00DD4AE9"/>
    <w:rsid w:val="00DD57FD"/>
    <w:rsid w:val="00DD67F1"/>
    <w:rsid w:val="00DD739B"/>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6976"/>
    <w:rsid w:val="00E06C3E"/>
    <w:rsid w:val="00E071B0"/>
    <w:rsid w:val="00E119A0"/>
    <w:rsid w:val="00E12DE9"/>
    <w:rsid w:val="00E1413C"/>
    <w:rsid w:val="00E153EA"/>
    <w:rsid w:val="00E156B3"/>
    <w:rsid w:val="00E1582D"/>
    <w:rsid w:val="00E167A6"/>
    <w:rsid w:val="00E17042"/>
    <w:rsid w:val="00E22320"/>
    <w:rsid w:val="00E23BCB"/>
    <w:rsid w:val="00E23C79"/>
    <w:rsid w:val="00E23F48"/>
    <w:rsid w:val="00E25C2E"/>
    <w:rsid w:val="00E279C9"/>
    <w:rsid w:val="00E27BB3"/>
    <w:rsid w:val="00E30DA9"/>
    <w:rsid w:val="00E31C35"/>
    <w:rsid w:val="00E324F2"/>
    <w:rsid w:val="00E40AD3"/>
    <w:rsid w:val="00E4795C"/>
    <w:rsid w:val="00E50478"/>
    <w:rsid w:val="00E50B9A"/>
    <w:rsid w:val="00E55851"/>
    <w:rsid w:val="00E55FBD"/>
    <w:rsid w:val="00E56F9F"/>
    <w:rsid w:val="00E57161"/>
    <w:rsid w:val="00E60216"/>
    <w:rsid w:val="00E60F04"/>
    <w:rsid w:val="00E61D23"/>
    <w:rsid w:val="00E6326D"/>
    <w:rsid w:val="00E63B55"/>
    <w:rsid w:val="00E65132"/>
    <w:rsid w:val="00E661CA"/>
    <w:rsid w:val="00E709E1"/>
    <w:rsid w:val="00E736EC"/>
    <w:rsid w:val="00E77BEF"/>
    <w:rsid w:val="00E81188"/>
    <w:rsid w:val="00E81BC4"/>
    <w:rsid w:val="00E82867"/>
    <w:rsid w:val="00E86539"/>
    <w:rsid w:val="00E87BC3"/>
    <w:rsid w:val="00E903CF"/>
    <w:rsid w:val="00E9053A"/>
    <w:rsid w:val="00E908D9"/>
    <w:rsid w:val="00E90ABE"/>
    <w:rsid w:val="00E919D6"/>
    <w:rsid w:val="00E91A49"/>
    <w:rsid w:val="00E94775"/>
    <w:rsid w:val="00E9594B"/>
    <w:rsid w:val="00E97062"/>
    <w:rsid w:val="00E97650"/>
    <w:rsid w:val="00EA0025"/>
    <w:rsid w:val="00EA0D22"/>
    <w:rsid w:val="00EA22FF"/>
    <w:rsid w:val="00EA25D5"/>
    <w:rsid w:val="00EA2FE2"/>
    <w:rsid w:val="00EA44F8"/>
    <w:rsid w:val="00EA64E6"/>
    <w:rsid w:val="00EA6BB5"/>
    <w:rsid w:val="00EA6EC7"/>
    <w:rsid w:val="00EB03CA"/>
    <w:rsid w:val="00EB0622"/>
    <w:rsid w:val="00EB0AB4"/>
    <w:rsid w:val="00EB32B4"/>
    <w:rsid w:val="00EB4366"/>
    <w:rsid w:val="00EB4A97"/>
    <w:rsid w:val="00EB7054"/>
    <w:rsid w:val="00EB76DC"/>
    <w:rsid w:val="00EC0C8E"/>
    <w:rsid w:val="00EC148D"/>
    <w:rsid w:val="00EC17BC"/>
    <w:rsid w:val="00EC358D"/>
    <w:rsid w:val="00EC4DDA"/>
    <w:rsid w:val="00EC727E"/>
    <w:rsid w:val="00ED0039"/>
    <w:rsid w:val="00ED1B54"/>
    <w:rsid w:val="00ED1CEE"/>
    <w:rsid w:val="00ED22B0"/>
    <w:rsid w:val="00ED5425"/>
    <w:rsid w:val="00ED7803"/>
    <w:rsid w:val="00ED79AC"/>
    <w:rsid w:val="00EE0E59"/>
    <w:rsid w:val="00EE195D"/>
    <w:rsid w:val="00EE25F9"/>
    <w:rsid w:val="00EE2C21"/>
    <w:rsid w:val="00EE50BA"/>
    <w:rsid w:val="00EE6BC2"/>
    <w:rsid w:val="00EF5EDA"/>
    <w:rsid w:val="00F007B8"/>
    <w:rsid w:val="00F01E3B"/>
    <w:rsid w:val="00F02A8A"/>
    <w:rsid w:val="00F02ACD"/>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163F"/>
    <w:rsid w:val="00F23468"/>
    <w:rsid w:val="00F24EF0"/>
    <w:rsid w:val="00F24EF6"/>
    <w:rsid w:val="00F25E32"/>
    <w:rsid w:val="00F276D2"/>
    <w:rsid w:val="00F27ECD"/>
    <w:rsid w:val="00F30B3D"/>
    <w:rsid w:val="00F3271C"/>
    <w:rsid w:val="00F32B59"/>
    <w:rsid w:val="00F35901"/>
    <w:rsid w:val="00F43894"/>
    <w:rsid w:val="00F46794"/>
    <w:rsid w:val="00F46EB9"/>
    <w:rsid w:val="00F47A1B"/>
    <w:rsid w:val="00F51248"/>
    <w:rsid w:val="00F517BF"/>
    <w:rsid w:val="00F54257"/>
    <w:rsid w:val="00F551C8"/>
    <w:rsid w:val="00F55EA3"/>
    <w:rsid w:val="00F56B73"/>
    <w:rsid w:val="00F574BE"/>
    <w:rsid w:val="00F61FBC"/>
    <w:rsid w:val="00F6349E"/>
    <w:rsid w:val="00F63A22"/>
    <w:rsid w:val="00F6459B"/>
    <w:rsid w:val="00F652ED"/>
    <w:rsid w:val="00F6701C"/>
    <w:rsid w:val="00F700CB"/>
    <w:rsid w:val="00F729DA"/>
    <w:rsid w:val="00F7576E"/>
    <w:rsid w:val="00F769C8"/>
    <w:rsid w:val="00F77636"/>
    <w:rsid w:val="00F80795"/>
    <w:rsid w:val="00F8247E"/>
    <w:rsid w:val="00F83322"/>
    <w:rsid w:val="00F87DB3"/>
    <w:rsid w:val="00F908BF"/>
    <w:rsid w:val="00F9125D"/>
    <w:rsid w:val="00F92500"/>
    <w:rsid w:val="00F933AA"/>
    <w:rsid w:val="00F96A31"/>
    <w:rsid w:val="00FA28BB"/>
    <w:rsid w:val="00FA59CB"/>
    <w:rsid w:val="00FA607F"/>
    <w:rsid w:val="00FB0DD4"/>
    <w:rsid w:val="00FB31CB"/>
    <w:rsid w:val="00FC1C8F"/>
    <w:rsid w:val="00FC306A"/>
    <w:rsid w:val="00FC33AF"/>
    <w:rsid w:val="00FC569F"/>
    <w:rsid w:val="00FC6281"/>
    <w:rsid w:val="00FC65F2"/>
    <w:rsid w:val="00FC6BE2"/>
    <w:rsid w:val="00FC789A"/>
    <w:rsid w:val="00FC78C1"/>
    <w:rsid w:val="00FC7B1C"/>
    <w:rsid w:val="00FC7CE4"/>
    <w:rsid w:val="00FC7D20"/>
    <w:rsid w:val="00FD19BE"/>
    <w:rsid w:val="00FD2049"/>
    <w:rsid w:val="00FD2A9F"/>
    <w:rsid w:val="00FD2C75"/>
    <w:rsid w:val="00FD2DCE"/>
    <w:rsid w:val="00FD3FE4"/>
    <w:rsid w:val="00FD53FE"/>
    <w:rsid w:val="00FE0C73"/>
    <w:rsid w:val="00FE1704"/>
    <w:rsid w:val="00FE1CD2"/>
    <w:rsid w:val="00FE2569"/>
    <w:rsid w:val="00FE3686"/>
    <w:rsid w:val="00FE3E5A"/>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78B7C5"/>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宋体"/>
      <w:lang w:eastAsia="en-GB"/>
    </w:rPr>
  </w:style>
  <w:style w:type="character" w:customStyle="1" w:styleId="TFChar">
    <w:name w:val="TF Char"/>
    <w:link w:val="TF"/>
    <w:qFormat/>
    <w:rsid w:val="00363352"/>
    <w:rPr>
      <w:rFonts w:ascii="Arial" w:eastAsia="宋体" w:hAnsi="Arial" w:cs="Times New Roman"/>
      <w:b/>
      <w:kern w:val="0"/>
      <w:sz w:val="20"/>
      <w:szCs w:val="20"/>
      <w:lang w:val="en-GB" w:eastAsia="en-GB"/>
    </w:rPr>
  </w:style>
  <w:style w:type="paragraph" w:customStyle="1" w:styleId="41">
    <w:name w:val="列出段落4"/>
    <w:basedOn w:val="a"/>
    <w:rsid w:val="008B0264"/>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419F8BBD-111F-4784-8CA9-CFBA7C080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721</TotalTime>
  <Pages>3</Pages>
  <Words>1427</Words>
  <Characters>8134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Samsung2</cp:lastModifiedBy>
  <cp:revision>145</cp:revision>
  <dcterms:created xsi:type="dcterms:W3CDTF">2024-04-08T03:54:00Z</dcterms:created>
  <dcterms:modified xsi:type="dcterms:W3CDTF">2025-03-28T03:13:00Z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