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6460DFB5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>3GPP TSG-RAN WG</w:t>
      </w:r>
      <w:r w:rsidR="00F87698">
        <w:rPr>
          <w:bCs/>
          <w:noProof w:val="0"/>
          <w:sz w:val="24"/>
          <w:szCs w:val="24"/>
        </w:rPr>
        <w:t>3</w:t>
      </w:r>
      <w:r w:rsidRPr="003A41EF">
        <w:rPr>
          <w:bCs/>
          <w:noProof w:val="0"/>
          <w:sz w:val="24"/>
          <w:szCs w:val="24"/>
        </w:rPr>
        <w:t xml:space="preserve"> Meeting </w:t>
      </w:r>
      <w:r>
        <w:rPr>
          <w:bCs/>
          <w:noProof w:val="0"/>
          <w:sz w:val="24"/>
          <w:szCs w:val="24"/>
        </w:rPr>
        <w:t>#12</w:t>
      </w:r>
      <w:r w:rsidR="00205409">
        <w:rPr>
          <w:bCs/>
          <w:noProof w:val="0"/>
          <w:sz w:val="24"/>
          <w:szCs w:val="24"/>
        </w:rPr>
        <w:t>7</w:t>
      </w:r>
      <w:r w:rsidR="00264EDD">
        <w:rPr>
          <w:bCs/>
          <w:noProof w:val="0"/>
          <w:sz w:val="24"/>
          <w:szCs w:val="24"/>
        </w:rPr>
        <w:t>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F87698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0E0592">
        <w:rPr>
          <w:bCs/>
          <w:noProof w:val="0"/>
          <w:sz w:val="24"/>
          <w:szCs w:val="24"/>
        </w:rPr>
        <w:t>5</w:t>
      </w:r>
      <w:r w:rsidR="00822A8A">
        <w:rPr>
          <w:bCs/>
          <w:noProof w:val="0"/>
          <w:sz w:val="24"/>
          <w:szCs w:val="24"/>
        </w:rPr>
        <w:t>1664</w:t>
      </w:r>
    </w:p>
    <w:p w14:paraId="11776FA6" w14:textId="5AF8C5D0" w:rsidR="00A209D6" w:rsidRPr="00465587" w:rsidRDefault="00264EDD" w:rsidP="00A209D6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Wuhan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0</w:t>
      </w:r>
      <w:r w:rsidR="00205409">
        <w:rPr>
          <w:rFonts w:eastAsia="SimSun"/>
          <w:bCs/>
          <w:sz w:val="24"/>
          <w:szCs w:val="24"/>
          <w:lang w:eastAsia="zh-CN"/>
        </w:rPr>
        <w:t>7</w:t>
      </w:r>
      <w:r w:rsidR="00723B23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– </w:t>
      </w:r>
      <w:r>
        <w:rPr>
          <w:rFonts w:eastAsia="SimSun"/>
          <w:bCs/>
          <w:sz w:val="24"/>
          <w:szCs w:val="24"/>
          <w:lang w:eastAsia="zh-CN"/>
        </w:rPr>
        <w:t>1</w:t>
      </w:r>
      <w:r w:rsidR="00205409">
        <w:rPr>
          <w:rFonts w:eastAsia="SimSun"/>
          <w:bCs/>
          <w:sz w:val="24"/>
          <w:szCs w:val="24"/>
          <w:lang w:eastAsia="zh-CN"/>
        </w:rPr>
        <w:t>1</w:t>
      </w:r>
      <w:r w:rsidR="00537809" w:rsidRPr="002240E0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April</w:t>
      </w:r>
      <w:r w:rsidR="00205409">
        <w:rPr>
          <w:rFonts w:eastAsia="SimSun"/>
          <w:bCs/>
          <w:sz w:val="24"/>
          <w:szCs w:val="24"/>
          <w:lang w:eastAsia="zh-CN"/>
        </w:rPr>
        <w:t xml:space="preserve"> </w:t>
      </w:r>
      <w:r w:rsidR="00537809" w:rsidRPr="002240E0">
        <w:rPr>
          <w:rFonts w:eastAsia="SimSun"/>
          <w:bCs/>
          <w:sz w:val="24"/>
          <w:szCs w:val="24"/>
          <w:lang w:eastAsia="zh-CN"/>
        </w:rPr>
        <w:t>202</w:t>
      </w:r>
      <w:r w:rsidR="004E4728">
        <w:rPr>
          <w:rFonts w:eastAsia="SimSun"/>
          <w:bCs/>
          <w:sz w:val="24"/>
          <w:szCs w:val="24"/>
          <w:lang w:eastAsia="zh-CN"/>
        </w:rPr>
        <w:t>5</w:t>
      </w:r>
      <w:r w:rsidR="00A209D6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BCF4FC7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05DC7">
        <w:rPr>
          <w:rFonts w:cs="Arial"/>
          <w:b/>
          <w:bCs/>
          <w:sz w:val="24"/>
          <w:lang w:eastAsia="ja-JP"/>
        </w:rPr>
        <w:t>18.2</w:t>
      </w:r>
    </w:p>
    <w:p w14:paraId="73188B46" w14:textId="250505BB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</w:p>
    <w:p w14:paraId="553D264F" w14:textId="4BBA1492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B09DD">
        <w:rPr>
          <w:rFonts w:ascii="Arial" w:hAnsi="Arial" w:cs="Arial"/>
          <w:b/>
          <w:bCs/>
          <w:sz w:val="24"/>
        </w:rPr>
        <w:t>Conclusion</w:t>
      </w:r>
      <w:r w:rsidR="00274CDC">
        <w:rPr>
          <w:rFonts w:ascii="Arial" w:hAnsi="Arial" w:cs="Arial"/>
          <w:b/>
          <w:bCs/>
          <w:sz w:val="24"/>
        </w:rPr>
        <w:t>s</w:t>
      </w:r>
      <w:r w:rsidR="009B09DD">
        <w:rPr>
          <w:rFonts w:ascii="Arial" w:hAnsi="Arial" w:cs="Arial"/>
          <w:b/>
          <w:bCs/>
          <w:sz w:val="24"/>
        </w:rPr>
        <w:t xml:space="preserve"> on </w:t>
      </w:r>
      <w:r w:rsidR="00960E1D">
        <w:rPr>
          <w:rFonts w:ascii="Arial" w:hAnsi="Arial" w:cs="Arial"/>
          <w:b/>
          <w:bCs/>
          <w:sz w:val="24"/>
        </w:rPr>
        <w:t xml:space="preserve">RAN3 </w:t>
      </w:r>
      <w:r w:rsidR="00EE4E28">
        <w:rPr>
          <w:rFonts w:ascii="Arial" w:hAnsi="Arial" w:cs="Arial"/>
          <w:b/>
          <w:bCs/>
          <w:sz w:val="24"/>
        </w:rPr>
        <w:t>I</w:t>
      </w:r>
      <w:r w:rsidR="002B6DB7">
        <w:rPr>
          <w:rFonts w:ascii="Arial" w:hAnsi="Arial" w:cs="Arial"/>
          <w:b/>
          <w:bCs/>
          <w:sz w:val="24"/>
        </w:rPr>
        <w:t>mpacts</w:t>
      </w:r>
      <w:r w:rsidR="00960E1D">
        <w:rPr>
          <w:rFonts w:ascii="Arial" w:hAnsi="Arial" w:cs="Arial"/>
          <w:b/>
          <w:bCs/>
          <w:sz w:val="24"/>
        </w:rPr>
        <w:t xml:space="preserve"> of </w:t>
      </w:r>
      <w:r w:rsidR="00883414">
        <w:rPr>
          <w:rFonts w:ascii="Arial" w:hAnsi="Arial" w:cs="Arial"/>
          <w:b/>
          <w:bCs/>
          <w:sz w:val="24"/>
        </w:rPr>
        <w:t>LP-WUS</w:t>
      </w:r>
    </w:p>
    <w:p w14:paraId="25F387E8" w14:textId="16A70978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E44160">
        <w:rPr>
          <w:rFonts w:ascii="Arial" w:hAnsi="Arial" w:cs="Arial"/>
          <w:b/>
          <w:bCs/>
          <w:sz w:val="24"/>
        </w:rPr>
        <w:t>NR_LPWUS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2A026B6A" w14:textId="161CD62B" w:rsidR="004715A0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the last RANP#102 meeting, the </w:t>
      </w:r>
      <w:r w:rsidR="00F34EE4">
        <w:rPr>
          <w:rFonts w:eastAsia="SimSun"/>
          <w:lang w:val="en-US" w:eastAsia="zh-CN"/>
        </w:rPr>
        <w:t>work item</w:t>
      </w:r>
      <w:r>
        <w:rPr>
          <w:rFonts w:eastAsia="SimSun"/>
          <w:lang w:val="en-US" w:eastAsia="zh-CN"/>
        </w:rPr>
        <w:t xml:space="preserve"> of </w:t>
      </w:r>
      <w:r w:rsidR="00F34EE4">
        <w:rPr>
          <w:rFonts w:eastAsia="SimSun"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was agreed in [</w:t>
      </w:r>
      <w:r w:rsidR="00027EFC">
        <w:rPr>
          <w:rFonts w:eastAsia="SimSun"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] </w:t>
      </w:r>
      <w:r w:rsidR="005F2D60">
        <w:rPr>
          <w:rFonts w:eastAsia="SimSun"/>
          <w:lang w:val="en-US" w:eastAsia="zh-CN"/>
        </w:rPr>
        <w:t>including the following objective</w:t>
      </w:r>
      <w:r>
        <w:rPr>
          <w:rFonts w:eastAsia="SimSun"/>
          <w:lang w:val="en-US" w:eastAsia="zh-CN"/>
        </w:rPr>
        <w:t>:</w:t>
      </w:r>
    </w:p>
    <w:p w14:paraId="57C495FC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To specify an LP-WUS design commonly applicable to both IDLE/INACTIVE and CONNECTED modes (RAN1, RAN4)</w:t>
      </w:r>
    </w:p>
    <w:p w14:paraId="30C3AB34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IDLE/INACTIVE modes</w:t>
      </w:r>
    </w:p>
    <w:p w14:paraId="5D8BBC63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highlight w:val="yellow"/>
          <w:lang w:val="en-US" w:eastAsia="zh-CN" w:bidi="ar"/>
        </w:rPr>
      </w:pP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Specify procedure and configuration of LP-WUS indicating paging monitoring triggered by LP-WUS, including at least configuration, sub-grouping and entry/exit condition for LP-WUS monitoring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 xml:space="preserve">(RAN2, 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>R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AN1,</w:t>
      </w:r>
      <w:r w:rsidRPr="00B65FF0">
        <w:rPr>
          <w:rFonts w:eastAsia="SimSun"/>
          <w:bCs/>
          <w:i/>
          <w:iCs/>
          <w:highlight w:val="yellow"/>
          <w:lang w:val="en-US" w:eastAsia="zh-CN" w:bidi="ar"/>
        </w:rPr>
        <w:t xml:space="preserve"> </w:t>
      </w:r>
      <w:r w:rsidRPr="00B65FF0">
        <w:rPr>
          <w:rFonts w:eastAsia="SimSun" w:hint="eastAsia"/>
          <w:bCs/>
          <w:i/>
          <w:iCs/>
          <w:highlight w:val="yellow"/>
          <w:lang w:val="en-US" w:eastAsia="zh-CN" w:bidi="ar"/>
        </w:rPr>
        <w:t>RAN3, RAN4)</w:t>
      </w:r>
    </w:p>
    <w:p w14:paraId="54C6FB47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 xml:space="preserve">Specify LP-SS with periodicity with </w:t>
      </w:r>
      <w:proofErr w:type="spellStart"/>
      <w:r w:rsidRPr="00B65FF0">
        <w:rPr>
          <w:rFonts w:eastAsia="SimSun"/>
          <w:bCs/>
          <w:i/>
          <w:iCs/>
          <w:lang w:val="en-US" w:eastAsia="zh-CN" w:bidi="ar"/>
        </w:rPr>
        <w:t>Yms</w:t>
      </w:r>
      <w:proofErr w:type="spellEnd"/>
      <w:r w:rsidRPr="00B65FF0">
        <w:rPr>
          <w:rFonts w:eastAsia="SimSun"/>
          <w:bCs/>
          <w:i/>
          <w:iCs/>
          <w:lang w:val="en-US" w:eastAsia="zh-CN" w:bidi="ar"/>
        </w:rPr>
        <w:t xml:space="preserve"> for LP-WUR, for synchronization and/or RRM for serving cell. (RAN1, RAN4)</w:t>
      </w:r>
    </w:p>
    <w:p w14:paraId="6877A009" w14:textId="77777777" w:rsidR="00B65FF0" w:rsidRPr="00B65FF0" w:rsidRDefault="00B65FF0" w:rsidP="00B65FF0">
      <w:pPr>
        <w:numPr>
          <w:ilvl w:val="1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Specify further RRM relaxation of UE MR for both serving and neighbor cell measurements, and UE serving cell RRM measurement offloaded from MR to LP-WUR, including the necessary conditions (RAN4, RAN2)</w:t>
      </w:r>
    </w:p>
    <w:p w14:paraId="50435A27" w14:textId="77777777" w:rsidR="00B65FF0" w:rsidRPr="00B65FF0" w:rsidRDefault="00B65FF0" w:rsidP="00B65FF0">
      <w:pPr>
        <w:numPr>
          <w:ilvl w:val="0"/>
          <w:numId w:val="53"/>
        </w:numPr>
        <w:tabs>
          <w:tab w:val="left" w:pos="72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rFonts w:eastAsia="SimSun"/>
          <w:bCs/>
          <w:i/>
          <w:iCs/>
          <w:lang w:val="en-US" w:eastAsia="en-GB"/>
        </w:rPr>
      </w:pPr>
      <w:r w:rsidRPr="00B65FF0">
        <w:rPr>
          <w:rFonts w:eastAsia="SimSun"/>
          <w:bCs/>
          <w:i/>
          <w:iCs/>
          <w:lang w:val="en-US" w:eastAsia="zh-CN" w:bidi="ar"/>
        </w:rPr>
        <w:t>For CONNECTED mode, specify procedures to allow UE MR PDCCH monitoring triggered by LP-WUS including activation and deactivation procedure of LP-WUS monitoring (RAN2, RAN1)</w:t>
      </w:r>
    </w:p>
    <w:p w14:paraId="6DB6E09A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 w:eastAsia="zh-CN" w:bidi="ar"/>
        </w:rPr>
        <w:t>Note: The target coverage of LP-WUS and LP-SS shall be the coverage of PUSCH for message3.</w:t>
      </w:r>
    </w:p>
    <w:p w14:paraId="1BD363E4" w14:textId="77777777" w:rsidR="00B65FF0" w:rsidRPr="00B65FF0" w:rsidRDefault="00B65FF0" w:rsidP="00B65FF0">
      <w:pPr>
        <w:numPr>
          <w:ilvl w:val="0"/>
          <w:numId w:val="53"/>
        </w:numPr>
        <w:tabs>
          <w:tab w:val="left" w:pos="1440"/>
        </w:tabs>
        <w:overflowPunct w:val="0"/>
        <w:autoSpaceDE w:val="0"/>
        <w:autoSpaceDN w:val="0"/>
        <w:adjustRightInd w:val="0"/>
        <w:spacing w:beforeLines="50" w:before="120" w:after="0"/>
        <w:ind w:hanging="357"/>
        <w:textAlignment w:val="baseline"/>
        <w:rPr>
          <w:bCs/>
          <w:i/>
          <w:iCs/>
          <w:lang w:val="en-US"/>
        </w:rPr>
      </w:pPr>
      <w:r w:rsidRPr="00B65FF0">
        <w:rPr>
          <w:bCs/>
          <w:i/>
          <w:iCs/>
          <w:lang w:val="en-US"/>
        </w:rPr>
        <w:t>Note: The optimization of LP-WUS signal design for idle/inactive mode is prioritized over the optimization for connected mode.</w:t>
      </w:r>
    </w:p>
    <w:p w14:paraId="1DD70176" w14:textId="77777777" w:rsidR="00B65FF0" w:rsidRDefault="00B65FF0" w:rsidP="004715A0">
      <w:pPr>
        <w:rPr>
          <w:rFonts w:eastAsia="SimSun"/>
          <w:lang w:val="en-US" w:eastAsia="zh-CN"/>
        </w:rPr>
      </w:pPr>
    </w:p>
    <w:p w14:paraId="1F49B60E" w14:textId="08CF469E" w:rsidR="005F2D93" w:rsidRDefault="009B09DD" w:rsidP="005F2D93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work item has progressed in previous RAN3 meetings reaching already some agreements and working assumption</w:t>
      </w:r>
      <w:r w:rsidR="006E75CF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while some points remain open. </w:t>
      </w:r>
      <w:r w:rsidR="005F2D93">
        <w:rPr>
          <w:rFonts w:eastAsia="SimSun"/>
          <w:lang w:val="en-US" w:eastAsia="zh-CN"/>
        </w:rPr>
        <w:t>This paper reviews the current agreements and propose conclusions for current open points.</w:t>
      </w:r>
    </w:p>
    <w:p w14:paraId="4A5248B3" w14:textId="77777777" w:rsidR="009B09DD" w:rsidRDefault="009B09DD" w:rsidP="005F2D93">
      <w:pPr>
        <w:rPr>
          <w:rFonts w:eastAsia="SimSun"/>
          <w:lang w:val="en-US" w:eastAsia="zh-CN"/>
        </w:rPr>
      </w:pPr>
    </w:p>
    <w:p w14:paraId="7D484B6E" w14:textId="7C7B8DB3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4715A0">
        <w:t>Discussion</w:t>
      </w:r>
    </w:p>
    <w:p w14:paraId="5E3A384C" w14:textId="76D0D915" w:rsidR="00B65FF0" w:rsidRDefault="00B65FF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LP-WUS feature has been designed to optimize further energy consumption of the device. It </w:t>
      </w:r>
      <w:r w:rsidR="00943C42">
        <w:rPr>
          <w:rFonts w:eastAsia="SimSun"/>
          <w:lang w:val="en-US" w:eastAsia="zh-CN"/>
        </w:rPr>
        <w:t>provides</w:t>
      </w:r>
      <w:r>
        <w:rPr>
          <w:rFonts w:eastAsia="SimSun"/>
          <w:lang w:val="en-US" w:eastAsia="zh-CN"/>
        </w:rPr>
        <w:t xml:space="preserve"> similar </w:t>
      </w:r>
      <w:r w:rsidR="00943C42">
        <w:rPr>
          <w:rFonts w:eastAsia="SimSun"/>
          <w:lang w:val="en-US" w:eastAsia="zh-CN"/>
        </w:rPr>
        <w:t>benefits as</w:t>
      </w:r>
      <w:r>
        <w:rPr>
          <w:rFonts w:eastAsia="SimSun"/>
          <w:lang w:val="en-US" w:eastAsia="zh-CN"/>
        </w:rPr>
        <w:t xml:space="preserve"> prior low power features based on wake</w:t>
      </w:r>
      <w:r w:rsidR="004759E0"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 xml:space="preserve">up signals such as PEI but with some differences. </w:t>
      </w:r>
      <w:r w:rsidR="00B8597A">
        <w:rPr>
          <w:rFonts w:eastAsia="SimSun"/>
          <w:lang w:val="en-US" w:eastAsia="zh-CN"/>
        </w:rPr>
        <w:t>Even though the feature applies to both idle, inactive and connected state the main RAN3 impact is related to idle/inactive states.</w:t>
      </w:r>
    </w:p>
    <w:p w14:paraId="2A46CAC3" w14:textId="340A52EE" w:rsidR="00D03AB7" w:rsidRDefault="00D03AB7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For example, due to the presence of the new WUR (wake up receiver), some further optimization is reached due to the possibility </w:t>
      </w:r>
      <w:r w:rsidR="00943C42">
        <w:rPr>
          <w:rFonts w:eastAsia="SimSun"/>
          <w:lang w:val="en-US" w:eastAsia="zh-CN"/>
        </w:rPr>
        <w:t>for</w:t>
      </w:r>
      <w:r>
        <w:rPr>
          <w:rFonts w:eastAsia="SimSun"/>
          <w:lang w:val="en-US" w:eastAsia="zh-CN"/>
        </w:rPr>
        <w:t xml:space="preserve"> the UE to not turn on at all the main radio to monitor the PDCCH even for monitoring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signal. In th</w:t>
      </w:r>
      <w:r w:rsidR="00380EE7">
        <w:rPr>
          <w:rFonts w:eastAsia="SimSun"/>
          <w:lang w:val="en-US" w:eastAsia="zh-CN"/>
        </w:rPr>
        <w:t>is so-called</w:t>
      </w:r>
      <w:r>
        <w:rPr>
          <w:rFonts w:eastAsia="SimSun"/>
          <w:lang w:val="en-US" w:eastAsia="zh-CN"/>
        </w:rPr>
        <w:t xml:space="preserve"> </w:t>
      </w:r>
      <w:r w:rsidR="00380EE7">
        <w:rPr>
          <w:rFonts w:eastAsia="SimSun"/>
          <w:lang w:val="en-US" w:eastAsia="zh-CN"/>
        </w:rPr>
        <w:t>“</w:t>
      </w:r>
      <w:r>
        <w:rPr>
          <w:rFonts w:eastAsia="SimSun"/>
          <w:lang w:val="en-US" w:eastAsia="zh-CN"/>
        </w:rPr>
        <w:t>deep sleep</w:t>
      </w:r>
      <w:r w:rsidR="00380EE7">
        <w:rPr>
          <w:rFonts w:eastAsia="SimSun"/>
          <w:lang w:val="en-US" w:eastAsia="zh-CN"/>
        </w:rPr>
        <w:t>”</w:t>
      </w:r>
      <w:r>
        <w:rPr>
          <w:rFonts w:eastAsia="SimSun"/>
          <w:lang w:val="en-US" w:eastAsia="zh-CN"/>
        </w:rPr>
        <w:t xml:space="preserve"> mode, the </w:t>
      </w:r>
      <w:r w:rsidR="00B8597A">
        <w:rPr>
          <w:rFonts w:eastAsia="SimSun"/>
          <w:lang w:val="en-US" w:eastAsia="zh-CN"/>
        </w:rPr>
        <w:t>wake-up</w:t>
      </w:r>
      <w:r>
        <w:rPr>
          <w:rFonts w:eastAsia="SimSun"/>
          <w:lang w:val="en-US" w:eastAsia="zh-CN"/>
        </w:rPr>
        <w:t xml:space="preserve"> signal is monitored by the WUR instead, enabling further energy saving.</w:t>
      </w:r>
      <w:r w:rsidR="00816AF0">
        <w:rPr>
          <w:rFonts w:eastAsia="SimSun"/>
          <w:lang w:val="en-US" w:eastAsia="zh-CN"/>
        </w:rPr>
        <w:t xml:space="preserve"> Moreover, the main radio could be relaxed from doing some of the measurements taken over by WUR. </w:t>
      </w:r>
    </w:p>
    <w:p w14:paraId="46FE259D" w14:textId="344CDB38" w:rsidR="005F2D93" w:rsidRPr="005F2D93" w:rsidRDefault="005F2D93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lang w:val="en-US" w:eastAsia="zh-CN"/>
        </w:rPr>
        <w:t xml:space="preserve">A summary of the impacts </w:t>
      </w:r>
      <w:r w:rsidR="00DF7EE0">
        <w:rPr>
          <w:rFonts w:eastAsia="SimSun"/>
          <w:lang w:val="en-US" w:eastAsia="zh-CN"/>
        </w:rPr>
        <w:t xml:space="preserve">with resolution of open points </w:t>
      </w:r>
      <w:r w:rsidRPr="005F2D93">
        <w:rPr>
          <w:rFonts w:eastAsia="SimSun"/>
          <w:lang w:val="en-US" w:eastAsia="zh-CN"/>
        </w:rPr>
        <w:t xml:space="preserve">is listed below per interface. </w:t>
      </w:r>
      <w:r w:rsidR="00C25413">
        <w:rPr>
          <w:rFonts w:eastAsia="SimSun"/>
          <w:lang w:val="en-US" w:eastAsia="zh-CN"/>
        </w:rPr>
        <w:t xml:space="preserve"> </w:t>
      </w:r>
    </w:p>
    <w:p w14:paraId="54FA8D25" w14:textId="77777777" w:rsidR="005F2D93" w:rsidRDefault="005F2D93" w:rsidP="008B04C6">
      <w:pPr>
        <w:rPr>
          <w:rFonts w:eastAsia="SimSun"/>
          <w:b/>
          <w:bCs/>
          <w:u w:val="single"/>
          <w:lang w:val="en-US" w:eastAsia="zh-CN"/>
        </w:rPr>
      </w:pPr>
    </w:p>
    <w:p w14:paraId="240DB83A" w14:textId="1EF5C105" w:rsidR="00870487" w:rsidRPr="00870487" w:rsidRDefault="00870487" w:rsidP="008B04C6">
      <w:pPr>
        <w:rPr>
          <w:rFonts w:eastAsia="SimSun"/>
          <w:b/>
          <w:bCs/>
          <w:u w:val="single"/>
          <w:lang w:val="en-US" w:eastAsia="zh-CN"/>
        </w:rPr>
      </w:pPr>
      <w:r w:rsidRPr="00870487">
        <w:rPr>
          <w:rFonts w:eastAsia="SimSun"/>
          <w:b/>
          <w:bCs/>
          <w:u w:val="single"/>
          <w:lang w:val="en-US" w:eastAsia="zh-CN"/>
        </w:rPr>
        <w:lastRenderedPageBreak/>
        <w:t>NG Impacts</w:t>
      </w:r>
    </w:p>
    <w:p w14:paraId="57930A90" w14:textId="243BC64E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At RAN3#125bis meeting </w:t>
      </w:r>
      <w:r w:rsidR="004353B2">
        <w:rPr>
          <w:rFonts w:eastAsia="SimSun"/>
          <w:lang w:val="en-US" w:eastAsia="zh-CN"/>
        </w:rPr>
        <w:t>the following</w:t>
      </w:r>
      <w:r>
        <w:rPr>
          <w:rFonts w:eastAsia="SimSun"/>
          <w:lang w:val="en-US" w:eastAsia="zh-CN"/>
        </w:rPr>
        <w:t xml:space="preserve"> was agreed:</w:t>
      </w:r>
    </w:p>
    <w:p w14:paraId="6CF4705A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b/>
          <w:i/>
          <w:iCs/>
          <w:color w:val="008000"/>
          <w:sz w:val="18"/>
          <w:szCs w:val="18"/>
          <w:lang w:val="en-US" w:eastAsia="zh-CN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The LP-WUS assistance information IE, which includes the CN assigned subgroup ID for LP-WUS, is introduced in the NG paging message. FFS the number of the subgroups.</w:t>
      </w:r>
    </w:p>
    <w:p w14:paraId="78873117" w14:textId="77777777" w:rsidR="00870487" w:rsidRPr="00870487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i/>
          <w:iCs/>
          <w:color w:val="00B050"/>
          <w:sz w:val="18"/>
          <w:szCs w:val="18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 xml:space="preserve">The LP-WUS assistance information IE is introduced in the NGAP core Networking assistance information IE to assist anchor </w:t>
      </w:r>
      <w:proofErr w:type="spellStart"/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gNB</w:t>
      </w:r>
      <w:proofErr w:type="spellEnd"/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 xml:space="preserve"> to initiate RAN paging. FFS the number of the subgroups.</w:t>
      </w:r>
      <w:r w:rsidRPr="00870487">
        <w:rPr>
          <w:rFonts w:ascii="Calibri" w:eastAsia="SimSun" w:hAnsi="Calibri" w:cs="Calibri"/>
          <w:i/>
          <w:iCs/>
          <w:color w:val="00B050"/>
          <w:sz w:val="18"/>
          <w:szCs w:val="18"/>
        </w:rPr>
        <w:t xml:space="preserve"> </w:t>
      </w:r>
    </w:p>
    <w:p w14:paraId="34980456" w14:textId="5EDF0965" w:rsidR="00870487" w:rsidRDefault="00870487" w:rsidP="008B04C6">
      <w:pPr>
        <w:rPr>
          <w:rFonts w:eastAsiaTheme="minorEastAsia"/>
          <w:lang w:eastAsia="zh-CN"/>
        </w:rPr>
      </w:pPr>
      <w:r>
        <w:rPr>
          <w:rFonts w:eastAsia="SimSun"/>
          <w:lang w:val="en-US" w:eastAsia="zh-CN"/>
        </w:rPr>
        <w:t xml:space="preserve">RAN1#118bis </w:t>
      </w:r>
      <w:r w:rsidR="005F2D93">
        <w:rPr>
          <w:rFonts w:eastAsia="SimSun"/>
          <w:lang w:val="en-US" w:eastAsia="zh-CN"/>
        </w:rPr>
        <w:t xml:space="preserve">further </w:t>
      </w:r>
      <w:r>
        <w:rPr>
          <w:rFonts w:eastAsia="SimSun"/>
          <w:lang w:val="en-US" w:eastAsia="zh-CN"/>
        </w:rPr>
        <w:t xml:space="preserve">took a working assumption that </w:t>
      </w:r>
      <w:r>
        <w:rPr>
          <w:rFonts w:eastAsiaTheme="minorEastAsia"/>
          <w:lang w:eastAsia="zh-CN"/>
        </w:rPr>
        <w:t>the maximum number of subgroups for LP-WUS was set to 32.</w:t>
      </w:r>
    </w:p>
    <w:p w14:paraId="18DA3DAC" w14:textId="65749091" w:rsidR="004E0163" w:rsidRDefault="004E0163" w:rsidP="008B04C6">
      <w:pPr>
        <w:rPr>
          <w:rFonts w:eastAsia="SimSun"/>
          <w:lang w:val="en-US" w:eastAsia="zh-CN"/>
        </w:rPr>
      </w:pPr>
      <w:r>
        <w:rPr>
          <w:rFonts w:eastAsiaTheme="minorEastAsia"/>
          <w:lang w:eastAsia="zh-CN"/>
        </w:rPr>
        <w:t xml:space="preserve">RAN3#127 therefore agreed the NGAP baseline CR in R3-250840 including </w:t>
      </w:r>
      <w:r>
        <w:rPr>
          <w:rFonts w:eastAsia="SimSun"/>
          <w:lang w:val="en-US" w:eastAsia="zh-CN"/>
        </w:rPr>
        <w:t xml:space="preserve">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into the NGAP Paging message and into the NGAP </w:t>
      </w:r>
      <w:r w:rsidRPr="00C76519">
        <w:rPr>
          <w:rFonts w:eastAsia="SimSun"/>
          <w:i/>
          <w:iCs/>
          <w:lang w:val="en-US" w:eastAsia="zh-CN"/>
        </w:rPr>
        <w:t>Core Network Inactive Assistance Information</w:t>
      </w:r>
      <w:r>
        <w:rPr>
          <w:rFonts w:eastAsia="SimSun"/>
          <w:lang w:val="en-US" w:eastAsia="zh-CN"/>
        </w:rPr>
        <w:t xml:space="preserve"> IE including the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with range from value 0 to value 31.</w:t>
      </w:r>
    </w:p>
    <w:p w14:paraId="4570CDDE" w14:textId="048DA606" w:rsidR="00C76519" w:rsidRDefault="004E016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Another </w:t>
      </w:r>
      <w:r w:rsidR="00C76519">
        <w:rPr>
          <w:rFonts w:eastAsia="SimSun"/>
          <w:lang w:val="en-US" w:eastAsia="zh-CN"/>
        </w:rPr>
        <w:t xml:space="preserve">open point concerning NG </w:t>
      </w:r>
      <w:r>
        <w:rPr>
          <w:rFonts w:eastAsia="SimSun"/>
          <w:lang w:val="en-US" w:eastAsia="zh-CN"/>
        </w:rPr>
        <w:t xml:space="preserve">interface </w:t>
      </w:r>
      <w:r w:rsidR="00C76519">
        <w:rPr>
          <w:rFonts w:eastAsia="SimSun"/>
          <w:lang w:val="en-US" w:eastAsia="zh-CN"/>
        </w:rPr>
        <w:t xml:space="preserve">was how to configure the number of CN subgroups </w:t>
      </w:r>
      <w:r w:rsidR="005F2D93">
        <w:rPr>
          <w:rFonts w:eastAsia="SimSun"/>
          <w:lang w:val="en-US" w:eastAsia="zh-CN"/>
        </w:rPr>
        <w:t xml:space="preserve">which is known in the core network </w:t>
      </w:r>
      <w:r w:rsidR="00C76519">
        <w:rPr>
          <w:rFonts w:eastAsia="SimSun"/>
          <w:lang w:val="en-US" w:eastAsia="zh-CN"/>
        </w:rPr>
        <w:t>into the NG-RAN nodes. This number is necessary in the NG-RAN node</w:t>
      </w:r>
      <w:r w:rsidR="005F2D93">
        <w:rPr>
          <w:rFonts w:eastAsia="SimSun"/>
          <w:lang w:val="en-US" w:eastAsia="zh-CN"/>
        </w:rPr>
        <w:t>s</w:t>
      </w:r>
      <w:r w:rsidR="00C76519">
        <w:rPr>
          <w:rFonts w:eastAsia="SimSun"/>
          <w:lang w:val="en-US" w:eastAsia="zh-CN"/>
        </w:rPr>
        <w:t xml:space="preserve"> </w:t>
      </w:r>
      <w:proofErr w:type="gramStart"/>
      <w:r w:rsidR="00C76519">
        <w:rPr>
          <w:rFonts w:eastAsia="SimSun"/>
          <w:lang w:val="en-US" w:eastAsia="zh-CN"/>
        </w:rPr>
        <w:t>in order to</w:t>
      </w:r>
      <w:proofErr w:type="gramEnd"/>
      <w:r w:rsidR="00C76519">
        <w:rPr>
          <w:rFonts w:eastAsia="SimSun"/>
          <w:lang w:val="en-US" w:eastAsia="zh-CN"/>
        </w:rPr>
        <w:t xml:space="preserve"> calculate the number of UE-ID based subgroups so that the sum of CN subgroups and UE-ID based subgroups match the total number of </w:t>
      </w:r>
      <w:r w:rsidR="005F2D93">
        <w:rPr>
          <w:rFonts w:eastAsia="SimSun"/>
          <w:lang w:val="en-US" w:eastAsia="zh-CN"/>
        </w:rPr>
        <w:t>LP-WUS</w:t>
      </w:r>
      <w:r w:rsidR="00C76519">
        <w:rPr>
          <w:rFonts w:eastAsia="SimSun"/>
          <w:lang w:val="en-US" w:eastAsia="zh-CN"/>
        </w:rPr>
        <w:t xml:space="preserve"> subgroups.</w:t>
      </w:r>
    </w:p>
    <w:p w14:paraId="4EC85C08" w14:textId="0F056A6B" w:rsidR="00C76519" w:rsidRDefault="00C76519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There were two option</w:t>
      </w:r>
      <w:r w:rsidR="005F2D93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</w:t>
      </w:r>
      <w:r w:rsidR="005F2D93">
        <w:rPr>
          <w:rFonts w:eastAsia="SimSun"/>
          <w:lang w:val="en-US" w:eastAsia="zh-CN"/>
        </w:rPr>
        <w:t>for</w:t>
      </w:r>
      <w:r>
        <w:rPr>
          <w:rFonts w:eastAsia="SimSun"/>
          <w:lang w:val="en-US" w:eastAsia="zh-CN"/>
        </w:rPr>
        <w:t xml:space="preserve"> NG-RAN</w:t>
      </w:r>
      <w:r w:rsidR="005F2D93">
        <w:rPr>
          <w:rFonts w:eastAsia="SimSun"/>
          <w:lang w:val="en-US" w:eastAsia="zh-CN"/>
        </w:rPr>
        <w:t xml:space="preserve"> to learn the number of CN subgroups</w:t>
      </w:r>
      <w:r>
        <w:rPr>
          <w:rFonts w:eastAsia="SimSun"/>
          <w:lang w:val="en-US" w:eastAsia="zh-CN"/>
        </w:rPr>
        <w:t>:</w:t>
      </w:r>
    </w:p>
    <w:p w14:paraId="0FEC49DB" w14:textId="1B7FE61D" w:rsidR="00C76519" w:rsidRDefault="00C76519" w:rsidP="00C76519">
      <w:pPr>
        <w:pStyle w:val="ListParagraph"/>
        <w:numPr>
          <w:ilvl w:val="0"/>
          <w:numId w:val="54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1: via NGAP signaling</w:t>
      </w:r>
    </w:p>
    <w:p w14:paraId="18318064" w14:textId="20AC00B1" w:rsidR="00C76519" w:rsidRPr="00C76519" w:rsidRDefault="00C76519" w:rsidP="00C76519">
      <w:pPr>
        <w:pStyle w:val="ListParagraph"/>
        <w:numPr>
          <w:ilvl w:val="0"/>
          <w:numId w:val="54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option 2: via O&amp;M</w:t>
      </w:r>
    </w:p>
    <w:p w14:paraId="0C9EC981" w14:textId="578F14B8" w:rsidR="00C76519" w:rsidRDefault="00C76519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Because this number is expected to be relatively static RAN3#126 agreed to use option 2. </w:t>
      </w:r>
      <w:r w:rsidR="00DF60A7">
        <w:rPr>
          <w:rFonts w:eastAsia="SimSun"/>
          <w:lang w:val="en-US" w:eastAsia="zh-CN"/>
        </w:rPr>
        <w:t>At RAN3#127 the baseline CR for draft TS 38.300 was however endorsed in R3-250841 without mentioning this point. We think that this</w:t>
      </w:r>
      <w:r>
        <w:rPr>
          <w:rFonts w:eastAsia="SimSun"/>
          <w:lang w:val="en-US" w:eastAsia="zh-CN"/>
        </w:rPr>
        <w:t xml:space="preserve"> should be capture</w:t>
      </w:r>
      <w:r w:rsidR="00542A25">
        <w:rPr>
          <w:rFonts w:eastAsia="SimSun"/>
          <w:lang w:val="en-US" w:eastAsia="zh-CN"/>
        </w:rPr>
        <w:t>d</w:t>
      </w:r>
      <w:r>
        <w:rPr>
          <w:rFonts w:eastAsia="SimSun"/>
          <w:lang w:val="en-US" w:eastAsia="zh-CN"/>
        </w:rPr>
        <w:t xml:space="preserve"> in the BL CR for TS 38.300</w:t>
      </w:r>
      <w:r w:rsidR="00DF60A7">
        <w:rPr>
          <w:rFonts w:eastAsia="SimSun"/>
          <w:lang w:val="en-US" w:eastAsia="zh-CN"/>
        </w:rPr>
        <w:t>.</w:t>
      </w:r>
    </w:p>
    <w:p w14:paraId="0BDDCCEE" w14:textId="4C0D25F7" w:rsidR="00C76519" w:rsidRDefault="00C76519" w:rsidP="008B04C6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DF60A7"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add to the 38.300 BL CR that the number of CN subgroups is configured in NG-RAN </w:t>
      </w:r>
      <w:r w:rsidR="00542A25">
        <w:rPr>
          <w:rFonts w:eastAsia="SimSun"/>
          <w:lang w:val="en-US" w:eastAsia="zh-CN"/>
        </w:rPr>
        <w:t xml:space="preserve">nodes </w:t>
      </w:r>
      <w:r>
        <w:rPr>
          <w:rFonts w:eastAsia="SimSun"/>
          <w:lang w:val="en-US" w:eastAsia="zh-CN"/>
        </w:rPr>
        <w:t xml:space="preserve">by O&amp;M. </w:t>
      </w:r>
    </w:p>
    <w:p w14:paraId="511D32DB" w14:textId="77777777" w:rsidR="00C76519" w:rsidRDefault="00C76519" w:rsidP="008B04C6">
      <w:pPr>
        <w:rPr>
          <w:rFonts w:eastAsia="SimSun"/>
          <w:lang w:val="en-US" w:eastAsia="zh-CN"/>
        </w:rPr>
      </w:pPr>
    </w:p>
    <w:p w14:paraId="21FB28BE" w14:textId="58381E86" w:rsidR="00870487" w:rsidRPr="00870487" w:rsidRDefault="00870487" w:rsidP="00870487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F1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Impacts</w:t>
      </w:r>
    </w:p>
    <w:p w14:paraId="0254081D" w14:textId="099507FB" w:rsidR="0027235B" w:rsidRPr="0027235B" w:rsidRDefault="0027235B" w:rsidP="00981185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 xml:space="preserve">F1AP </w:t>
      </w:r>
      <w:r w:rsidRPr="0027235B">
        <w:rPr>
          <w:rFonts w:eastAsia="SimSun"/>
          <w:b/>
          <w:bCs/>
          <w:u w:val="single"/>
          <w:lang w:val="en-US" w:eastAsia="zh-CN"/>
        </w:rPr>
        <w:t>LP-WUS Paging Subgroup Assistance Information</w:t>
      </w:r>
    </w:p>
    <w:p w14:paraId="557BFE96" w14:textId="486914E9" w:rsidR="00981185" w:rsidRDefault="00981185" w:rsidP="00981185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RAN3#125bis agreed that:</w:t>
      </w:r>
    </w:p>
    <w:p w14:paraId="1E3E1C50" w14:textId="2154163B" w:rsidR="00870487" w:rsidRPr="00542A25" w:rsidRDefault="00870487" w:rsidP="00870487">
      <w:pPr>
        <w:widowControl w:val="0"/>
        <w:ind w:left="144" w:hanging="144"/>
        <w:jc w:val="both"/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</w:pPr>
      <w:r w:rsidRPr="00870487">
        <w:rPr>
          <w:rFonts w:ascii="Calibri" w:eastAsia="SimSun" w:hAnsi="Calibri" w:cs="Calibri"/>
          <w:b/>
          <w:i/>
          <w:iCs/>
          <w:color w:val="008000"/>
          <w:sz w:val="18"/>
          <w:szCs w:val="18"/>
        </w:rPr>
        <w:t>The LP-WUS assistance information IE, which indicates the CN assigned subgroup ID for LP-WUS, is introduced in F1 paging message for CN paging and RAN paging. FFS the number of the subgroups.</w:t>
      </w:r>
    </w:p>
    <w:p w14:paraId="57E79641" w14:textId="0A1F73A8" w:rsidR="00DF60A7" w:rsidRDefault="00DF60A7" w:rsidP="00DF60A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RAN3#127 therefore agreed the baseline CR </w:t>
      </w:r>
      <w:r w:rsidR="00B96525">
        <w:rPr>
          <w:rFonts w:eastAsia="SimSun"/>
          <w:lang w:val="en-US" w:eastAsia="zh-CN"/>
        </w:rPr>
        <w:t xml:space="preserve">for </w:t>
      </w:r>
      <w:r>
        <w:rPr>
          <w:rFonts w:eastAsia="SimSun"/>
          <w:lang w:val="en-US" w:eastAsia="zh-CN"/>
        </w:rPr>
        <w:t xml:space="preserve">TS 38.473 in R3-250839 including the </w:t>
      </w:r>
      <w:r w:rsidRPr="007F0D97">
        <w:rPr>
          <w:rFonts w:eastAsia="SimSun"/>
          <w:i/>
          <w:iCs/>
          <w:lang w:val="en-US" w:eastAsia="zh-CN"/>
        </w:rPr>
        <w:t>LP-WUS Paging Subgroup Assistance Information</w:t>
      </w:r>
      <w:r>
        <w:rPr>
          <w:rFonts w:eastAsia="SimSun"/>
          <w:lang w:val="en-US" w:eastAsia="zh-CN"/>
        </w:rPr>
        <w:t xml:space="preserve"> IE (which includes the CN assigned subgroup ID) into the F1 Paging message</w:t>
      </w:r>
      <w:r w:rsidRPr="00A60F78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including the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with an FFS on the number of subgroups. </w:t>
      </w:r>
    </w:p>
    <w:p w14:paraId="3C364E6A" w14:textId="4589D4B3" w:rsidR="00DF60A7" w:rsidRDefault="00DF60A7" w:rsidP="00DF60A7">
      <w:pPr>
        <w:rPr>
          <w:rFonts w:eastAsiaTheme="minorEastAsia"/>
          <w:lang w:eastAsia="zh-CN"/>
        </w:rPr>
      </w:pPr>
      <w:r>
        <w:rPr>
          <w:rFonts w:eastAsia="SimSun"/>
          <w:lang w:val="en-US" w:eastAsia="zh-CN"/>
        </w:rPr>
        <w:t xml:space="preserve">RAN1#118bis further took a working assumption that </w:t>
      </w:r>
      <w:r>
        <w:rPr>
          <w:rFonts w:eastAsiaTheme="minorEastAsia"/>
          <w:lang w:eastAsia="zh-CN"/>
        </w:rPr>
        <w:t>the maximum number of subgroups for LP-WUS was set to 32.</w:t>
      </w:r>
    </w:p>
    <w:p w14:paraId="11326DEF" w14:textId="41F99F1C" w:rsidR="007E0976" w:rsidRDefault="00D846AD" w:rsidP="00DF60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</w:t>
      </w:r>
      <w:r w:rsidR="007E0976">
        <w:rPr>
          <w:rFonts w:eastAsiaTheme="minorEastAsia"/>
          <w:lang w:eastAsia="zh-CN"/>
        </w:rPr>
        <w:t>At RAN1#120, RAN1 further decided one codepoint to wake up all UES</w:t>
      </w:r>
      <w:r>
        <w:rPr>
          <w:rFonts w:eastAsiaTheme="minorEastAsia"/>
          <w:lang w:eastAsia="zh-CN"/>
        </w:rPr>
        <w:t xml:space="preserve">: the use case can be </w:t>
      </w:r>
      <w:r w:rsidR="007E0976">
        <w:rPr>
          <w:rFonts w:eastAsiaTheme="minorEastAsia"/>
          <w:lang w:eastAsia="zh-CN"/>
        </w:rPr>
        <w:t xml:space="preserve">e.g. </w:t>
      </w:r>
      <w:r>
        <w:rPr>
          <w:rFonts w:eastAsiaTheme="minorEastAsia"/>
          <w:lang w:eastAsia="zh-CN"/>
        </w:rPr>
        <w:t xml:space="preserve">a </w:t>
      </w:r>
      <w:r w:rsidR="007E0976">
        <w:rPr>
          <w:rFonts w:eastAsiaTheme="minorEastAsia"/>
          <w:lang w:eastAsia="zh-CN"/>
        </w:rPr>
        <w:t xml:space="preserve">SIB update or </w:t>
      </w:r>
      <w:r>
        <w:rPr>
          <w:rFonts w:eastAsiaTheme="minorEastAsia"/>
          <w:lang w:eastAsia="zh-CN"/>
        </w:rPr>
        <w:t xml:space="preserve">the need to </w:t>
      </w:r>
      <w:r w:rsidR="007E0976">
        <w:rPr>
          <w:rFonts w:eastAsiaTheme="minorEastAsia"/>
          <w:lang w:eastAsia="zh-CN"/>
        </w:rPr>
        <w:t xml:space="preserve">address multiple UES which belong to at least two different groups. </w:t>
      </w:r>
      <w:r>
        <w:rPr>
          <w:rFonts w:eastAsiaTheme="minorEastAsia"/>
          <w:lang w:eastAsia="zh-CN"/>
        </w:rPr>
        <w:t>For this RAN1 decided that a special codepoint value among the 32 values sent over the air interface will be reserved to “wake up all UEs”. The agreement is shown below:</w:t>
      </w:r>
    </w:p>
    <w:p w14:paraId="205A9DB7" w14:textId="77777777" w:rsidR="0047623B" w:rsidRPr="0047623B" w:rsidRDefault="0047623B" w:rsidP="0047623B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  <w:r w:rsidRPr="0047623B">
        <w:rPr>
          <w:rFonts w:ascii="Aptos" w:eastAsia="Aptos" w:hAnsi="Aptos" w:cs="Aptos"/>
          <w:i/>
          <w:iCs/>
          <w:sz w:val="18"/>
          <w:szCs w:val="18"/>
          <w:highlight w:val="green"/>
          <w14:ligatures w14:val="standardContextual"/>
        </w:rPr>
        <w:t>RAN1#118bis:</w:t>
      </w:r>
    </w:p>
    <w:p w14:paraId="61442472" w14:textId="77777777" w:rsidR="0047623B" w:rsidRPr="0047623B" w:rsidRDefault="0047623B" w:rsidP="0047623B">
      <w:pPr>
        <w:spacing w:after="0"/>
        <w:rPr>
          <w:rFonts w:ascii="Times" w:eastAsia="Aptos" w:hAnsi="Times" w:cs="Times"/>
          <w:b/>
          <w:bCs/>
          <w:i/>
          <w:iCs/>
          <w:sz w:val="18"/>
          <w:szCs w:val="18"/>
          <w:lang w:eastAsia="ko-KR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green"/>
          <w:lang w:eastAsia="ko-KR"/>
        </w:rPr>
        <w:t>Agreement</w:t>
      </w:r>
    </w:p>
    <w:p w14:paraId="0E370CD9" w14:textId="77777777" w:rsidR="0047623B" w:rsidRPr="0047623B" w:rsidRDefault="0047623B" w:rsidP="0047623B">
      <w:pPr>
        <w:spacing w:after="0"/>
        <w:jc w:val="both"/>
        <w:rPr>
          <w:rFonts w:ascii="Times" w:eastAsia="Apto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eastAsia="Aptos" w:hAnsi="Times" w:cs="Times"/>
          <w:i/>
          <w:iCs/>
          <w:sz w:val="18"/>
          <w:szCs w:val="18"/>
          <w:lang w:eastAsia="x-none"/>
        </w:rPr>
        <w:t>At least the following codepoints are supported for LP-WUS:</w:t>
      </w:r>
    </w:p>
    <w:p w14:paraId="70F495BB" w14:textId="77777777" w:rsidR="0047623B" w:rsidRPr="0047623B" w:rsidRDefault="0047623B" w:rsidP="0047623B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One codepoint corresponding to each of the subgroups that can be indicated by LP-WUS</w:t>
      </w:r>
    </w:p>
    <w:p w14:paraId="722109E9" w14:textId="77777777" w:rsidR="0047623B" w:rsidRPr="0047623B" w:rsidRDefault="0047623B" w:rsidP="0047623B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One codepoint corresponding to all the subgroups that can be indicated by LP-WUS</w:t>
      </w:r>
    </w:p>
    <w:p w14:paraId="78862DE5" w14:textId="77777777" w:rsidR="0047623B" w:rsidRPr="0047623B" w:rsidRDefault="0047623B" w:rsidP="0047623B">
      <w:pPr>
        <w:numPr>
          <w:ilvl w:val="0"/>
          <w:numId w:val="59"/>
        </w:numPr>
        <w:spacing w:after="0"/>
        <w:jc w:val="both"/>
        <w:rPr>
          <w:rFonts w:ascii="Times" w:hAnsi="Times" w:cs="Times"/>
          <w:i/>
          <w:iCs/>
          <w:sz w:val="18"/>
          <w:szCs w:val="18"/>
          <w:lang w:eastAsia="x-none"/>
        </w:rPr>
      </w:pPr>
      <w:r w:rsidRPr="0047623B">
        <w:rPr>
          <w:rFonts w:ascii="Times" w:hAnsi="Times" w:cs="Times"/>
          <w:i/>
          <w:iCs/>
          <w:sz w:val="18"/>
          <w:szCs w:val="18"/>
          <w:lang w:eastAsia="x-none"/>
        </w:rPr>
        <w:t>FFS: Additional codepoints</w:t>
      </w:r>
    </w:p>
    <w:p w14:paraId="4E9BACF1" w14:textId="77777777" w:rsidR="0047623B" w:rsidRPr="0047623B" w:rsidRDefault="0047623B" w:rsidP="0047623B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</w:p>
    <w:p w14:paraId="4546720B" w14:textId="77777777" w:rsidR="0047623B" w:rsidRPr="0047623B" w:rsidRDefault="0047623B" w:rsidP="0047623B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</w:p>
    <w:p w14:paraId="3A91D754" w14:textId="77777777" w:rsidR="0047623B" w:rsidRPr="0047623B" w:rsidRDefault="0047623B" w:rsidP="0047623B">
      <w:pPr>
        <w:spacing w:after="0"/>
        <w:rPr>
          <w:rFonts w:ascii="Aptos" w:eastAsia="Aptos" w:hAnsi="Aptos" w:cs="Aptos"/>
          <w:i/>
          <w:iCs/>
          <w:sz w:val="18"/>
          <w:szCs w:val="18"/>
          <w14:ligatures w14:val="standardContextual"/>
        </w:rPr>
      </w:pPr>
      <w:r w:rsidRPr="0047623B">
        <w:rPr>
          <w:rFonts w:ascii="Aptos" w:eastAsia="Aptos" w:hAnsi="Aptos" w:cs="Aptos"/>
          <w:i/>
          <w:iCs/>
          <w:sz w:val="18"/>
          <w:szCs w:val="18"/>
          <w:highlight w:val="green"/>
          <w14:ligatures w14:val="standardContextual"/>
        </w:rPr>
        <w:t>RAN1#120:</w:t>
      </w:r>
    </w:p>
    <w:p w14:paraId="07FE885C" w14:textId="77777777" w:rsidR="0047623B" w:rsidRPr="0047623B" w:rsidRDefault="0047623B" w:rsidP="0047623B">
      <w:pPr>
        <w:spacing w:after="0"/>
        <w:rPr>
          <w:rFonts w:ascii="Times" w:eastAsia="Aptos" w:hAnsi="Times" w:cs="Times"/>
          <w:b/>
          <w:bCs/>
          <w:i/>
          <w:iCs/>
          <w:sz w:val="18"/>
          <w:szCs w:val="18"/>
          <w:lang w:eastAsia="x-none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green"/>
          <w:lang w:eastAsia="x-none"/>
        </w:rPr>
        <w:t>Agreement</w:t>
      </w:r>
    </w:p>
    <w:p w14:paraId="4AC1F8E7" w14:textId="77777777" w:rsidR="0047623B" w:rsidRPr="0047623B" w:rsidRDefault="0047623B" w:rsidP="0047623B">
      <w:pPr>
        <w:spacing w:after="0"/>
        <w:rPr>
          <w:rFonts w:ascii="Times" w:eastAsia="Aptos" w:hAnsi="Times" w:cs="Times"/>
          <w:i/>
          <w:iCs/>
          <w:sz w:val="18"/>
          <w:szCs w:val="18"/>
        </w:rPr>
      </w:pPr>
      <w:r w:rsidRPr="0047623B">
        <w:rPr>
          <w:rFonts w:ascii="Times" w:eastAsia="Aptos" w:hAnsi="Times" w:cs="Times"/>
          <w:i/>
          <w:iCs/>
          <w:sz w:val="18"/>
          <w:szCs w:val="18"/>
        </w:rPr>
        <w:t>Confirm the following working assumption with the modification:</w:t>
      </w:r>
    </w:p>
    <w:p w14:paraId="0E769AB3" w14:textId="77777777" w:rsidR="0047623B" w:rsidRPr="0047623B" w:rsidRDefault="0047623B" w:rsidP="0047623B">
      <w:pPr>
        <w:spacing w:after="0"/>
        <w:ind w:left="720"/>
        <w:jc w:val="both"/>
        <w:rPr>
          <w:rFonts w:ascii="Times" w:eastAsia="Aptos" w:hAnsi="Times" w:cs="Times"/>
          <w:b/>
          <w:bCs/>
          <w:i/>
          <w:iCs/>
          <w:sz w:val="18"/>
          <w:szCs w:val="18"/>
        </w:rPr>
      </w:pPr>
      <w:r w:rsidRPr="0047623B">
        <w:rPr>
          <w:rFonts w:ascii="Times" w:eastAsia="Aptos" w:hAnsi="Times" w:cs="Times"/>
          <w:b/>
          <w:bCs/>
          <w:i/>
          <w:iCs/>
          <w:sz w:val="18"/>
          <w:szCs w:val="18"/>
          <w:highlight w:val="darkYellow"/>
        </w:rPr>
        <w:t>Working Assumption</w:t>
      </w:r>
    </w:p>
    <w:p w14:paraId="77198444" w14:textId="77777777" w:rsidR="0047623B" w:rsidRPr="0047623B" w:rsidRDefault="0047623B" w:rsidP="0047623B">
      <w:pPr>
        <w:spacing w:after="0"/>
        <w:ind w:left="720"/>
        <w:jc w:val="both"/>
        <w:rPr>
          <w:rFonts w:ascii="Times" w:eastAsia="Aptos" w:hAnsi="Times" w:cs="Times"/>
          <w:i/>
          <w:iCs/>
          <w:sz w:val="18"/>
          <w:szCs w:val="18"/>
        </w:rPr>
      </w:pPr>
      <w:r w:rsidRPr="0047623B">
        <w:rPr>
          <w:rFonts w:ascii="Times" w:eastAsia="Aptos" w:hAnsi="Times" w:cs="Times"/>
          <w:i/>
          <w:iCs/>
          <w:sz w:val="18"/>
          <w:szCs w:val="18"/>
        </w:rPr>
        <w:t xml:space="preserve">The maximum number of subgroups per PO supported in Rel-19 is </w:t>
      </w:r>
      <w:r w:rsidRPr="0047623B">
        <w:rPr>
          <w:rFonts w:ascii="Times" w:eastAsia="Aptos" w:hAnsi="Times" w:cs="Times"/>
          <w:i/>
          <w:iCs/>
          <w:color w:val="FF0000"/>
          <w:sz w:val="18"/>
          <w:szCs w:val="18"/>
        </w:rPr>
        <w:t xml:space="preserve">31 </w:t>
      </w:r>
      <w:r w:rsidRPr="0047623B">
        <w:rPr>
          <w:rFonts w:ascii="Times" w:eastAsia="Aptos" w:hAnsi="Times" w:cs="Times"/>
          <w:i/>
          <w:iCs/>
          <w:strike/>
          <w:color w:val="FF0000"/>
          <w:sz w:val="18"/>
          <w:szCs w:val="18"/>
        </w:rPr>
        <w:t>32</w:t>
      </w:r>
      <w:r w:rsidRPr="0047623B">
        <w:rPr>
          <w:rFonts w:ascii="Times" w:eastAsia="Aptos" w:hAnsi="Times" w:cs="Times"/>
          <w:i/>
          <w:iCs/>
          <w:sz w:val="18"/>
          <w:szCs w:val="18"/>
        </w:rPr>
        <w:t xml:space="preserve">. </w:t>
      </w:r>
    </w:p>
    <w:p w14:paraId="28F40A3C" w14:textId="77777777" w:rsidR="0047623B" w:rsidRPr="0047623B" w:rsidRDefault="0047623B" w:rsidP="0047623B">
      <w:pPr>
        <w:spacing w:after="0"/>
        <w:rPr>
          <w:rFonts w:ascii="Aptos" w:eastAsia="Aptos" w:hAnsi="Aptos" w:cs="Aptos"/>
          <w:sz w:val="22"/>
          <w:szCs w:val="22"/>
          <w14:ligatures w14:val="standardContextual"/>
        </w:rPr>
      </w:pPr>
    </w:p>
    <w:p w14:paraId="28BD0247" w14:textId="77777777" w:rsidR="00D846AD" w:rsidRDefault="00D846AD" w:rsidP="00D846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From RAN3 perspective, 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-DU should be able to infer when to use this special codepoint over the air interface: </w:t>
      </w:r>
      <w:r w:rsidRPr="00D846AD">
        <w:rPr>
          <w:rFonts w:eastAsiaTheme="minorEastAsia"/>
          <w:lang w:eastAsia="zh-CN"/>
        </w:rPr>
        <w:t>in case of SIB Update</w:t>
      </w:r>
      <w:r>
        <w:rPr>
          <w:rFonts w:eastAsiaTheme="minorEastAsia"/>
          <w:lang w:eastAsia="zh-CN"/>
        </w:rPr>
        <w:t xml:space="preserve"> the</w:t>
      </w:r>
      <w:r w:rsidRPr="00D846AD">
        <w:rPr>
          <w:rFonts w:eastAsiaTheme="minorEastAsia"/>
          <w:lang w:eastAsia="zh-CN"/>
        </w:rPr>
        <w:t xml:space="preserve"> </w:t>
      </w:r>
      <w:proofErr w:type="spellStart"/>
      <w:r w:rsidRPr="00D846AD">
        <w:rPr>
          <w:rFonts w:eastAsiaTheme="minorEastAsia"/>
          <w:lang w:eastAsia="zh-CN"/>
        </w:rPr>
        <w:t>gNB</w:t>
      </w:r>
      <w:proofErr w:type="spellEnd"/>
      <w:r w:rsidRPr="00D846AD">
        <w:rPr>
          <w:rFonts w:eastAsiaTheme="minorEastAsia"/>
          <w:lang w:eastAsia="zh-CN"/>
        </w:rPr>
        <w:t>-DU can decide,</w:t>
      </w:r>
      <w:r>
        <w:rPr>
          <w:rFonts w:eastAsiaTheme="minorEastAsia"/>
          <w:lang w:eastAsia="zh-CN"/>
        </w:rPr>
        <w:t xml:space="preserve"> and for the case of multiple UEs to wake up the F1AP Paging message is only per UE and one UE can only belong to one group.</w:t>
      </w:r>
    </w:p>
    <w:p w14:paraId="0A6B51B3" w14:textId="77777777" w:rsidR="00D846AD" w:rsidRDefault="00D846AD" w:rsidP="00D846A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All this means that the “special LP-WUS codepoint” to wake up all UEs over the air interface doesn’t need to be instantiated over the F1AP Paging. We conclude that:</w:t>
      </w:r>
    </w:p>
    <w:p w14:paraId="16F0EBBE" w14:textId="14E2EC26" w:rsidR="00D846AD" w:rsidRPr="00D846AD" w:rsidRDefault="00D846AD" w:rsidP="00D846AD">
      <w:pPr>
        <w:pStyle w:val="ListParagraph"/>
        <w:numPr>
          <w:ilvl w:val="0"/>
          <w:numId w:val="5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only 31 codepoints are needed for the LP-WUS Assistance Information </w:t>
      </w:r>
      <w:r w:rsidRPr="00D846AD">
        <w:rPr>
          <w:rFonts w:eastAsiaTheme="minorEastAsia"/>
          <w:lang w:eastAsia="zh-CN"/>
        </w:rPr>
        <w:t xml:space="preserve"> </w:t>
      </w:r>
    </w:p>
    <w:p w14:paraId="4F0BACDB" w14:textId="19421030" w:rsidR="00D846AD" w:rsidRPr="00D846AD" w:rsidRDefault="00D846AD" w:rsidP="00D846AD">
      <w:pPr>
        <w:pStyle w:val="ListParagraph"/>
        <w:numPr>
          <w:ilvl w:val="0"/>
          <w:numId w:val="54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would be better to reference RAN1 specification TS 38.213 to ensure consistent mapping </w:t>
      </w:r>
      <w:r w:rsidR="0027235B">
        <w:rPr>
          <w:rFonts w:eastAsiaTheme="minorEastAsia"/>
          <w:lang w:eastAsia="zh-CN"/>
        </w:rPr>
        <w:t>with RAN1.</w:t>
      </w:r>
    </w:p>
    <w:p w14:paraId="45F7DD74" w14:textId="59D854D5" w:rsidR="007F0D97" w:rsidRDefault="007F0D97" w:rsidP="007F0D97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 w:rsidR="00DF60A7"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</w:t>
      </w:r>
      <w:r w:rsidR="0027235B">
        <w:rPr>
          <w:rFonts w:eastAsia="SimSun"/>
          <w:lang w:val="en-US" w:eastAsia="zh-CN"/>
        </w:rPr>
        <w:t>update</w:t>
      </w:r>
      <w:r w:rsidR="00DF60A7">
        <w:rPr>
          <w:rFonts w:eastAsia="SimSun"/>
          <w:lang w:val="en-US" w:eastAsia="zh-CN"/>
        </w:rPr>
        <w:t xml:space="preserve"> the FFS on</w:t>
      </w:r>
      <w:r w:rsidR="00A60F78">
        <w:rPr>
          <w:rFonts w:eastAsia="SimSun"/>
          <w:lang w:val="en-US" w:eastAsia="zh-CN"/>
        </w:rPr>
        <w:t xml:space="preserve"> the</w:t>
      </w:r>
      <w:r w:rsidR="00DF60A7">
        <w:rPr>
          <w:rFonts w:eastAsia="SimSun"/>
          <w:lang w:val="en-US" w:eastAsia="zh-CN"/>
        </w:rPr>
        <w:t xml:space="preserve"> range of the</w:t>
      </w:r>
      <w:r w:rsidR="00A60F78">
        <w:rPr>
          <w:rFonts w:eastAsia="SimSun"/>
          <w:lang w:val="en-US" w:eastAsia="zh-CN"/>
        </w:rPr>
        <w:t xml:space="preserve"> </w:t>
      </w:r>
      <w:r w:rsidR="00DF60A7" w:rsidRPr="00DF60A7">
        <w:rPr>
          <w:rFonts w:eastAsia="SimSun"/>
          <w:i/>
          <w:iCs/>
          <w:lang w:val="en-US" w:eastAsia="zh-CN"/>
        </w:rPr>
        <w:t>LP-WUS</w:t>
      </w:r>
      <w:r w:rsidR="00DF60A7">
        <w:rPr>
          <w:rFonts w:eastAsia="SimSun"/>
          <w:lang w:val="en-US" w:eastAsia="zh-CN"/>
        </w:rPr>
        <w:t xml:space="preserve"> </w:t>
      </w:r>
      <w:r w:rsidR="00A60F78" w:rsidRPr="00C76519">
        <w:rPr>
          <w:rFonts w:eastAsia="SimSun"/>
          <w:i/>
          <w:iCs/>
          <w:lang w:val="en-US" w:eastAsia="zh-CN"/>
        </w:rPr>
        <w:t>CN subgroup ID</w:t>
      </w:r>
      <w:r w:rsidR="00A60F78">
        <w:rPr>
          <w:rFonts w:eastAsia="SimSun"/>
          <w:lang w:val="en-US" w:eastAsia="zh-CN"/>
        </w:rPr>
        <w:t xml:space="preserve"> IE </w:t>
      </w:r>
      <w:r w:rsidR="00DF60A7">
        <w:rPr>
          <w:rFonts w:eastAsia="SimSun"/>
          <w:lang w:val="en-US" w:eastAsia="zh-CN"/>
        </w:rPr>
        <w:t>in the baseline CR TS 38.473</w:t>
      </w:r>
      <w:r w:rsidR="0027235B">
        <w:rPr>
          <w:rFonts w:eastAsia="SimSun"/>
          <w:lang w:val="en-US" w:eastAsia="zh-CN"/>
        </w:rPr>
        <w:t xml:space="preserve"> </w:t>
      </w:r>
      <w:r w:rsidR="0027235B" w:rsidRPr="000A4867">
        <w:rPr>
          <w:rFonts w:eastAsia="SimSun"/>
          <w:highlight w:val="yellow"/>
          <w:lang w:val="en-US" w:eastAsia="zh-CN"/>
        </w:rPr>
        <w:t>into 31 values</w:t>
      </w:r>
      <w:r w:rsidR="0027235B">
        <w:rPr>
          <w:rFonts w:eastAsia="SimSun"/>
          <w:lang w:val="en-US" w:eastAsia="zh-CN"/>
        </w:rPr>
        <w:t xml:space="preserve"> and include a reference to TS 38.213</w:t>
      </w:r>
      <w:r w:rsidR="00DF60A7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  <w:r w:rsidR="00A60F78">
        <w:rPr>
          <w:rFonts w:eastAsia="SimSun"/>
          <w:lang w:val="en-US" w:eastAsia="zh-CN"/>
        </w:rPr>
        <w:t xml:space="preserve"> </w:t>
      </w:r>
    </w:p>
    <w:p w14:paraId="3CAFB199" w14:textId="77777777" w:rsidR="0027235B" w:rsidRDefault="0027235B" w:rsidP="0027235B">
      <w:pPr>
        <w:rPr>
          <w:rFonts w:eastAsia="SimSun"/>
          <w:u w:val="single"/>
          <w:lang w:val="en-US" w:eastAsia="zh-CN"/>
        </w:rPr>
      </w:pPr>
    </w:p>
    <w:p w14:paraId="4E545CC7" w14:textId="01D8A1EF" w:rsidR="0027235B" w:rsidRPr="0027235B" w:rsidRDefault="0027235B" w:rsidP="0027235B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 xml:space="preserve">F1AP </w:t>
      </w:r>
      <w:r w:rsidRPr="0027235B">
        <w:rPr>
          <w:rFonts w:eastAsia="SimSun"/>
          <w:b/>
          <w:bCs/>
          <w:u w:val="single"/>
          <w:lang w:val="en-US" w:eastAsia="zh-CN"/>
        </w:rPr>
        <w:t>LP-WUS Subgrouping Support Indication</w:t>
      </w:r>
    </w:p>
    <w:p w14:paraId="49307691" w14:textId="365706BE" w:rsidR="00870487" w:rsidRDefault="00B96525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Then </w:t>
      </w:r>
      <w:r w:rsidR="00981185">
        <w:rPr>
          <w:rFonts w:eastAsia="SimSun"/>
          <w:lang w:val="en-US" w:eastAsia="zh-CN"/>
        </w:rPr>
        <w:t xml:space="preserve">RAN3#126 </w:t>
      </w:r>
      <w:r>
        <w:rPr>
          <w:rFonts w:eastAsia="SimSun"/>
          <w:lang w:val="en-US" w:eastAsia="zh-CN"/>
        </w:rPr>
        <w:t>further</w:t>
      </w:r>
      <w:r w:rsidR="005F2D93">
        <w:rPr>
          <w:rFonts w:eastAsia="SimSun"/>
          <w:lang w:val="en-US" w:eastAsia="zh-CN"/>
        </w:rPr>
        <w:t xml:space="preserve"> </w:t>
      </w:r>
      <w:r w:rsidR="00981185">
        <w:rPr>
          <w:rFonts w:eastAsia="SimSun"/>
          <w:lang w:val="en-US" w:eastAsia="zh-CN"/>
        </w:rPr>
        <w:t>took a working assumption that the LP-WUS subgrouping capability to be sent in the F1 Paging message is per cell and that it also applies to CN based subgrouping:</w:t>
      </w:r>
    </w:p>
    <w:p w14:paraId="2DA0C65A" w14:textId="77777777" w:rsidR="00B96525" w:rsidRDefault="00981185" w:rsidP="00B96525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98118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WA: Introducing LP-WUS subgrouping support indication per-cell in F1 paging message. This applies for both UE_ID based subgrouping and CN based subgrouping.</w:t>
      </w:r>
    </w:p>
    <w:p w14:paraId="0614A682" w14:textId="7CDA3FB3" w:rsidR="00B96525" w:rsidRPr="00B96525" w:rsidRDefault="00B96525" w:rsidP="00B96525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>
        <w:rPr>
          <w:rFonts w:eastAsia="SimSun"/>
          <w:lang w:val="en-US" w:eastAsia="zh-CN"/>
        </w:rPr>
        <w:t xml:space="preserve">Following this working assumption, RAN3#127 agreed the baseline CR for TS 38.473 in R3-250839 with an FFS for the presence of the </w:t>
      </w:r>
      <w:r w:rsidRPr="00B96525">
        <w:rPr>
          <w:rFonts w:eastAsia="SimSun"/>
          <w:i/>
          <w:iCs/>
          <w:lang w:val="en-US" w:eastAsia="zh-CN"/>
        </w:rPr>
        <w:t>LP-WUS Subgrouping Support Indication</w:t>
      </w:r>
      <w:r>
        <w:rPr>
          <w:rFonts w:eastAsia="SimSun"/>
          <w:lang w:val="en-US" w:eastAsia="zh-CN"/>
        </w:rPr>
        <w:t xml:space="preserve"> IE in the F1AP Paging message. </w:t>
      </w:r>
    </w:p>
    <w:p w14:paraId="6ADB98E9" w14:textId="4CD4B8E3" w:rsidR="00981185" w:rsidRDefault="00981185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fact</w:t>
      </w:r>
      <w:r w:rsidR="005F2D93">
        <w:rPr>
          <w:rFonts w:eastAsia="SimSun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th</w:t>
      </w:r>
      <w:r w:rsidR="004353B2">
        <w:rPr>
          <w:rFonts w:eastAsia="SimSun"/>
          <w:lang w:val="en-US" w:eastAsia="zh-CN"/>
        </w:rPr>
        <w:t>e</w:t>
      </w:r>
      <w:r w:rsidR="00B96525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assumption make</w:t>
      </w:r>
      <w:r w:rsidR="00B96525">
        <w:rPr>
          <w:rFonts w:eastAsia="SimSun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the LP-WUS operation </w:t>
      </w:r>
      <w:proofErr w:type="gramStart"/>
      <w:r>
        <w:rPr>
          <w:rFonts w:eastAsia="SimSun"/>
          <w:lang w:val="en-US" w:eastAsia="zh-CN"/>
        </w:rPr>
        <w:t>similar to</w:t>
      </w:r>
      <w:proofErr w:type="gramEnd"/>
      <w:r>
        <w:rPr>
          <w:rFonts w:eastAsia="SimSun"/>
          <w:lang w:val="en-US" w:eastAsia="zh-CN"/>
        </w:rPr>
        <w:t xml:space="preserve"> PEI capability which is intended by RAN1/RAN2. </w:t>
      </w:r>
      <w:r w:rsidR="00CB0244">
        <w:rPr>
          <w:rFonts w:eastAsia="SimSun"/>
          <w:lang w:val="en-US" w:eastAsia="zh-CN"/>
        </w:rPr>
        <w:t xml:space="preserve"> Besides, RAN2 recently agreed that LP-WUS will not be supported by all bands of network and UE. </w:t>
      </w:r>
      <w:r>
        <w:rPr>
          <w:rFonts w:eastAsia="SimSun"/>
          <w:lang w:val="en-US" w:eastAsia="zh-CN"/>
        </w:rPr>
        <w:t>We therefore further propose to turn this working assumption into an agreement</w:t>
      </w:r>
      <w:r w:rsidR="00B96525">
        <w:rPr>
          <w:rFonts w:eastAsia="SimSun"/>
          <w:lang w:val="en-US" w:eastAsia="zh-CN"/>
        </w:rPr>
        <w:t xml:space="preserve"> and remove the FFS.</w:t>
      </w:r>
    </w:p>
    <w:p w14:paraId="7DCFE040" w14:textId="0F5F73EF" w:rsidR="00981185" w:rsidRDefault="00981185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E33761"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</w:t>
      </w:r>
      <w:r w:rsidR="0043212D">
        <w:rPr>
          <w:rFonts w:eastAsia="SimSun"/>
          <w:lang w:val="en-US" w:eastAsia="zh-CN"/>
        </w:rPr>
        <w:t>tu</w:t>
      </w:r>
      <w:r w:rsidR="008C1330">
        <w:rPr>
          <w:rFonts w:eastAsia="SimSun"/>
          <w:lang w:val="en-US" w:eastAsia="zh-CN"/>
        </w:rPr>
        <w:t>r</w:t>
      </w:r>
      <w:r w:rsidR="0043212D">
        <w:rPr>
          <w:rFonts w:eastAsia="SimSun"/>
          <w:lang w:val="en-US" w:eastAsia="zh-CN"/>
        </w:rPr>
        <w:t xml:space="preserve">n the working assumption into agreement and </w:t>
      </w:r>
      <w:r w:rsidR="00E33761">
        <w:rPr>
          <w:rFonts w:eastAsia="SimSun"/>
          <w:lang w:val="en-US" w:eastAsia="zh-CN"/>
        </w:rPr>
        <w:t xml:space="preserve">remove the FFS on the presence of the </w:t>
      </w:r>
      <w:r w:rsidR="00E33761" w:rsidRPr="00B96525">
        <w:rPr>
          <w:rFonts w:eastAsia="SimSun"/>
          <w:i/>
          <w:iCs/>
          <w:lang w:val="en-US" w:eastAsia="zh-CN"/>
        </w:rPr>
        <w:t>LP-WUS Subgrouping Support Indication</w:t>
      </w:r>
      <w:r w:rsidR="00E33761">
        <w:rPr>
          <w:rFonts w:eastAsia="SimSun"/>
          <w:lang w:val="en-US" w:eastAsia="zh-CN"/>
        </w:rPr>
        <w:t xml:space="preserve"> IE per cell in the F1AP Paging message</w:t>
      </w:r>
      <w:r w:rsidR="007F0D97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 xml:space="preserve"> </w:t>
      </w:r>
    </w:p>
    <w:p w14:paraId="315D4326" w14:textId="77777777" w:rsidR="00870487" w:rsidRDefault="00870487" w:rsidP="008B04C6">
      <w:pPr>
        <w:rPr>
          <w:rFonts w:eastAsia="SimSun"/>
          <w:lang w:val="en-US" w:eastAsia="zh-CN"/>
        </w:rPr>
      </w:pPr>
    </w:p>
    <w:p w14:paraId="7BF7DF4E" w14:textId="6E532B11" w:rsidR="00870487" w:rsidRPr="00870487" w:rsidRDefault="00870487" w:rsidP="00870487">
      <w:pPr>
        <w:rPr>
          <w:rFonts w:eastAsia="SimSun"/>
          <w:b/>
          <w:bCs/>
          <w:u w:val="single"/>
          <w:lang w:val="en-US" w:eastAsia="zh-CN"/>
        </w:rPr>
      </w:pPr>
      <w:proofErr w:type="spellStart"/>
      <w:r>
        <w:rPr>
          <w:rFonts w:eastAsia="SimSun"/>
          <w:b/>
          <w:bCs/>
          <w:u w:val="single"/>
          <w:lang w:val="en-US" w:eastAsia="zh-CN"/>
        </w:rPr>
        <w:t>Xn</w:t>
      </w:r>
      <w:proofErr w:type="spellEnd"/>
      <w:r w:rsidRPr="00870487">
        <w:rPr>
          <w:rFonts w:eastAsia="SimSun"/>
          <w:b/>
          <w:bCs/>
          <w:u w:val="single"/>
          <w:lang w:val="en-US" w:eastAsia="zh-CN"/>
        </w:rPr>
        <w:t xml:space="preserve"> Impacts</w:t>
      </w:r>
    </w:p>
    <w:p w14:paraId="47200BCD" w14:textId="4D3D35DF" w:rsidR="00870487" w:rsidRDefault="0087048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RAN3#126 took the following working assumption:</w:t>
      </w:r>
    </w:p>
    <w:p w14:paraId="1FB68352" w14:textId="77777777" w:rsidR="00870487" w:rsidRPr="00542A25" w:rsidRDefault="00870487" w:rsidP="00870487">
      <w:pPr>
        <w:pStyle w:val="BodyText"/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</w:pPr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WA: the anchor </w:t>
      </w:r>
      <w:proofErr w:type="spellStart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gNB</w:t>
      </w:r>
      <w:proofErr w:type="spellEnd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 provides the new LP-WUS paging subgrouping assistance information IE into the </w:t>
      </w:r>
      <w:proofErr w:type="spellStart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>Xn</w:t>
      </w:r>
      <w:proofErr w:type="spellEnd"/>
      <w:r w:rsidRPr="00542A25">
        <w:rPr>
          <w:rFonts w:ascii="Calibri" w:eastAsia="SimSun" w:hAnsi="Calibri" w:cs="Calibri"/>
          <w:b/>
          <w:i/>
          <w:iCs/>
          <w:color w:val="008000"/>
          <w:sz w:val="18"/>
          <w:szCs w:val="24"/>
          <w:lang w:val="en-US"/>
        </w:rPr>
        <w:t xml:space="preserve"> RAN paging message including CN assigned subgroup ID.</w:t>
      </w:r>
    </w:p>
    <w:p w14:paraId="62D8F4AB" w14:textId="5450CA4B" w:rsidR="00DC5007" w:rsidRDefault="007F0D97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working assumption was taken under the assumption that the LP-WUS operation </w:t>
      </w:r>
      <w:r w:rsidR="005F2D93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not unnecessarily restricted to the last serving cell. </w:t>
      </w:r>
      <w:r w:rsidR="00DC5007">
        <w:rPr>
          <w:rFonts w:eastAsia="SimSun"/>
          <w:lang w:val="en-US" w:eastAsia="zh-CN"/>
        </w:rPr>
        <w:t xml:space="preserve">Due to this working assumption, RAN3#127 agreed the baseline CR for TS 38.423 in R3-250913 with the following editor’s note: </w:t>
      </w:r>
    </w:p>
    <w:p w14:paraId="1194EFF8" w14:textId="77777777" w:rsidR="00DC5007" w:rsidRPr="00DC5007" w:rsidRDefault="00DC5007" w:rsidP="00DC5007">
      <w:pPr>
        <w:overflowPunct w:val="0"/>
        <w:autoSpaceDE w:val="0"/>
        <w:autoSpaceDN w:val="0"/>
        <w:adjustRightInd w:val="0"/>
        <w:textAlignment w:val="baseline"/>
        <w:rPr>
          <w:rFonts w:eastAsia="SimSun"/>
          <w:i/>
          <w:iCs/>
          <w:lang w:eastAsia="ko-KR"/>
        </w:rPr>
      </w:pPr>
      <w:r w:rsidRPr="00DC5007">
        <w:rPr>
          <w:rFonts w:eastAsia="SimSun"/>
          <w:i/>
          <w:iCs/>
        </w:rPr>
        <w:t>Editor’s note: the inclusion of the LP-WUSPS Assistance Information IE is to be finally confirmed based on whether a UE will be configured to monitor LP-WUS, either only in the last used cell, if indication is sent in the system information, or any other cell (after cell reselection).</w:t>
      </w:r>
    </w:p>
    <w:p w14:paraId="50B7369A" w14:textId="04358B73" w:rsidR="00870487" w:rsidRDefault="00CB0244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RAN2 has not discussed </w:t>
      </w:r>
      <w:r w:rsidR="004353B2">
        <w:rPr>
          <w:rFonts w:eastAsia="SimSun"/>
          <w:lang w:val="en-US" w:eastAsia="zh-CN"/>
        </w:rPr>
        <w:t>such restriction</w:t>
      </w:r>
      <w:r>
        <w:rPr>
          <w:rFonts w:eastAsia="SimSun"/>
          <w:lang w:val="en-US" w:eastAsia="zh-CN"/>
        </w:rPr>
        <w:t xml:space="preserve"> </w:t>
      </w:r>
      <w:r w:rsidR="004353B2">
        <w:rPr>
          <w:rFonts w:eastAsia="SimSun"/>
          <w:lang w:val="en-US" w:eastAsia="zh-CN"/>
        </w:rPr>
        <w:t xml:space="preserve">at all and </w:t>
      </w:r>
      <w:r w:rsidR="00DC5007">
        <w:rPr>
          <w:rFonts w:eastAsia="SimSun"/>
          <w:lang w:val="en-US" w:eastAsia="zh-CN"/>
        </w:rPr>
        <w:t>therefore</w:t>
      </w:r>
      <w:r>
        <w:rPr>
          <w:rFonts w:eastAsia="SimSun"/>
          <w:lang w:val="en-US" w:eastAsia="zh-CN"/>
        </w:rPr>
        <w:t xml:space="preserve"> </w:t>
      </w:r>
      <w:r w:rsidR="007F0D97">
        <w:rPr>
          <w:rFonts w:eastAsia="SimSun"/>
          <w:lang w:val="en-US" w:eastAsia="zh-CN"/>
        </w:rPr>
        <w:t xml:space="preserve">we can </w:t>
      </w:r>
      <w:r>
        <w:rPr>
          <w:rFonts w:eastAsia="SimSun"/>
          <w:lang w:val="en-US" w:eastAsia="zh-CN"/>
        </w:rPr>
        <w:t>assume</w:t>
      </w:r>
      <w:r w:rsidR="007F0D97">
        <w:rPr>
          <w:rFonts w:eastAsia="SimSun"/>
          <w:lang w:val="en-US" w:eastAsia="zh-CN"/>
        </w:rPr>
        <w:t xml:space="preserve"> that RAN1/RAN2 </w:t>
      </w:r>
      <w:r>
        <w:rPr>
          <w:rFonts w:eastAsia="SimSun"/>
          <w:lang w:val="en-US" w:eastAsia="zh-CN"/>
        </w:rPr>
        <w:t xml:space="preserve">does not </w:t>
      </w:r>
      <w:r w:rsidR="007F0D97">
        <w:rPr>
          <w:rFonts w:eastAsia="SimSun"/>
          <w:lang w:val="en-US" w:eastAsia="zh-CN"/>
        </w:rPr>
        <w:t>envision such restriction</w:t>
      </w:r>
      <w:r>
        <w:rPr>
          <w:rFonts w:eastAsia="SimSun"/>
          <w:lang w:val="en-US" w:eastAsia="zh-CN"/>
        </w:rPr>
        <w:t xml:space="preserve">. </w:t>
      </w:r>
      <w:r w:rsidR="004C5C2A">
        <w:rPr>
          <w:rFonts w:eastAsia="SimSun"/>
          <w:lang w:val="en-US" w:eastAsia="zh-CN"/>
        </w:rPr>
        <w:t>However</w:t>
      </w:r>
      <w:r w:rsidR="00AC4CDC">
        <w:rPr>
          <w:rFonts w:eastAsia="SimSun"/>
          <w:lang w:val="en-US" w:eastAsia="zh-CN"/>
        </w:rPr>
        <w:t>,</w:t>
      </w:r>
      <w:r w:rsidR="004C5C2A">
        <w:rPr>
          <w:rFonts w:eastAsia="SimSun"/>
          <w:lang w:val="en-US" w:eastAsia="zh-CN"/>
        </w:rPr>
        <w:t xml:space="preserve"> it is safer to keep this as</w:t>
      </w:r>
      <w:r w:rsidR="007F0D97">
        <w:rPr>
          <w:rFonts w:eastAsia="SimSun"/>
          <w:lang w:val="en-US" w:eastAsia="zh-CN"/>
        </w:rPr>
        <w:t xml:space="preserve"> working assumption </w:t>
      </w:r>
      <w:r w:rsidR="004C5C2A">
        <w:rPr>
          <w:rFonts w:eastAsia="SimSun"/>
          <w:lang w:val="en-US" w:eastAsia="zh-CN"/>
        </w:rPr>
        <w:t>and keep the e</w:t>
      </w:r>
      <w:r w:rsidR="00DC5007">
        <w:rPr>
          <w:rFonts w:eastAsia="SimSun"/>
          <w:lang w:val="en-US" w:eastAsia="zh-CN"/>
        </w:rPr>
        <w:t>ditor’s note</w:t>
      </w:r>
      <w:r w:rsidR="004C5C2A">
        <w:rPr>
          <w:rFonts w:eastAsia="SimSun"/>
          <w:lang w:val="en-US" w:eastAsia="zh-CN"/>
        </w:rPr>
        <w:t xml:space="preserve"> for the time being</w:t>
      </w:r>
      <w:r w:rsidR="00DC5007">
        <w:rPr>
          <w:rFonts w:eastAsia="SimSun"/>
          <w:lang w:val="en-US" w:eastAsia="zh-CN"/>
        </w:rPr>
        <w:t xml:space="preserve">. </w:t>
      </w:r>
    </w:p>
    <w:p w14:paraId="28FB470B" w14:textId="4B52475B" w:rsidR="007F0D97" w:rsidRDefault="007F0D97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DC5007">
        <w:rPr>
          <w:rFonts w:eastAsia="SimSun"/>
          <w:b/>
          <w:bCs/>
          <w:lang w:val="en-US" w:eastAsia="zh-CN"/>
        </w:rPr>
        <w:t>4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</w:t>
      </w:r>
      <w:r w:rsidR="004C5C2A">
        <w:rPr>
          <w:rFonts w:eastAsia="SimSun"/>
          <w:lang w:val="en-US" w:eastAsia="zh-CN"/>
        </w:rPr>
        <w:t>keep</w:t>
      </w:r>
      <w:r w:rsidR="00741A8F">
        <w:rPr>
          <w:rFonts w:eastAsia="SimSun"/>
          <w:lang w:val="en-US" w:eastAsia="zh-CN"/>
        </w:rPr>
        <w:t xml:space="preserve"> the working assumption </w:t>
      </w:r>
      <w:r w:rsidR="004C5C2A">
        <w:rPr>
          <w:rFonts w:eastAsia="SimSun"/>
          <w:lang w:val="en-US" w:eastAsia="zh-CN"/>
        </w:rPr>
        <w:t>and keep</w:t>
      </w:r>
      <w:r w:rsidR="00DC5007">
        <w:rPr>
          <w:rFonts w:eastAsia="SimSun"/>
          <w:lang w:val="en-US" w:eastAsia="zh-CN"/>
        </w:rPr>
        <w:t xml:space="preserve"> the editor’s note concerning the presence of the</w:t>
      </w:r>
      <w:r>
        <w:rPr>
          <w:rFonts w:eastAsia="SimSun"/>
          <w:lang w:val="en-US" w:eastAsia="zh-CN"/>
        </w:rPr>
        <w:t xml:space="preserve"> </w:t>
      </w:r>
      <w:r w:rsidRPr="007F0D97">
        <w:rPr>
          <w:rFonts w:eastAsia="SimSun"/>
          <w:i/>
          <w:iCs/>
          <w:lang w:val="en-US" w:eastAsia="zh-CN"/>
        </w:rPr>
        <w:t>LP-WUS</w:t>
      </w:r>
      <w:r w:rsidR="00DC5007">
        <w:rPr>
          <w:rFonts w:eastAsia="SimSun"/>
          <w:i/>
          <w:iCs/>
          <w:lang w:val="en-US" w:eastAsia="zh-CN"/>
        </w:rPr>
        <w:t>PS</w:t>
      </w:r>
      <w:r w:rsidRPr="007F0D97">
        <w:rPr>
          <w:rFonts w:eastAsia="SimSun"/>
          <w:i/>
          <w:iCs/>
          <w:lang w:val="en-US" w:eastAsia="zh-CN"/>
        </w:rPr>
        <w:t xml:space="preserve"> Assistance Information</w:t>
      </w:r>
      <w:r>
        <w:rPr>
          <w:rFonts w:eastAsia="SimSun"/>
          <w:lang w:val="en-US" w:eastAsia="zh-CN"/>
        </w:rPr>
        <w:t xml:space="preserve"> IE </w:t>
      </w:r>
      <w:r w:rsidR="00DC5007">
        <w:rPr>
          <w:rFonts w:eastAsia="SimSun"/>
          <w:lang w:val="en-US" w:eastAsia="zh-CN"/>
        </w:rPr>
        <w:t>in</w:t>
      </w:r>
      <w:r>
        <w:rPr>
          <w:rFonts w:eastAsia="SimSun"/>
          <w:lang w:val="en-US" w:eastAsia="zh-CN"/>
        </w:rPr>
        <w:t xml:space="preserve"> the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RAN Paging message. </w:t>
      </w:r>
    </w:p>
    <w:p w14:paraId="0A3C112C" w14:textId="77777777" w:rsidR="0093579C" w:rsidRDefault="0093579C" w:rsidP="005F2D93">
      <w:pPr>
        <w:rPr>
          <w:rFonts w:eastAsia="SimSun"/>
          <w:b/>
          <w:bCs/>
          <w:u w:val="single"/>
          <w:lang w:val="en-US" w:eastAsia="zh-CN"/>
        </w:rPr>
      </w:pPr>
    </w:p>
    <w:p w14:paraId="2636B0AE" w14:textId="3A668654" w:rsidR="005F2D93" w:rsidRPr="00870487" w:rsidRDefault="005F2D93" w:rsidP="005F2D93">
      <w:pPr>
        <w:rPr>
          <w:rFonts w:eastAsia="SimSun"/>
          <w:b/>
          <w:bCs/>
          <w:u w:val="single"/>
          <w:lang w:val="en-US" w:eastAsia="zh-CN"/>
        </w:rPr>
      </w:pPr>
      <w:r>
        <w:rPr>
          <w:rFonts w:eastAsia="SimSun"/>
          <w:b/>
          <w:bCs/>
          <w:u w:val="single"/>
          <w:lang w:val="en-US" w:eastAsia="zh-CN"/>
        </w:rPr>
        <w:t>Emergency Call</w:t>
      </w:r>
      <w:r w:rsidRPr="00870487">
        <w:rPr>
          <w:rFonts w:eastAsia="SimSun"/>
          <w:b/>
          <w:bCs/>
          <w:u w:val="single"/>
          <w:lang w:val="en-US" w:eastAsia="zh-CN"/>
        </w:rPr>
        <w:t xml:space="preserve"> Impact</w:t>
      </w:r>
    </w:p>
    <w:p w14:paraId="5BF6A03B" w14:textId="4314CD29" w:rsidR="00870487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The handling of emergency call when using LP-WUS was discussed at RAN3#12</w:t>
      </w:r>
      <w:r w:rsidR="009A766E">
        <w:rPr>
          <w:rFonts w:eastAsia="SimSun"/>
          <w:lang w:val="en-US" w:eastAsia="zh-CN"/>
        </w:rPr>
        <w:t>7</w:t>
      </w:r>
      <w:r>
        <w:rPr>
          <w:rFonts w:eastAsia="SimSun"/>
          <w:lang w:val="en-US" w:eastAsia="zh-CN"/>
        </w:rPr>
        <w:t xml:space="preserve"> and was left unconcluded.</w:t>
      </w:r>
    </w:p>
    <w:p w14:paraId="2B90F83B" w14:textId="3BC1E0DC" w:rsidR="005F2D93" w:rsidRDefault="005F2D93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was clarified at last RAN3#12</w:t>
      </w:r>
      <w:r w:rsidR="009A766E">
        <w:rPr>
          <w:rFonts w:eastAsia="SimSun"/>
          <w:lang w:val="en-US" w:eastAsia="zh-CN"/>
        </w:rPr>
        <w:t>7</w:t>
      </w:r>
      <w:r>
        <w:rPr>
          <w:rFonts w:eastAsia="SimSun"/>
          <w:lang w:val="en-US" w:eastAsia="zh-CN"/>
        </w:rPr>
        <w:t xml:space="preserve"> meeting that this issue only concerns the PSAP fallback case. </w:t>
      </w:r>
    </w:p>
    <w:p w14:paraId="72CA55E7" w14:textId="52764DAA" w:rsidR="009A766E" w:rsidRDefault="009A766E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</w:t>
      </w:r>
      <w:r w:rsidR="004353B2">
        <w:rPr>
          <w:rFonts w:eastAsia="SimSun"/>
          <w:lang w:val="en-US" w:eastAsia="zh-CN"/>
        </w:rPr>
        <w:t>is</w:t>
      </w:r>
      <w:r>
        <w:rPr>
          <w:rFonts w:eastAsia="SimSun"/>
          <w:lang w:val="en-US" w:eastAsia="zh-CN"/>
        </w:rPr>
        <w:t xml:space="preserve"> question was </w:t>
      </w:r>
      <w:r w:rsidR="004353B2">
        <w:rPr>
          <w:rFonts w:eastAsia="SimSun"/>
          <w:lang w:val="en-US" w:eastAsia="zh-CN"/>
        </w:rPr>
        <w:t xml:space="preserve">also </w:t>
      </w:r>
      <w:r>
        <w:rPr>
          <w:rFonts w:eastAsia="SimSun"/>
          <w:lang w:val="en-US" w:eastAsia="zh-CN"/>
        </w:rPr>
        <w:t xml:space="preserve">addressed by some companies </w:t>
      </w:r>
      <w:r w:rsidR="004353B2">
        <w:rPr>
          <w:rFonts w:eastAsia="SimSun"/>
          <w:lang w:val="en-US" w:eastAsia="zh-CN"/>
        </w:rPr>
        <w:t xml:space="preserve">in RAN3#127 </w:t>
      </w:r>
      <w:r>
        <w:rPr>
          <w:rFonts w:eastAsia="SimSun"/>
          <w:lang w:val="en-US" w:eastAsia="zh-CN"/>
        </w:rPr>
        <w:t xml:space="preserve">in relation with the combined usage if LP-WUS with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>.</w:t>
      </w:r>
      <w:r w:rsidR="004353B2">
        <w:rPr>
          <w:rFonts w:eastAsia="SimSun"/>
          <w:lang w:val="en-US" w:eastAsia="zh-CN"/>
        </w:rPr>
        <w:t xml:space="preserve"> </w:t>
      </w:r>
    </w:p>
    <w:p w14:paraId="215D36AA" w14:textId="415A7517" w:rsidR="005F2D93" w:rsidRDefault="009A766E" w:rsidP="008B04C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lastRenderedPageBreak/>
        <w:t xml:space="preserve">We assume that LP-WUS can be safely used without combined use of </w:t>
      </w:r>
      <w:proofErr w:type="spellStart"/>
      <w:r>
        <w:rPr>
          <w:rFonts w:eastAsia="SimSun"/>
          <w:lang w:val="en-US" w:eastAsia="zh-CN"/>
        </w:rPr>
        <w:t>eDRX</w:t>
      </w:r>
      <w:proofErr w:type="spellEnd"/>
      <w:r>
        <w:rPr>
          <w:rFonts w:eastAsia="SimSun"/>
          <w:lang w:val="en-US" w:eastAsia="zh-CN"/>
        </w:rPr>
        <w:t>. In that case the delay is maximum one DRX cycle for the emergency callback. I</w:t>
      </w:r>
      <w:r w:rsidR="005F2D93">
        <w:rPr>
          <w:rFonts w:eastAsia="SimSun"/>
          <w:lang w:val="en-US" w:eastAsia="zh-CN"/>
        </w:rPr>
        <w:t>n our view, th</w:t>
      </w:r>
      <w:r>
        <w:rPr>
          <w:rFonts w:eastAsia="SimSun"/>
          <w:lang w:val="en-US" w:eastAsia="zh-CN"/>
        </w:rPr>
        <w:t>is</w:t>
      </w:r>
      <w:r w:rsidR="005F2D93">
        <w:rPr>
          <w:rFonts w:eastAsia="SimSun"/>
          <w:lang w:val="en-US" w:eastAsia="zh-CN"/>
        </w:rPr>
        <w:t xml:space="preserve"> extra delay is </w:t>
      </w:r>
      <w:proofErr w:type="gramStart"/>
      <w:r w:rsidR="005F2D93">
        <w:rPr>
          <w:rFonts w:eastAsia="SimSun"/>
          <w:lang w:val="en-US" w:eastAsia="zh-CN"/>
        </w:rPr>
        <w:t>acceptable</w:t>
      </w:r>
      <w:proofErr w:type="gramEnd"/>
      <w:r w:rsidR="005F2D93">
        <w:rPr>
          <w:rFonts w:eastAsia="SimSun"/>
          <w:lang w:val="en-US" w:eastAsia="zh-CN"/>
        </w:rPr>
        <w:t xml:space="preserve"> and no additional standardization is necessary</w:t>
      </w:r>
      <w:r w:rsidR="00542A25">
        <w:rPr>
          <w:rFonts w:eastAsia="SimSun"/>
          <w:lang w:val="en-US" w:eastAsia="zh-CN"/>
        </w:rPr>
        <w:t xml:space="preserve"> and we can close this open point</w:t>
      </w:r>
      <w:r w:rsidR="005F2D93">
        <w:rPr>
          <w:rFonts w:eastAsia="SimSun"/>
          <w:lang w:val="en-US" w:eastAsia="zh-CN"/>
        </w:rPr>
        <w:t xml:space="preserve">. </w:t>
      </w:r>
    </w:p>
    <w:p w14:paraId="3860B816" w14:textId="31CCA910" w:rsidR="00870487" w:rsidRDefault="005F2D93" w:rsidP="008B04C6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 w:rsidR="00787A84"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</w:t>
      </w:r>
      <w:r w:rsidR="008666E1">
        <w:rPr>
          <w:rFonts w:eastAsia="SimSun"/>
          <w:lang w:val="en-US" w:eastAsia="zh-CN"/>
        </w:rPr>
        <w:t>N</w:t>
      </w:r>
      <w:r>
        <w:rPr>
          <w:rFonts w:eastAsia="SimSun"/>
          <w:lang w:val="en-US" w:eastAsia="zh-CN"/>
        </w:rPr>
        <w:t xml:space="preserve">o extra standards </w:t>
      </w:r>
      <w:r w:rsidR="008666E1">
        <w:rPr>
          <w:rFonts w:eastAsia="SimSun"/>
          <w:lang w:val="en-US" w:eastAsia="zh-CN"/>
        </w:rPr>
        <w:t xml:space="preserve">work </w:t>
      </w:r>
      <w:r>
        <w:rPr>
          <w:rFonts w:eastAsia="SimSun"/>
          <w:lang w:val="en-US" w:eastAsia="zh-CN"/>
        </w:rPr>
        <w:t xml:space="preserve">is needed for the emergency call case. </w:t>
      </w:r>
    </w:p>
    <w:p w14:paraId="464B68D7" w14:textId="77777777" w:rsidR="00870487" w:rsidRDefault="00870487" w:rsidP="008B04C6">
      <w:pPr>
        <w:rPr>
          <w:rFonts w:eastAsia="SimSun"/>
          <w:lang w:val="en-US" w:eastAsia="zh-CN"/>
        </w:rPr>
      </w:pPr>
    </w:p>
    <w:p w14:paraId="19FC8D72" w14:textId="77777777" w:rsidR="009E2150" w:rsidRDefault="009E2150" w:rsidP="004715A0">
      <w:pPr>
        <w:rPr>
          <w:rFonts w:eastAsia="SimSun"/>
          <w:lang w:val="en-US" w:eastAsia="zh-CN"/>
        </w:rPr>
      </w:pPr>
    </w:p>
    <w:p w14:paraId="69B7B8E6" w14:textId="47808F3E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  <w:r w:rsidR="004715A0">
        <w:t xml:space="preserve"> and Proposals</w:t>
      </w:r>
    </w:p>
    <w:p w14:paraId="5E6B0E8E" w14:textId="6184C10F" w:rsidR="005F2D93" w:rsidRDefault="004715A0" w:rsidP="004715A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This paper has </w:t>
      </w:r>
      <w:r w:rsidR="00896F8E">
        <w:rPr>
          <w:rFonts w:eastAsia="SimSun"/>
          <w:lang w:val="en-US" w:eastAsia="zh-CN"/>
        </w:rPr>
        <w:t xml:space="preserve">provided </w:t>
      </w:r>
      <w:r w:rsidR="005F2D93">
        <w:rPr>
          <w:rFonts w:eastAsia="SimSun"/>
          <w:lang w:val="en-US" w:eastAsia="zh-CN"/>
        </w:rPr>
        <w:t xml:space="preserve">a summary of current agreements and </w:t>
      </w:r>
      <w:r w:rsidR="00542A25">
        <w:rPr>
          <w:rFonts w:eastAsia="SimSun"/>
          <w:lang w:val="en-US" w:eastAsia="zh-CN"/>
        </w:rPr>
        <w:t xml:space="preserve">has </w:t>
      </w:r>
      <w:r w:rsidR="005F2D93">
        <w:rPr>
          <w:rFonts w:eastAsia="SimSun"/>
          <w:lang w:val="en-US" w:eastAsia="zh-CN"/>
        </w:rPr>
        <w:t xml:space="preserve">proposed conclusions for current open points. It is </w:t>
      </w:r>
      <w:proofErr w:type="gramStart"/>
      <w:r w:rsidR="004353B2">
        <w:rPr>
          <w:rFonts w:eastAsia="SimSun"/>
          <w:lang w:val="en-US" w:eastAsia="zh-CN"/>
        </w:rPr>
        <w:t>update</w:t>
      </w:r>
      <w:proofErr w:type="gramEnd"/>
      <w:r w:rsidR="005F2D93">
        <w:rPr>
          <w:rFonts w:eastAsia="SimSun"/>
          <w:lang w:val="en-US" w:eastAsia="zh-CN"/>
        </w:rPr>
        <w:t xml:space="preserve"> the baseline CRs along the following lines:</w:t>
      </w:r>
    </w:p>
    <w:p w14:paraId="363D6BED" w14:textId="54706621" w:rsidR="004353B2" w:rsidRPr="004353B2" w:rsidRDefault="004353B2" w:rsidP="004715A0">
      <w:pPr>
        <w:rPr>
          <w:rFonts w:eastAsia="SimSun"/>
          <w:u w:val="single"/>
          <w:lang w:val="en-US" w:eastAsia="zh-CN"/>
        </w:rPr>
      </w:pPr>
      <w:r w:rsidRPr="004353B2">
        <w:rPr>
          <w:rFonts w:eastAsia="SimSun"/>
          <w:u w:val="single"/>
          <w:lang w:val="en-US" w:eastAsia="zh-CN"/>
        </w:rPr>
        <w:t>NG Interface</w:t>
      </w:r>
    </w:p>
    <w:p w14:paraId="43276258" w14:textId="77777777" w:rsidR="004353B2" w:rsidRDefault="004353B2" w:rsidP="004353B2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1</w:t>
      </w:r>
      <w:r>
        <w:rPr>
          <w:rFonts w:eastAsia="SimSun"/>
          <w:lang w:val="en-US" w:eastAsia="zh-CN"/>
        </w:rPr>
        <w:t xml:space="preserve">: add to the 38.300 BL CR that the number of CN subgroups is configured in NG-RAN nodes by O&amp;M. </w:t>
      </w:r>
    </w:p>
    <w:p w14:paraId="7855F489" w14:textId="572BB219" w:rsidR="004353B2" w:rsidRPr="004353B2" w:rsidRDefault="004353B2" w:rsidP="004353B2">
      <w:pPr>
        <w:rPr>
          <w:rFonts w:eastAsia="SimSun"/>
          <w:u w:val="single"/>
          <w:lang w:val="en-US" w:eastAsia="zh-CN"/>
        </w:rPr>
      </w:pPr>
      <w:r w:rsidRPr="004353B2">
        <w:rPr>
          <w:rFonts w:eastAsia="SimSun"/>
          <w:u w:val="single"/>
          <w:lang w:val="en-US" w:eastAsia="zh-CN"/>
        </w:rPr>
        <w:t>F1 Interface</w:t>
      </w:r>
    </w:p>
    <w:p w14:paraId="2247D6BF" w14:textId="77777777" w:rsidR="00AC4CDC" w:rsidRDefault="00AC4CDC" w:rsidP="00AC4CDC">
      <w:pPr>
        <w:rPr>
          <w:rFonts w:eastAsia="SimSun"/>
          <w:lang w:val="en-US" w:eastAsia="zh-CN"/>
        </w:rPr>
      </w:pPr>
      <w:r w:rsidRPr="00C76519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2</w:t>
      </w:r>
      <w:r>
        <w:rPr>
          <w:rFonts w:eastAsia="SimSun"/>
          <w:lang w:val="en-US" w:eastAsia="zh-CN"/>
        </w:rPr>
        <w:t xml:space="preserve">: update the FFS on the range of the </w:t>
      </w:r>
      <w:r w:rsidRPr="00DF60A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lang w:val="en-US" w:eastAsia="zh-CN"/>
        </w:rPr>
        <w:t xml:space="preserve"> </w:t>
      </w:r>
      <w:r w:rsidRPr="00C76519">
        <w:rPr>
          <w:rFonts w:eastAsia="SimSun"/>
          <w:i/>
          <w:iCs/>
          <w:lang w:val="en-US" w:eastAsia="zh-CN"/>
        </w:rPr>
        <w:t>CN subgroup ID</w:t>
      </w:r>
      <w:r>
        <w:rPr>
          <w:rFonts w:eastAsia="SimSun"/>
          <w:lang w:val="en-US" w:eastAsia="zh-CN"/>
        </w:rPr>
        <w:t xml:space="preserve"> IE in the baseline CR TS 38.473 </w:t>
      </w:r>
      <w:r w:rsidRPr="000A4867">
        <w:rPr>
          <w:rFonts w:eastAsia="SimSun"/>
          <w:highlight w:val="yellow"/>
          <w:lang w:val="en-US" w:eastAsia="zh-CN"/>
        </w:rPr>
        <w:t>into 31 values</w:t>
      </w:r>
      <w:r>
        <w:rPr>
          <w:rFonts w:eastAsia="SimSun"/>
          <w:lang w:val="en-US" w:eastAsia="zh-CN"/>
        </w:rPr>
        <w:t xml:space="preserve"> and include a reference to TS 38.213.  </w:t>
      </w:r>
    </w:p>
    <w:p w14:paraId="52D4BD51" w14:textId="405D7D0C" w:rsidR="004353B2" w:rsidRDefault="004353B2" w:rsidP="004353B2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</w:t>
      </w:r>
      <w:r w:rsidR="0043212D">
        <w:rPr>
          <w:rFonts w:eastAsia="SimSun"/>
          <w:lang w:val="en-US" w:eastAsia="zh-CN"/>
        </w:rPr>
        <w:t xml:space="preserve">turn the working assumption into agreement and </w:t>
      </w:r>
      <w:r>
        <w:rPr>
          <w:rFonts w:eastAsia="SimSun"/>
          <w:lang w:val="en-US" w:eastAsia="zh-CN"/>
        </w:rPr>
        <w:t xml:space="preserve">remove the FFS on the presence of the </w:t>
      </w:r>
      <w:r w:rsidRPr="00B96525">
        <w:rPr>
          <w:rFonts w:eastAsia="SimSun"/>
          <w:i/>
          <w:iCs/>
          <w:lang w:val="en-US" w:eastAsia="zh-CN"/>
        </w:rPr>
        <w:t>LP-WUS Subgrouping Support Indication</w:t>
      </w:r>
      <w:r>
        <w:rPr>
          <w:rFonts w:eastAsia="SimSun"/>
          <w:lang w:val="en-US" w:eastAsia="zh-CN"/>
        </w:rPr>
        <w:t xml:space="preserve"> IE per cell in the F1AP Paging message. </w:t>
      </w:r>
    </w:p>
    <w:p w14:paraId="67B9D254" w14:textId="3916318B" w:rsidR="004353B2" w:rsidRPr="004353B2" w:rsidRDefault="004353B2" w:rsidP="004353B2">
      <w:pPr>
        <w:rPr>
          <w:rFonts w:eastAsia="SimSun"/>
          <w:u w:val="single"/>
          <w:lang w:val="en-US" w:eastAsia="zh-CN"/>
        </w:rPr>
      </w:pPr>
      <w:proofErr w:type="spellStart"/>
      <w:r w:rsidRPr="004353B2">
        <w:rPr>
          <w:rFonts w:eastAsia="SimSun"/>
          <w:u w:val="single"/>
          <w:lang w:val="en-US" w:eastAsia="zh-CN"/>
        </w:rPr>
        <w:t>Xn</w:t>
      </w:r>
      <w:proofErr w:type="spellEnd"/>
      <w:r w:rsidRPr="004353B2">
        <w:rPr>
          <w:rFonts w:eastAsia="SimSun"/>
          <w:u w:val="single"/>
          <w:lang w:val="en-US" w:eastAsia="zh-CN"/>
        </w:rPr>
        <w:t xml:space="preserve"> Interface</w:t>
      </w:r>
    </w:p>
    <w:p w14:paraId="5B89067F" w14:textId="77777777" w:rsidR="00AC4CDC" w:rsidRDefault="00AC4CDC" w:rsidP="00AC4CDC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4</w:t>
      </w:r>
      <w:r w:rsidRPr="005F2D93">
        <w:rPr>
          <w:rFonts w:eastAsia="SimSun"/>
          <w:b/>
          <w:bCs/>
          <w:lang w:val="en-US" w:eastAsia="zh-CN"/>
        </w:rPr>
        <w:t>:</w:t>
      </w:r>
      <w:r>
        <w:rPr>
          <w:rFonts w:eastAsia="SimSun"/>
          <w:lang w:val="en-US" w:eastAsia="zh-CN"/>
        </w:rPr>
        <w:t xml:space="preserve"> keep the working assumption and keep the editor’s note concerning the presence of the </w:t>
      </w:r>
      <w:r w:rsidRPr="007F0D97">
        <w:rPr>
          <w:rFonts w:eastAsia="SimSun"/>
          <w:i/>
          <w:iCs/>
          <w:lang w:val="en-US" w:eastAsia="zh-CN"/>
        </w:rPr>
        <w:t>LP-WUS</w:t>
      </w:r>
      <w:r>
        <w:rPr>
          <w:rFonts w:eastAsia="SimSun"/>
          <w:i/>
          <w:iCs/>
          <w:lang w:val="en-US" w:eastAsia="zh-CN"/>
        </w:rPr>
        <w:t>PS</w:t>
      </w:r>
      <w:r w:rsidRPr="007F0D97">
        <w:rPr>
          <w:rFonts w:eastAsia="SimSun"/>
          <w:i/>
          <w:iCs/>
          <w:lang w:val="en-US" w:eastAsia="zh-CN"/>
        </w:rPr>
        <w:t xml:space="preserve"> Assistance Information</w:t>
      </w:r>
      <w:r>
        <w:rPr>
          <w:rFonts w:eastAsia="SimSun"/>
          <w:lang w:val="en-US" w:eastAsia="zh-CN"/>
        </w:rPr>
        <w:t xml:space="preserve"> IE in the </w:t>
      </w:r>
      <w:proofErr w:type="spellStart"/>
      <w:r>
        <w:rPr>
          <w:rFonts w:eastAsia="SimSun"/>
          <w:lang w:val="en-US" w:eastAsia="zh-CN"/>
        </w:rPr>
        <w:t>XnAP</w:t>
      </w:r>
      <w:proofErr w:type="spellEnd"/>
      <w:r>
        <w:rPr>
          <w:rFonts w:eastAsia="SimSun"/>
          <w:lang w:val="en-US" w:eastAsia="zh-CN"/>
        </w:rPr>
        <w:t xml:space="preserve"> RAN Paging message. </w:t>
      </w:r>
    </w:p>
    <w:p w14:paraId="30BAF64F" w14:textId="78B03F0D" w:rsidR="004353B2" w:rsidRPr="004353B2" w:rsidRDefault="004353B2" w:rsidP="004353B2">
      <w:pPr>
        <w:rPr>
          <w:rFonts w:eastAsia="SimSun"/>
          <w:u w:val="single"/>
          <w:lang w:val="en-US" w:eastAsia="zh-CN"/>
        </w:rPr>
      </w:pPr>
      <w:r w:rsidRPr="004353B2">
        <w:rPr>
          <w:rFonts w:eastAsia="SimSun"/>
          <w:u w:val="single"/>
          <w:lang w:val="en-US" w:eastAsia="zh-CN"/>
        </w:rPr>
        <w:t>Emergency Call</w:t>
      </w:r>
    </w:p>
    <w:p w14:paraId="39E0229F" w14:textId="669D044D" w:rsidR="004353B2" w:rsidRDefault="004353B2" w:rsidP="004353B2">
      <w:pPr>
        <w:rPr>
          <w:rFonts w:eastAsia="SimSun"/>
          <w:lang w:val="en-US" w:eastAsia="zh-CN"/>
        </w:rPr>
      </w:pPr>
      <w:r w:rsidRPr="005F2D93">
        <w:rPr>
          <w:rFonts w:eastAsia="SimSun"/>
          <w:b/>
          <w:bCs/>
          <w:lang w:val="en-US" w:eastAsia="zh-CN"/>
        </w:rPr>
        <w:t xml:space="preserve">Proposal </w:t>
      </w:r>
      <w:r>
        <w:rPr>
          <w:rFonts w:eastAsia="SimSun"/>
          <w:b/>
          <w:bCs/>
          <w:lang w:val="en-US" w:eastAsia="zh-CN"/>
        </w:rPr>
        <w:t>5</w:t>
      </w:r>
      <w:r>
        <w:rPr>
          <w:rFonts w:eastAsia="SimSun"/>
          <w:lang w:val="en-US" w:eastAsia="zh-CN"/>
        </w:rPr>
        <w:t xml:space="preserve">: No extra standards work is needed for the emergency call case. </w:t>
      </w:r>
    </w:p>
    <w:p w14:paraId="15B8213D" w14:textId="77777777" w:rsidR="00AF6968" w:rsidRDefault="00AF6968" w:rsidP="004715A0">
      <w:pPr>
        <w:rPr>
          <w:rFonts w:eastAsia="SimSun"/>
          <w:lang w:val="en-US" w:eastAsia="zh-CN"/>
        </w:rPr>
      </w:pPr>
    </w:p>
    <w:p w14:paraId="21225169" w14:textId="77777777" w:rsidR="004715A0" w:rsidRDefault="004715A0" w:rsidP="004715A0">
      <w:pPr>
        <w:rPr>
          <w:rFonts w:eastAsia="SimSun"/>
          <w:b/>
          <w:bCs/>
          <w:lang w:val="en-US" w:eastAsia="zh-CN"/>
        </w:rPr>
      </w:pPr>
    </w:p>
    <w:p w14:paraId="0C4912DC" w14:textId="2A41886C" w:rsidR="004715A0" w:rsidRPr="006E13D1" w:rsidRDefault="004715A0" w:rsidP="004715A0">
      <w:pPr>
        <w:pStyle w:val="Heading1"/>
      </w:pPr>
      <w:r>
        <w:t>4</w:t>
      </w:r>
      <w:r w:rsidRPr="006E13D1">
        <w:tab/>
      </w:r>
      <w:r>
        <w:t>References</w:t>
      </w:r>
    </w:p>
    <w:p w14:paraId="41E6B945" w14:textId="0793380F" w:rsidR="00027EFC" w:rsidRPr="00E41714" w:rsidRDefault="00027EFC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A6298D">
        <w:t>RP-2</w:t>
      </w:r>
      <w:r w:rsidR="00C376E8">
        <w:t>40801</w:t>
      </w:r>
      <w:r w:rsidRPr="00A6298D">
        <w:t xml:space="preserve">, </w:t>
      </w:r>
      <w:r w:rsidR="00C376E8">
        <w:rPr>
          <w:i/>
          <w:iCs/>
        </w:rPr>
        <w:t>Low Power Wake up signal and receiver for NR</w:t>
      </w:r>
      <w:r>
        <w:rPr>
          <w:i/>
          <w:iCs/>
        </w:rPr>
        <w:t xml:space="preserve">, </w:t>
      </w:r>
      <w:r w:rsidR="00C376E8">
        <w:rPr>
          <w:i/>
          <w:iCs/>
        </w:rPr>
        <w:t xml:space="preserve">Vivo, NTT Docomo, Ericsson, </w:t>
      </w:r>
      <w:proofErr w:type="spellStart"/>
      <w:r w:rsidR="00C376E8">
        <w:rPr>
          <w:i/>
          <w:iCs/>
        </w:rPr>
        <w:t>Mediatek</w:t>
      </w:r>
      <w:proofErr w:type="spellEnd"/>
      <w:r w:rsidR="00C376E8">
        <w:rPr>
          <w:i/>
          <w:iCs/>
        </w:rPr>
        <w:t>, Samsung, Sony</w:t>
      </w:r>
    </w:p>
    <w:p w14:paraId="66EAAA45" w14:textId="7A7E0511" w:rsidR="00E41714" w:rsidRDefault="00E41714" w:rsidP="00027EFC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R3-2</w:t>
      </w:r>
      <w:r w:rsidR="006E75CF">
        <w:t>50092</w:t>
      </w:r>
      <w:r>
        <w:t xml:space="preserve">, </w:t>
      </w:r>
      <w:r w:rsidR="00F84B88">
        <w:t>Support of LP-WUS</w:t>
      </w:r>
    </w:p>
    <w:sectPr w:rsidR="00E4171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57817" w14:textId="77777777" w:rsidR="009135CB" w:rsidRDefault="009135CB">
      <w:r>
        <w:separator/>
      </w:r>
    </w:p>
  </w:endnote>
  <w:endnote w:type="continuationSeparator" w:id="0">
    <w:p w14:paraId="59B6E588" w14:textId="77777777" w:rsidR="009135CB" w:rsidRDefault="009135CB">
      <w:r>
        <w:continuationSeparator/>
      </w:r>
    </w:p>
  </w:endnote>
  <w:endnote w:type="continuationNotice" w:id="1">
    <w:p w14:paraId="3ACB9992" w14:textId="77777777" w:rsidR="009135CB" w:rsidRDefault="009135C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F23D2" w14:textId="77777777" w:rsidR="009135CB" w:rsidRDefault="009135CB">
      <w:r>
        <w:separator/>
      </w:r>
    </w:p>
  </w:footnote>
  <w:footnote w:type="continuationSeparator" w:id="0">
    <w:p w14:paraId="14C976C4" w14:textId="77777777" w:rsidR="009135CB" w:rsidRDefault="009135CB">
      <w:r>
        <w:continuationSeparator/>
      </w:r>
    </w:p>
  </w:footnote>
  <w:footnote w:type="continuationNotice" w:id="1">
    <w:p w14:paraId="4F22437F" w14:textId="77777777" w:rsidR="009135CB" w:rsidRDefault="009135C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75682F"/>
    <w:multiLevelType w:val="hybridMultilevel"/>
    <w:tmpl w:val="7F5EBD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532000"/>
    <w:multiLevelType w:val="hybridMultilevel"/>
    <w:tmpl w:val="409C13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E55207"/>
    <w:multiLevelType w:val="hybridMultilevel"/>
    <w:tmpl w:val="401A9578"/>
    <w:lvl w:ilvl="0" w:tplc="AAE6B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0B0A328E"/>
    <w:multiLevelType w:val="hybridMultilevel"/>
    <w:tmpl w:val="C874C4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AE37F9"/>
    <w:multiLevelType w:val="hybridMultilevel"/>
    <w:tmpl w:val="B9B83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EC55647"/>
    <w:multiLevelType w:val="hybridMultilevel"/>
    <w:tmpl w:val="FBC8C5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FF445C4"/>
    <w:multiLevelType w:val="hybridMultilevel"/>
    <w:tmpl w:val="737000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566D3"/>
    <w:multiLevelType w:val="hybridMultilevel"/>
    <w:tmpl w:val="E4C26F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956D5"/>
    <w:multiLevelType w:val="hybridMultilevel"/>
    <w:tmpl w:val="32343C32"/>
    <w:lvl w:ilvl="0" w:tplc="FA30C8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220435BD"/>
    <w:multiLevelType w:val="hybridMultilevel"/>
    <w:tmpl w:val="B0308F76"/>
    <w:lvl w:ilvl="0" w:tplc="30FEE162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37CA77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3923588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BE0A12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5C26CB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C8D20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4AFFA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50C4350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1401108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221361DF"/>
    <w:multiLevelType w:val="hybridMultilevel"/>
    <w:tmpl w:val="879AB0E2"/>
    <w:lvl w:ilvl="0" w:tplc="60C037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EB541C"/>
    <w:multiLevelType w:val="hybridMultilevel"/>
    <w:tmpl w:val="8BBADA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1C1AE7"/>
    <w:multiLevelType w:val="hybridMultilevel"/>
    <w:tmpl w:val="74AC49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411A3D"/>
    <w:multiLevelType w:val="hybridMultilevel"/>
    <w:tmpl w:val="3B126D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204037"/>
    <w:multiLevelType w:val="hybridMultilevel"/>
    <w:tmpl w:val="74AC49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E8569E"/>
    <w:multiLevelType w:val="hybridMultilevel"/>
    <w:tmpl w:val="23EC971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 w15:restartNumberingAfterBreak="0">
    <w:nsid w:val="38542533"/>
    <w:multiLevelType w:val="hybridMultilevel"/>
    <w:tmpl w:val="9DC66294"/>
    <w:lvl w:ilvl="0" w:tplc="2822E83A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4EBDFA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1C28D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782C3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041E7A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924EE08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90A248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D5E4094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1EBFF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3C170680"/>
    <w:multiLevelType w:val="hybridMultilevel"/>
    <w:tmpl w:val="2E90D0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372FEC"/>
    <w:multiLevelType w:val="hybridMultilevel"/>
    <w:tmpl w:val="EB082ECE"/>
    <w:lvl w:ilvl="0" w:tplc="222AEE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5" w15:restartNumberingAfterBreak="0">
    <w:nsid w:val="415D3DF1"/>
    <w:multiLevelType w:val="hybridMultilevel"/>
    <w:tmpl w:val="D3ECB9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F735F5"/>
    <w:multiLevelType w:val="hybridMultilevel"/>
    <w:tmpl w:val="C38C4DAA"/>
    <w:lvl w:ilvl="0" w:tplc="8A2677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73323DE"/>
    <w:multiLevelType w:val="hybridMultilevel"/>
    <w:tmpl w:val="19088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D975221"/>
    <w:multiLevelType w:val="hybridMultilevel"/>
    <w:tmpl w:val="409C130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F52C0F"/>
    <w:multiLevelType w:val="hybridMultilevel"/>
    <w:tmpl w:val="2E90D09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F67437"/>
    <w:multiLevelType w:val="hybridMultilevel"/>
    <w:tmpl w:val="E4C26F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349632B"/>
    <w:multiLevelType w:val="hybridMultilevel"/>
    <w:tmpl w:val="3E00F3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702114"/>
    <w:multiLevelType w:val="hybridMultilevel"/>
    <w:tmpl w:val="8BBAD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F092946"/>
    <w:multiLevelType w:val="hybridMultilevel"/>
    <w:tmpl w:val="4934CED6"/>
    <w:lvl w:ilvl="0" w:tplc="87CACD60">
      <w:start w:val="1"/>
      <w:numFmt w:val="bullet"/>
      <w:lvlText w:val="⁃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BB887C6">
      <w:start w:val="1"/>
      <w:numFmt w:val="bullet"/>
      <w:lvlText w:val="⁃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3A1684" w:tentative="1">
      <w:start w:val="1"/>
      <w:numFmt w:val="bullet"/>
      <w:lvlText w:val="⁃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566E9E" w:tentative="1">
      <w:start w:val="1"/>
      <w:numFmt w:val="bullet"/>
      <w:lvlText w:val="⁃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EEB2E" w:tentative="1">
      <w:start w:val="1"/>
      <w:numFmt w:val="bullet"/>
      <w:lvlText w:val="⁃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5AA176C" w:tentative="1">
      <w:start w:val="1"/>
      <w:numFmt w:val="bullet"/>
      <w:lvlText w:val="⁃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B60192" w:tentative="1">
      <w:start w:val="1"/>
      <w:numFmt w:val="bullet"/>
      <w:lvlText w:val="⁃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D2C39A2" w:tentative="1">
      <w:start w:val="1"/>
      <w:numFmt w:val="bullet"/>
      <w:lvlText w:val="⁃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6CB390" w:tentative="1">
      <w:start w:val="1"/>
      <w:numFmt w:val="bullet"/>
      <w:lvlText w:val="⁃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6" w15:restartNumberingAfterBreak="0">
    <w:nsid w:val="5F5A3FD3"/>
    <w:multiLevelType w:val="hybridMultilevel"/>
    <w:tmpl w:val="88627A38"/>
    <w:lvl w:ilvl="0" w:tplc="7BBAF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7" w15:restartNumberingAfterBreak="0">
    <w:nsid w:val="62D42D39"/>
    <w:multiLevelType w:val="hybridMultilevel"/>
    <w:tmpl w:val="7370009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44D32B0"/>
    <w:multiLevelType w:val="hybridMultilevel"/>
    <w:tmpl w:val="071ACEE2"/>
    <w:lvl w:ilvl="0" w:tplc="C7CA3C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57B717D"/>
    <w:multiLevelType w:val="hybridMultilevel"/>
    <w:tmpl w:val="23EC9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971265"/>
    <w:multiLevelType w:val="hybridMultilevel"/>
    <w:tmpl w:val="ECE6F930"/>
    <w:lvl w:ilvl="0" w:tplc="8230F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1" w15:restartNumberingAfterBreak="0">
    <w:nsid w:val="69F81902"/>
    <w:multiLevelType w:val="hybridMultilevel"/>
    <w:tmpl w:val="8D4E6948"/>
    <w:lvl w:ilvl="0" w:tplc="D2F0C4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DCF70A8"/>
    <w:multiLevelType w:val="hybridMultilevel"/>
    <w:tmpl w:val="C10EE5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5EC4151"/>
    <w:multiLevelType w:val="hybridMultilevel"/>
    <w:tmpl w:val="1BD4F3C4"/>
    <w:lvl w:ilvl="0" w:tplc="32901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A8C408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DD06D9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069CC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42A63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2E821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B68A3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16E484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85E2B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54" w15:restartNumberingAfterBreak="0">
    <w:nsid w:val="768E01EA"/>
    <w:multiLevelType w:val="hybridMultilevel"/>
    <w:tmpl w:val="79C0414E"/>
    <w:lvl w:ilvl="0" w:tplc="4A621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5" w15:restartNumberingAfterBreak="0">
    <w:nsid w:val="76987EDD"/>
    <w:multiLevelType w:val="hybridMultilevel"/>
    <w:tmpl w:val="D3ECB9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6B0710"/>
    <w:multiLevelType w:val="hybridMultilevel"/>
    <w:tmpl w:val="260A9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AE1525"/>
    <w:multiLevelType w:val="hybridMultilevel"/>
    <w:tmpl w:val="8C04F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7417608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31"/>
  </w:num>
  <w:num w:numId="5" w16cid:durableId="630793192">
    <w:abstractNumId w:val="28"/>
  </w:num>
  <w:num w:numId="6" w16cid:durableId="1154301696">
    <w:abstractNumId w:val="38"/>
  </w:num>
  <w:num w:numId="7" w16cid:durableId="1489399165">
    <w:abstractNumId w:val="39"/>
  </w:num>
  <w:num w:numId="8" w16cid:durableId="1495876256">
    <w:abstractNumId w:val="10"/>
  </w:num>
  <w:num w:numId="9" w16cid:durableId="441074845">
    <w:abstractNumId w:val="8"/>
  </w:num>
  <w:num w:numId="10" w16cid:durableId="431705991">
    <w:abstractNumId w:val="7"/>
  </w:num>
  <w:num w:numId="11" w16cid:durableId="1559823138">
    <w:abstractNumId w:val="6"/>
  </w:num>
  <w:num w:numId="12" w16cid:durableId="1777091386">
    <w:abstractNumId w:val="5"/>
  </w:num>
  <w:num w:numId="13" w16cid:durableId="754859990">
    <w:abstractNumId w:val="9"/>
  </w:num>
  <w:num w:numId="14" w16cid:durableId="685982631">
    <w:abstractNumId w:val="4"/>
  </w:num>
  <w:num w:numId="15" w16cid:durableId="1806268356">
    <w:abstractNumId w:val="3"/>
  </w:num>
  <w:num w:numId="16" w16cid:durableId="1176116058">
    <w:abstractNumId w:val="2"/>
  </w:num>
  <w:num w:numId="17" w16cid:durableId="655106882">
    <w:abstractNumId w:val="1"/>
  </w:num>
  <w:num w:numId="18" w16cid:durableId="146090890">
    <w:abstractNumId w:val="36"/>
  </w:num>
  <w:num w:numId="19" w16cid:durableId="396705957">
    <w:abstractNumId w:val="56"/>
  </w:num>
  <w:num w:numId="20" w16cid:durableId="378944112">
    <w:abstractNumId w:val="37"/>
  </w:num>
  <w:num w:numId="21" w16cid:durableId="279185257">
    <w:abstractNumId w:val="49"/>
  </w:num>
  <w:num w:numId="22" w16cid:durableId="663314793">
    <w:abstractNumId w:val="29"/>
  </w:num>
  <w:num w:numId="23" w16cid:durableId="487483028">
    <w:abstractNumId w:val="20"/>
  </w:num>
  <w:num w:numId="24" w16cid:durableId="364520612">
    <w:abstractNumId w:val="35"/>
  </w:num>
  <w:num w:numId="25" w16cid:durableId="1963727595">
    <w:abstractNumId w:val="44"/>
  </w:num>
  <w:num w:numId="26" w16cid:durableId="1791825941">
    <w:abstractNumId w:val="14"/>
  </w:num>
  <w:num w:numId="27" w16cid:durableId="1418597390">
    <w:abstractNumId w:val="19"/>
  </w:num>
  <w:num w:numId="28" w16cid:durableId="913006629">
    <w:abstractNumId w:val="33"/>
  </w:num>
  <w:num w:numId="29" w16cid:durableId="959340253">
    <w:abstractNumId w:val="43"/>
  </w:num>
  <w:num w:numId="30" w16cid:durableId="183835671">
    <w:abstractNumId w:val="17"/>
  </w:num>
  <w:num w:numId="31" w16cid:durableId="654726009">
    <w:abstractNumId w:val="18"/>
  </w:num>
  <w:num w:numId="32" w16cid:durableId="1047801185">
    <w:abstractNumId w:val="27"/>
  </w:num>
  <w:num w:numId="33" w16cid:durableId="506991072">
    <w:abstractNumId w:val="16"/>
  </w:num>
  <w:num w:numId="34" w16cid:durableId="686640742">
    <w:abstractNumId w:val="52"/>
  </w:num>
  <w:num w:numId="35" w16cid:durableId="658003201">
    <w:abstractNumId w:val="13"/>
  </w:num>
  <w:num w:numId="36" w16cid:durableId="1930845004">
    <w:abstractNumId w:val="57"/>
  </w:num>
  <w:num w:numId="37" w16cid:durableId="1339191395">
    <w:abstractNumId w:val="26"/>
  </w:num>
  <w:num w:numId="38" w16cid:durableId="1046175269">
    <w:abstractNumId w:val="55"/>
  </w:num>
  <w:num w:numId="39" w16cid:durableId="922647068">
    <w:abstractNumId w:val="30"/>
  </w:num>
  <w:num w:numId="40" w16cid:durableId="1043021944">
    <w:abstractNumId w:val="42"/>
  </w:num>
  <w:num w:numId="41" w16cid:durableId="1876112403">
    <w:abstractNumId w:val="25"/>
  </w:num>
  <w:num w:numId="42" w16cid:durableId="63185339">
    <w:abstractNumId w:val="40"/>
  </w:num>
  <w:num w:numId="43" w16cid:durableId="539827912">
    <w:abstractNumId w:val="47"/>
  </w:num>
  <w:num w:numId="44" w16cid:durableId="2121609612">
    <w:abstractNumId w:val="41"/>
  </w:num>
  <w:num w:numId="45" w16cid:durableId="1887133284">
    <w:abstractNumId w:val="15"/>
  </w:num>
  <w:num w:numId="46" w16cid:durableId="1591816700">
    <w:abstractNumId w:val="23"/>
  </w:num>
  <w:num w:numId="47" w16cid:durableId="1313019010">
    <w:abstractNumId w:val="34"/>
  </w:num>
  <w:num w:numId="48" w16cid:durableId="1997417044">
    <w:abstractNumId w:val="50"/>
  </w:num>
  <w:num w:numId="49" w16cid:durableId="462119507">
    <w:abstractNumId w:val="21"/>
  </w:num>
  <w:num w:numId="50" w16cid:durableId="1375228437">
    <w:abstractNumId w:val="46"/>
  </w:num>
  <w:num w:numId="51" w16cid:durableId="835338304">
    <w:abstractNumId w:val="54"/>
  </w:num>
  <w:num w:numId="52" w16cid:durableId="748380722">
    <w:abstractNumId w:val="51"/>
  </w:num>
  <w:num w:numId="53" w16cid:durableId="1282032966">
    <w:abstractNumId w:val="0"/>
  </w:num>
  <w:num w:numId="54" w16cid:durableId="155194074">
    <w:abstractNumId w:val="48"/>
  </w:num>
  <w:num w:numId="55" w16cid:durableId="161699153">
    <w:abstractNumId w:val="32"/>
  </w:num>
  <w:num w:numId="56" w16cid:durableId="446967475">
    <w:abstractNumId w:val="53"/>
  </w:num>
  <w:num w:numId="57" w16cid:durableId="462162589">
    <w:abstractNumId w:val="45"/>
  </w:num>
  <w:num w:numId="58" w16cid:durableId="1926498534">
    <w:abstractNumId w:val="22"/>
  </w:num>
  <w:num w:numId="59" w16cid:durableId="16308935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3A5D"/>
    <w:rsid w:val="00016557"/>
    <w:rsid w:val="00023C40"/>
    <w:rsid w:val="0002507D"/>
    <w:rsid w:val="00025E68"/>
    <w:rsid w:val="00027EFC"/>
    <w:rsid w:val="00033397"/>
    <w:rsid w:val="00037DB6"/>
    <w:rsid w:val="00037EC1"/>
    <w:rsid w:val="00040095"/>
    <w:rsid w:val="00065268"/>
    <w:rsid w:val="00073C9C"/>
    <w:rsid w:val="00074527"/>
    <w:rsid w:val="00076412"/>
    <w:rsid w:val="00080512"/>
    <w:rsid w:val="00090468"/>
    <w:rsid w:val="00094568"/>
    <w:rsid w:val="0009614B"/>
    <w:rsid w:val="000A4867"/>
    <w:rsid w:val="000B3EF9"/>
    <w:rsid w:val="000B7380"/>
    <w:rsid w:val="000B7BCF"/>
    <w:rsid w:val="000C18BD"/>
    <w:rsid w:val="000C1D6A"/>
    <w:rsid w:val="000C435D"/>
    <w:rsid w:val="000C522B"/>
    <w:rsid w:val="000D58AB"/>
    <w:rsid w:val="000E0592"/>
    <w:rsid w:val="000E7405"/>
    <w:rsid w:val="00104AD9"/>
    <w:rsid w:val="00112F1A"/>
    <w:rsid w:val="00121BF2"/>
    <w:rsid w:val="0012610D"/>
    <w:rsid w:val="001430F6"/>
    <w:rsid w:val="00145075"/>
    <w:rsid w:val="00150239"/>
    <w:rsid w:val="00157121"/>
    <w:rsid w:val="00170EA3"/>
    <w:rsid w:val="001741A0"/>
    <w:rsid w:val="00175FA0"/>
    <w:rsid w:val="0018542A"/>
    <w:rsid w:val="00187D3B"/>
    <w:rsid w:val="00193F93"/>
    <w:rsid w:val="00194CD0"/>
    <w:rsid w:val="001A30A4"/>
    <w:rsid w:val="001B49C9"/>
    <w:rsid w:val="001C23F4"/>
    <w:rsid w:val="001C4F79"/>
    <w:rsid w:val="001E5DBA"/>
    <w:rsid w:val="001F168B"/>
    <w:rsid w:val="001F7831"/>
    <w:rsid w:val="00204045"/>
    <w:rsid w:val="00205409"/>
    <w:rsid w:val="0020712B"/>
    <w:rsid w:val="0022606D"/>
    <w:rsid w:val="00227461"/>
    <w:rsid w:val="00230313"/>
    <w:rsid w:val="00231728"/>
    <w:rsid w:val="00244A05"/>
    <w:rsid w:val="00250404"/>
    <w:rsid w:val="00256B74"/>
    <w:rsid w:val="002606CF"/>
    <w:rsid w:val="002610D8"/>
    <w:rsid w:val="00264EDD"/>
    <w:rsid w:val="0027235B"/>
    <w:rsid w:val="002747EC"/>
    <w:rsid w:val="00274CDC"/>
    <w:rsid w:val="00283E51"/>
    <w:rsid w:val="002855BF"/>
    <w:rsid w:val="002859A8"/>
    <w:rsid w:val="002A065B"/>
    <w:rsid w:val="002B0FCB"/>
    <w:rsid w:val="002B1E54"/>
    <w:rsid w:val="002B2988"/>
    <w:rsid w:val="002B6DB7"/>
    <w:rsid w:val="002D189B"/>
    <w:rsid w:val="002D7F28"/>
    <w:rsid w:val="002F0D22"/>
    <w:rsid w:val="002F5054"/>
    <w:rsid w:val="002F52C7"/>
    <w:rsid w:val="00300EA7"/>
    <w:rsid w:val="00311669"/>
    <w:rsid w:val="00311B17"/>
    <w:rsid w:val="00314460"/>
    <w:rsid w:val="003172DC"/>
    <w:rsid w:val="00325AE3"/>
    <w:rsid w:val="00326069"/>
    <w:rsid w:val="00332049"/>
    <w:rsid w:val="00342702"/>
    <w:rsid w:val="0034454E"/>
    <w:rsid w:val="0035462D"/>
    <w:rsid w:val="00356CDB"/>
    <w:rsid w:val="0036459E"/>
    <w:rsid w:val="00364B41"/>
    <w:rsid w:val="00370F35"/>
    <w:rsid w:val="003752CA"/>
    <w:rsid w:val="00380EE7"/>
    <w:rsid w:val="00383096"/>
    <w:rsid w:val="00387B53"/>
    <w:rsid w:val="0039346C"/>
    <w:rsid w:val="003A41EF"/>
    <w:rsid w:val="003B40AD"/>
    <w:rsid w:val="003C4E37"/>
    <w:rsid w:val="003C7FDA"/>
    <w:rsid w:val="003D0FD0"/>
    <w:rsid w:val="003E16BE"/>
    <w:rsid w:val="003E20AF"/>
    <w:rsid w:val="003E5390"/>
    <w:rsid w:val="003F4E28"/>
    <w:rsid w:val="003F5679"/>
    <w:rsid w:val="003F76B6"/>
    <w:rsid w:val="00400414"/>
    <w:rsid w:val="004006E8"/>
    <w:rsid w:val="004011B1"/>
    <w:rsid w:val="00401855"/>
    <w:rsid w:val="0043212D"/>
    <w:rsid w:val="004353B2"/>
    <w:rsid w:val="004435FC"/>
    <w:rsid w:val="0044670E"/>
    <w:rsid w:val="00446C3A"/>
    <w:rsid w:val="00450BF9"/>
    <w:rsid w:val="00451491"/>
    <w:rsid w:val="0045322D"/>
    <w:rsid w:val="00465587"/>
    <w:rsid w:val="004715A0"/>
    <w:rsid w:val="00472A4F"/>
    <w:rsid w:val="004759E0"/>
    <w:rsid w:val="0047623B"/>
    <w:rsid w:val="00477455"/>
    <w:rsid w:val="00481469"/>
    <w:rsid w:val="00483F3B"/>
    <w:rsid w:val="004A1F7B"/>
    <w:rsid w:val="004B218D"/>
    <w:rsid w:val="004B7114"/>
    <w:rsid w:val="004C44D2"/>
    <w:rsid w:val="004C5C2A"/>
    <w:rsid w:val="004D3578"/>
    <w:rsid w:val="004D380D"/>
    <w:rsid w:val="004E0163"/>
    <w:rsid w:val="004E213A"/>
    <w:rsid w:val="004E4728"/>
    <w:rsid w:val="004E485D"/>
    <w:rsid w:val="004E5B21"/>
    <w:rsid w:val="004E7553"/>
    <w:rsid w:val="004F4540"/>
    <w:rsid w:val="004F73A7"/>
    <w:rsid w:val="00501A37"/>
    <w:rsid w:val="00503171"/>
    <w:rsid w:val="00504849"/>
    <w:rsid w:val="00506C28"/>
    <w:rsid w:val="00512693"/>
    <w:rsid w:val="005148D6"/>
    <w:rsid w:val="00530130"/>
    <w:rsid w:val="00534DA0"/>
    <w:rsid w:val="00537809"/>
    <w:rsid w:val="005417C4"/>
    <w:rsid w:val="00542A25"/>
    <w:rsid w:val="00543E6C"/>
    <w:rsid w:val="00543FFF"/>
    <w:rsid w:val="00565087"/>
    <w:rsid w:val="0056573F"/>
    <w:rsid w:val="00571279"/>
    <w:rsid w:val="00577B66"/>
    <w:rsid w:val="00596674"/>
    <w:rsid w:val="005972AD"/>
    <w:rsid w:val="005A13AB"/>
    <w:rsid w:val="005A1D42"/>
    <w:rsid w:val="005A49C6"/>
    <w:rsid w:val="005A5B5A"/>
    <w:rsid w:val="005C0055"/>
    <w:rsid w:val="005C766E"/>
    <w:rsid w:val="005C7CD5"/>
    <w:rsid w:val="005D5859"/>
    <w:rsid w:val="005F2D60"/>
    <w:rsid w:val="005F2D93"/>
    <w:rsid w:val="00607E5E"/>
    <w:rsid w:val="00611566"/>
    <w:rsid w:val="00614065"/>
    <w:rsid w:val="00614CA0"/>
    <w:rsid w:val="00625A7F"/>
    <w:rsid w:val="00631F04"/>
    <w:rsid w:val="00632FFB"/>
    <w:rsid w:val="0064268A"/>
    <w:rsid w:val="00646D99"/>
    <w:rsid w:val="006516E4"/>
    <w:rsid w:val="00656910"/>
    <w:rsid w:val="006574C0"/>
    <w:rsid w:val="00666B57"/>
    <w:rsid w:val="00687EE4"/>
    <w:rsid w:val="006966B3"/>
    <w:rsid w:val="00696821"/>
    <w:rsid w:val="006C40C1"/>
    <w:rsid w:val="006C66D8"/>
    <w:rsid w:val="006D1E24"/>
    <w:rsid w:val="006D35DE"/>
    <w:rsid w:val="006D5122"/>
    <w:rsid w:val="006E1057"/>
    <w:rsid w:val="006E1417"/>
    <w:rsid w:val="006E75CF"/>
    <w:rsid w:val="006F56AA"/>
    <w:rsid w:val="006F63AF"/>
    <w:rsid w:val="006F6A2C"/>
    <w:rsid w:val="007069DC"/>
    <w:rsid w:val="00710201"/>
    <w:rsid w:val="00716179"/>
    <w:rsid w:val="0072073A"/>
    <w:rsid w:val="00723B23"/>
    <w:rsid w:val="00733AA4"/>
    <w:rsid w:val="007342B5"/>
    <w:rsid w:val="00734A5B"/>
    <w:rsid w:val="00741A8F"/>
    <w:rsid w:val="00744E76"/>
    <w:rsid w:val="00757D40"/>
    <w:rsid w:val="00763C97"/>
    <w:rsid w:val="00764CB9"/>
    <w:rsid w:val="007662B5"/>
    <w:rsid w:val="00776ADF"/>
    <w:rsid w:val="00781F0F"/>
    <w:rsid w:val="00782832"/>
    <w:rsid w:val="0078727C"/>
    <w:rsid w:val="00787A84"/>
    <w:rsid w:val="0079049D"/>
    <w:rsid w:val="00793DC5"/>
    <w:rsid w:val="00796823"/>
    <w:rsid w:val="007A2E55"/>
    <w:rsid w:val="007A49D8"/>
    <w:rsid w:val="007B18D8"/>
    <w:rsid w:val="007C095F"/>
    <w:rsid w:val="007C2DD0"/>
    <w:rsid w:val="007C6313"/>
    <w:rsid w:val="007E0976"/>
    <w:rsid w:val="007F0074"/>
    <w:rsid w:val="007F0D97"/>
    <w:rsid w:val="007F2E08"/>
    <w:rsid w:val="008024FA"/>
    <w:rsid w:val="008028A4"/>
    <w:rsid w:val="00811918"/>
    <w:rsid w:val="00813245"/>
    <w:rsid w:val="00816AF0"/>
    <w:rsid w:val="00822A8A"/>
    <w:rsid w:val="00840DE0"/>
    <w:rsid w:val="008435C3"/>
    <w:rsid w:val="00847CD0"/>
    <w:rsid w:val="0085289E"/>
    <w:rsid w:val="0085615B"/>
    <w:rsid w:val="008606CD"/>
    <w:rsid w:val="008607A8"/>
    <w:rsid w:val="0086354A"/>
    <w:rsid w:val="00865EE4"/>
    <w:rsid w:val="008666E1"/>
    <w:rsid w:val="00870487"/>
    <w:rsid w:val="008768CA"/>
    <w:rsid w:val="008777B0"/>
    <w:rsid w:val="00877EF9"/>
    <w:rsid w:val="00880559"/>
    <w:rsid w:val="00883414"/>
    <w:rsid w:val="008938E7"/>
    <w:rsid w:val="00896F8E"/>
    <w:rsid w:val="008A6F96"/>
    <w:rsid w:val="008B04C6"/>
    <w:rsid w:val="008B1764"/>
    <w:rsid w:val="008B5306"/>
    <w:rsid w:val="008B54E8"/>
    <w:rsid w:val="008C1330"/>
    <w:rsid w:val="008C2E2A"/>
    <w:rsid w:val="008C3057"/>
    <w:rsid w:val="008C3BBC"/>
    <w:rsid w:val="008D0C06"/>
    <w:rsid w:val="008D2E4D"/>
    <w:rsid w:val="008E1E47"/>
    <w:rsid w:val="008F396F"/>
    <w:rsid w:val="008F3DCD"/>
    <w:rsid w:val="0090271F"/>
    <w:rsid w:val="00902DB9"/>
    <w:rsid w:val="0090466A"/>
    <w:rsid w:val="00905DC7"/>
    <w:rsid w:val="00905E5A"/>
    <w:rsid w:val="0090765B"/>
    <w:rsid w:val="009135CB"/>
    <w:rsid w:val="0091501B"/>
    <w:rsid w:val="00923655"/>
    <w:rsid w:val="009248C6"/>
    <w:rsid w:val="009339CB"/>
    <w:rsid w:val="0093579C"/>
    <w:rsid w:val="00936071"/>
    <w:rsid w:val="009376CD"/>
    <w:rsid w:val="00940212"/>
    <w:rsid w:val="00942EC2"/>
    <w:rsid w:val="00943C42"/>
    <w:rsid w:val="00957DD1"/>
    <w:rsid w:val="00960E1D"/>
    <w:rsid w:val="00961B32"/>
    <w:rsid w:val="00962509"/>
    <w:rsid w:val="00966560"/>
    <w:rsid w:val="00970DB3"/>
    <w:rsid w:val="00974BB0"/>
    <w:rsid w:val="00975BCD"/>
    <w:rsid w:val="00981185"/>
    <w:rsid w:val="009818A2"/>
    <w:rsid w:val="00982DDF"/>
    <w:rsid w:val="009928A9"/>
    <w:rsid w:val="00995F0A"/>
    <w:rsid w:val="009A0AF3"/>
    <w:rsid w:val="009A766E"/>
    <w:rsid w:val="009B07CD"/>
    <w:rsid w:val="009B09DD"/>
    <w:rsid w:val="009C19E9"/>
    <w:rsid w:val="009D0A0E"/>
    <w:rsid w:val="009D5531"/>
    <w:rsid w:val="009D74A6"/>
    <w:rsid w:val="009E0E87"/>
    <w:rsid w:val="009E2150"/>
    <w:rsid w:val="009E3405"/>
    <w:rsid w:val="00A10F02"/>
    <w:rsid w:val="00A16118"/>
    <w:rsid w:val="00A16879"/>
    <w:rsid w:val="00A17176"/>
    <w:rsid w:val="00A204CA"/>
    <w:rsid w:val="00A209D6"/>
    <w:rsid w:val="00A20E1B"/>
    <w:rsid w:val="00A217DC"/>
    <w:rsid w:val="00A22738"/>
    <w:rsid w:val="00A238CD"/>
    <w:rsid w:val="00A2672F"/>
    <w:rsid w:val="00A325AE"/>
    <w:rsid w:val="00A36F5F"/>
    <w:rsid w:val="00A42AF5"/>
    <w:rsid w:val="00A42F80"/>
    <w:rsid w:val="00A430EC"/>
    <w:rsid w:val="00A52B10"/>
    <w:rsid w:val="00A53724"/>
    <w:rsid w:val="00A54724"/>
    <w:rsid w:val="00A54B2B"/>
    <w:rsid w:val="00A60F78"/>
    <w:rsid w:val="00A66530"/>
    <w:rsid w:val="00A703B6"/>
    <w:rsid w:val="00A80461"/>
    <w:rsid w:val="00A82346"/>
    <w:rsid w:val="00A85A48"/>
    <w:rsid w:val="00A86103"/>
    <w:rsid w:val="00A9671C"/>
    <w:rsid w:val="00AA0F20"/>
    <w:rsid w:val="00AA1553"/>
    <w:rsid w:val="00AC4CDC"/>
    <w:rsid w:val="00AD7E7C"/>
    <w:rsid w:val="00AF6968"/>
    <w:rsid w:val="00B0396A"/>
    <w:rsid w:val="00B05380"/>
    <w:rsid w:val="00B05962"/>
    <w:rsid w:val="00B06B91"/>
    <w:rsid w:val="00B11487"/>
    <w:rsid w:val="00B14150"/>
    <w:rsid w:val="00B15449"/>
    <w:rsid w:val="00B16C2F"/>
    <w:rsid w:val="00B16E76"/>
    <w:rsid w:val="00B2045F"/>
    <w:rsid w:val="00B265E9"/>
    <w:rsid w:val="00B27303"/>
    <w:rsid w:val="00B47FD1"/>
    <w:rsid w:val="00B50120"/>
    <w:rsid w:val="00B516BB"/>
    <w:rsid w:val="00B5421D"/>
    <w:rsid w:val="00B577C4"/>
    <w:rsid w:val="00B65149"/>
    <w:rsid w:val="00B65FF0"/>
    <w:rsid w:val="00B669E9"/>
    <w:rsid w:val="00B7538C"/>
    <w:rsid w:val="00B7668B"/>
    <w:rsid w:val="00B81F64"/>
    <w:rsid w:val="00B84DB2"/>
    <w:rsid w:val="00B8597A"/>
    <w:rsid w:val="00B8601A"/>
    <w:rsid w:val="00B94E49"/>
    <w:rsid w:val="00B96525"/>
    <w:rsid w:val="00B97336"/>
    <w:rsid w:val="00BC3555"/>
    <w:rsid w:val="00BD3DC9"/>
    <w:rsid w:val="00BD4DE0"/>
    <w:rsid w:val="00BD66AC"/>
    <w:rsid w:val="00BD69FE"/>
    <w:rsid w:val="00BF108C"/>
    <w:rsid w:val="00BF69D7"/>
    <w:rsid w:val="00C108B9"/>
    <w:rsid w:val="00C12B51"/>
    <w:rsid w:val="00C17127"/>
    <w:rsid w:val="00C24650"/>
    <w:rsid w:val="00C25413"/>
    <w:rsid w:val="00C25465"/>
    <w:rsid w:val="00C31806"/>
    <w:rsid w:val="00C33079"/>
    <w:rsid w:val="00C376E8"/>
    <w:rsid w:val="00C46211"/>
    <w:rsid w:val="00C5069D"/>
    <w:rsid w:val="00C55A12"/>
    <w:rsid w:val="00C63F44"/>
    <w:rsid w:val="00C6553E"/>
    <w:rsid w:val="00C655CD"/>
    <w:rsid w:val="00C6661B"/>
    <w:rsid w:val="00C76519"/>
    <w:rsid w:val="00C77387"/>
    <w:rsid w:val="00C81B13"/>
    <w:rsid w:val="00C83A13"/>
    <w:rsid w:val="00C86F10"/>
    <w:rsid w:val="00C9068C"/>
    <w:rsid w:val="00C92967"/>
    <w:rsid w:val="00CA3D0C"/>
    <w:rsid w:val="00CA654B"/>
    <w:rsid w:val="00CB0244"/>
    <w:rsid w:val="00CB1380"/>
    <w:rsid w:val="00CB2399"/>
    <w:rsid w:val="00CB72B8"/>
    <w:rsid w:val="00CC47DB"/>
    <w:rsid w:val="00CC6539"/>
    <w:rsid w:val="00CD0BA8"/>
    <w:rsid w:val="00CD4C7B"/>
    <w:rsid w:val="00CD58FE"/>
    <w:rsid w:val="00CF3817"/>
    <w:rsid w:val="00D03AB7"/>
    <w:rsid w:val="00D05014"/>
    <w:rsid w:val="00D0535B"/>
    <w:rsid w:val="00D114F6"/>
    <w:rsid w:val="00D11BA7"/>
    <w:rsid w:val="00D33BE3"/>
    <w:rsid w:val="00D37725"/>
    <w:rsid w:val="00D3792D"/>
    <w:rsid w:val="00D4582D"/>
    <w:rsid w:val="00D513F1"/>
    <w:rsid w:val="00D54820"/>
    <w:rsid w:val="00D55E47"/>
    <w:rsid w:val="00D62E19"/>
    <w:rsid w:val="00D67CD1"/>
    <w:rsid w:val="00D738D6"/>
    <w:rsid w:val="00D80795"/>
    <w:rsid w:val="00D846AD"/>
    <w:rsid w:val="00D854BE"/>
    <w:rsid w:val="00D87E00"/>
    <w:rsid w:val="00D9134D"/>
    <w:rsid w:val="00D96D11"/>
    <w:rsid w:val="00DA7A03"/>
    <w:rsid w:val="00DB0DB8"/>
    <w:rsid w:val="00DB1818"/>
    <w:rsid w:val="00DC1EE2"/>
    <w:rsid w:val="00DC309B"/>
    <w:rsid w:val="00DC38D3"/>
    <w:rsid w:val="00DC45F4"/>
    <w:rsid w:val="00DC4DA2"/>
    <w:rsid w:val="00DC5007"/>
    <w:rsid w:val="00DC5261"/>
    <w:rsid w:val="00DD530F"/>
    <w:rsid w:val="00DE25D2"/>
    <w:rsid w:val="00DE4EFC"/>
    <w:rsid w:val="00DF2CFF"/>
    <w:rsid w:val="00DF60A7"/>
    <w:rsid w:val="00DF7C20"/>
    <w:rsid w:val="00DF7EE0"/>
    <w:rsid w:val="00E038FB"/>
    <w:rsid w:val="00E167E9"/>
    <w:rsid w:val="00E17D52"/>
    <w:rsid w:val="00E33761"/>
    <w:rsid w:val="00E351D6"/>
    <w:rsid w:val="00E37AD9"/>
    <w:rsid w:val="00E41714"/>
    <w:rsid w:val="00E44160"/>
    <w:rsid w:val="00E46C08"/>
    <w:rsid w:val="00E471CF"/>
    <w:rsid w:val="00E62835"/>
    <w:rsid w:val="00E6480E"/>
    <w:rsid w:val="00E77645"/>
    <w:rsid w:val="00E82E60"/>
    <w:rsid w:val="00E83697"/>
    <w:rsid w:val="00E859B6"/>
    <w:rsid w:val="00E94A9D"/>
    <w:rsid w:val="00EA66C9"/>
    <w:rsid w:val="00EB5004"/>
    <w:rsid w:val="00EB51F6"/>
    <w:rsid w:val="00EB5D32"/>
    <w:rsid w:val="00EC14E2"/>
    <w:rsid w:val="00EC4A25"/>
    <w:rsid w:val="00ED5EBB"/>
    <w:rsid w:val="00EE3064"/>
    <w:rsid w:val="00EE4E28"/>
    <w:rsid w:val="00EF3531"/>
    <w:rsid w:val="00EF612C"/>
    <w:rsid w:val="00F025A2"/>
    <w:rsid w:val="00F036E9"/>
    <w:rsid w:val="00F03AD8"/>
    <w:rsid w:val="00F06FC9"/>
    <w:rsid w:val="00F07388"/>
    <w:rsid w:val="00F108E1"/>
    <w:rsid w:val="00F20035"/>
    <w:rsid w:val="00F2026E"/>
    <w:rsid w:val="00F2210A"/>
    <w:rsid w:val="00F2796A"/>
    <w:rsid w:val="00F31200"/>
    <w:rsid w:val="00F31372"/>
    <w:rsid w:val="00F34EE4"/>
    <w:rsid w:val="00F37743"/>
    <w:rsid w:val="00F42493"/>
    <w:rsid w:val="00F458B9"/>
    <w:rsid w:val="00F54666"/>
    <w:rsid w:val="00F54A3D"/>
    <w:rsid w:val="00F54CB0"/>
    <w:rsid w:val="00F579CD"/>
    <w:rsid w:val="00F653B8"/>
    <w:rsid w:val="00F71B89"/>
    <w:rsid w:val="00F7256E"/>
    <w:rsid w:val="00F7353C"/>
    <w:rsid w:val="00F76F8F"/>
    <w:rsid w:val="00F84B88"/>
    <w:rsid w:val="00F87048"/>
    <w:rsid w:val="00F87257"/>
    <w:rsid w:val="00F87698"/>
    <w:rsid w:val="00F90FF6"/>
    <w:rsid w:val="00F941DF"/>
    <w:rsid w:val="00FA1266"/>
    <w:rsid w:val="00FA31C7"/>
    <w:rsid w:val="00FA4209"/>
    <w:rsid w:val="00FB36FA"/>
    <w:rsid w:val="00FC1192"/>
    <w:rsid w:val="00FD3356"/>
    <w:rsid w:val="00FE106D"/>
    <w:rsid w:val="00FE24A7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4715A0"/>
    <w:rPr>
      <w:lang w:eastAsia="en-US"/>
    </w:rPr>
  </w:style>
  <w:style w:type="character" w:styleId="CommentReference">
    <w:name w:val="annotation reference"/>
    <w:basedOn w:val="DefaultParagraphFont"/>
    <w:rsid w:val="000C1D6A"/>
    <w:rPr>
      <w:sz w:val="16"/>
      <w:szCs w:val="16"/>
    </w:rPr>
  </w:style>
  <w:style w:type="character" w:customStyle="1" w:styleId="ListParagraphChar">
    <w:name w:val="List Paragraph Char"/>
    <w:aliases w:val="- Bullets Char,목록 단락 Char,?? ?? Char,????? Char,???? Char,Lista1 Char,列出段落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D114F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77387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85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8385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583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881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98592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0" ma:contentTypeDescription="Create a new document." ma:contentTypeScope="" ma:versionID="92f34644e1f93c87904b91414f9396f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91bfd5228f4f73985c0dc74c8b5f0447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RBI5PAMIO524-1616901215-1538</_dlc_DocId>
    <_dlc_DocIdUrl xmlns="71c5aaf6-e6ce-465b-b873-5148d2a4c105">
      <Url>https://nokia.sharepoint.com/sites/gxp/_layouts/15/DocIdRedir.aspx?ID=RBI5PAMIO524-1616901215-1538</Url>
      <Description>RBI5PAMIO524-1616901215-1538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14F19FBF-9DCF-4A9B-B6EE-3AC1A9808D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10422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Nok-1</cp:lastModifiedBy>
  <cp:revision>10</cp:revision>
  <dcterms:created xsi:type="dcterms:W3CDTF">2025-03-25T08:27:00Z</dcterms:created>
  <dcterms:modified xsi:type="dcterms:W3CDTF">2025-03-27T22:39:00Z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1877c6e6-609e-46f8-b8df-525ee2246472</vt:lpwstr>
  </property>
  <property fmtid="{D5CDD505-2E9C-101B-9397-08002B2CF9AE}" pid="4" name="MediaServiceImageTags">
    <vt:lpwstr/>
  </property>
</Properties>
</file>