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4770" w14:textId="77777777" w:rsidR="00721D87" w:rsidRDefault="003E7118">
      <w:pPr>
        <w:pStyle w:val="af"/>
        <w:tabs>
          <w:tab w:val="right" w:pos="9639"/>
        </w:tabs>
        <w:rPr>
          <w:bCs/>
          <w:sz w:val="24"/>
          <w:szCs w:val="24"/>
          <w:lang w:eastAsia="zh-CN"/>
        </w:rPr>
      </w:pPr>
      <w:r>
        <w:rPr>
          <w:bCs/>
          <w:sz w:val="24"/>
          <w:szCs w:val="24"/>
          <w:lang w:eastAsia="zh-CN"/>
        </w:rPr>
        <w:t>3GPP TSG-RAN WG3#126</w:t>
      </w:r>
      <w:r>
        <w:rPr>
          <w:bCs/>
          <w:sz w:val="24"/>
          <w:szCs w:val="24"/>
          <w:lang w:eastAsia="zh-CN"/>
        </w:rPr>
        <w:tab/>
        <w:t>R3-247818</w:t>
      </w:r>
    </w:p>
    <w:p w14:paraId="3FAE8102" w14:textId="77777777" w:rsidR="00721D87" w:rsidRDefault="003E7118">
      <w:pPr>
        <w:pStyle w:val="af"/>
        <w:tabs>
          <w:tab w:val="right" w:pos="9639"/>
        </w:tabs>
        <w:rPr>
          <w:bCs/>
          <w:sz w:val="24"/>
          <w:szCs w:val="24"/>
          <w:lang w:eastAsia="zh-CN"/>
        </w:rPr>
      </w:pPr>
      <w:r>
        <w:rPr>
          <w:bCs/>
          <w:sz w:val="24"/>
          <w:szCs w:val="24"/>
          <w:lang w:eastAsia="zh-CN"/>
        </w:rPr>
        <w:t>Orlando, USA, 18-22Nov 2024</w:t>
      </w:r>
    </w:p>
    <w:p w14:paraId="24980418" w14:textId="77777777" w:rsidR="00721D87" w:rsidRDefault="00721D87">
      <w:pPr>
        <w:pStyle w:val="af"/>
        <w:rPr>
          <w:rFonts w:cs="Arial"/>
          <w:bCs/>
          <w:sz w:val="24"/>
          <w:lang w:eastAsia="ja-JP"/>
        </w:rPr>
      </w:pPr>
    </w:p>
    <w:p w14:paraId="76E1C270" w14:textId="2BF3F8BA" w:rsidR="00721D87" w:rsidRDefault="003E7118">
      <w:pPr>
        <w:pStyle w:val="afc"/>
      </w:pPr>
      <w:r>
        <w:t>Agenda Item:</w:t>
      </w:r>
      <w:r>
        <w:tab/>
        <w:t>9.2</w:t>
      </w:r>
    </w:p>
    <w:p w14:paraId="4DED4BF5" w14:textId="77777777" w:rsidR="00721D87" w:rsidRDefault="003E7118">
      <w:pPr>
        <w:pStyle w:val="afc"/>
        <w:rPr>
          <w:lang w:eastAsia="ja-JP"/>
        </w:rPr>
      </w:pPr>
      <w:r>
        <w:t>Source:</w:t>
      </w:r>
      <w:r>
        <w:tab/>
        <w:t>Huawei (Moderator)</w:t>
      </w:r>
    </w:p>
    <w:p w14:paraId="2387C6DB" w14:textId="77777777" w:rsidR="00721D87" w:rsidRDefault="003E7118">
      <w:pPr>
        <w:pStyle w:val="afc"/>
        <w:ind w:left="1985" w:hanging="1985"/>
        <w:rPr>
          <w:lang w:eastAsia="ja-JP"/>
        </w:rPr>
      </w:pPr>
      <w:r>
        <w:t>Title:</w:t>
      </w:r>
      <w:r>
        <w:tab/>
        <w:t>CB: # 26_PDCPSN</w:t>
      </w:r>
    </w:p>
    <w:p w14:paraId="2AE472A9" w14:textId="77777777" w:rsidR="00721D87" w:rsidRDefault="003E7118">
      <w:pPr>
        <w:pStyle w:val="afc"/>
        <w:rPr>
          <w:lang w:eastAsia="ja-JP"/>
        </w:rPr>
      </w:pPr>
      <w:r>
        <w:t>Document for:</w:t>
      </w:r>
      <w:r>
        <w:tab/>
        <w:t>Discussions &amp;</w:t>
      </w:r>
      <w:r>
        <w:rPr>
          <w:lang w:eastAsia="ja-JP"/>
        </w:rPr>
        <w:t>Approval</w:t>
      </w:r>
    </w:p>
    <w:p w14:paraId="190F9297" w14:textId="77777777" w:rsidR="00721D87" w:rsidRDefault="003E7118">
      <w:pPr>
        <w:pStyle w:val="1"/>
        <w:numPr>
          <w:ilvl w:val="0"/>
          <w:numId w:val="1"/>
        </w:numPr>
        <w:rPr>
          <w:rFonts w:cs="Arial"/>
        </w:rPr>
      </w:pPr>
      <w:r>
        <w:rPr>
          <w:rFonts w:cs="Arial"/>
        </w:rPr>
        <w:t>Introduction</w:t>
      </w:r>
    </w:p>
    <w:p w14:paraId="0577727E" w14:textId="77777777" w:rsidR="00721D87" w:rsidRDefault="003E7118">
      <w:pPr>
        <w:widowControl w:val="0"/>
        <w:rPr>
          <w:rFonts w:ascii="Calibri" w:eastAsia="宋体" w:hAnsi="Calibri" w:cs="Calibri"/>
          <w:bCs/>
          <w:sz w:val="18"/>
          <w:lang w:val="en-US" w:eastAsia="zh-CN"/>
        </w:rPr>
      </w:pPr>
      <w:r>
        <w:rPr>
          <w:rFonts w:ascii="Calibri" w:eastAsia="宋体" w:hAnsi="Calibri" w:cs="Calibri" w:hint="eastAsia"/>
          <w:bCs/>
          <w:sz w:val="18"/>
          <w:lang w:val="en-US" w:eastAsia="zh-CN"/>
        </w:rPr>
        <w:t>T</w:t>
      </w:r>
      <w:r>
        <w:rPr>
          <w:rFonts w:ascii="Calibri" w:eastAsia="宋体" w:hAnsi="Calibri" w:cs="Calibri"/>
          <w:bCs/>
          <w:sz w:val="18"/>
          <w:lang w:val="en-US" w:eastAsia="zh-CN"/>
        </w:rPr>
        <w:t>his is to kick off the following CB</w:t>
      </w:r>
    </w:p>
    <w:p w14:paraId="526FF1C3" w14:textId="77777777" w:rsidR="00721D87" w:rsidRDefault="003E7118">
      <w:pPr>
        <w:pStyle w:val="aa"/>
        <w:rPr>
          <w:rFonts w:ascii="Calibri" w:eastAsia="宋体" w:hAnsi="Calibri" w:cs="Calibri"/>
          <w:b/>
          <w:color w:val="FF00FF"/>
          <w:sz w:val="18"/>
          <w:lang w:val="en-US"/>
        </w:rPr>
      </w:pPr>
      <w:r>
        <w:rPr>
          <w:rFonts w:ascii="Calibri" w:eastAsia="宋体" w:hAnsi="Calibri" w:cs="Calibri" w:hint="eastAsia"/>
          <w:b/>
          <w:color w:val="FF00FF"/>
          <w:sz w:val="18"/>
          <w:lang w:val="en-US"/>
        </w:rPr>
        <w:t>CB: # 26_PDCPSN</w:t>
      </w:r>
    </w:p>
    <w:p w14:paraId="2B9AA334" w14:textId="77777777" w:rsidR="00721D87" w:rsidRDefault="003E7118">
      <w:pPr>
        <w:pStyle w:val="aa"/>
        <w:rPr>
          <w:rFonts w:ascii="Calibri" w:eastAsia="宋体" w:hAnsi="Calibri" w:cs="Calibri"/>
          <w:b/>
          <w:color w:val="FF00FF"/>
          <w:sz w:val="18"/>
          <w:lang w:val="en-US"/>
        </w:rPr>
      </w:pPr>
      <w:r>
        <w:rPr>
          <w:rFonts w:ascii="Calibri" w:eastAsia="宋体" w:hAnsi="Calibri" w:cs="Calibri" w:hint="eastAsia"/>
          <w:b/>
          <w:color w:val="FF00FF"/>
          <w:sz w:val="18"/>
          <w:lang w:val="en-US"/>
        </w:rPr>
        <w:t>- Check all the solutions in the table</w:t>
      </w:r>
    </w:p>
    <w:p w14:paraId="6673C1CD" w14:textId="77777777" w:rsidR="00721D87" w:rsidRDefault="003E7118">
      <w:pPr>
        <w:pStyle w:val="aa"/>
        <w:rPr>
          <w:rFonts w:ascii="Calibri" w:eastAsia="宋体" w:hAnsi="Calibri" w:cs="Calibri"/>
          <w:b/>
          <w:color w:val="FF00FF"/>
          <w:sz w:val="18"/>
          <w:lang w:val="en-US"/>
        </w:rPr>
      </w:pPr>
      <w:r>
        <w:rPr>
          <w:rFonts w:ascii="Calibri" w:eastAsia="宋体" w:hAnsi="Calibri" w:cs="Calibri" w:hint="eastAsia"/>
          <w:b/>
          <w:color w:val="FF00FF"/>
          <w:sz w:val="18"/>
          <w:lang w:val="en-US"/>
        </w:rPr>
        <w:t xml:space="preserve">- if no consensus, stop the discussion in R18 </w:t>
      </w:r>
    </w:p>
    <w:p w14:paraId="01DED35B" w14:textId="77777777" w:rsidR="00721D87" w:rsidRDefault="003E7118">
      <w:pPr>
        <w:pStyle w:val="aa"/>
        <w:rPr>
          <w:rFonts w:ascii="Calibri" w:eastAsia="宋体" w:hAnsi="Calibri" w:cs="Calibri"/>
          <w:color w:val="000000"/>
          <w:sz w:val="18"/>
          <w:lang w:val="en-US"/>
        </w:rPr>
      </w:pPr>
      <w:r>
        <w:rPr>
          <w:rFonts w:ascii="Calibri" w:eastAsia="宋体" w:hAnsi="Calibri" w:cs="Calibri" w:hint="eastAsia"/>
          <w:color w:val="000000"/>
          <w:sz w:val="18"/>
          <w:lang w:val="en-US"/>
        </w:rPr>
        <w:t>(moderator - HW)</w:t>
      </w:r>
    </w:p>
    <w:p w14:paraId="5C5F0387" w14:textId="3016D43E" w:rsidR="00721D87" w:rsidRDefault="003E7118">
      <w:pPr>
        <w:pStyle w:val="aa"/>
        <w:rPr>
          <w:rFonts w:ascii="Calibri" w:eastAsia="宋体" w:hAnsi="Calibri" w:cs="Calibri"/>
          <w:color w:val="000000"/>
          <w:sz w:val="18"/>
          <w:lang w:val="en-US"/>
        </w:rPr>
      </w:pPr>
      <w:r>
        <w:rPr>
          <w:rFonts w:ascii="Calibri" w:eastAsia="宋体" w:hAnsi="Calibri" w:cs="Calibri"/>
          <w:color w:val="000000"/>
          <w:sz w:val="18"/>
          <w:lang w:val="en-US"/>
        </w:rPr>
        <w:t>S</w:t>
      </w:r>
      <w:r>
        <w:rPr>
          <w:rFonts w:ascii="Calibri" w:eastAsia="宋体" w:hAnsi="Calibri" w:cs="Calibri" w:hint="eastAsia"/>
          <w:color w:val="000000"/>
          <w:sz w:val="18"/>
          <w:lang w:val="en-US"/>
        </w:rPr>
        <w:t xml:space="preserve">ummary of offline disc </w:t>
      </w:r>
      <w:hyperlink r:id="rId7" w:history="1">
        <w:r>
          <w:rPr>
            <w:rStyle w:val="af9"/>
            <w:rFonts w:ascii="Calibri" w:eastAsia="宋体" w:hAnsi="Calibri" w:cs="Calibri" w:hint="eastAsia"/>
            <w:sz w:val="18"/>
            <w:lang w:val="en-US"/>
          </w:rPr>
          <w:t>R3-247818</w:t>
        </w:r>
      </w:hyperlink>
    </w:p>
    <w:p w14:paraId="44173819" w14:textId="77777777" w:rsidR="00721D87" w:rsidRDefault="003E7118">
      <w:pPr>
        <w:pStyle w:val="1"/>
      </w:pPr>
      <w:r>
        <w:t>For Chairman’s notes</w:t>
      </w:r>
    </w:p>
    <w:p w14:paraId="4951BFCB" w14:textId="77777777" w:rsidR="00721D87" w:rsidRDefault="003E7118">
      <w:pPr>
        <w:rPr>
          <w:rFonts w:eastAsiaTheme="minorEastAsia"/>
          <w:lang w:eastAsia="zh-CN"/>
        </w:rPr>
      </w:pPr>
      <w:r>
        <w:rPr>
          <w:rFonts w:eastAsiaTheme="minorEastAsia"/>
          <w:lang w:eastAsia="zh-CN"/>
        </w:rPr>
        <w:t>Summary for Chair Notes:</w:t>
      </w:r>
    </w:p>
    <w:p w14:paraId="6037B47F" w14:textId="2550FB03" w:rsidR="00721D87" w:rsidRPr="00960316" w:rsidRDefault="00960316">
      <w:pPr>
        <w:rPr>
          <w:rFonts w:eastAsiaTheme="minorEastAsia"/>
          <w:color w:val="00B050"/>
          <w:lang w:eastAsia="zh-CN"/>
        </w:rPr>
      </w:pPr>
      <w:ins w:id="0" w:author="Huawei" w:date="2024-11-21T11:49:00Z">
        <w:r w:rsidRPr="00960316">
          <w:rPr>
            <w:rFonts w:eastAsiaTheme="minorEastAsia" w:hint="eastAsia"/>
            <w:color w:val="00B050"/>
            <w:lang w:eastAsia="zh-CN"/>
          </w:rPr>
          <w:t>S</w:t>
        </w:r>
        <w:r w:rsidRPr="00960316">
          <w:rPr>
            <w:rFonts w:eastAsiaTheme="minorEastAsia"/>
            <w:color w:val="00B050"/>
            <w:lang w:eastAsia="zh-CN"/>
          </w:rPr>
          <w:t>end LS to RAN 2 in R3-247869</w:t>
        </w:r>
      </w:ins>
      <w:ins w:id="1" w:author="Huawei" w:date="2024-11-21T11:50:00Z">
        <w:r>
          <w:rPr>
            <w:rFonts w:eastAsiaTheme="minorEastAsia"/>
            <w:color w:val="00B050"/>
            <w:lang w:eastAsia="zh-CN"/>
          </w:rPr>
          <w:t xml:space="preserve"> to check feasibility of Alternative 3</w:t>
        </w:r>
      </w:ins>
      <w:ins w:id="2" w:author="Huawei" w:date="2024-11-21T11:49:00Z">
        <w:r w:rsidRPr="00960316">
          <w:rPr>
            <w:rFonts w:eastAsiaTheme="minorEastAsia"/>
            <w:color w:val="00B050"/>
            <w:lang w:eastAsia="zh-CN"/>
          </w:rPr>
          <w:t>.</w:t>
        </w:r>
      </w:ins>
    </w:p>
    <w:p w14:paraId="54145F9A" w14:textId="77777777" w:rsidR="00721D87" w:rsidRDefault="003E7118">
      <w:pPr>
        <w:pStyle w:val="1"/>
      </w:pPr>
      <w:r>
        <w:t>3</w:t>
      </w:r>
      <w:r>
        <w:tab/>
        <w:t>Discussion</w:t>
      </w:r>
    </w:p>
    <w:p w14:paraId="2CA46D44" w14:textId="77777777" w:rsidR="00721D87" w:rsidRDefault="003E7118">
      <w:pPr>
        <w:pStyle w:val="2"/>
        <w:rPr>
          <w:rFonts w:eastAsiaTheme="minorEastAsia"/>
          <w:lang w:eastAsia="zh-CN"/>
        </w:rPr>
      </w:pPr>
      <w:r>
        <w:rPr>
          <w:rFonts w:eastAsiaTheme="minorEastAsia"/>
          <w:lang w:eastAsia="zh-CN"/>
        </w:rPr>
        <w:t>3.1 How to proceed with the discussion?</w:t>
      </w:r>
    </w:p>
    <w:p w14:paraId="3B0086C5" w14:textId="77777777" w:rsidR="00721D87" w:rsidRDefault="003E7118">
      <w:r>
        <w:t>There are 3 solutions on the table, for solving the PDCP SN gap report in case of UE handover.</w:t>
      </w:r>
    </w:p>
    <w:p w14:paraId="1E3F0ED5" w14:textId="77777777" w:rsidR="00721D87" w:rsidRDefault="003E7118">
      <w:pPr>
        <w:pStyle w:val="afd"/>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rFonts w:hint="eastAsia"/>
          <w:b/>
        </w:rPr>
        <w:t>A</w:t>
      </w:r>
      <w:r>
        <w:rPr>
          <w:b/>
        </w:rPr>
        <w:t xml:space="preserve">lternative 1: The source </w:t>
      </w:r>
      <w:proofErr w:type="spellStart"/>
      <w:r>
        <w:rPr>
          <w:b/>
        </w:rPr>
        <w:t>gNB</w:t>
      </w:r>
      <w:proofErr w:type="spellEnd"/>
      <w:r>
        <w:rPr>
          <w:b/>
        </w:rPr>
        <w:t xml:space="preserve"> forwards the SN gap report to the target </w:t>
      </w:r>
      <w:proofErr w:type="spellStart"/>
      <w:r>
        <w:rPr>
          <w:b/>
        </w:rPr>
        <w:t>gNB</w:t>
      </w:r>
      <w:proofErr w:type="spellEnd"/>
      <w:r>
        <w:rPr>
          <w:b/>
        </w:rPr>
        <w:t>.</w:t>
      </w:r>
    </w:p>
    <w:p w14:paraId="7428BDFE" w14:textId="77777777" w:rsidR="00721D87" w:rsidRDefault="003E7118">
      <w:pPr>
        <w:pStyle w:val="afd"/>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b/>
        </w:rPr>
        <w:t xml:space="preserve">Alternative 2: The source </w:t>
      </w:r>
      <w:proofErr w:type="spellStart"/>
      <w:r>
        <w:rPr>
          <w:b/>
        </w:rPr>
        <w:t>gNB</w:t>
      </w:r>
      <w:proofErr w:type="spellEnd"/>
      <w:r>
        <w:rPr>
          <w:b/>
        </w:rPr>
        <w:t xml:space="preserve"> indicates the discarded SDUs as received in the SN STATUS TRANSFER.</w:t>
      </w:r>
    </w:p>
    <w:p w14:paraId="5A0DB774" w14:textId="77777777" w:rsidR="00721D87" w:rsidRDefault="003E7118">
      <w:pPr>
        <w:pStyle w:val="afd"/>
        <w:numPr>
          <w:ilvl w:val="0"/>
          <w:numId w:val="2"/>
        </w:numPr>
        <w:overflowPunct w:val="0"/>
        <w:autoSpaceDE w:val="0"/>
        <w:autoSpaceDN w:val="0"/>
        <w:adjustRightInd w:val="0"/>
        <w:spacing w:before="100" w:beforeAutospacing="1" w:after="100" w:afterAutospacing="1"/>
        <w:ind w:firstLineChars="0"/>
        <w:jc w:val="both"/>
        <w:textAlignment w:val="baseline"/>
        <w:rPr>
          <w:b/>
        </w:rPr>
      </w:pPr>
      <w:r>
        <w:rPr>
          <w:b/>
        </w:rPr>
        <w:t xml:space="preserve">Alternative 3: The UE sends the PDCP SN gap report again after connecting to the target </w:t>
      </w:r>
      <w:proofErr w:type="spellStart"/>
      <w:r>
        <w:rPr>
          <w:b/>
        </w:rPr>
        <w:t>gNB</w:t>
      </w:r>
      <w:proofErr w:type="spellEnd"/>
      <w:r>
        <w:rPr>
          <w:b/>
        </w:rPr>
        <w:t>.</w:t>
      </w:r>
    </w:p>
    <w:p w14:paraId="5B43B27C" w14:textId="77777777" w:rsidR="00721D87" w:rsidRDefault="003E7118">
      <w:pPr>
        <w:rPr>
          <w:rFonts w:eastAsiaTheme="minorEastAsia"/>
          <w:lang w:eastAsia="zh-CN"/>
        </w:rPr>
      </w:pPr>
      <w:r>
        <w:rPr>
          <w:rFonts w:eastAsiaTheme="minorEastAsia" w:hint="eastAsia"/>
          <w:lang w:eastAsia="zh-CN"/>
        </w:rPr>
        <w:t>A</w:t>
      </w:r>
      <w:r>
        <w:rPr>
          <w:rFonts w:eastAsiaTheme="minorEastAsia"/>
          <w:lang w:eastAsia="zh-CN"/>
        </w:rPr>
        <w:t xml:space="preserve">lternative 1 and 2 are network-based solutions, while Alternative 3 requires UE behaviour change. Since different companies have different understanding on whether the alternative 3 can be supported by existing R18 UE without any change, we may need to confirm with RAN2 on the feasibility of Alt 3 in R18 first, and then decides whether to continue discuss this issue in RAN3. </w:t>
      </w:r>
    </w:p>
    <w:p w14:paraId="4F23149D" w14:textId="77777777" w:rsidR="00721D87" w:rsidRDefault="003E7118">
      <w:r>
        <w:rPr>
          <w:rFonts w:eastAsiaTheme="minorEastAsia"/>
          <w:lang w:eastAsia="zh-CN"/>
        </w:rPr>
        <w:t xml:space="preserve">Companies are invited to provide feedback on how to proceed with the solutions. </w:t>
      </w:r>
    </w:p>
    <w:p w14:paraId="0FDAB583" w14:textId="77777777" w:rsidR="00721D87" w:rsidRDefault="003E7118">
      <w:pPr>
        <w:rPr>
          <w:b/>
          <w:bCs/>
        </w:rPr>
      </w:pPr>
      <w:r>
        <w:rPr>
          <w:b/>
          <w:bCs/>
        </w:rPr>
        <w:t>Question 1</w:t>
      </w:r>
      <w:r>
        <w:t xml:space="preserve">: </w:t>
      </w:r>
      <w:r>
        <w:rPr>
          <w:b/>
          <w:bCs/>
        </w:rPr>
        <w:t>Which way do you prefer to move on?</w:t>
      </w:r>
    </w:p>
    <w:p w14:paraId="54721A56" w14:textId="77777777" w:rsidR="00721D87" w:rsidRDefault="003E7118">
      <w:pPr>
        <w:rPr>
          <w:b/>
          <w:bCs/>
        </w:rPr>
      </w:pPr>
      <w:r>
        <w:rPr>
          <w:b/>
          <w:bCs/>
        </w:rPr>
        <w:t>Option 1: Discuss Alternative 1 and 2 in RAN3</w:t>
      </w:r>
      <w:r>
        <w:rPr>
          <w:rFonts w:eastAsia="宋体" w:hint="eastAsia"/>
          <w:b/>
          <w:bCs/>
          <w:lang w:val="en-US" w:eastAsia="zh-CN"/>
        </w:rPr>
        <w:t xml:space="preserve"> </w:t>
      </w:r>
      <w:r>
        <w:rPr>
          <w:b/>
          <w:bCs/>
        </w:rPr>
        <w:t>directly.</w:t>
      </w:r>
    </w:p>
    <w:p w14:paraId="3869347A" w14:textId="77777777" w:rsidR="00721D87" w:rsidRDefault="003E7118">
      <w:pPr>
        <w:rPr>
          <w:rFonts w:eastAsiaTheme="minorEastAsia"/>
          <w:b/>
          <w:bCs/>
          <w:lang w:eastAsia="zh-CN"/>
        </w:rPr>
      </w:pPr>
      <w:r>
        <w:rPr>
          <w:rFonts w:eastAsiaTheme="minorEastAsia" w:hint="eastAsia"/>
          <w:b/>
          <w:bCs/>
          <w:lang w:eastAsia="zh-CN"/>
        </w:rPr>
        <w:t>O</w:t>
      </w:r>
      <w:r>
        <w:rPr>
          <w:rFonts w:eastAsiaTheme="minorEastAsia"/>
          <w:b/>
          <w:bCs/>
          <w:lang w:eastAsia="zh-CN"/>
        </w:rPr>
        <w:t>ption 2: Ask RAN2 to check the feasibility of Alternative 3 in R18 first, and continue the discussion in RAN3 about Alternative 1 and 2 if RAN2 provides negative feedback.</w:t>
      </w:r>
    </w:p>
    <w:tbl>
      <w:tblPr>
        <w:tblStyle w:val="af6"/>
        <w:tblW w:w="0" w:type="auto"/>
        <w:tblLook w:val="04A0" w:firstRow="1" w:lastRow="0" w:firstColumn="1" w:lastColumn="0" w:noHBand="0" w:noVBand="1"/>
      </w:tblPr>
      <w:tblGrid>
        <w:gridCol w:w="1838"/>
        <w:gridCol w:w="2268"/>
        <w:gridCol w:w="5523"/>
      </w:tblGrid>
      <w:tr w:rsidR="00721D87" w14:paraId="4281C469" w14:textId="77777777">
        <w:tc>
          <w:tcPr>
            <w:tcW w:w="1838" w:type="dxa"/>
            <w:shd w:val="clear" w:color="auto" w:fill="8496B0" w:themeFill="text2" w:themeFillTint="99"/>
          </w:tcPr>
          <w:p w14:paraId="370F00FD" w14:textId="77777777" w:rsidR="00721D87" w:rsidRDefault="003E7118">
            <w:pPr>
              <w:rPr>
                <w:rFonts w:eastAsiaTheme="minorEastAsia"/>
                <w:lang w:eastAsia="zh-CN"/>
              </w:rPr>
            </w:pPr>
            <w:r>
              <w:rPr>
                <w:rFonts w:eastAsiaTheme="minorEastAsia" w:hint="eastAsia"/>
                <w:lang w:eastAsia="zh-CN"/>
              </w:rPr>
              <w:t>C</w:t>
            </w:r>
            <w:r>
              <w:rPr>
                <w:rFonts w:eastAsiaTheme="minorEastAsia"/>
                <w:lang w:eastAsia="zh-CN"/>
              </w:rPr>
              <w:t>ompany</w:t>
            </w:r>
          </w:p>
        </w:tc>
        <w:tc>
          <w:tcPr>
            <w:tcW w:w="2268" w:type="dxa"/>
            <w:shd w:val="clear" w:color="auto" w:fill="8496B0" w:themeFill="text2" w:themeFillTint="99"/>
          </w:tcPr>
          <w:p w14:paraId="55A5CD7D" w14:textId="77777777" w:rsidR="00721D87" w:rsidRDefault="003E7118">
            <w:pPr>
              <w:rPr>
                <w:rFonts w:eastAsiaTheme="minorEastAsia"/>
                <w:lang w:eastAsia="zh-CN"/>
              </w:rPr>
            </w:pPr>
            <w:r>
              <w:rPr>
                <w:rFonts w:eastAsiaTheme="minorEastAsia"/>
                <w:lang w:eastAsia="zh-CN"/>
              </w:rPr>
              <w:t>Preferred Option</w:t>
            </w:r>
          </w:p>
        </w:tc>
        <w:tc>
          <w:tcPr>
            <w:tcW w:w="5523" w:type="dxa"/>
            <w:shd w:val="clear" w:color="auto" w:fill="8496B0" w:themeFill="text2" w:themeFillTint="99"/>
          </w:tcPr>
          <w:p w14:paraId="54C91D9C" w14:textId="77777777" w:rsidR="00721D87" w:rsidRDefault="003E7118">
            <w:pPr>
              <w:rPr>
                <w:rFonts w:eastAsiaTheme="minorEastAsia"/>
                <w:lang w:eastAsia="zh-CN"/>
              </w:rPr>
            </w:pPr>
            <w:r>
              <w:rPr>
                <w:rFonts w:eastAsiaTheme="minorEastAsia" w:hint="eastAsia"/>
                <w:lang w:eastAsia="zh-CN"/>
              </w:rPr>
              <w:t>C</w:t>
            </w:r>
            <w:r>
              <w:rPr>
                <w:rFonts w:eastAsiaTheme="minorEastAsia"/>
                <w:lang w:eastAsia="zh-CN"/>
              </w:rPr>
              <w:t>omments</w:t>
            </w:r>
          </w:p>
        </w:tc>
      </w:tr>
      <w:tr w:rsidR="00721D87" w14:paraId="6B58BA13" w14:textId="77777777">
        <w:tc>
          <w:tcPr>
            <w:tcW w:w="1838" w:type="dxa"/>
          </w:tcPr>
          <w:p w14:paraId="0758C8B7" w14:textId="77777777" w:rsidR="00721D87" w:rsidRDefault="003E7118">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2268" w:type="dxa"/>
          </w:tcPr>
          <w:p w14:paraId="7418BC6A" w14:textId="77777777" w:rsidR="00721D87" w:rsidRDefault="003E7118">
            <w:pPr>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012797" w14:textId="77777777" w:rsidR="00721D87" w:rsidRDefault="003E7118">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option 2 if companies con not converge on option 1.</w:t>
            </w:r>
          </w:p>
        </w:tc>
      </w:tr>
      <w:tr w:rsidR="00721D87" w14:paraId="2A15C17B" w14:textId="77777777">
        <w:tc>
          <w:tcPr>
            <w:tcW w:w="1838" w:type="dxa"/>
          </w:tcPr>
          <w:p w14:paraId="45E74C3C" w14:textId="77777777" w:rsidR="00721D87" w:rsidRDefault="003E7118">
            <w:pPr>
              <w:rPr>
                <w:rFonts w:eastAsiaTheme="minorEastAsia"/>
                <w:lang w:eastAsia="zh-CN"/>
              </w:rPr>
            </w:pPr>
            <w:r>
              <w:rPr>
                <w:rFonts w:eastAsiaTheme="minorEastAsia" w:hint="eastAsia"/>
                <w:lang w:eastAsia="zh-CN"/>
              </w:rPr>
              <w:t>China Telecom</w:t>
            </w:r>
          </w:p>
        </w:tc>
        <w:tc>
          <w:tcPr>
            <w:tcW w:w="2268" w:type="dxa"/>
          </w:tcPr>
          <w:p w14:paraId="556471D6" w14:textId="77777777" w:rsidR="00721D87" w:rsidRDefault="003E7118">
            <w:pPr>
              <w:rPr>
                <w:rFonts w:eastAsiaTheme="minorEastAsia"/>
                <w:lang w:eastAsia="zh-CN"/>
              </w:rPr>
            </w:pPr>
            <w:r>
              <w:rPr>
                <w:rFonts w:eastAsiaTheme="minorEastAsia" w:hint="eastAsia"/>
                <w:lang w:eastAsia="zh-CN"/>
              </w:rPr>
              <w:t>Option 1/2</w:t>
            </w:r>
          </w:p>
        </w:tc>
        <w:tc>
          <w:tcPr>
            <w:tcW w:w="5523" w:type="dxa"/>
          </w:tcPr>
          <w:p w14:paraId="097008FF" w14:textId="77777777" w:rsidR="00721D87" w:rsidRDefault="003E7118">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a network-based solution. Both Option 1 and Option2 are </w:t>
            </w:r>
            <w:proofErr w:type="spellStart"/>
            <w:r>
              <w:rPr>
                <w:rFonts w:eastAsiaTheme="minorEastAsia" w:hint="eastAsia"/>
                <w:lang w:eastAsia="zh-CN"/>
              </w:rPr>
              <w:t>feasibile</w:t>
            </w:r>
            <w:proofErr w:type="spellEnd"/>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slightly </w:t>
            </w:r>
            <w:r>
              <w:rPr>
                <w:rFonts w:eastAsiaTheme="minorEastAsia"/>
                <w:lang w:eastAsia="zh-CN"/>
              </w:rPr>
              <w:t>prefer</w:t>
            </w:r>
            <w:r>
              <w:rPr>
                <w:rFonts w:eastAsiaTheme="minorEastAsia" w:hint="eastAsia"/>
                <w:lang w:eastAsia="zh-CN"/>
              </w:rPr>
              <w:t xml:space="preserve"> Option 2.</w:t>
            </w:r>
          </w:p>
        </w:tc>
      </w:tr>
      <w:tr w:rsidR="00721D87" w14:paraId="3DE4C09F" w14:textId="77777777">
        <w:tc>
          <w:tcPr>
            <w:tcW w:w="1838" w:type="dxa"/>
          </w:tcPr>
          <w:p w14:paraId="1FAC50EB" w14:textId="77777777" w:rsidR="00721D87" w:rsidRDefault="003E7118">
            <w:pPr>
              <w:rPr>
                <w:rFonts w:eastAsiaTheme="minorEastAsia"/>
                <w:lang w:eastAsia="zh-CN"/>
              </w:rPr>
            </w:pPr>
            <w:r>
              <w:rPr>
                <w:rFonts w:eastAsiaTheme="minorEastAsia"/>
                <w:lang w:eastAsia="zh-CN"/>
              </w:rPr>
              <w:t>LGE</w:t>
            </w:r>
          </w:p>
        </w:tc>
        <w:tc>
          <w:tcPr>
            <w:tcW w:w="2268" w:type="dxa"/>
          </w:tcPr>
          <w:p w14:paraId="30A91AEB" w14:textId="77777777" w:rsidR="00721D87" w:rsidRDefault="003E7118">
            <w:pPr>
              <w:rPr>
                <w:rFonts w:eastAsiaTheme="minorEastAsia"/>
                <w:lang w:eastAsia="zh-CN"/>
              </w:rPr>
            </w:pPr>
            <w:r>
              <w:rPr>
                <w:rFonts w:eastAsiaTheme="minorEastAsia"/>
                <w:lang w:eastAsia="zh-CN"/>
              </w:rPr>
              <w:t>Option 1</w:t>
            </w:r>
          </w:p>
        </w:tc>
        <w:tc>
          <w:tcPr>
            <w:tcW w:w="5523" w:type="dxa"/>
          </w:tcPr>
          <w:p w14:paraId="627A7127" w14:textId="77777777" w:rsidR="00721D87" w:rsidRDefault="003E7118">
            <w:pPr>
              <w:rPr>
                <w:rFonts w:eastAsiaTheme="minorEastAsia"/>
                <w:lang w:val="en-US" w:eastAsia="zh-CN"/>
              </w:rPr>
            </w:pPr>
            <w:r>
              <w:rPr>
                <w:rFonts w:eastAsiaTheme="minorEastAsia"/>
                <w:lang w:val="en-US" w:eastAsia="zh-CN"/>
              </w:rPr>
              <w:t xml:space="preserve">The scenario under </w:t>
            </w:r>
            <w:proofErr w:type="spellStart"/>
            <w:r>
              <w:rPr>
                <w:rFonts w:eastAsiaTheme="minorEastAsia"/>
                <w:lang w:val="en-US" w:eastAsia="zh-CN"/>
              </w:rPr>
              <w:t>dsicussions</w:t>
            </w:r>
            <w:proofErr w:type="spellEnd"/>
            <w:r>
              <w:rPr>
                <w:rFonts w:eastAsiaTheme="minorEastAsia"/>
                <w:lang w:val="en-US" w:eastAsia="zh-CN"/>
              </w:rPr>
              <w:t xml:space="preserve"> involves a UE who successfully </w:t>
            </w:r>
            <w:proofErr w:type="spellStart"/>
            <w:r>
              <w:rPr>
                <w:rFonts w:eastAsiaTheme="minorEastAsia"/>
                <w:lang w:val="en-US" w:eastAsia="zh-CN"/>
              </w:rPr>
              <w:t>delievered</w:t>
            </w:r>
            <w:proofErr w:type="spellEnd"/>
            <w:r>
              <w:rPr>
                <w:rFonts w:eastAsiaTheme="minorEastAsia"/>
                <w:lang w:val="en-US" w:eastAsia="zh-CN"/>
              </w:rPr>
              <w:t xml:space="preserve"> a SN gap report for an AM DRB to the source before HO occurs. From UE point of view, the uplink PDCP SN gap info has already been successfully delivered to the NW. So, it would be the NW’s responsibility (both source and target) to handle the missing data properly. For that, the target just needs to be aware of the discarded status (informed by the source) to ensure in-order uplink delivery to CN from the target, which is under RAN3 domain. And such </w:t>
            </w:r>
            <w:proofErr w:type="spellStart"/>
            <w:r>
              <w:rPr>
                <w:rFonts w:eastAsiaTheme="minorEastAsia"/>
                <w:lang w:val="en-US" w:eastAsia="zh-CN"/>
              </w:rPr>
              <w:t>XnAP</w:t>
            </w:r>
            <w:proofErr w:type="spellEnd"/>
            <w:r>
              <w:rPr>
                <w:rFonts w:eastAsiaTheme="minorEastAsia"/>
                <w:lang w:val="en-US" w:eastAsia="zh-CN"/>
              </w:rPr>
              <w:t xml:space="preserve"> impact should be clear and should not amend the existing data forwarding behaviors from Rel-15. This case doesn’t require RAN2 consultations.</w:t>
            </w:r>
          </w:p>
          <w:p w14:paraId="0E53BF76" w14:textId="77777777" w:rsidR="00721D87" w:rsidRDefault="003E7118">
            <w:pPr>
              <w:rPr>
                <w:rFonts w:eastAsiaTheme="minorEastAsia"/>
                <w:lang w:eastAsia="zh-CN"/>
              </w:rPr>
            </w:pPr>
            <w:r>
              <w:rPr>
                <w:rFonts w:eastAsiaTheme="minorEastAsia"/>
                <w:lang w:val="en-US" w:eastAsia="zh-CN"/>
              </w:rPr>
              <w:t xml:space="preserve">However, </w:t>
            </w:r>
            <w:r>
              <w:rPr>
                <w:rFonts w:eastAsiaTheme="minorEastAsia"/>
                <w:lang w:eastAsia="zh-CN"/>
              </w:rPr>
              <w:t xml:space="preserve">the scenario considered in Nokia's RAN2 contribution R2-2410613 focuses on the case where the SN gap report was NOT successfully delivered to the source due to HO (i.e. its RLC transmission was NOT successfully completed before flushed by HO CMD). This is a different scenario, and retransmission to the target (post-HO) makes sense in this case.   </w:t>
            </w:r>
          </w:p>
        </w:tc>
      </w:tr>
      <w:tr w:rsidR="00721D87" w14:paraId="53B8D05E" w14:textId="77777777">
        <w:tc>
          <w:tcPr>
            <w:tcW w:w="1838" w:type="dxa"/>
          </w:tcPr>
          <w:p w14:paraId="0BBE7ACB" w14:textId="77777777" w:rsidR="00721D87" w:rsidRDefault="003E7118">
            <w:pPr>
              <w:rPr>
                <w:rFonts w:eastAsiaTheme="minorEastAsia"/>
                <w:lang w:eastAsia="zh-CN"/>
              </w:rPr>
            </w:pPr>
            <w:r>
              <w:rPr>
                <w:rFonts w:eastAsiaTheme="minorEastAsia"/>
                <w:lang w:eastAsia="zh-CN"/>
              </w:rPr>
              <w:t>Ericsson</w:t>
            </w:r>
          </w:p>
        </w:tc>
        <w:tc>
          <w:tcPr>
            <w:tcW w:w="2268" w:type="dxa"/>
          </w:tcPr>
          <w:p w14:paraId="257967DC" w14:textId="77777777" w:rsidR="00721D87" w:rsidRDefault="003E7118">
            <w:pPr>
              <w:rPr>
                <w:rFonts w:eastAsiaTheme="minorEastAsia"/>
                <w:lang w:eastAsia="zh-CN"/>
              </w:rPr>
            </w:pPr>
            <w:r>
              <w:rPr>
                <w:rFonts w:eastAsiaTheme="minorEastAsia"/>
                <w:lang w:eastAsia="zh-CN"/>
              </w:rPr>
              <w:t>Option 2</w:t>
            </w:r>
          </w:p>
        </w:tc>
        <w:tc>
          <w:tcPr>
            <w:tcW w:w="5523" w:type="dxa"/>
          </w:tcPr>
          <w:p w14:paraId="3D92198C" w14:textId="77777777" w:rsidR="00721D87" w:rsidRDefault="003E7118">
            <w:pPr>
              <w:rPr>
                <w:rFonts w:eastAsiaTheme="minorEastAsia"/>
                <w:lang w:eastAsia="zh-CN"/>
              </w:rPr>
            </w:pPr>
            <w:r>
              <w:rPr>
                <w:rFonts w:eastAsiaTheme="minorEastAsia"/>
                <w:lang w:eastAsia="zh-CN"/>
              </w:rPr>
              <w:t xml:space="preserve">We prefer to avoid </w:t>
            </w:r>
            <w:proofErr w:type="spellStart"/>
            <w:r>
              <w:rPr>
                <w:rFonts w:eastAsiaTheme="minorEastAsia"/>
                <w:lang w:eastAsia="zh-CN"/>
              </w:rPr>
              <w:t>Xn</w:t>
            </w:r>
            <w:proofErr w:type="spellEnd"/>
            <w:r>
              <w:rPr>
                <w:rFonts w:eastAsiaTheme="minorEastAsia"/>
                <w:lang w:eastAsia="zh-CN"/>
              </w:rPr>
              <w:t xml:space="preserve"> impact, as that would create duplicate solution with RAN2 enhancement for R19, which is being currently discussed. I.e., we run the risk of having a RAN3 R18 solution and a duplicate RAN3 Rel18 and RAN2 Rel-19 solutions. We prefer to wait for RAN2 before agreeing on Alt1/2. Therefore the proposed LS form </w:t>
            </w:r>
            <w:proofErr w:type="spellStart"/>
            <w:r>
              <w:rPr>
                <w:rFonts w:eastAsiaTheme="minorEastAsia"/>
                <w:lang w:eastAsia="zh-CN"/>
              </w:rPr>
              <w:t>Hw</w:t>
            </w:r>
            <w:proofErr w:type="spellEnd"/>
            <w:r>
              <w:rPr>
                <w:rFonts w:eastAsiaTheme="minorEastAsia"/>
                <w:lang w:eastAsia="zh-CN"/>
              </w:rPr>
              <w:t xml:space="preserve"> is acceptable to us.</w:t>
            </w:r>
          </w:p>
          <w:p w14:paraId="28EAD34C" w14:textId="77777777" w:rsidR="00721D87" w:rsidRDefault="003E7118">
            <w:pPr>
              <w:rPr>
                <w:rFonts w:eastAsiaTheme="minorEastAsia"/>
                <w:lang w:eastAsia="zh-CN"/>
              </w:rPr>
            </w:pPr>
            <w:r>
              <w:rPr>
                <w:rFonts w:eastAsiaTheme="minorEastAsia"/>
                <w:lang w:eastAsia="zh-CN"/>
              </w:rPr>
              <w:t>We think that Alt 3 can cover all cases and whether to do it in Rel-18 or Rel-19 can be up to RAN2. we should also mention that R19 solution is acceptable for RAN3 in the LS.</w:t>
            </w:r>
          </w:p>
        </w:tc>
      </w:tr>
      <w:tr w:rsidR="00721D87" w14:paraId="7DB27E90" w14:textId="77777777">
        <w:tc>
          <w:tcPr>
            <w:tcW w:w="1838" w:type="dxa"/>
          </w:tcPr>
          <w:p w14:paraId="741E841B" w14:textId="77777777" w:rsidR="00721D87" w:rsidRDefault="003E7118">
            <w:pPr>
              <w:rPr>
                <w:rFonts w:eastAsiaTheme="minorEastAsia"/>
                <w:lang w:eastAsia="zh-CN"/>
              </w:rPr>
            </w:pPr>
            <w:r>
              <w:rPr>
                <w:rFonts w:eastAsiaTheme="minorEastAsia" w:hint="eastAsia"/>
                <w:lang w:eastAsia="zh-CN"/>
              </w:rPr>
              <w:t>S</w:t>
            </w:r>
            <w:r>
              <w:rPr>
                <w:rFonts w:eastAsiaTheme="minorEastAsia"/>
                <w:lang w:eastAsia="zh-CN"/>
              </w:rPr>
              <w:t>amsung</w:t>
            </w:r>
          </w:p>
        </w:tc>
        <w:tc>
          <w:tcPr>
            <w:tcW w:w="2268" w:type="dxa"/>
          </w:tcPr>
          <w:p w14:paraId="51BEF778" w14:textId="77777777" w:rsidR="00721D87" w:rsidRDefault="003E7118">
            <w:pPr>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6289395" w14:textId="77777777" w:rsidR="00721D87" w:rsidRDefault="003E7118">
            <w:pPr>
              <w:rPr>
                <w:rFonts w:eastAsiaTheme="minorEastAsia"/>
                <w:lang w:eastAsia="zh-CN"/>
              </w:rPr>
            </w:pPr>
            <w:r>
              <w:rPr>
                <w:rFonts w:eastAsiaTheme="minorEastAsia" w:hint="eastAsia"/>
                <w:lang w:eastAsia="zh-CN"/>
              </w:rPr>
              <w:t>T</w:t>
            </w:r>
            <w:r>
              <w:rPr>
                <w:rFonts w:eastAsiaTheme="minorEastAsia"/>
                <w:lang w:eastAsia="zh-CN"/>
              </w:rPr>
              <w:t>he network-based solution is preferred, and option 1 seems simpler.</w:t>
            </w:r>
          </w:p>
        </w:tc>
      </w:tr>
      <w:tr w:rsidR="00721D87" w14:paraId="247A93BB" w14:textId="77777777">
        <w:tc>
          <w:tcPr>
            <w:tcW w:w="1838" w:type="dxa"/>
          </w:tcPr>
          <w:p w14:paraId="43AE466F" w14:textId="77777777" w:rsidR="00721D87" w:rsidRDefault="003E7118">
            <w:pPr>
              <w:rPr>
                <w:rFonts w:eastAsiaTheme="minorEastAsia"/>
                <w:lang w:eastAsia="zh-CN"/>
              </w:rPr>
            </w:pPr>
            <w:r>
              <w:rPr>
                <w:rFonts w:eastAsiaTheme="minorEastAsia"/>
                <w:lang w:eastAsia="zh-CN"/>
              </w:rPr>
              <w:t xml:space="preserve">Xiaomi </w:t>
            </w:r>
          </w:p>
        </w:tc>
        <w:tc>
          <w:tcPr>
            <w:tcW w:w="2268" w:type="dxa"/>
          </w:tcPr>
          <w:p w14:paraId="0FD0EE5D" w14:textId="77777777" w:rsidR="00721D87" w:rsidRDefault="003E7118">
            <w:pPr>
              <w:rPr>
                <w:rFonts w:eastAsiaTheme="minorEastAsia"/>
                <w:lang w:eastAsia="zh-CN"/>
              </w:rPr>
            </w:pPr>
            <w:r>
              <w:rPr>
                <w:rFonts w:eastAsiaTheme="minorEastAsia"/>
                <w:lang w:eastAsia="zh-CN"/>
              </w:rPr>
              <w:t>Option 1/2</w:t>
            </w:r>
          </w:p>
        </w:tc>
        <w:tc>
          <w:tcPr>
            <w:tcW w:w="5523" w:type="dxa"/>
          </w:tcPr>
          <w:p w14:paraId="5D5517B0" w14:textId="77777777" w:rsidR="00721D87" w:rsidRDefault="003E7118">
            <w:pPr>
              <w:rPr>
                <w:rFonts w:eastAsiaTheme="minorEastAsia"/>
                <w:lang w:eastAsia="zh-CN"/>
              </w:rPr>
            </w:pPr>
            <w:r>
              <w:rPr>
                <w:rFonts w:eastAsiaTheme="minorEastAsia"/>
                <w:lang w:eastAsia="zh-CN"/>
              </w:rPr>
              <w:t xml:space="preserve">We prefer alternative 2, but we’re ok to send the LS to RAN2 to have more information, otherwise it may be hard to progress. </w:t>
            </w:r>
          </w:p>
        </w:tc>
      </w:tr>
      <w:tr w:rsidR="00721D87" w14:paraId="01D80F00" w14:textId="77777777">
        <w:tc>
          <w:tcPr>
            <w:tcW w:w="1838" w:type="dxa"/>
          </w:tcPr>
          <w:p w14:paraId="0D8229C7" w14:textId="77777777" w:rsidR="00721D87" w:rsidRDefault="003E7118">
            <w:pPr>
              <w:rPr>
                <w:rFonts w:eastAsiaTheme="minorEastAsia"/>
                <w:lang w:eastAsia="zh-CN"/>
              </w:rPr>
            </w:pPr>
            <w:r>
              <w:rPr>
                <w:rFonts w:eastAsiaTheme="minorEastAsia"/>
                <w:lang w:eastAsia="zh-CN"/>
              </w:rPr>
              <w:t>Nokia</w:t>
            </w:r>
          </w:p>
        </w:tc>
        <w:tc>
          <w:tcPr>
            <w:tcW w:w="2268" w:type="dxa"/>
          </w:tcPr>
          <w:p w14:paraId="55897DA6" w14:textId="77777777" w:rsidR="00721D87" w:rsidRDefault="003E7118">
            <w:pPr>
              <w:rPr>
                <w:rFonts w:eastAsiaTheme="minorEastAsia"/>
                <w:lang w:eastAsia="zh-CN"/>
              </w:rPr>
            </w:pPr>
            <w:r>
              <w:rPr>
                <w:rFonts w:eastAsiaTheme="minorEastAsia"/>
                <w:lang w:eastAsia="zh-CN"/>
              </w:rPr>
              <w:t>Option 2</w:t>
            </w:r>
          </w:p>
        </w:tc>
        <w:tc>
          <w:tcPr>
            <w:tcW w:w="5523" w:type="dxa"/>
          </w:tcPr>
          <w:p w14:paraId="16A638A7" w14:textId="77777777" w:rsidR="00721D87" w:rsidRDefault="003E7118">
            <w:pPr>
              <w:rPr>
                <w:rFonts w:eastAsiaTheme="minorEastAsia"/>
                <w:lang w:eastAsia="zh-CN"/>
              </w:rPr>
            </w:pPr>
            <w:r>
              <w:rPr>
                <w:rFonts w:eastAsiaTheme="minorEastAsia"/>
                <w:lang w:eastAsia="zh-CN"/>
              </w:rPr>
              <w:t xml:space="preserve">Similar view as Ericsson. We need to get RAN2 feedback before continues the discussion on </w:t>
            </w:r>
            <w:proofErr w:type="spellStart"/>
            <w:r>
              <w:rPr>
                <w:rFonts w:eastAsiaTheme="minorEastAsia"/>
                <w:lang w:eastAsia="zh-CN"/>
              </w:rPr>
              <w:t>XnAP</w:t>
            </w:r>
            <w:proofErr w:type="spellEnd"/>
            <w:r>
              <w:rPr>
                <w:rFonts w:eastAsiaTheme="minorEastAsia"/>
                <w:lang w:eastAsia="zh-CN"/>
              </w:rPr>
              <w:t xml:space="preserve"> enhancements. It is up to RAN2 to decide whether change or no change in Rel-18 or Rel-19. </w:t>
            </w:r>
          </w:p>
        </w:tc>
      </w:tr>
      <w:tr w:rsidR="00721D87" w14:paraId="4D3724C7" w14:textId="77777777">
        <w:tc>
          <w:tcPr>
            <w:tcW w:w="1838" w:type="dxa"/>
          </w:tcPr>
          <w:p w14:paraId="58C42C8B" w14:textId="77777777" w:rsidR="00721D87" w:rsidRDefault="003E7118">
            <w:pPr>
              <w:rPr>
                <w:rFonts w:eastAsiaTheme="minorEastAsia"/>
                <w:lang w:val="en-US" w:eastAsia="zh-CN"/>
              </w:rPr>
            </w:pPr>
            <w:r>
              <w:rPr>
                <w:rFonts w:eastAsiaTheme="minorEastAsia" w:hint="eastAsia"/>
                <w:lang w:val="en-US" w:eastAsia="zh-CN"/>
              </w:rPr>
              <w:t>CATT</w:t>
            </w:r>
          </w:p>
        </w:tc>
        <w:tc>
          <w:tcPr>
            <w:tcW w:w="2268" w:type="dxa"/>
          </w:tcPr>
          <w:p w14:paraId="78EDBD84" w14:textId="77777777" w:rsidR="00721D87" w:rsidRDefault="003E7118">
            <w:pPr>
              <w:rPr>
                <w:rFonts w:eastAsiaTheme="minorEastAsia"/>
                <w:lang w:val="en-US" w:eastAsia="zh-CN"/>
              </w:rPr>
            </w:pPr>
            <w:r>
              <w:rPr>
                <w:rFonts w:eastAsiaTheme="minorEastAsia" w:hint="eastAsia"/>
                <w:lang w:val="en-US" w:eastAsia="zh-CN"/>
              </w:rPr>
              <w:t>Option 1</w:t>
            </w:r>
          </w:p>
        </w:tc>
        <w:tc>
          <w:tcPr>
            <w:tcW w:w="5523" w:type="dxa"/>
          </w:tcPr>
          <w:p w14:paraId="538C6CCF" w14:textId="77777777" w:rsidR="00721D87" w:rsidRDefault="003E7118">
            <w:pPr>
              <w:rPr>
                <w:rFonts w:eastAsiaTheme="minorEastAsia"/>
                <w:lang w:val="en-US" w:eastAsia="zh-CN"/>
              </w:rPr>
            </w:pPr>
            <w:r>
              <w:rPr>
                <w:rFonts w:eastAsiaTheme="minorEastAsia" w:hint="eastAsia"/>
                <w:lang w:val="en-US" w:eastAsia="zh-CN"/>
              </w:rPr>
              <w:t>Network solution is preferred, Alt2 specifically. If RAN3 can solve this by ourselves, no need to disturb RAN2. RAN2 will not trigger such discussion in R19 if no LS received from RAN3 so no duplication issue.</w:t>
            </w:r>
          </w:p>
        </w:tc>
      </w:tr>
      <w:tr w:rsidR="00721D87" w14:paraId="0A1FC5D6" w14:textId="77777777">
        <w:tc>
          <w:tcPr>
            <w:tcW w:w="1838" w:type="dxa"/>
          </w:tcPr>
          <w:p w14:paraId="578ACF7E" w14:textId="77777777" w:rsidR="00721D87" w:rsidRDefault="003E7118">
            <w:pPr>
              <w:rPr>
                <w:rFonts w:eastAsiaTheme="minorEastAsia"/>
                <w:lang w:val="en-US" w:eastAsia="zh-CN"/>
              </w:rPr>
            </w:pPr>
            <w:r>
              <w:rPr>
                <w:rFonts w:eastAsiaTheme="minorEastAsia" w:hint="eastAsia"/>
                <w:lang w:val="en-US" w:eastAsia="zh-CN"/>
              </w:rPr>
              <w:t>ZTE</w:t>
            </w:r>
          </w:p>
        </w:tc>
        <w:tc>
          <w:tcPr>
            <w:tcW w:w="2268" w:type="dxa"/>
          </w:tcPr>
          <w:p w14:paraId="0346EF84" w14:textId="77777777" w:rsidR="00721D87" w:rsidRDefault="003E7118">
            <w:pPr>
              <w:rPr>
                <w:rFonts w:eastAsiaTheme="minorEastAsia"/>
                <w:lang w:val="en-US" w:eastAsia="zh-CN"/>
              </w:rPr>
            </w:pPr>
            <w:r>
              <w:rPr>
                <w:rFonts w:eastAsiaTheme="minorEastAsia" w:hint="eastAsia"/>
                <w:lang w:val="en-US" w:eastAsia="zh-CN"/>
              </w:rPr>
              <w:t>Option2</w:t>
            </w:r>
          </w:p>
        </w:tc>
        <w:tc>
          <w:tcPr>
            <w:tcW w:w="5523" w:type="dxa"/>
          </w:tcPr>
          <w:p w14:paraId="535F4D27" w14:textId="77777777" w:rsidR="00721D87" w:rsidRDefault="003E7118">
            <w:pPr>
              <w:rPr>
                <w:rFonts w:eastAsiaTheme="minorEastAsia"/>
                <w:lang w:val="en-US" w:eastAsia="zh-CN"/>
              </w:rPr>
            </w:pPr>
            <w:r>
              <w:rPr>
                <w:rFonts w:eastAsiaTheme="minorEastAsia" w:hint="eastAsia"/>
                <w:lang w:val="en-US" w:eastAsia="zh-CN"/>
              </w:rPr>
              <w:t>Same view with Nokia and Ericsson. To me, we do not analysis how much delay will be introduced without Alt1 and Alt2. Without this information, do not really think this is a critical issue.</w:t>
            </w:r>
          </w:p>
        </w:tc>
      </w:tr>
      <w:tr w:rsidR="00721D87" w14:paraId="6CB3D56B" w14:textId="77777777">
        <w:tc>
          <w:tcPr>
            <w:tcW w:w="1838" w:type="dxa"/>
          </w:tcPr>
          <w:p w14:paraId="7FF56619" w14:textId="56283114" w:rsidR="00721D87" w:rsidRDefault="000C32A3">
            <w:pPr>
              <w:rPr>
                <w:rFonts w:eastAsiaTheme="minorEastAsia"/>
                <w:lang w:eastAsia="zh-CN"/>
              </w:rPr>
            </w:pPr>
            <w:r>
              <w:rPr>
                <w:rFonts w:eastAsiaTheme="minorEastAsia"/>
                <w:lang w:eastAsia="zh-CN"/>
              </w:rPr>
              <w:t>Qualcomm</w:t>
            </w:r>
          </w:p>
        </w:tc>
        <w:tc>
          <w:tcPr>
            <w:tcW w:w="2268" w:type="dxa"/>
          </w:tcPr>
          <w:p w14:paraId="045AD89A" w14:textId="1C9A3B3E" w:rsidR="00721D87" w:rsidRDefault="000C32A3">
            <w:pPr>
              <w:rPr>
                <w:rFonts w:eastAsiaTheme="minorEastAsia"/>
                <w:lang w:eastAsia="zh-CN"/>
              </w:rPr>
            </w:pPr>
            <w:r>
              <w:rPr>
                <w:rFonts w:eastAsiaTheme="minorEastAsia"/>
                <w:lang w:eastAsia="zh-CN"/>
              </w:rPr>
              <w:t>Option 1</w:t>
            </w:r>
          </w:p>
        </w:tc>
        <w:tc>
          <w:tcPr>
            <w:tcW w:w="5523" w:type="dxa"/>
          </w:tcPr>
          <w:p w14:paraId="2C3447D1" w14:textId="66D72313" w:rsidR="00721D87" w:rsidRDefault="000C32A3">
            <w:pPr>
              <w:rPr>
                <w:rFonts w:eastAsiaTheme="minorEastAsia"/>
                <w:lang w:eastAsia="zh-CN"/>
              </w:rPr>
            </w:pPr>
            <w:r>
              <w:rPr>
                <w:rFonts w:eastAsiaTheme="minorEastAsia"/>
                <w:lang w:eastAsia="zh-CN"/>
              </w:rPr>
              <w:t xml:space="preserve">We don’t want Option3 in any case as it is </w:t>
            </w:r>
            <w:proofErr w:type="spellStart"/>
            <w:r>
              <w:rPr>
                <w:rFonts w:eastAsiaTheme="minorEastAsia"/>
                <w:lang w:eastAsia="zh-CN"/>
              </w:rPr>
              <w:t>ineffiecnt</w:t>
            </w:r>
            <w:proofErr w:type="spellEnd"/>
            <w:r>
              <w:rPr>
                <w:rFonts w:eastAsiaTheme="minorEastAsia"/>
                <w:lang w:eastAsia="zh-CN"/>
              </w:rPr>
              <w:t xml:space="preserve"> for UE to send same info again to </w:t>
            </w:r>
            <w:proofErr w:type="spellStart"/>
            <w:r>
              <w:rPr>
                <w:rFonts w:eastAsiaTheme="minorEastAsia"/>
                <w:lang w:eastAsia="zh-CN"/>
              </w:rPr>
              <w:t>tragte</w:t>
            </w:r>
            <w:proofErr w:type="spellEnd"/>
            <w:r>
              <w:rPr>
                <w:rFonts w:eastAsiaTheme="minorEastAsia"/>
                <w:lang w:eastAsia="zh-CN"/>
              </w:rPr>
              <w:t xml:space="preserve"> node after HO and it adds unwanted OTA overhead </w:t>
            </w:r>
            <w:proofErr w:type="spellStart"/>
            <w:r>
              <w:rPr>
                <w:rFonts w:eastAsiaTheme="minorEastAsia"/>
                <w:lang w:eastAsia="zh-CN"/>
              </w:rPr>
              <w:t>signaling</w:t>
            </w:r>
            <w:proofErr w:type="spellEnd"/>
            <w:r>
              <w:rPr>
                <w:rFonts w:eastAsiaTheme="minorEastAsia"/>
                <w:lang w:eastAsia="zh-CN"/>
              </w:rPr>
              <w:t xml:space="preserve"> and it must be handled within </w:t>
            </w:r>
            <w:proofErr w:type="spellStart"/>
            <w:r>
              <w:rPr>
                <w:rFonts w:eastAsiaTheme="minorEastAsia"/>
                <w:lang w:eastAsia="zh-CN"/>
              </w:rPr>
              <w:t>Xn</w:t>
            </w:r>
            <w:proofErr w:type="spellEnd"/>
            <w:r>
              <w:rPr>
                <w:rFonts w:eastAsiaTheme="minorEastAsia"/>
                <w:lang w:eastAsia="zh-CN"/>
              </w:rPr>
              <w:t xml:space="preserve"> only. We prefer Option 1 .</w:t>
            </w:r>
          </w:p>
        </w:tc>
      </w:tr>
    </w:tbl>
    <w:p w14:paraId="4A0F686D" w14:textId="77777777" w:rsidR="00721D87" w:rsidRDefault="00721D87"/>
    <w:p w14:paraId="4C25EF7E" w14:textId="77777777" w:rsidR="00721D87" w:rsidRDefault="00721D87"/>
    <w:p w14:paraId="6661A311" w14:textId="77777777" w:rsidR="00721D87" w:rsidRDefault="003E7118">
      <w:r>
        <w:rPr>
          <w:b/>
          <w:bCs/>
        </w:rPr>
        <w:t>Question 2</w:t>
      </w:r>
      <w:r>
        <w:t xml:space="preserve"> : If you are ok with sending LS to RAN2, please review the content in next page for the draft LS and share your comments directly.</w:t>
      </w:r>
    </w:p>
    <w:p w14:paraId="4AB9AB67" w14:textId="77777777" w:rsidR="00721D87" w:rsidRDefault="00721D87"/>
    <w:p w14:paraId="4FF15B4B" w14:textId="77777777" w:rsidR="00721D87" w:rsidRDefault="00721D87"/>
    <w:p w14:paraId="79483405" w14:textId="3DE11956" w:rsidR="00721D87" w:rsidRDefault="008D3E19">
      <w:pPr>
        <w:rPr>
          <w:b/>
          <w:bCs/>
        </w:rPr>
      </w:pPr>
      <w:r>
        <w:rPr>
          <w:b/>
          <w:bCs/>
        </w:rPr>
        <w:t>Summary:</w:t>
      </w:r>
      <w:r w:rsidR="00C03E1B">
        <w:rPr>
          <w:b/>
          <w:bCs/>
        </w:rPr>
        <w:t xml:space="preserve"> </w:t>
      </w:r>
    </w:p>
    <w:p w14:paraId="63078617" w14:textId="3A03A3A6" w:rsidR="008D3E19" w:rsidRDefault="008D3E19">
      <w:pPr>
        <w:rPr>
          <w:rFonts w:eastAsiaTheme="minorEastAsia"/>
          <w:lang w:eastAsia="zh-CN"/>
        </w:rPr>
      </w:pPr>
      <w:r>
        <w:rPr>
          <w:rFonts w:eastAsiaTheme="minorEastAsia" w:hint="eastAsia"/>
          <w:b/>
          <w:bCs/>
          <w:lang w:eastAsia="zh-CN"/>
        </w:rPr>
        <w:t>O</w:t>
      </w:r>
      <w:r>
        <w:rPr>
          <w:rFonts w:eastAsiaTheme="minorEastAsia"/>
          <w:b/>
          <w:bCs/>
          <w:lang w:eastAsia="zh-CN"/>
        </w:rPr>
        <w:t xml:space="preserve">ption 1: </w:t>
      </w:r>
      <w:r w:rsidRPr="008D3E19">
        <w:rPr>
          <w:rFonts w:eastAsiaTheme="minorEastAsia"/>
          <w:lang w:eastAsia="zh-CN"/>
        </w:rPr>
        <w:t>Huawei,</w:t>
      </w:r>
      <w:r>
        <w:rPr>
          <w:rFonts w:eastAsiaTheme="minorEastAsia"/>
          <w:b/>
          <w:bCs/>
          <w:lang w:eastAsia="zh-CN"/>
        </w:rPr>
        <w:t xml:space="preserve"> </w:t>
      </w:r>
      <w:r>
        <w:rPr>
          <w:rFonts w:eastAsiaTheme="minorEastAsia"/>
          <w:lang w:eastAsia="zh-CN"/>
        </w:rPr>
        <w:t xml:space="preserve">LGE, Samsung, </w:t>
      </w:r>
      <w:r>
        <w:rPr>
          <w:rFonts w:eastAsiaTheme="minorEastAsia" w:hint="eastAsia"/>
          <w:lang w:val="en-US" w:eastAsia="zh-CN"/>
        </w:rPr>
        <w:t>CATT</w:t>
      </w:r>
      <w:r>
        <w:rPr>
          <w:rFonts w:eastAsiaTheme="minorEastAsia"/>
          <w:lang w:val="en-US" w:eastAsia="zh-CN"/>
        </w:rPr>
        <w:t xml:space="preserve">, </w:t>
      </w:r>
      <w:r>
        <w:rPr>
          <w:rFonts w:eastAsiaTheme="minorEastAsia"/>
          <w:lang w:eastAsia="zh-CN"/>
        </w:rPr>
        <w:t>Qualcomm</w:t>
      </w:r>
    </w:p>
    <w:p w14:paraId="38A9F1D2" w14:textId="426B9EE0" w:rsidR="008D3E19" w:rsidRDefault="008D3E19">
      <w:pPr>
        <w:rPr>
          <w:rFonts w:eastAsiaTheme="minorEastAsia"/>
          <w:lang w:eastAsia="zh-CN"/>
        </w:rPr>
      </w:pPr>
      <w:r w:rsidRPr="008D3E19">
        <w:rPr>
          <w:rFonts w:eastAsiaTheme="minorEastAsia" w:hint="eastAsia"/>
          <w:b/>
          <w:bCs/>
          <w:lang w:eastAsia="zh-CN"/>
        </w:rPr>
        <w:t>O</w:t>
      </w:r>
      <w:r w:rsidRPr="008D3E19">
        <w:rPr>
          <w:rFonts w:eastAsiaTheme="minorEastAsia"/>
          <w:b/>
          <w:bCs/>
          <w:lang w:eastAsia="zh-CN"/>
        </w:rPr>
        <w:t>ption 2:</w:t>
      </w:r>
      <w:r>
        <w:rPr>
          <w:rFonts w:eastAsiaTheme="minorEastAsia"/>
          <w:lang w:eastAsia="zh-CN"/>
        </w:rPr>
        <w:t xml:space="preserve"> Ericsson, Nokia, ZTE</w:t>
      </w:r>
    </w:p>
    <w:p w14:paraId="35BAC3E1" w14:textId="60B541A1" w:rsidR="008D3E19" w:rsidRDefault="008D3E19">
      <w:pPr>
        <w:rPr>
          <w:rFonts w:eastAsiaTheme="minorEastAsia"/>
          <w:lang w:eastAsia="zh-CN"/>
        </w:rPr>
      </w:pPr>
      <w:r w:rsidRPr="008D3E19">
        <w:rPr>
          <w:rFonts w:eastAsiaTheme="minorEastAsia"/>
          <w:b/>
          <w:bCs/>
          <w:lang w:eastAsia="zh-CN"/>
        </w:rPr>
        <w:t>Prefer Option 1 but also acceptable for option 2</w:t>
      </w:r>
      <w:r>
        <w:rPr>
          <w:rFonts w:eastAsiaTheme="minorEastAsia"/>
          <w:lang w:eastAsia="zh-CN"/>
        </w:rPr>
        <w:t>: China Telecom, Xiaomi, Huawei</w:t>
      </w:r>
    </w:p>
    <w:p w14:paraId="4B3E36C7" w14:textId="3E79B6BA" w:rsidR="008D3E19" w:rsidRPr="008D3E19" w:rsidRDefault="008D3E19">
      <w:pPr>
        <w:rPr>
          <w:rFonts w:eastAsiaTheme="minorEastAsia"/>
          <w:b/>
          <w:bCs/>
          <w:lang w:eastAsia="zh-CN"/>
        </w:rPr>
      </w:pPr>
      <w:r w:rsidRPr="008D3E19">
        <w:rPr>
          <w:rFonts w:eastAsiaTheme="minorEastAsia" w:hint="eastAsia"/>
          <w:b/>
          <w:bCs/>
          <w:lang w:eastAsia="zh-CN"/>
        </w:rPr>
        <w:t>C</w:t>
      </w:r>
      <w:r w:rsidRPr="008D3E19">
        <w:rPr>
          <w:rFonts w:eastAsiaTheme="minorEastAsia"/>
          <w:b/>
          <w:bCs/>
          <w:lang w:eastAsia="zh-CN"/>
        </w:rPr>
        <w:t xml:space="preserve">onsidering it is hard to reach consensus in RAN3 now, the moderator would like to suggest that we send the LS to RAN2 first, and continue to discuss the network-based solution if Alt 3 is not supported by RAN3. </w:t>
      </w:r>
    </w:p>
    <w:p w14:paraId="6200939C" w14:textId="77777777" w:rsidR="00721D87" w:rsidRDefault="003E7118">
      <w:pPr>
        <w:spacing w:after="0"/>
        <w:rPr>
          <w:rFonts w:ascii="Arial" w:hAnsi="Arial"/>
          <w:sz w:val="36"/>
        </w:rPr>
      </w:pPr>
      <w:r>
        <w:br w:type="page"/>
      </w:r>
    </w:p>
    <w:p w14:paraId="4B2BA1CF" w14:textId="77777777" w:rsidR="00721D87" w:rsidRDefault="003E7118">
      <w:pPr>
        <w:pStyle w:val="1"/>
      </w:pPr>
      <w:r>
        <w:rPr>
          <w:rFonts w:hint="eastAsia"/>
        </w:rPr>
        <w:lastRenderedPageBreak/>
        <w:t>A</w:t>
      </w:r>
      <w:r>
        <w:t>nnex. LS out for Alternative 3</w:t>
      </w:r>
    </w:p>
    <w:p w14:paraId="63EB6FBE" w14:textId="77777777" w:rsidR="00721D87" w:rsidRDefault="003E7118">
      <w:pPr>
        <w:tabs>
          <w:tab w:val="right" w:pos="9639"/>
        </w:tabs>
        <w:spacing w:after="0"/>
        <w:rPr>
          <w:rFonts w:ascii="Arial" w:hAnsi="Arial"/>
          <w:b/>
          <w:sz w:val="24"/>
        </w:rPr>
      </w:pPr>
      <w:bookmarkStart w:id="3" w:name="_Hlk163236312"/>
      <w:r>
        <w:rPr>
          <w:rFonts w:ascii="Arial" w:hAnsi="Arial"/>
          <w:b/>
          <w:sz w:val="24"/>
        </w:rPr>
        <w:t>3GPP TSG-</w:t>
      </w:r>
      <w:r>
        <w:rPr>
          <w:rFonts w:ascii="Arial" w:hAnsi="Arial" w:hint="eastAsia"/>
          <w:b/>
          <w:sz w:val="24"/>
        </w:rPr>
        <w:t>RAN WG</w:t>
      </w:r>
      <w:r>
        <w:rPr>
          <w:rFonts w:ascii="Arial" w:hAnsi="Arial"/>
          <w:b/>
          <w:sz w:val="24"/>
        </w:rPr>
        <w:t>3 Meeting #126</w:t>
      </w:r>
      <w:r>
        <w:rPr>
          <w:rFonts w:ascii="Arial" w:hAnsi="Arial"/>
          <w:b/>
          <w:sz w:val="24"/>
        </w:rPr>
        <w:tab/>
        <w:t>R3-24xxxx</w:t>
      </w:r>
    </w:p>
    <w:p w14:paraId="5A2ABB4A" w14:textId="77777777" w:rsidR="00721D87" w:rsidRDefault="003E7118">
      <w:pPr>
        <w:widowControl w:val="0"/>
        <w:spacing w:after="0"/>
        <w:rPr>
          <w:rFonts w:ascii="Arial" w:eastAsia="MS Mincho" w:hAnsi="Arial"/>
          <w:b/>
          <w:sz w:val="24"/>
          <w:lang w:val="fr-CA"/>
        </w:rPr>
      </w:pPr>
      <w:r>
        <w:rPr>
          <w:rFonts w:ascii="Arial" w:eastAsia="MS Mincho" w:hAnsi="Arial"/>
          <w:b/>
          <w:sz w:val="24"/>
          <w:lang w:val="fr-CA"/>
        </w:rPr>
        <w:t>Orlando, USA, 18-22 November, 2024</w:t>
      </w:r>
    </w:p>
    <w:bookmarkEnd w:id="3"/>
    <w:p w14:paraId="345FFBF9" w14:textId="77777777" w:rsidR="00721D87" w:rsidRDefault="00721D87">
      <w:pPr>
        <w:spacing w:after="0"/>
        <w:ind w:left="1985" w:hanging="1985"/>
        <w:rPr>
          <w:rFonts w:ascii="Arial" w:eastAsia="等线" w:hAnsi="Arial" w:cs="Arial"/>
          <w:b/>
          <w:bCs/>
        </w:rPr>
      </w:pPr>
    </w:p>
    <w:p w14:paraId="61523D1F" w14:textId="77777777" w:rsidR="00721D87" w:rsidRDefault="003E7118">
      <w:pPr>
        <w:spacing w:beforeLines="50" w:before="120" w:after="0"/>
        <w:ind w:left="1985" w:hanging="1985"/>
        <w:rPr>
          <w:rFonts w:ascii="Arial" w:hAnsi="Arial" w:cs="Arial"/>
          <w:b/>
          <w:bCs/>
        </w:rPr>
      </w:pPr>
      <w:r>
        <w:rPr>
          <w:rFonts w:ascii="Arial" w:hAnsi="Arial" w:cs="Arial"/>
          <w:b/>
        </w:rPr>
        <w:t>Title:</w:t>
      </w:r>
      <w:r>
        <w:rPr>
          <w:rFonts w:ascii="Arial" w:hAnsi="Arial" w:cs="Arial"/>
          <w:b/>
        </w:rPr>
        <w:tab/>
      </w:r>
      <w:r>
        <w:rPr>
          <w:rFonts w:ascii="Arial" w:hAnsi="Arial" w:cs="Arial"/>
          <w:b/>
          <w:color w:val="FF0000"/>
        </w:rPr>
        <w:t>[Draft]</w:t>
      </w:r>
      <w:r>
        <w:rPr>
          <w:rFonts w:ascii="Arial" w:hAnsi="Arial" w:cs="Arial"/>
          <w:b/>
        </w:rPr>
        <w:t xml:space="preserve"> LS on PDCP SN gap report handling during UE mobility</w:t>
      </w:r>
    </w:p>
    <w:p w14:paraId="2AFFBAE9" w14:textId="77777777" w:rsidR="00721D87" w:rsidRDefault="003E7118">
      <w:pPr>
        <w:spacing w:beforeLines="50" w:before="120" w:after="0"/>
        <w:ind w:left="1985" w:hanging="1985"/>
        <w:rPr>
          <w:rFonts w:ascii="Arial" w:hAnsi="Arial" w:cs="Arial"/>
          <w:b/>
          <w:bCs/>
        </w:rPr>
      </w:pPr>
      <w:r>
        <w:rPr>
          <w:rFonts w:ascii="Arial" w:hAnsi="Arial" w:cs="Arial"/>
          <w:b/>
        </w:rPr>
        <w:t>Response to:</w:t>
      </w:r>
      <w:r>
        <w:rPr>
          <w:rFonts w:ascii="Arial" w:hAnsi="Arial" w:cs="Arial"/>
          <w:b/>
          <w:bCs/>
        </w:rPr>
        <w:tab/>
      </w:r>
    </w:p>
    <w:p w14:paraId="2FB23EA8" w14:textId="77777777" w:rsidR="00721D87" w:rsidRDefault="003E7118">
      <w:pPr>
        <w:spacing w:beforeLines="50" w:before="120" w:after="0"/>
        <w:ind w:left="1985" w:hanging="1985"/>
        <w:rPr>
          <w:rFonts w:ascii="Arial" w:hAnsi="Arial" w:cs="Arial"/>
          <w:b/>
          <w:bCs/>
        </w:rPr>
      </w:pPr>
      <w:r>
        <w:rPr>
          <w:rFonts w:ascii="Arial" w:hAnsi="Arial" w:cs="Arial"/>
          <w:b/>
        </w:rPr>
        <w:t>Release:</w:t>
      </w:r>
      <w:r>
        <w:rPr>
          <w:rFonts w:ascii="Arial" w:hAnsi="Arial" w:cs="Arial"/>
          <w:b/>
          <w:bCs/>
        </w:rPr>
        <w:tab/>
        <w:t>Rel-18</w:t>
      </w:r>
    </w:p>
    <w:p w14:paraId="641A8DD8" w14:textId="77777777" w:rsidR="00721D87" w:rsidRDefault="003E7118">
      <w:pPr>
        <w:spacing w:beforeLines="50" w:before="120" w:after="0"/>
        <w:ind w:left="1985" w:hanging="1985"/>
        <w:rPr>
          <w:rFonts w:ascii="Arial" w:hAnsi="Arial" w:cs="Arial"/>
          <w:b/>
          <w:bCs/>
        </w:rPr>
      </w:pPr>
      <w:r>
        <w:rPr>
          <w:rFonts w:ascii="Arial" w:hAnsi="Arial" w:cs="Arial"/>
          <w:b/>
        </w:rPr>
        <w:t>Work Item:</w:t>
      </w:r>
      <w:r>
        <w:rPr>
          <w:rFonts w:ascii="Arial" w:hAnsi="Arial" w:cs="Arial"/>
          <w:b/>
          <w:bCs/>
        </w:rPr>
        <w:tab/>
      </w:r>
      <w:proofErr w:type="spellStart"/>
      <w:r>
        <w:rPr>
          <w:rFonts w:ascii="Arial" w:hAnsi="Arial" w:cs="Arial"/>
          <w:b/>
          <w:bCs/>
        </w:rPr>
        <w:t>NR_XR_enh</w:t>
      </w:r>
      <w:proofErr w:type="spellEnd"/>
      <w:r>
        <w:rPr>
          <w:rFonts w:ascii="Arial" w:hAnsi="Arial" w:cs="Arial"/>
          <w:b/>
          <w:bCs/>
        </w:rPr>
        <w:t>-Core</w:t>
      </w:r>
    </w:p>
    <w:p w14:paraId="69C07700" w14:textId="77777777" w:rsidR="00721D87" w:rsidRDefault="003E7118">
      <w:pPr>
        <w:spacing w:beforeLines="50" w:before="120" w:after="0"/>
        <w:ind w:left="1985" w:hanging="1985"/>
        <w:rPr>
          <w:rFonts w:ascii="Arial" w:hAnsi="Arial" w:cs="Arial"/>
          <w:b/>
          <w:bCs/>
        </w:rPr>
      </w:pPr>
      <w:r>
        <w:rPr>
          <w:rFonts w:ascii="Arial" w:hAnsi="Arial" w:cs="Arial"/>
          <w:b/>
        </w:rPr>
        <w:t>Source:</w:t>
      </w:r>
      <w:r>
        <w:rPr>
          <w:rFonts w:ascii="Arial" w:hAnsi="Arial" w:cs="Arial"/>
          <w:b/>
          <w:bCs/>
        </w:rPr>
        <w:tab/>
      </w:r>
      <w:r>
        <w:rPr>
          <w:rFonts w:ascii="Arial" w:hAnsi="Arial" w:cs="Arial"/>
          <w:b/>
          <w:bCs/>
          <w:color w:val="FF0000"/>
        </w:rPr>
        <w:t>Huawei (to be RAN3)</w:t>
      </w:r>
    </w:p>
    <w:p w14:paraId="17A22B8C" w14:textId="77777777" w:rsidR="00721D87" w:rsidRDefault="003E7118">
      <w:pPr>
        <w:spacing w:beforeLines="50" w:before="120" w:after="0"/>
        <w:ind w:left="1985" w:hanging="1985"/>
        <w:rPr>
          <w:rFonts w:ascii="Arial" w:hAnsi="Arial" w:cs="Arial"/>
          <w:b/>
          <w:bCs/>
        </w:rPr>
      </w:pPr>
      <w:r>
        <w:rPr>
          <w:rFonts w:ascii="Arial" w:hAnsi="Arial" w:cs="Arial"/>
          <w:b/>
        </w:rPr>
        <w:t>To:</w:t>
      </w:r>
      <w:r>
        <w:rPr>
          <w:rFonts w:ascii="Arial" w:hAnsi="Arial" w:cs="Arial"/>
          <w:b/>
          <w:bCs/>
        </w:rPr>
        <w:tab/>
        <w:t>RAN2</w:t>
      </w:r>
    </w:p>
    <w:p w14:paraId="436D4697" w14:textId="77777777" w:rsidR="00721D87" w:rsidRDefault="003E7118">
      <w:pPr>
        <w:spacing w:beforeLines="50" w:before="120" w:after="0"/>
        <w:ind w:left="1985" w:hanging="1985"/>
        <w:rPr>
          <w:rFonts w:ascii="Arial" w:hAnsi="Arial" w:cs="Arial"/>
          <w:b/>
          <w:bCs/>
        </w:rPr>
      </w:pPr>
      <w:r>
        <w:rPr>
          <w:rFonts w:ascii="Arial" w:hAnsi="Arial" w:cs="Arial"/>
          <w:b/>
        </w:rPr>
        <w:t>Cc:</w:t>
      </w:r>
      <w:r>
        <w:rPr>
          <w:rFonts w:ascii="Arial" w:hAnsi="Arial" w:cs="Arial"/>
          <w:bCs/>
        </w:rPr>
        <w:tab/>
      </w:r>
    </w:p>
    <w:p w14:paraId="5239F98D" w14:textId="77777777" w:rsidR="00721D87" w:rsidRDefault="00721D87">
      <w:pPr>
        <w:spacing w:beforeLines="50" w:before="120" w:after="0"/>
        <w:ind w:left="1985" w:hanging="1985"/>
        <w:rPr>
          <w:rFonts w:ascii="Arial" w:hAnsi="Arial" w:cs="Arial"/>
          <w:bCs/>
        </w:rPr>
      </w:pPr>
    </w:p>
    <w:p w14:paraId="1527893E" w14:textId="77777777" w:rsidR="00721D87" w:rsidRDefault="003E7118">
      <w:pPr>
        <w:tabs>
          <w:tab w:val="left" w:pos="1985"/>
        </w:tabs>
        <w:spacing w:beforeLines="50" w:before="120" w:after="0"/>
        <w:outlineLvl w:val="0"/>
        <w:rPr>
          <w:rFonts w:ascii="Arial" w:hAnsi="Arial" w:cs="Arial"/>
          <w:bCs/>
        </w:rPr>
      </w:pPr>
      <w:bookmarkStart w:id="4" w:name="_Hlk149073286"/>
      <w:r>
        <w:rPr>
          <w:rFonts w:ascii="Arial" w:hAnsi="Arial" w:cs="Arial"/>
          <w:b/>
        </w:rPr>
        <w:t>Contact Person:</w:t>
      </w:r>
      <w:r>
        <w:rPr>
          <w:rFonts w:ascii="Arial" w:hAnsi="Arial" w:cs="Arial"/>
          <w:bCs/>
        </w:rPr>
        <w:tab/>
      </w:r>
    </w:p>
    <w:p w14:paraId="28C8BC08" w14:textId="77777777" w:rsidR="00721D87" w:rsidRDefault="003E7118">
      <w:pPr>
        <w:tabs>
          <w:tab w:val="left" w:pos="567"/>
          <w:tab w:val="left" w:pos="1985"/>
        </w:tabs>
        <w:spacing w:beforeLines="50" w:before="120" w:after="0"/>
        <w:outlineLvl w:val="0"/>
        <w:rPr>
          <w:rFonts w:ascii="Arial" w:hAnsi="Arial" w:cs="Arial"/>
          <w:b/>
        </w:rPr>
      </w:pPr>
      <w:r>
        <w:rPr>
          <w:rFonts w:ascii="Arial" w:hAnsi="Arial" w:cs="Arial"/>
          <w:bCs/>
        </w:rPr>
        <w:tab/>
      </w:r>
      <w:r>
        <w:rPr>
          <w:rFonts w:ascii="Arial" w:hAnsi="Arial" w:cs="Arial"/>
          <w:b/>
        </w:rPr>
        <w:t>Name:</w:t>
      </w:r>
      <w:r>
        <w:rPr>
          <w:rFonts w:ascii="Arial" w:hAnsi="Arial" w:cs="Arial"/>
          <w:bCs/>
        </w:rPr>
        <w:tab/>
        <w:t>Yuanping Zhu</w:t>
      </w:r>
    </w:p>
    <w:p w14:paraId="37E254B3" w14:textId="77777777" w:rsidR="00721D87" w:rsidRDefault="003E7118">
      <w:pPr>
        <w:tabs>
          <w:tab w:val="left" w:pos="567"/>
          <w:tab w:val="left" w:pos="1701"/>
          <w:tab w:val="left" w:pos="1985"/>
        </w:tabs>
        <w:spacing w:beforeLines="50" w:before="120" w:after="0"/>
        <w:outlineLvl w:val="0"/>
        <w:rPr>
          <w:rFonts w:ascii="Arial" w:hAnsi="Arial" w:cs="Arial"/>
          <w:bCs/>
        </w:rPr>
      </w:pPr>
      <w:r>
        <w:rPr>
          <w:rFonts w:ascii="Arial" w:hAnsi="Arial" w:cs="Arial"/>
          <w:b/>
        </w:rPr>
        <w:tab/>
        <w:t>Email:</w:t>
      </w:r>
      <w:r>
        <w:rPr>
          <w:rFonts w:ascii="Arial" w:hAnsi="Arial" w:cs="Arial"/>
          <w:b/>
        </w:rPr>
        <w:tab/>
      </w:r>
      <w:r>
        <w:rPr>
          <w:rFonts w:ascii="Arial" w:hAnsi="Arial" w:cs="Arial"/>
          <w:b/>
        </w:rPr>
        <w:tab/>
      </w:r>
      <w:r>
        <w:rPr>
          <w:rFonts w:ascii="Arial" w:hAnsi="Arial" w:cs="Arial"/>
          <w:bCs/>
        </w:rPr>
        <w:t>zhuyuanping@huawei.com</w:t>
      </w:r>
    </w:p>
    <w:p w14:paraId="00D8300C" w14:textId="77777777" w:rsidR="00721D87" w:rsidRDefault="003E7118">
      <w:pPr>
        <w:tabs>
          <w:tab w:val="left" w:pos="2268"/>
        </w:tabs>
        <w:spacing w:beforeLines="50" w:before="120"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Pr>
            <w:rStyle w:val="af9"/>
            <w:rFonts w:ascii="Arial" w:hAnsi="Arial" w:cs="Arial"/>
          </w:rPr>
          <w:t>mailto:3GPPLiaison@etsi.org</w:t>
        </w:r>
      </w:hyperlink>
      <w:r>
        <w:rPr>
          <w:rFonts w:ascii="Arial" w:hAnsi="Arial" w:cs="Arial"/>
          <w:bCs/>
        </w:rPr>
        <w:tab/>
      </w:r>
    </w:p>
    <w:p w14:paraId="00B7E7BF" w14:textId="77777777" w:rsidR="00721D87" w:rsidRDefault="00721D87">
      <w:pPr>
        <w:spacing w:beforeLines="50" w:before="120" w:after="0"/>
        <w:ind w:left="1985" w:hanging="1985"/>
        <w:rPr>
          <w:rFonts w:ascii="Arial" w:hAnsi="Arial" w:cs="Arial"/>
          <w:b/>
        </w:rPr>
      </w:pPr>
    </w:p>
    <w:p w14:paraId="2A424462" w14:textId="77777777" w:rsidR="00721D87" w:rsidRDefault="003E7118">
      <w:pPr>
        <w:spacing w:beforeLines="50" w:before="120" w:after="0"/>
        <w:ind w:left="1985" w:hanging="1985"/>
        <w:rPr>
          <w:rFonts w:ascii="Arial" w:hAnsi="Arial" w:cs="Arial"/>
        </w:rPr>
      </w:pPr>
      <w:r>
        <w:rPr>
          <w:rFonts w:ascii="Arial" w:hAnsi="Arial" w:cs="Arial"/>
          <w:b/>
        </w:rPr>
        <w:t>Attachments:</w:t>
      </w:r>
      <w:r>
        <w:rPr>
          <w:rFonts w:ascii="Arial" w:hAnsi="Arial" w:cs="Arial"/>
          <w:bCs/>
        </w:rPr>
        <w:tab/>
      </w:r>
      <w:r>
        <w:rPr>
          <w:rFonts w:ascii="Arial" w:hAnsi="Arial" w:cs="Arial"/>
          <w:b/>
        </w:rPr>
        <w:t>-</w:t>
      </w:r>
    </w:p>
    <w:bookmarkEnd w:id="4"/>
    <w:p w14:paraId="4B463934" w14:textId="77777777" w:rsidR="00721D87" w:rsidRDefault="00721D87">
      <w:pPr>
        <w:pBdr>
          <w:bottom w:val="single" w:sz="4" w:space="1" w:color="auto"/>
        </w:pBdr>
        <w:spacing w:beforeLines="50" w:before="120" w:afterLines="50" w:after="120"/>
        <w:rPr>
          <w:rFonts w:ascii="Arial" w:hAnsi="Arial" w:cs="Arial"/>
        </w:rPr>
      </w:pPr>
    </w:p>
    <w:p w14:paraId="600D6A06" w14:textId="77777777" w:rsidR="00721D87" w:rsidRDefault="003E7118">
      <w:pPr>
        <w:spacing w:beforeLines="50" w:before="120" w:afterLines="50" w:after="120"/>
        <w:outlineLvl w:val="0"/>
        <w:rPr>
          <w:rFonts w:ascii="Arial" w:hAnsi="Arial" w:cs="Arial"/>
          <w:b/>
        </w:rPr>
      </w:pPr>
      <w:r>
        <w:rPr>
          <w:rFonts w:ascii="Arial" w:hAnsi="Arial" w:cs="Arial"/>
          <w:b/>
        </w:rPr>
        <w:t>1. Overall Description:</w:t>
      </w:r>
    </w:p>
    <w:p w14:paraId="7DA96083" w14:textId="23A15E86" w:rsidR="00721D87" w:rsidRDefault="003E7118">
      <w:pPr>
        <w:spacing w:beforeLines="50" w:before="120" w:afterLines="50" w:after="120"/>
        <w:rPr>
          <w:rFonts w:ascii="Arial" w:eastAsia="等线" w:hAnsi="Arial" w:cs="Arial"/>
        </w:rPr>
      </w:pPr>
      <w:bookmarkStart w:id="5" w:name="_Hlk149073305"/>
      <w:bookmarkStart w:id="6" w:name="_Hlk146817914"/>
      <w:r>
        <w:rPr>
          <w:rFonts w:ascii="Arial" w:eastAsia="等线" w:hAnsi="Arial" w:cs="Arial"/>
        </w:rPr>
        <w:t xml:space="preserve">For Rel-18 XR, </w:t>
      </w:r>
      <w:r>
        <w:rPr>
          <w:rFonts w:ascii="Arial" w:eastAsia="等线" w:hAnsi="Arial" w:cs="Arial" w:hint="eastAsia"/>
        </w:rPr>
        <w:t>it</w:t>
      </w:r>
      <w:r>
        <w:rPr>
          <w:rFonts w:ascii="Arial" w:eastAsia="等线" w:hAnsi="Arial" w:cs="Arial"/>
        </w:rPr>
        <w:t xml:space="preserve"> is unclear how to handle the PDCP SN gap report during UE’s</w:t>
      </w:r>
      <w:r>
        <w:rPr>
          <w:rFonts w:ascii="Arial" w:eastAsia="等线" w:hAnsi="Arial" w:cs="Arial" w:hint="eastAsia"/>
        </w:rPr>
        <w:t xml:space="preserve"> inter-</w:t>
      </w:r>
      <w:proofErr w:type="spellStart"/>
      <w:r>
        <w:rPr>
          <w:rFonts w:ascii="Arial" w:eastAsia="等线" w:hAnsi="Arial" w:cs="Arial" w:hint="eastAsia"/>
        </w:rPr>
        <w:t>gNB</w:t>
      </w:r>
      <w:proofErr w:type="spellEnd"/>
      <w:r>
        <w:rPr>
          <w:rFonts w:ascii="Arial" w:eastAsia="等线" w:hAnsi="Arial" w:cs="Arial"/>
        </w:rPr>
        <w:t xml:space="preserve"> mobility.</w:t>
      </w:r>
      <w:ins w:id="7" w:author="Ericsson_v1" w:date="2024-11-20T19:44:00Z">
        <w:r>
          <w:rPr>
            <w:rFonts w:ascii="Arial" w:eastAsia="等线" w:hAnsi="Arial" w:cs="Arial"/>
          </w:rPr>
          <w:t xml:space="preserve"> </w:t>
        </w:r>
      </w:ins>
      <w:r>
        <w:rPr>
          <w:rFonts w:ascii="Arial" w:eastAsia="等线" w:hAnsi="Arial" w:cs="Arial"/>
        </w:rPr>
        <w:t xml:space="preserve">If a UE discarded some UL packets before handover, the UE reports the PDCP SN gap report to the source </w:t>
      </w:r>
      <w:proofErr w:type="spellStart"/>
      <w:r>
        <w:rPr>
          <w:rFonts w:ascii="Arial" w:eastAsia="等线" w:hAnsi="Arial" w:cs="Arial"/>
        </w:rPr>
        <w:t>gNB</w:t>
      </w:r>
      <w:proofErr w:type="spellEnd"/>
      <w:r>
        <w:rPr>
          <w:rFonts w:ascii="Arial" w:eastAsia="等线" w:hAnsi="Arial" w:cs="Arial"/>
        </w:rPr>
        <w:t xml:space="preserve">, but the target </w:t>
      </w:r>
      <w:proofErr w:type="spellStart"/>
      <w:r>
        <w:rPr>
          <w:rFonts w:ascii="Arial" w:eastAsia="等线" w:hAnsi="Arial" w:cs="Arial"/>
        </w:rPr>
        <w:t>gNB</w:t>
      </w:r>
      <w:proofErr w:type="spellEnd"/>
      <w:ins w:id="8" w:author="Ericsson_v1" w:date="2024-11-20T19:44:00Z">
        <w:r>
          <w:rPr>
            <w:rFonts w:ascii="Arial" w:eastAsia="等线" w:hAnsi="Arial" w:cs="Arial"/>
          </w:rPr>
          <w:t xml:space="preserve"> </w:t>
        </w:r>
      </w:ins>
      <w:r>
        <w:rPr>
          <w:rFonts w:ascii="Arial" w:eastAsia="等线" w:hAnsi="Arial" w:cs="Arial" w:hint="eastAsia"/>
        </w:rPr>
        <w:t>may not be</w:t>
      </w:r>
      <w:r>
        <w:rPr>
          <w:rFonts w:ascii="Arial" w:eastAsia="等线" w:hAnsi="Arial" w:cs="Arial"/>
        </w:rPr>
        <w:t xml:space="preserve"> aware of those discarded</w:t>
      </w:r>
      <w:r>
        <w:rPr>
          <w:rFonts w:ascii="Arial" w:eastAsia="等线" w:hAnsi="Arial" w:cs="Arial" w:hint="eastAsia"/>
        </w:rPr>
        <w:t xml:space="preserve"> </w:t>
      </w:r>
      <w:ins w:id="9" w:author="Huawei" w:date="2024-11-21T11:58:00Z">
        <w:r w:rsidR="00402CED">
          <w:rPr>
            <w:rFonts w:ascii="Arial" w:eastAsia="等线" w:hAnsi="Arial" w:cs="Arial"/>
          </w:rPr>
          <w:t xml:space="preserve">packets </w:t>
        </w:r>
      </w:ins>
      <w:r>
        <w:rPr>
          <w:rFonts w:ascii="Arial" w:eastAsia="等线" w:hAnsi="Arial" w:cs="Arial" w:hint="eastAsia"/>
        </w:rPr>
        <w:t xml:space="preserve">if no PDCP SN gap is reported to target </w:t>
      </w:r>
      <w:proofErr w:type="spellStart"/>
      <w:r>
        <w:rPr>
          <w:rFonts w:ascii="Arial" w:eastAsia="等线" w:hAnsi="Arial" w:cs="Arial" w:hint="eastAsia"/>
        </w:rPr>
        <w:t>gNB</w:t>
      </w:r>
      <w:proofErr w:type="spellEnd"/>
      <w:r>
        <w:rPr>
          <w:rFonts w:ascii="Arial" w:eastAsia="等线" w:hAnsi="Arial" w:cs="Arial"/>
        </w:rPr>
        <w:t xml:space="preserve">. This may result in unnecessary delay in the target </w:t>
      </w:r>
      <w:proofErr w:type="spellStart"/>
      <w:r>
        <w:rPr>
          <w:rFonts w:ascii="Arial" w:eastAsia="等线" w:hAnsi="Arial" w:cs="Arial"/>
        </w:rPr>
        <w:t>gNB</w:t>
      </w:r>
      <w:proofErr w:type="spellEnd"/>
      <w:r>
        <w:rPr>
          <w:rFonts w:ascii="Arial" w:eastAsia="等线" w:hAnsi="Arial" w:cs="Arial"/>
        </w:rPr>
        <w:t>.</w:t>
      </w:r>
    </w:p>
    <w:p w14:paraId="65E876DA" w14:textId="77777777" w:rsidR="00721D87" w:rsidRDefault="003E7118">
      <w:pPr>
        <w:spacing w:beforeLines="50" w:before="120" w:afterLines="50" w:after="120"/>
        <w:rPr>
          <w:rFonts w:ascii="Arial" w:eastAsia="等线" w:hAnsi="Arial" w:cs="Arial"/>
        </w:rPr>
      </w:pPr>
      <w:r>
        <w:rPr>
          <w:rFonts w:ascii="Arial" w:eastAsia="等线" w:hAnsi="Arial" w:cs="Arial"/>
        </w:rPr>
        <w:t>RAN3 discussed this issue and considers the following solutions:</w:t>
      </w:r>
    </w:p>
    <w:p w14:paraId="22246D60" w14:textId="77777777" w:rsidR="00721D87" w:rsidRDefault="003E7118">
      <w:pPr>
        <w:pStyle w:val="afd"/>
        <w:numPr>
          <w:ilvl w:val="0"/>
          <w:numId w:val="3"/>
        </w:numPr>
        <w:overflowPunct w:val="0"/>
        <w:autoSpaceDE w:val="0"/>
        <w:autoSpaceDN w:val="0"/>
        <w:adjustRightInd w:val="0"/>
        <w:spacing w:beforeLines="50" w:before="120" w:afterLines="50" w:after="120"/>
        <w:ind w:firstLineChars="0"/>
        <w:contextualSpacing/>
        <w:textAlignment w:val="baseline"/>
        <w:rPr>
          <w:rFonts w:ascii="Arial" w:eastAsia="等线" w:hAnsi="Arial" w:cs="Arial"/>
        </w:rPr>
      </w:pPr>
      <w:r>
        <w:rPr>
          <w:rFonts w:ascii="Arial" w:eastAsia="等线" w:hAnsi="Arial" w:cs="Arial"/>
        </w:rPr>
        <w:t xml:space="preserve">Alternative 1: The source </w:t>
      </w:r>
      <w:proofErr w:type="spellStart"/>
      <w:r>
        <w:rPr>
          <w:rFonts w:ascii="Arial" w:eastAsia="等线" w:hAnsi="Arial" w:cs="Arial"/>
        </w:rPr>
        <w:t>gNB</w:t>
      </w:r>
      <w:proofErr w:type="spellEnd"/>
      <w:r>
        <w:rPr>
          <w:rFonts w:ascii="Arial" w:eastAsia="等线" w:hAnsi="Arial" w:cs="Arial"/>
        </w:rPr>
        <w:t xml:space="preserve"> forwards the PDCP SN gap report information to the target </w:t>
      </w:r>
      <w:proofErr w:type="spellStart"/>
      <w:r>
        <w:rPr>
          <w:rFonts w:ascii="Arial" w:eastAsia="等线" w:hAnsi="Arial" w:cs="Arial"/>
        </w:rPr>
        <w:t>gNB</w:t>
      </w:r>
      <w:proofErr w:type="spellEnd"/>
      <w:r>
        <w:rPr>
          <w:rFonts w:ascii="Arial" w:eastAsia="等线" w:hAnsi="Arial" w:cs="Arial"/>
        </w:rPr>
        <w:t>.</w:t>
      </w:r>
    </w:p>
    <w:p w14:paraId="6A84D018" w14:textId="77777777" w:rsidR="00721D87" w:rsidRDefault="003E7118">
      <w:pPr>
        <w:pStyle w:val="afd"/>
        <w:numPr>
          <w:ilvl w:val="0"/>
          <w:numId w:val="3"/>
        </w:numPr>
        <w:overflowPunct w:val="0"/>
        <w:autoSpaceDE w:val="0"/>
        <w:autoSpaceDN w:val="0"/>
        <w:adjustRightInd w:val="0"/>
        <w:spacing w:beforeLines="50" w:before="120" w:afterLines="50" w:after="120"/>
        <w:ind w:firstLineChars="0"/>
        <w:contextualSpacing/>
        <w:textAlignment w:val="baseline"/>
        <w:rPr>
          <w:rFonts w:ascii="Arial" w:eastAsia="等线" w:hAnsi="Arial" w:cs="Arial"/>
        </w:rPr>
      </w:pPr>
      <w:r>
        <w:rPr>
          <w:rFonts w:ascii="Arial" w:eastAsia="等线" w:hAnsi="Arial" w:cs="Arial"/>
        </w:rPr>
        <w:t xml:space="preserve">Alternative 2: The source </w:t>
      </w:r>
      <w:proofErr w:type="spellStart"/>
      <w:r>
        <w:rPr>
          <w:rFonts w:ascii="Arial" w:eastAsia="等线" w:hAnsi="Arial" w:cs="Arial"/>
        </w:rPr>
        <w:t>gNB</w:t>
      </w:r>
      <w:proofErr w:type="spellEnd"/>
      <w:r>
        <w:rPr>
          <w:rFonts w:ascii="Arial" w:eastAsia="等线" w:hAnsi="Arial" w:cs="Arial"/>
        </w:rPr>
        <w:t xml:space="preserve"> indicates the discarded SDUs as successfully received via the UL received status in the SN STATUS TRANSFER sent to the target </w:t>
      </w:r>
      <w:proofErr w:type="spellStart"/>
      <w:r>
        <w:rPr>
          <w:rFonts w:ascii="Arial" w:eastAsia="等线" w:hAnsi="Arial" w:cs="Arial"/>
        </w:rPr>
        <w:t>gNB</w:t>
      </w:r>
      <w:proofErr w:type="spellEnd"/>
      <w:r>
        <w:rPr>
          <w:rFonts w:ascii="Arial" w:eastAsia="等线" w:hAnsi="Arial" w:cs="Arial"/>
        </w:rPr>
        <w:t>.</w:t>
      </w:r>
    </w:p>
    <w:p w14:paraId="043008DB" w14:textId="77777777" w:rsidR="00721D87" w:rsidRDefault="003E7118">
      <w:pPr>
        <w:pStyle w:val="afd"/>
        <w:numPr>
          <w:ilvl w:val="0"/>
          <w:numId w:val="3"/>
        </w:numPr>
        <w:overflowPunct w:val="0"/>
        <w:autoSpaceDE w:val="0"/>
        <w:autoSpaceDN w:val="0"/>
        <w:adjustRightInd w:val="0"/>
        <w:spacing w:beforeLines="50" w:before="120" w:afterLines="50" w:after="120"/>
        <w:ind w:firstLineChars="0"/>
        <w:contextualSpacing/>
        <w:textAlignment w:val="baseline"/>
        <w:rPr>
          <w:rFonts w:ascii="Arial" w:eastAsia="等线" w:hAnsi="Arial" w:cs="Arial"/>
        </w:rPr>
      </w:pPr>
      <w:r>
        <w:rPr>
          <w:rFonts w:ascii="Arial" w:eastAsia="等线" w:hAnsi="Arial" w:cs="Arial"/>
        </w:rPr>
        <w:t xml:space="preserve">Alternative 3: The UE sends the PDCP SN gap report again after connecting to the target </w:t>
      </w:r>
      <w:proofErr w:type="spellStart"/>
      <w:r>
        <w:rPr>
          <w:rFonts w:ascii="Arial" w:eastAsia="等线" w:hAnsi="Arial" w:cs="Arial"/>
        </w:rPr>
        <w:t>gNB</w:t>
      </w:r>
      <w:proofErr w:type="spellEnd"/>
      <w:r>
        <w:rPr>
          <w:rFonts w:ascii="Arial" w:eastAsia="等线" w:hAnsi="Arial" w:cs="Arial"/>
        </w:rPr>
        <w:t>.</w:t>
      </w:r>
    </w:p>
    <w:p w14:paraId="41D06EC2" w14:textId="012D4E5F" w:rsidR="00721D87" w:rsidRDefault="003E7118">
      <w:pPr>
        <w:pStyle w:val="B1"/>
        <w:spacing w:beforeLines="50" w:before="120" w:afterLines="50" w:after="120"/>
        <w:ind w:left="0" w:firstLine="0"/>
        <w:jc w:val="both"/>
        <w:rPr>
          <w:rFonts w:ascii="Arial" w:eastAsia="等线" w:hAnsi="Arial" w:cs="Arial"/>
          <w:lang w:val="en-US"/>
        </w:rPr>
      </w:pPr>
      <w:r>
        <w:rPr>
          <w:rFonts w:ascii="Arial" w:eastAsia="等线" w:hAnsi="Arial" w:cs="Arial"/>
          <w:lang w:val="en-US"/>
        </w:rPr>
        <w:t xml:space="preserve">RAN3 would like to ask RAN2 to </w:t>
      </w:r>
      <w:del w:id="10" w:author="Huawei" w:date="2024-11-21T11:58:00Z">
        <w:r w:rsidDel="00402CED">
          <w:rPr>
            <w:rFonts w:ascii="Arial" w:eastAsia="等线" w:hAnsi="Arial" w:cs="Arial"/>
            <w:lang w:val="en-US"/>
          </w:rPr>
          <w:delText>provide feedback on</w:delText>
        </w:r>
      </w:del>
      <w:ins w:id="11" w:author="Huawei" w:date="2024-11-21T11:58:00Z">
        <w:r w:rsidR="00402CED">
          <w:rPr>
            <w:rFonts w:ascii="Arial" w:eastAsia="等线" w:hAnsi="Arial" w:cs="Arial"/>
            <w:lang w:val="en-US"/>
          </w:rPr>
          <w:t>evaluate</w:t>
        </w:r>
      </w:ins>
      <w:r>
        <w:rPr>
          <w:rFonts w:ascii="Arial" w:eastAsia="等线" w:hAnsi="Arial" w:cs="Arial"/>
          <w:lang w:val="en-US"/>
        </w:rPr>
        <w:t xml:space="preserve"> the feasibility </w:t>
      </w:r>
      <w:commentRangeStart w:id="12"/>
      <w:ins w:id="13" w:author="Huawei" w:date="2024-11-21T11:44:00Z">
        <w:r w:rsidR="00035691">
          <w:rPr>
            <w:rFonts w:ascii="Arial" w:eastAsia="等线" w:hAnsi="Arial" w:cs="Arial"/>
            <w:lang w:val="en-US"/>
          </w:rPr>
          <w:t>and usefulness</w:t>
        </w:r>
      </w:ins>
      <w:commentRangeEnd w:id="12"/>
      <w:ins w:id="14" w:author="Huawei" w:date="2024-11-21T11:45:00Z">
        <w:r w:rsidR="00035691">
          <w:rPr>
            <w:rStyle w:val="afa"/>
          </w:rPr>
          <w:commentReference w:id="12"/>
        </w:r>
      </w:ins>
      <w:ins w:id="15" w:author="Huawei" w:date="2024-11-21T11:44:00Z">
        <w:r w:rsidR="00035691">
          <w:rPr>
            <w:rFonts w:ascii="Arial" w:eastAsia="等线" w:hAnsi="Arial" w:cs="Arial"/>
            <w:lang w:val="en-US"/>
          </w:rPr>
          <w:t xml:space="preserve"> </w:t>
        </w:r>
      </w:ins>
      <w:r>
        <w:rPr>
          <w:rFonts w:ascii="Arial" w:eastAsia="等线" w:hAnsi="Arial" w:cs="Arial"/>
          <w:lang w:val="en-US"/>
        </w:rPr>
        <w:t>of using Alternative 3</w:t>
      </w:r>
      <w:del w:id="16" w:author="Huawei" w:date="2024-11-21T11:42:00Z">
        <w:r w:rsidDel="00535800">
          <w:rPr>
            <w:rFonts w:ascii="Arial" w:eastAsia="等线" w:hAnsi="Arial" w:cs="Arial"/>
            <w:lang w:val="en-US"/>
          </w:rPr>
          <w:delText xml:space="preserve"> </w:delText>
        </w:r>
      </w:del>
      <w:ins w:id="17" w:author="Ericsson_v1" w:date="2024-11-20T19:44:00Z">
        <w:del w:id="18" w:author="Huawei" w:date="2024-11-21T11:42:00Z">
          <w:r w:rsidDel="00535800">
            <w:rPr>
              <w:rFonts w:ascii="Arial" w:eastAsia="等线" w:hAnsi="Arial" w:cs="Arial"/>
              <w:lang w:val="en-US"/>
            </w:rPr>
            <w:delText>(fro</w:delText>
          </w:r>
        </w:del>
      </w:ins>
      <w:ins w:id="19" w:author="Ericsson_v1" w:date="2024-11-20T19:45:00Z">
        <w:del w:id="20" w:author="Huawei" w:date="2024-11-21T11:42:00Z">
          <w:r w:rsidDel="00535800">
            <w:rPr>
              <w:rFonts w:ascii="Arial" w:eastAsia="等线" w:hAnsi="Arial" w:cs="Arial"/>
              <w:lang w:val="en-US"/>
            </w:rPr>
            <w:delText>m Rel-18 or Rel-19 if not acceptable for Rel-18)</w:delText>
          </w:r>
        </w:del>
        <w:del w:id="21" w:author="Nokia" w:date="2024-11-21T06:26:00Z">
          <w:r>
            <w:rPr>
              <w:rFonts w:ascii="Arial" w:eastAsia="等线" w:hAnsi="Arial" w:cs="Arial"/>
              <w:lang w:val="en-US"/>
            </w:rPr>
            <w:delText xml:space="preserve">, </w:delText>
          </w:r>
        </w:del>
      </w:ins>
      <w:del w:id="22" w:author="Nokia" w:date="2024-11-21T06:26:00Z">
        <w:r>
          <w:rPr>
            <w:rFonts w:ascii="Arial" w:eastAsia="等线" w:hAnsi="Arial" w:cs="Arial"/>
            <w:lang w:val="en-US"/>
          </w:rPr>
          <w:delText>assuming no change to Uu interface</w:delText>
        </w:r>
      </w:del>
      <w:r>
        <w:rPr>
          <w:rFonts w:ascii="Arial" w:eastAsia="等线" w:hAnsi="Arial" w:cs="Arial"/>
          <w:lang w:val="en-US"/>
        </w:rPr>
        <w:t>.</w:t>
      </w:r>
      <w:commentRangeStart w:id="23"/>
      <w:commentRangeStart w:id="24"/>
      <w:r>
        <w:rPr>
          <w:rFonts w:ascii="Arial" w:eastAsia="等线" w:hAnsi="Arial" w:cs="Arial"/>
          <w:lang w:val="en-US"/>
        </w:rPr>
        <w:t xml:space="preserve"> </w:t>
      </w:r>
      <w:ins w:id="25" w:author="Huawei" w:date="2024-11-21T11:59:00Z">
        <w:r w:rsidR="00402CED">
          <w:rPr>
            <w:rFonts w:ascii="Arial" w:eastAsia="等线" w:hAnsi="Arial" w:cs="Arial"/>
            <w:lang w:val="en-US"/>
          </w:rPr>
          <w:t>If RAN2 cannot support Alternative 3</w:t>
        </w:r>
      </w:ins>
      <w:del w:id="26" w:author="Huawei" w:date="2024-11-21T11:59:00Z">
        <w:r w:rsidDel="00402CED">
          <w:rPr>
            <w:rFonts w:ascii="Arial" w:eastAsia="等线" w:hAnsi="Arial" w:cs="Arial"/>
            <w:lang w:val="en-US"/>
          </w:rPr>
          <w:delText>Otherwise</w:delText>
        </w:r>
      </w:del>
      <w:r>
        <w:rPr>
          <w:rFonts w:ascii="Arial" w:eastAsia="等线" w:hAnsi="Arial" w:cs="Arial"/>
          <w:lang w:val="en-US"/>
        </w:rPr>
        <w:t xml:space="preserve">, RAN3 will discuss the network-based solutions, i.e., Alternative 1 and Alternative 2. </w:t>
      </w:r>
      <w:commentRangeEnd w:id="23"/>
      <w:r>
        <w:commentReference w:id="23"/>
      </w:r>
      <w:commentRangeEnd w:id="24"/>
      <w:r w:rsidR="00B50C39">
        <w:rPr>
          <w:rStyle w:val="afa"/>
        </w:rPr>
        <w:commentReference w:id="24"/>
      </w:r>
    </w:p>
    <w:p w14:paraId="5204516D" w14:textId="77777777" w:rsidR="00721D87" w:rsidRDefault="00721D87">
      <w:pPr>
        <w:spacing w:beforeLines="50" w:before="120" w:afterLines="50" w:after="120"/>
        <w:rPr>
          <w:rFonts w:ascii="Arial" w:hAnsi="Arial" w:cs="Arial"/>
        </w:rPr>
      </w:pPr>
      <w:bookmarkStart w:id="27" w:name="_Hlk149073819"/>
      <w:bookmarkEnd w:id="5"/>
      <w:bookmarkEnd w:id="6"/>
    </w:p>
    <w:bookmarkEnd w:id="27"/>
    <w:p w14:paraId="0AB49971" w14:textId="77777777" w:rsidR="00721D87" w:rsidRDefault="003E7118">
      <w:pPr>
        <w:spacing w:beforeLines="50" w:before="120" w:afterLines="50" w:after="120"/>
        <w:outlineLvl w:val="0"/>
        <w:rPr>
          <w:rFonts w:ascii="Arial" w:hAnsi="Arial" w:cs="Arial"/>
          <w:b/>
        </w:rPr>
      </w:pPr>
      <w:r>
        <w:rPr>
          <w:rFonts w:ascii="Arial" w:hAnsi="Arial" w:cs="Arial"/>
          <w:b/>
        </w:rPr>
        <w:t>2. Actions:</w:t>
      </w:r>
    </w:p>
    <w:p w14:paraId="4D6F4B88" w14:textId="77777777" w:rsidR="00721D87" w:rsidRDefault="003E7118">
      <w:pPr>
        <w:spacing w:beforeLines="50" w:before="120" w:afterLines="50" w:after="120"/>
        <w:ind w:left="1985" w:hanging="1985"/>
        <w:outlineLvl w:val="0"/>
        <w:rPr>
          <w:rFonts w:ascii="Arial" w:hAnsi="Arial" w:cs="Arial"/>
          <w:b/>
        </w:rPr>
      </w:pPr>
      <w:r>
        <w:rPr>
          <w:rFonts w:ascii="Arial" w:hAnsi="Arial" w:cs="Arial"/>
          <w:b/>
        </w:rPr>
        <w:t>To RAN2:</w:t>
      </w:r>
    </w:p>
    <w:p w14:paraId="41B1852F" w14:textId="3E2B67FA" w:rsidR="00721D87" w:rsidRDefault="003E7118">
      <w:pPr>
        <w:spacing w:beforeLines="50" w:before="120" w:afterLines="50" w:after="120"/>
        <w:rPr>
          <w:rFonts w:ascii="Arial" w:eastAsia="等线" w:hAnsi="Arial" w:cs="Arial"/>
          <w:color w:val="000000"/>
        </w:rPr>
      </w:pPr>
      <w:r>
        <w:rPr>
          <w:rFonts w:ascii="Arial" w:hAnsi="Arial" w:cs="Arial"/>
          <w:b/>
        </w:rPr>
        <w:t xml:space="preserve">ACTION: </w:t>
      </w:r>
      <w:r>
        <w:rPr>
          <w:rFonts w:ascii="Arial" w:eastAsia="等线" w:hAnsi="Arial" w:cs="Arial"/>
          <w:color w:val="000000"/>
        </w:rPr>
        <w:t xml:space="preserve">RAN3 kindly asks RAN2 to provide feedback </w:t>
      </w:r>
      <w:proofErr w:type="spellStart"/>
      <w:r>
        <w:rPr>
          <w:rFonts w:ascii="Arial" w:eastAsia="等线" w:hAnsi="Arial" w:cs="Arial"/>
          <w:color w:val="000000"/>
        </w:rPr>
        <w:t>on</w:t>
      </w:r>
      <w:del w:id="28" w:author="Huawei" w:date="2024-11-21T12:00:00Z">
        <w:r w:rsidDel="00402CED">
          <w:rPr>
            <w:rFonts w:ascii="Arial" w:eastAsia="等线" w:hAnsi="Arial" w:cs="Arial"/>
            <w:color w:val="000000"/>
          </w:rPr>
          <w:delText xml:space="preserve"> the feasibility of using</w:delText>
        </w:r>
      </w:del>
      <w:ins w:id="29" w:author="Huawei" w:date="2024-11-21T12:00:00Z">
        <w:r w:rsidR="00402CED">
          <w:rPr>
            <w:rFonts w:ascii="Arial" w:eastAsia="等线" w:hAnsi="Arial" w:cs="Arial"/>
            <w:color w:val="000000"/>
          </w:rPr>
          <w:t>whether</w:t>
        </w:r>
      </w:ins>
      <w:proofErr w:type="spellEnd"/>
      <w:r>
        <w:rPr>
          <w:rFonts w:ascii="Arial" w:eastAsia="等线" w:hAnsi="Arial" w:cs="Arial"/>
          <w:color w:val="000000"/>
        </w:rPr>
        <w:t xml:space="preserve"> Alternative 3</w:t>
      </w:r>
      <w:del w:id="30" w:author="Nokia" w:date="2024-11-21T06:27:00Z">
        <w:r>
          <w:rPr>
            <w:rFonts w:ascii="Arial" w:eastAsia="等线" w:hAnsi="Arial" w:cs="Arial"/>
            <w:color w:val="000000"/>
          </w:rPr>
          <w:delText xml:space="preserve"> </w:delText>
        </w:r>
      </w:del>
      <w:ins w:id="31" w:author="Huawei" w:date="2024-11-21T12:00:00Z">
        <w:r w:rsidR="00402CED">
          <w:rPr>
            <w:rFonts w:ascii="Arial" w:eastAsia="等线" w:hAnsi="Arial" w:cs="Arial"/>
            <w:color w:val="000000"/>
          </w:rPr>
          <w:t>can be supported</w:t>
        </w:r>
      </w:ins>
      <w:del w:id="32" w:author="Nokia" w:date="2024-11-21T06:27:00Z">
        <w:r>
          <w:rPr>
            <w:rFonts w:ascii="Arial" w:eastAsia="等线" w:hAnsi="Arial" w:cs="Arial"/>
            <w:color w:val="000000"/>
          </w:rPr>
          <w:delText>assuming no change to Uu interface</w:delText>
        </w:r>
      </w:del>
      <w:r>
        <w:rPr>
          <w:rFonts w:ascii="Arial" w:eastAsia="等线" w:hAnsi="Arial" w:cs="Arial"/>
          <w:color w:val="000000"/>
        </w:rPr>
        <w:t>.</w:t>
      </w:r>
    </w:p>
    <w:p w14:paraId="524F41AD" w14:textId="77777777" w:rsidR="00721D87" w:rsidRPr="00535800" w:rsidRDefault="00721D87">
      <w:pPr>
        <w:spacing w:beforeLines="50" w:before="120" w:afterLines="50" w:after="120"/>
        <w:outlineLvl w:val="0"/>
        <w:rPr>
          <w:rFonts w:ascii="Arial" w:hAnsi="Arial" w:cs="Arial"/>
        </w:rPr>
      </w:pPr>
    </w:p>
    <w:p w14:paraId="45976F60" w14:textId="77777777" w:rsidR="00721D87" w:rsidRDefault="003E7118">
      <w:pPr>
        <w:spacing w:beforeLines="50" w:before="120" w:afterLines="50" w:after="120"/>
        <w:outlineLvl w:val="0"/>
        <w:rPr>
          <w:rFonts w:ascii="Arial" w:hAnsi="Arial" w:cs="Arial"/>
          <w:b/>
        </w:rPr>
      </w:pPr>
      <w:r>
        <w:rPr>
          <w:rFonts w:ascii="Arial" w:hAnsi="Arial" w:cs="Arial"/>
          <w:b/>
        </w:rPr>
        <w:t>3. Date of Next RAN3 Meetings:</w:t>
      </w:r>
    </w:p>
    <w:p w14:paraId="5D98946F" w14:textId="77777777" w:rsidR="00721D87" w:rsidRDefault="003E7118">
      <w:pPr>
        <w:tabs>
          <w:tab w:val="left" w:pos="3544"/>
        </w:tabs>
        <w:spacing w:beforeLines="50" w:before="120" w:afterLines="50" w:after="120"/>
        <w:ind w:left="2268" w:hanging="2268"/>
        <w:rPr>
          <w:rFonts w:ascii="Arial" w:hAnsi="Arial" w:cs="Arial"/>
          <w:szCs w:val="16"/>
        </w:rPr>
      </w:pPr>
      <w:r>
        <w:rPr>
          <w:rFonts w:ascii="Arial" w:hAnsi="Arial" w:cs="Arial"/>
          <w:szCs w:val="16"/>
        </w:rPr>
        <w:lastRenderedPageBreak/>
        <w:t>RAN3#127</w:t>
      </w:r>
      <w:r>
        <w:rPr>
          <w:rFonts w:ascii="Arial" w:hAnsi="Arial" w:cs="Arial"/>
          <w:szCs w:val="16"/>
        </w:rPr>
        <w:tab/>
        <w:t>17</w:t>
      </w:r>
      <w:r>
        <w:rPr>
          <w:rFonts w:ascii="Arial" w:hAnsi="Arial" w:cs="Arial"/>
          <w:szCs w:val="16"/>
          <w:vertAlign w:val="superscript"/>
        </w:rPr>
        <w:t>th</w:t>
      </w:r>
      <w:r>
        <w:rPr>
          <w:rFonts w:ascii="Arial" w:hAnsi="Arial" w:cs="Arial"/>
          <w:szCs w:val="16"/>
        </w:rPr>
        <w:t xml:space="preserve"> Feb – 21</w:t>
      </w:r>
      <w:r>
        <w:rPr>
          <w:rFonts w:ascii="Arial" w:hAnsi="Arial" w:cs="Arial"/>
          <w:szCs w:val="16"/>
          <w:vertAlign w:val="superscript"/>
        </w:rPr>
        <w:t>st</w:t>
      </w:r>
      <w:r>
        <w:rPr>
          <w:rFonts w:ascii="Arial" w:hAnsi="Arial" w:cs="Arial"/>
          <w:szCs w:val="16"/>
        </w:rPr>
        <w:t xml:space="preserve">  Feb 2025</w:t>
      </w:r>
      <w:r>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Athens, GR</w:t>
      </w:r>
    </w:p>
    <w:p w14:paraId="41834901" w14:textId="77777777" w:rsidR="00721D87" w:rsidRDefault="003E7118">
      <w:pPr>
        <w:tabs>
          <w:tab w:val="left" w:pos="3544"/>
        </w:tabs>
        <w:spacing w:beforeLines="50" w:before="120" w:afterLines="50" w:after="120"/>
        <w:ind w:left="2268" w:hanging="2268"/>
        <w:rPr>
          <w:rFonts w:ascii="Arial" w:hAnsi="Arial" w:cs="Arial"/>
          <w:szCs w:val="16"/>
        </w:rPr>
      </w:pPr>
      <w:r>
        <w:rPr>
          <w:rFonts w:ascii="Arial" w:hAnsi="Arial" w:cs="Arial"/>
          <w:szCs w:val="16"/>
        </w:rPr>
        <w:t>RAN3#127bis</w:t>
      </w:r>
      <w:r>
        <w:rPr>
          <w:rFonts w:ascii="Arial" w:hAnsi="Arial" w:cs="Arial"/>
          <w:szCs w:val="16"/>
        </w:rPr>
        <w:tab/>
        <w:t>07</w:t>
      </w:r>
      <w:r>
        <w:rPr>
          <w:rFonts w:ascii="Arial" w:hAnsi="Arial" w:cs="Arial"/>
          <w:szCs w:val="16"/>
          <w:vertAlign w:val="superscript"/>
        </w:rPr>
        <w:t>th</w:t>
      </w:r>
      <w:r>
        <w:rPr>
          <w:rFonts w:ascii="Arial" w:hAnsi="Arial" w:cs="Arial"/>
          <w:szCs w:val="16"/>
        </w:rPr>
        <w:t xml:space="preserve"> April – 11</w:t>
      </w:r>
      <w:r>
        <w:rPr>
          <w:rFonts w:ascii="Arial" w:hAnsi="Arial" w:cs="Arial"/>
          <w:szCs w:val="16"/>
          <w:vertAlign w:val="superscript"/>
        </w:rPr>
        <w:t>th</w:t>
      </w:r>
      <w:r>
        <w:rPr>
          <w:rFonts w:ascii="Arial" w:hAnsi="Arial" w:cs="Arial"/>
          <w:szCs w:val="16"/>
        </w:rPr>
        <w:t xml:space="preserve"> April 2025</w:t>
      </w:r>
      <w:r>
        <w:rPr>
          <w:rFonts w:ascii="Arial" w:hAnsi="Arial" w:cs="Arial"/>
          <w:szCs w:val="16"/>
        </w:rPr>
        <w:tab/>
      </w:r>
      <w:r>
        <w:rPr>
          <w:rFonts w:ascii="Arial" w:hAnsi="Arial" w:cs="Arial"/>
          <w:szCs w:val="16"/>
        </w:rPr>
        <w:tab/>
      </w:r>
      <w:r>
        <w:rPr>
          <w:rFonts w:ascii="Arial" w:hAnsi="Arial" w:cs="Arial"/>
          <w:szCs w:val="16"/>
        </w:rPr>
        <w:tab/>
        <w:t>China, CN</w:t>
      </w:r>
    </w:p>
    <w:p w14:paraId="64948DAB" w14:textId="77777777" w:rsidR="00721D87" w:rsidRDefault="00721D87">
      <w:pPr>
        <w:rPr>
          <w:b/>
          <w:bCs/>
        </w:rPr>
      </w:pPr>
    </w:p>
    <w:sectPr w:rsidR="00721D87">
      <w:headerReference w:type="default" r:id="rId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w:date="2024-11-21T11:45:00Z" w:initials="HW">
    <w:p w14:paraId="3B0E3398" w14:textId="476870CC" w:rsidR="00035691" w:rsidRPr="00035691" w:rsidRDefault="00035691">
      <w:pPr>
        <w:pStyle w:val="a8"/>
        <w:rPr>
          <w:rFonts w:eastAsiaTheme="minorEastAsia"/>
          <w:lang w:eastAsia="zh-CN"/>
        </w:rPr>
      </w:pPr>
      <w:r>
        <w:rPr>
          <w:rStyle w:val="afa"/>
        </w:rPr>
        <w:annotationRef/>
      </w:r>
      <w:r>
        <w:rPr>
          <w:rFonts w:eastAsiaTheme="minorEastAsia" w:hint="eastAsia"/>
          <w:lang w:eastAsia="zh-CN"/>
        </w:rPr>
        <w:t>R</w:t>
      </w:r>
      <w:r>
        <w:rPr>
          <w:rFonts w:eastAsiaTheme="minorEastAsia"/>
          <w:lang w:eastAsia="zh-CN"/>
        </w:rPr>
        <w:t xml:space="preserve">AN2 discussed R2-2410613, but not agreed the UE based solution even for the case that UE cannot successfully sent the PDCP SN gap report to the source </w:t>
      </w:r>
      <w:proofErr w:type="spellStart"/>
      <w:r>
        <w:rPr>
          <w:rFonts w:eastAsiaTheme="minorEastAsia"/>
          <w:lang w:eastAsia="zh-CN"/>
        </w:rPr>
        <w:t>gNB</w:t>
      </w:r>
      <w:proofErr w:type="spellEnd"/>
      <w:r>
        <w:rPr>
          <w:rFonts w:eastAsiaTheme="minorEastAsia"/>
          <w:lang w:eastAsia="zh-CN"/>
        </w:rPr>
        <w:t xml:space="preserve">, the concern is on the usefulness of the UE’s retransmitted report to the target node due to the interruption time during UE HO. </w:t>
      </w:r>
    </w:p>
  </w:comment>
  <w:comment w:id="23" w:author="ZTE_Weiqiang Du" w:date="2024-11-21T07:56:00Z" w:initials="A">
    <w:p w14:paraId="672C49ED" w14:textId="77777777" w:rsidR="00721D87" w:rsidRDefault="003E7118">
      <w:pPr>
        <w:pStyle w:val="a8"/>
        <w:rPr>
          <w:rFonts w:eastAsia="宋体"/>
          <w:lang w:val="en-US" w:eastAsia="zh-CN"/>
        </w:rPr>
      </w:pPr>
      <w:r>
        <w:rPr>
          <w:rFonts w:eastAsia="宋体" w:hint="eastAsia"/>
          <w:lang w:val="en-US" w:eastAsia="zh-CN"/>
        </w:rPr>
        <w:t>Suggest to remove this, do not think this part is needed for the Questions.</w:t>
      </w:r>
    </w:p>
  </w:comment>
  <w:comment w:id="24" w:author="Huawei" w:date="2024-11-21T11:39:00Z" w:initials="HW">
    <w:p w14:paraId="56514D6E" w14:textId="563492EB" w:rsidR="00B50C39" w:rsidRPr="00B50C39" w:rsidRDefault="00B50C39">
      <w:pPr>
        <w:pStyle w:val="a8"/>
        <w:rPr>
          <w:rFonts w:eastAsiaTheme="minorEastAsia"/>
          <w:lang w:eastAsia="zh-CN"/>
        </w:rPr>
      </w:pPr>
      <w:r>
        <w:rPr>
          <w:rStyle w:val="afa"/>
        </w:rPr>
        <w:annotationRef/>
      </w:r>
      <w:r>
        <w:rPr>
          <w:rFonts w:eastAsiaTheme="minorEastAsia"/>
          <w:lang w:eastAsia="zh-CN"/>
        </w:rPr>
        <w:t xml:space="preserve">This is important, because we should continue the </w:t>
      </w:r>
      <w:r w:rsidR="007854B9">
        <w:rPr>
          <w:rFonts w:eastAsiaTheme="minorEastAsia"/>
          <w:lang w:eastAsia="zh-CN"/>
        </w:rPr>
        <w:t>network-based</w:t>
      </w:r>
      <w:r>
        <w:rPr>
          <w:rFonts w:eastAsiaTheme="minorEastAsia"/>
          <w:lang w:eastAsia="zh-CN"/>
        </w:rPr>
        <w:t xml:space="preserve"> solution if R2 </w:t>
      </w:r>
      <w:r w:rsidR="004E3693">
        <w:rPr>
          <w:rFonts w:eastAsiaTheme="minorEastAsia"/>
          <w:lang w:eastAsia="zh-CN"/>
        </w:rPr>
        <w:t>can</w:t>
      </w:r>
      <w:r>
        <w:rPr>
          <w:rFonts w:eastAsiaTheme="minorEastAsia"/>
          <w:lang w:eastAsia="zh-CN"/>
        </w:rPr>
        <w:t xml:space="preserve">not </w:t>
      </w:r>
      <w:r w:rsidR="004E3693">
        <w:rPr>
          <w:rFonts w:eastAsiaTheme="minorEastAsia"/>
          <w:lang w:eastAsia="zh-CN"/>
        </w:rPr>
        <w:t>support Alt 3</w:t>
      </w:r>
      <w:r>
        <w:rPr>
          <w:rFonts w:eastAsiaTheme="minor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E3398" w15:done="0"/>
  <w15:commentEx w15:paraId="672C49ED" w15:done="0"/>
  <w15:commentEx w15:paraId="56514D6E" w15:paraIdParent="672C4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99BD9" w16cex:dateUtc="2024-11-21T16:45:00Z"/>
  <w16cex:commentExtensible w16cex:durableId="2AE99A77" w16cex:dateUtc="2024-11-21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E3398" w16cid:durableId="2AE99BD9"/>
  <w16cid:commentId w16cid:paraId="672C49ED" w16cid:durableId="113AAF7A"/>
  <w16cid:commentId w16cid:paraId="56514D6E" w16cid:durableId="2AE99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F33E" w14:textId="77777777" w:rsidR="00124562" w:rsidRDefault="00124562">
      <w:pPr>
        <w:spacing w:after="0"/>
      </w:pPr>
      <w:r>
        <w:separator/>
      </w:r>
    </w:p>
  </w:endnote>
  <w:endnote w:type="continuationSeparator" w:id="0">
    <w:p w14:paraId="02131DB4" w14:textId="77777777" w:rsidR="00124562" w:rsidRDefault="00124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009C" w14:textId="77777777" w:rsidR="00124562" w:rsidRDefault="00124562">
      <w:pPr>
        <w:spacing w:after="0"/>
      </w:pPr>
      <w:r>
        <w:separator/>
      </w:r>
    </w:p>
  </w:footnote>
  <w:footnote w:type="continuationSeparator" w:id="0">
    <w:p w14:paraId="47D44704" w14:textId="77777777" w:rsidR="00124562" w:rsidRDefault="001245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8075" w14:textId="77777777" w:rsidR="00721D87" w:rsidRDefault="003E7118">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E3366"/>
    <w:multiLevelType w:val="multilevel"/>
    <w:tmpl w:val="1E5E3366"/>
    <w:lvl w:ilvl="0">
      <w:start w:val="1"/>
      <w:numFmt w:val="decimal"/>
      <w:lvlText w:val="%1"/>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7F4742"/>
    <w:multiLevelType w:val="multilevel"/>
    <w:tmpl w:val="2F7F47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5FC38A4"/>
    <w:multiLevelType w:val="multilevel"/>
    <w:tmpl w:val="35FC38A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_v1">
    <w15:presenceInfo w15:providerId="None" w15:userId="Ericsson_v1"/>
  </w15:person>
  <w15:person w15:author="Nokia">
    <w15:presenceInfo w15:providerId="None" w15:userId="Nokia"/>
  </w15:person>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VkMGM1YWM3Yzk4YjE1MDJhNDk4ZjAzOGQ3YTNiMzcifQ=="/>
  </w:docVars>
  <w:rsids>
    <w:rsidRoot w:val="00B37037"/>
    <w:rsid w:val="00000DF0"/>
    <w:rsid w:val="00001E8F"/>
    <w:rsid w:val="00014226"/>
    <w:rsid w:val="00020D4D"/>
    <w:rsid w:val="00022E4A"/>
    <w:rsid w:val="00024C18"/>
    <w:rsid w:val="0003020B"/>
    <w:rsid w:val="00030F13"/>
    <w:rsid w:val="00035691"/>
    <w:rsid w:val="000360B1"/>
    <w:rsid w:val="000472E8"/>
    <w:rsid w:val="00051FFB"/>
    <w:rsid w:val="000611BF"/>
    <w:rsid w:val="00061D0F"/>
    <w:rsid w:val="00063948"/>
    <w:rsid w:val="00064C96"/>
    <w:rsid w:val="00067DCD"/>
    <w:rsid w:val="0007016E"/>
    <w:rsid w:val="00081AF9"/>
    <w:rsid w:val="000852F7"/>
    <w:rsid w:val="00094F0A"/>
    <w:rsid w:val="000A6394"/>
    <w:rsid w:val="000B4E96"/>
    <w:rsid w:val="000B5BFE"/>
    <w:rsid w:val="000B7085"/>
    <w:rsid w:val="000C038A"/>
    <w:rsid w:val="000C32A3"/>
    <w:rsid w:val="000C6598"/>
    <w:rsid w:val="000D6382"/>
    <w:rsid w:val="000E2EA5"/>
    <w:rsid w:val="000F23FA"/>
    <w:rsid w:val="001065F5"/>
    <w:rsid w:val="00107067"/>
    <w:rsid w:val="00107ED1"/>
    <w:rsid w:val="00112C4C"/>
    <w:rsid w:val="00124562"/>
    <w:rsid w:val="00145D43"/>
    <w:rsid w:val="0015614E"/>
    <w:rsid w:val="001562B4"/>
    <w:rsid w:val="0016286B"/>
    <w:rsid w:val="001670C1"/>
    <w:rsid w:val="001763A1"/>
    <w:rsid w:val="0018373D"/>
    <w:rsid w:val="00183FD6"/>
    <w:rsid w:val="00191183"/>
    <w:rsid w:val="00192C46"/>
    <w:rsid w:val="001A7168"/>
    <w:rsid w:val="001A7B60"/>
    <w:rsid w:val="001B6CDC"/>
    <w:rsid w:val="001B7A65"/>
    <w:rsid w:val="001C268F"/>
    <w:rsid w:val="001D2CB8"/>
    <w:rsid w:val="001E41F3"/>
    <w:rsid w:val="001E478F"/>
    <w:rsid w:val="001E48D4"/>
    <w:rsid w:val="002218D6"/>
    <w:rsid w:val="002329F6"/>
    <w:rsid w:val="00236CA5"/>
    <w:rsid w:val="00240D07"/>
    <w:rsid w:val="0026004D"/>
    <w:rsid w:val="00262C39"/>
    <w:rsid w:val="002636A7"/>
    <w:rsid w:val="00274611"/>
    <w:rsid w:val="0027588B"/>
    <w:rsid w:val="00275D12"/>
    <w:rsid w:val="0027669C"/>
    <w:rsid w:val="002769EB"/>
    <w:rsid w:val="002845FA"/>
    <w:rsid w:val="002860C4"/>
    <w:rsid w:val="002A37C8"/>
    <w:rsid w:val="002A47EF"/>
    <w:rsid w:val="002B23F9"/>
    <w:rsid w:val="002B24C6"/>
    <w:rsid w:val="002B5741"/>
    <w:rsid w:val="002B5B7A"/>
    <w:rsid w:val="002C238A"/>
    <w:rsid w:val="002E4B34"/>
    <w:rsid w:val="002E595A"/>
    <w:rsid w:val="00305409"/>
    <w:rsid w:val="003109FC"/>
    <w:rsid w:val="00313507"/>
    <w:rsid w:val="00332A03"/>
    <w:rsid w:val="003453B9"/>
    <w:rsid w:val="0035319E"/>
    <w:rsid w:val="00353346"/>
    <w:rsid w:val="00361BFA"/>
    <w:rsid w:val="00361D2E"/>
    <w:rsid w:val="00364A00"/>
    <w:rsid w:val="00376EE0"/>
    <w:rsid w:val="00380E07"/>
    <w:rsid w:val="00390041"/>
    <w:rsid w:val="00391372"/>
    <w:rsid w:val="00392B19"/>
    <w:rsid w:val="00396631"/>
    <w:rsid w:val="003A4E1D"/>
    <w:rsid w:val="003A5266"/>
    <w:rsid w:val="003B597F"/>
    <w:rsid w:val="003B7609"/>
    <w:rsid w:val="003C12C0"/>
    <w:rsid w:val="003C656B"/>
    <w:rsid w:val="003D15E8"/>
    <w:rsid w:val="003D52D3"/>
    <w:rsid w:val="003E1A36"/>
    <w:rsid w:val="003E7118"/>
    <w:rsid w:val="003F54CE"/>
    <w:rsid w:val="00402CED"/>
    <w:rsid w:val="0040623E"/>
    <w:rsid w:val="004108C8"/>
    <w:rsid w:val="00413F10"/>
    <w:rsid w:val="004165D0"/>
    <w:rsid w:val="004242F1"/>
    <w:rsid w:val="00442226"/>
    <w:rsid w:val="00445CC3"/>
    <w:rsid w:val="00447131"/>
    <w:rsid w:val="004516D0"/>
    <w:rsid w:val="00465AFF"/>
    <w:rsid w:val="00466591"/>
    <w:rsid w:val="00467657"/>
    <w:rsid w:val="00477480"/>
    <w:rsid w:val="00477891"/>
    <w:rsid w:val="004839DB"/>
    <w:rsid w:val="004865D4"/>
    <w:rsid w:val="00491065"/>
    <w:rsid w:val="004A1950"/>
    <w:rsid w:val="004A20E3"/>
    <w:rsid w:val="004B0740"/>
    <w:rsid w:val="004B75B7"/>
    <w:rsid w:val="004C3A8B"/>
    <w:rsid w:val="004C6A93"/>
    <w:rsid w:val="004D0121"/>
    <w:rsid w:val="004D7336"/>
    <w:rsid w:val="004E3693"/>
    <w:rsid w:val="004F1FD6"/>
    <w:rsid w:val="004F242B"/>
    <w:rsid w:val="00501900"/>
    <w:rsid w:val="005124D6"/>
    <w:rsid w:val="0051580D"/>
    <w:rsid w:val="00520062"/>
    <w:rsid w:val="00521390"/>
    <w:rsid w:val="00535800"/>
    <w:rsid w:val="00540E46"/>
    <w:rsid w:val="00564BDC"/>
    <w:rsid w:val="005652C4"/>
    <w:rsid w:val="00567BDA"/>
    <w:rsid w:val="00577E06"/>
    <w:rsid w:val="00592D74"/>
    <w:rsid w:val="00592FB9"/>
    <w:rsid w:val="005A1457"/>
    <w:rsid w:val="005B3A49"/>
    <w:rsid w:val="005C4D70"/>
    <w:rsid w:val="005D2574"/>
    <w:rsid w:val="005D6988"/>
    <w:rsid w:val="005E2C44"/>
    <w:rsid w:val="005E3D2A"/>
    <w:rsid w:val="005E4D8A"/>
    <w:rsid w:val="005F2108"/>
    <w:rsid w:val="005F436C"/>
    <w:rsid w:val="00600534"/>
    <w:rsid w:val="0060567A"/>
    <w:rsid w:val="00621188"/>
    <w:rsid w:val="00625052"/>
    <w:rsid w:val="006257ED"/>
    <w:rsid w:val="0062763C"/>
    <w:rsid w:val="006310E9"/>
    <w:rsid w:val="006370F5"/>
    <w:rsid w:val="00637E3D"/>
    <w:rsid w:val="00646C7D"/>
    <w:rsid w:val="006760A7"/>
    <w:rsid w:val="006804C7"/>
    <w:rsid w:val="0068407F"/>
    <w:rsid w:val="006848B8"/>
    <w:rsid w:val="00695808"/>
    <w:rsid w:val="006A1998"/>
    <w:rsid w:val="006A2744"/>
    <w:rsid w:val="006A5614"/>
    <w:rsid w:val="006B46FB"/>
    <w:rsid w:val="006B5E29"/>
    <w:rsid w:val="006C6C58"/>
    <w:rsid w:val="006D4D8E"/>
    <w:rsid w:val="006D529F"/>
    <w:rsid w:val="006D56BC"/>
    <w:rsid w:val="006D6E6E"/>
    <w:rsid w:val="006E21FB"/>
    <w:rsid w:val="006E74F4"/>
    <w:rsid w:val="0070115E"/>
    <w:rsid w:val="0071052A"/>
    <w:rsid w:val="00711130"/>
    <w:rsid w:val="00712D69"/>
    <w:rsid w:val="00713B6B"/>
    <w:rsid w:val="00721D87"/>
    <w:rsid w:val="007317FE"/>
    <w:rsid w:val="007342B2"/>
    <w:rsid w:val="007361AF"/>
    <w:rsid w:val="00742578"/>
    <w:rsid w:val="00756A19"/>
    <w:rsid w:val="00765952"/>
    <w:rsid w:val="00767A80"/>
    <w:rsid w:val="00773339"/>
    <w:rsid w:val="00775CD6"/>
    <w:rsid w:val="007767A3"/>
    <w:rsid w:val="00781E68"/>
    <w:rsid w:val="007854B9"/>
    <w:rsid w:val="0078787F"/>
    <w:rsid w:val="00792342"/>
    <w:rsid w:val="00795237"/>
    <w:rsid w:val="00797A2D"/>
    <w:rsid w:val="007A34F3"/>
    <w:rsid w:val="007A6F2E"/>
    <w:rsid w:val="007B512A"/>
    <w:rsid w:val="007B572B"/>
    <w:rsid w:val="007C1063"/>
    <w:rsid w:val="007C2097"/>
    <w:rsid w:val="007C2145"/>
    <w:rsid w:val="007D0027"/>
    <w:rsid w:val="007D09CC"/>
    <w:rsid w:val="007D3A69"/>
    <w:rsid w:val="007D500E"/>
    <w:rsid w:val="007D6A07"/>
    <w:rsid w:val="007E4113"/>
    <w:rsid w:val="007E5FC8"/>
    <w:rsid w:val="00805D95"/>
    <w:rsid w:val="00812A9F"/>
    <w:rsid w:val="008227DB"/>
    <w:rsid w:val="008279FA"/>
    <w:rsid w:val="00830A77"/>
    <w:rsid w:val="008421F0"/>
    <w:rsid w:val="00845D17"/>
    <w:rsid w:val="008579E4"/>
    <w:rsid w:val="008626E7"/>
    <w:rsid w:val="00870EE7"/>
    <w:rsid w:val="00875357"/>
    <w:rsid w:val="0089513B"/>
    <w:rsid w:val="0089551F"/>
    <w:rsid w:val="008A4E9F"/>
    <w:rsid w:val="008B1F20"/>
    <w:rsid w:val="008C4751"/>
    <w:rsid w:val="008D3E19"/>
    <w:rsid w:val="008E5E83"/>
    <w:rsid w:val="008F686C"/>
    <w:rsid w:val="00900CD8"/>
    <w:rsid w:val="009017EE"/>
    <w:rsid w:val="00913222"/>
    <w:rsid w:val="00916443"/>
    <w:rsid w:val="00917C9F"/>
    <w:rsid w:val="00922B2C"/>
    <w:rsid w:val="0092654A"/>
    <w:rsid w:val="00936638"/>
    <w:rsid w:val="009415AF"/>
    <w:rsid w:val="00942755"/>
    <w:rsid w:val="00955FBC"/>
    <w:rsid w:val="009563BF"/>
    <w:rsid w:val="00956B84"/>
    <w:rsid w:val="00956E05"/>
    <w:rsid w:val="00960316"/>
    <w:rsid w:val="00960CAB"/>
    <w:rsid w:val="009644E8"/>
    <w:rsid w:val="00964F59"/>
    <w:rsid w:val="00970171"/>
    <w:rsid w:val="00972525"/>
    <w:rsid w:val="009777D9"/>
    <w:rsid w:val="009824D9"/>
    <w:rsid w:val="009858F1"/>
    <w:rsid w:val="00987788"/>
    <w:rsid w:val="00991B88"/>
    <w:rsid w:val="0099230F"/>
    <w:rsid w:val="00995252"/>
    <w:rsid w:val="00996397"/>
    <w:rsid w:val="009A1081"/>
    <w:rsid w:val="009A579D"/>
    <w:rsid w:val="009B53C9"/>
    <w:rsid w:val="009C41C1"/>
    <w:rsid w:val="009C49E3"/>
    <w:rsid w:val="009D196E"/>
    <w:rsid w:val="009D7BAF"/>
    <w:rsid w:val="009E0762"/>
    <w:rsid w:val="009E3297"/>
    <w:rsid w:val="009F251D"/>
    <w:rsid w:val="009F4E39"/>
    <w:rsid w:val="009F734F"/>
    <w:rsid w:val="00A01D9B"/>
    <w:rsid w:val="00A04081"/>
    <w:rsid w:val="00A07158"/>
    <w:rsid w:val="00A20AB3"/>
    <w:rsid w:val="00A21256"/>
    <w:rsid w:val="00A21C5B"/>
    <w:rsid w:val="00A246B6"/>
    <w:rsid w:val="00A35C42"/>
    <w:rsid w:val="00A3732B"/>
    <w:rsid w:val="00A47E70"/>
    <w:rsid w:val="00A53AEF"/>
    <w:rsid w:val="00A7671C"/>
    <w:rsid w:val="00A94005"/>
    <w:rsid w:val="00A95EAA"/>
    <w:rsid w:val="00A97F71"/>
    <w:rsid w:val="00AB00C3"/>
    <w:rsid w:val="00AB09F4"/>
    <w:rsid w:val="00AB1010"/>
    <w:rsid w:val="00AB1244"/>
    <w:rsid w:val="00AB7F84"/>
    <w:rsid w:val="00AC0B59"/>
    <w:rsid w:val="00AD1CD8"/>
    <w:rsid w:val="00AD2C99"/>
    <w:rsid w:val="00AD44C6"/>
    <w:rsid w:val="00AE5A38"/>
    <w:rsid w:val="00AE64D8"/>
    <w:rsid w:val="00AE6E2C"/>
    <w:rsid w:val="00AF43A8"/>
    <w:rsid w:val="00B0502B"/>
    <w:rsid w:val="00B053E4"/>
    <w:rsid w:val="00B1739D"/>
    <w:rsid w:val="00B24807"/>
    <w:rsid w:val="00B258BB"/>
    <w:rsid w:val="00B25DB4"/>
    <w:rsid w:val="00B37037"/>
    <w:rsid w:val="00B437CA"/>
    <w:rsid w:val="00B50379"/>
    <w:rsid w:val="00B50C39"/>
    <w:rsid w:val="00B560B5"/>
    <w:rsid w:val="00B57642"/>
    <w:rsid w:val="00B67B97"/>
    <w:rsid w:val="00B70BDD"/>
    <w:rsid w:val="00B76188"/>
    <w:rsid w:val="00B76C75"/>
    <w:rsid w:val="00B962A9"/>
    <w:rsid w:val="00B968C8"/>
    <w:rsid w:val="00BA3EC5"/>
    <w:rsid w:val="00BB484C"/>
    <w:rsid w:val="00BB5DFC"/>
    <w:rsid w:val="00BB7D59"/>
    <w:rsid w:val="00BC5022"/>
    <w:rsid w:val="00BD1F52"/>
    <w:rsid w:val="00BD279D"/>
    <w:rsid w:val="00BD6BB8"/>
    <w:rsid w:val="00BE3B42"/>
    <w:rsid w:val="00BF304A"/>
    <w:rsid w:val="00C03E1B"/>
    <w:rsid w:val="00C12DBC"/>
    <w:rsid w:val="00C14796"/>
    <w:rsid w:val="00C31B69"/>
    <w:rsid w:val="00C410D2"/>
    <w:rsid w:val="00C41248"/>
    <w:rsid w:val="00C4693A"/>
    <w:rsid w:val="00C5481B"/>
    <w:rsid w:val="00C573F0"/>
    <w:rsid w:val="00C74ED2"/>
    <w:rsid w:val="00C8418E"/>
    <w:rsid w:val="00C84A87"/>
    <w:rsid w:val="00C95985"/>
    <w:rsid w:val="00C95B80"/>
    <w:rsid w:val="00CA1B66"/>
    <w:rsid w:val="00CA3778"/>
    <w:rsid w:val="00CA6304"/>
    <w:rsid w:val="00CB512D"/>
    <w:rsid w:val="00CC1560"/>
    <w:rsid w:val="00CC1F67"/>
    <w:rsid w:val="00CC5026"/>
    <w:rsid w:val="00CC644F"/>
    <w:rsid w:val="00CD4D26"/>
    <w:rsid w:val="00CE5C0E"/>
    <w:rsid w:val="00CF2684"/>
    <w:rsid w:val="00D03F9A"/>
    <w:rsid w:val="00D104E0"/>
    <w:rsid w:val="00D157AF"/>
    <w:rsid w:val="00D202FA"/>
    <w:rsid w:val="00D20C0E"/>
    <w:rsid w:val="00D35F6F"/>
    <w:rsid w:val="00D41332"/>
    <w:rsid w:val="00D55C1E"/>
    <w:rsid w:val="00D608C3"/>
    <w:rsid w:val="00D63018"/>
    <w:rsid w:val="00D64ED9"/>
    <w:rsid w:val="00D65AC3"/>
    <w:rsid w:val="00D66309"/>
    <w:rsid w:val="00D95B9C"/>
    <w:rsid w:val="00D96016"/>
    <w:rsid w:val="00DB66FE"/>
    <w:rsid w:val="00DD5724"/>
    <w:rsid w:val="00DD7FB4"/>
    <w:rsid w:val="00DE34CF"/>
    <w:rsid w:val="00DE6E1D"/>
    <w:rsid w:val="00E02866"/>
    <w:rsid w:val="00E10E55"/>
    <w:rsid w:val="00E15BA1"/>
    <w:rsid w:val="00E22E43"/>
    <w:rsid w:val="00E27E18"/>
    <w:rsid w:val="00E41E1B"/>
    <w:rsid w:val="00E47220"/>
    <w:rsid w:val="00E61A4D"/>
    <w:rsid w:val="00E64117"/>
    <w:rsid w:val="00E74045"/>
    <w:rsid w:val="00E759CB"/>
    <w:rsid w:val="00E959F7"/>
    <w:rsid w:val="00E9743C"/>
    <w:rsid w:val="00EA115B"/>
    <w:rsid w:val="00EA32CF"/>
    <w:rsid w:val="00EB2397"/>
    <w:rsid w:val="00EB24EF"/>
    <w:rsid w:val="00EB3F46"/>
    <w:rsid w:val="00EB552A"/>
    <w:rsid w:val="00EC1269"/>
    <w:rsid w:val="00EC3C71"/>
    <w:rsid w:val="00EC524A"/>
    <w:rsid w:val="00EC64CD"/>
    <w:rsid w:val="00ED197F"/>
    <w:rsid w:val="00ED23D9"/>
    <w:rsid w:val="00EE0733"/>
    <w:rsid w:val="00EE26A5"/>
    <w:rsid w:val="00EE6119"/>
    <w:rsid w:val="00EE7D7C"/>
    <w:rsid w:val="00EF376B"/>
    <w:rsid w:val="00EF3A19"/>
    <w:rsid w:val="00EF6712"/>
    <w:rsid w:val="00EF7F08"/>
    <w:rsid w:val="00F03AED"/>
    <w:rsid w:val="00F03C76"/>
    <w:rsid w:val="00F10B0F"/>
    <w:rsid w:val="00F11694"/>
    <w:rsid w:val="00F218CD"/>
    <w:rsid w:val="00F2517E"/>
    <w:rsid w:val="00F25D98"/>
    <w:rsid w:val="00F300FB"/>
    <w:rsid w:val="00F3190B"/>
    <w:rsid w:val="00F3670C"/>
    <w:rsid w:val="00F536B6"/>
    <w:rsid w:val="00F61596"/>
    <w:rsid w:val="00F66C96"/>
    <w:rsid w:val="00F75006"/>
    <w:rsid w:val="00F77D84"/>
    <w:rsid w:val="00F85632"/>
    <w:rsid w:val="00F9031B"/>
    <w:rsid w:val="00F92B61"/>
    <w:rsid w:val="00F974BA"/>
    <w:rsid w:val="00FA55A0"/>
    <w:rsid w:val="00FB6386"/>
    <w:rsid w:val="00FB7DE3"/>
    <w:rsid w:val="00FE006E"/>
    <w:rsid w:val="00FE57B3"/>
    <w:rsid w:val="02B6410D"/>
    <w:rsid w:val="16CE0C48"/>
    <w:rsid w:val="28BF1E8F"/>
    <w:rsid w:val="31DC7C27"/>
    <w:rsid w:val="4D235FA3"/>
    <w:rsid w:val="56832A6F"/>
    <w:rsid w:val="7C5924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95944"/>
  <w15:docId w15:val="{6634FEC1-2043-4D28-B241-E790BFB3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lang w:eastAsia="zh-CN"/>
    </w:rPr>
  </w:style>
  <w:style w:type="paragraph" w:styleId="50">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eastAsia="Times New Roman" w:hAnsi="Arial"/>
      <w:b/>
      <w:sz w:val="18"/>
      <w:lang w:val="en-GB"/>
    </w:rPr>
  </w:style>
  <w:style w:type="paragraph" w:styleId="af2">
    <w:name w:val="footnote text"/>
    <w:basedOn w:val="a"/>
    <w:link w:val="af3"/>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0">
    <w:name w:val="index 1"/>
    <w:basedOn w:val="a"/>
    <w:next w:val="a"/>
    <w:qFormat/>
    <w:pPr>
      <w:keepLines/>
      <w:spacing w:after="0"/>
    </w:pPr>
  </w:style>
  <w:style w:type="paragraph" w:styleId="23">
    <w:name w:val="index 2"/>
    <w:basedOn w:val="10"/>
    <w:next w:val="a"/>
    <w:qFormat/>
    <w:pPr>
      <w:ind w:left="284"/>
    </w:pPr>
  </w:style>
  <w:style w:type="paragraph" w:styleId="af4">
    <w:name w:val="annotation subject"/>
    <w:basedOn w:val="a8"/>
    <w:next w:val="a8"/>
    <w:link w:val="af5"/>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character" w:customStyle="1" w:styleId="ad">
    <w:name w:val="批注框文本 字符"/>
    <w:link w:val="ac"/>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c">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1">
    <w:name w:val="修订1"/>
    <w:hidden/>
    <w:uiPriority w:val="99"/>
    <w:semiHidden/>
    <w:qFormat/>
    <w:rPr>
      <w:rFonts w:ascii="Times New Roman" w:eastAsia="Times New Roman" w:hAnsi="Times New Roman"/>
      <w:lang w:val="en-GB"/>
    </w:rPr>
  </w:style>
  <w:style w:type="character" w:customStyle="1" w:styleId="12">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5">
    <w:name w:val="批注主题 字符"/>
    <w:link w:val="af4"/>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3">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f"/>
    <w:qFormat/>
    <w:pPr>
      <w:tabs>
        <w:tab w:val="right" w:pos="9923"/>
      </w:tabs>
      <w:ind w:right="-7"/>
    </w:pPr>
    <w:rPr>
      <w:rFonts w:cs="Arial"/>
      <w:bCs/>
      <w:sz w:val="24"/>
    </w:rPr>
  </w:style>
  <w:style w:type="paragraph" w:styleId="afd">
    <w:name w:val="List Paragraph"/>
    <w:basedOn w:val="a"/>
    <w:link w:val="afe"/>
    <w:uiPriority w:val="34"/>
    <w:qFormat/>
    <w:pPr>
      <w:ind w:firstLineChars="200" w:firstLine="420"/>
    </w:pPr>
  </w:style>
  <w:style w:type="character" w:customStyle="1" w:styleId="B1Char1">
    <w:name w:val="B1 Char1"/>
    <w:qFormat/>
    <w:rPr>
      <w:rFonts w:ascii="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rPr>
  </w:style>
  <w:style w:type="paragraph" w:customStyle="1" w:styleId="Revision2">
    <w:name w:val="Revision2"/>
    <w:hidden/>
    <w:uiPriority w:val="99"/>
    <w:unhideWhenUsed/>
    <w:qFormat/>
    <w:rPr>
      <w:rFonts w:ascii="Times New Roman" w:eastAsia="Times New Roman" w:hAnsi="Times New Roman"/>
      <w:lang w:val="en-GB"/>
    </w:rPr>
  </w:style>
  <w:style w:type="character" w:customStyle="1" w:styleId="ab">
    <w:name w:val="正文文本 字符"/>
    <w:basedOn w:val="a0"/>
    <w:link w:val="aa"/>
    <w:uiPriority w:val="99"/>
    <w:qFormat/>
    <w:rPr>
      <w:rFonts w:ascii="Times New Roman" w:eastAsia="Times New Roman" w:hAnsi="Times New Roman"/>
      <w:lang w:val="en-GB" w:eastAsia="zh-CN"/>
    </w:rPr>
  </w:style>
  <w:style w:type="character" w:customStyle="1" w:styleId="afe">
    <w:name w:val="列表段落 字符"/>
    <w:link w:val="afd"/>
    <w:uiPriority w:val="34"/>
    <w:qFormat/>
    <w:locked/>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ezlyamo\AppData\Local\Temp\fz3temp-2\Inbox\R3-247818.zip"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TP template</Template>
  <TotalTime>2</TotalTime>
  <Pages>5</Pages>
  <Words>1064</Words>
  <Characters>6071</Characters>
  <Application>Microsoft Office Word</Application>
  <DocSecurity>0</DocSecurity>
  <Lines>50</Lines>
  <Paragraphs>14</Paragraphs>
  <ScaleCrop>false</ScaleCrop>
  <Company>3GPP Support Team</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cp:lastModifiedBy>
  <cp:revision>3</cp:revision>
  <cp:lastPrinted>2411-12-31T15:59:00Z</cp:lastPrinted>
  <dcterms:created xsi:type="dcterms:W3CDTF">2024-11-21T16:51:00Z</dcterms:created>
  <dcterms:modified xsi:type="dcterms:W3CDTF">2024-11-21T17:00:00Z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_NewReviewCycle">
    <vt:lpwstr/>
  </property>
  <property fmtid="{D5CDD505-2E9C-101B-9397-08002B2CF9AE}" pid="5" name="ICV">
    <vt:lpwstr>68879862F4A54630867932EE47606354</vt:lpwstr>
  </property>
  <property fmtid="{D5CDD505-2E9C-101B-9397-08002B2CF9AE}" pid="6" name="CWMfbc3ade0a78c11ef80001bde00001bde">
    <vt:lpwstr>CWMdtzqFEm3U/1aqLi3qduQqlXl9caGgrDJZnpuz1UOE3G9UsVKwapLusikHJz6wESs5NCfkD0kqu6jlEJggo91hQ==</vt:lpwstr>
  </property>
</Properties>
</file>