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F67D8" w14:textId="3B46FA7B" w:rsidR="009A3EAB" w:rsidRDefault="0089546B" w:rsidP="009A3EAB">
      <w:pPr>
        <w:pStyle w:val="CRCoverPage"/>
        <w:tabs>
          <w:tab w:val="right" w:pos="9638"/>
        </w:tabs>
        <w:spacing w:after="0"/>
        <w:rPr>
          <w:rFonts w:cs="Arial"/>
          <w:b/>
          <w:noProof/>
          <w:sz w:val="24"/>
          <w:lang w:eastAsia="ko-KR"/>
        </w:rPr>
      </w:pPr>
      <w:r w:rsidRPr="0089546B">
        <w:rPr>
          <w:rFonts w:cs="Arial"/>
          <w:b/>
          <w:noProof/>
          <w:sz w:val="24"/>
        </w:rPr>
        <w:t>3GPP TSG-RAN WG3 #1</w:t>
      </w:r>
      <w:r w:rsidR="001E1D2A">
        <w:rPr>
          <w:rFonts w:eastAsiaTheme="minorEastAsia" w:cs="Arial" w:hint="eastAsia"/>
          <w:b/>
          <w:noProof/>
          <w:sz w:val="24"/>
          <w:lang w:eastAsia="ko-KR"/>
        </w:rPr>
        <w:t>24</w:t>
      </w:r>
      <w:r>
        <w:rPr>
          <w:rFonts w:cs="Arial"/>
          <w:b/>
          <w:noProof/>
          <w:sz w:val="24"/>
        </w:rPr>
        <w:tab/>
        <w:t>R3</w:t>
      </w:r>
      <w:r w:rsidR="005F6CD1">
        <w:rPr>
          <w:rFonts w:cs="Arial"/>
          <w:b/>
          <w:noProof/>
          <w:sz w:val="24"/>
        </w:rPr>
        <w:t>-2</w:t>
      </w:r>
      <w:r w:rsidR="001E1D2A">
        <w:rPr>
          <w:rFonts w:eastAsiaTheme="minorEastAsia" w:cs="Arial" w:hint="eastAsia"/>
          <w:b/>
          <w:noProof/>
          <w:sz w:val="24"/>
          <w:lang w:eastAsia="ko-KR"/>
        </w:rPr>
        <w:t>4</w:t>
      </w:r>
      <w:r w:rsidR="00EB362B">
        <w:rPr>
          <w:rFonts w:eastAsiaTheme="minorEastAsia" w:cs="Arial" w:hint="eastAsia"/>
          <w:b/>
          <w:noProof/>
          <w:sz w:val="24"/>
          <w:lang w:eastAsia="ko-KR"/>
        </w:rPr>
        <w:t>3587</w:t>
      </w:r>
    </w:p>
    <w:p w14:paraId="1DA0FCCA" w14:textId="08F493EB" w:rsidR="009A3EAB" w:rsidRPr="001E1D2A" w:rsidRDefault="001E1D2A" w:rsidP="009A3EAB">
      <w:pPr>
        <w:pStyle w:val="CRCoverPage"/>
        <w:tabs>
          <w:tab w:val="right" w:pos="9638"/>
        </w:tabs>
        <w:spacing w:after="0"/>
        <w:rPr>
          <w:rFonts w:eastAsiaTheme="minorEastAsia" w:cs="Arial"/>
          <w:b/>
          <w:noProof/>
          <w:sz w:val="24"/>
          <w:lang w:eastAsia="ko-KR"/>
        </w:rPr>
      </w:pPr>
      <w:r w:rsidRPr="00764EF9">
        <w:rPr>
          <w:rFonts w:eastAsiaTheme="minorEastAsia"/>
          <w:b/>
          <w:noProof/>
          <w:sz w:val="24"/>
          <w:lang w:eastAsia="ko-KR"/>
        </w:rPr>
        <w:t>Fukuoka</w:t>
      </w:r>
      <w:r w:rsidRPr="00DD75C0">
        <w:rPr>
          <w:b/>
          <w:noProof/>
          <w:sz w:val="24"/>
        </w:rPr>
        <w:t xml:space="preserve">, </w:t>
      </w:r>
      <w:r>
        <w:rPr>
          <w:rFonts w:eastAsiaTheme="minorEastAsia" w:hint="eastAsia"/>
          <w:b/>
          <w:noProof/>
          <w:sz w:val="24"/>
          <w:lang w:eastAsia="ko-KR"/>
        </w:rPr>
        <w:t>Japan</w:t>
      </w:r>
      <w:r>
        <w:rPr>
          <w:b/>
          <w:noProof/>
          <w:sz w:val="24"/>
        </w:rPr>
        <w:t xml:space="preserve">, </w:t>
      </w:r>
      <w:r>
        <w:rPr>
          <w:rFonts w:eastAsiaTheme="minorEastAsia" w:hint="eastAsia"/>
          <w:b/>
          <w:noProof/>
          <w:sz w:val="24"/>
          <w:lang w:eastAsia="ko-KR"/>
        </w:rPr>
        <w:t>20</w:t>
      </w:r>
      <w:r w:rsidRPr="00B0049A">
        <w:rPr>
          <w:b/>
          <w:noProof/>
          <w:sz w:val="24"/>
        </w:rPr>
        <w:t>t</w:t>
      </w:r>
      <w:r>
        <w:rPr>
          <w:b/>
          <w:noProof/>
          <w:sz w:val="24"/>
        </w:rPr>
        <w:t>h</w:t>
      </w:r>
      <w:r w:rsidRPr="00B0049A">
        <w:rPr>
          <w:b/>
          <w:noProof/>
          <w:sz w:val="24"/>
        </w:rPr>
        <w:t xml:space="preserve"> – </w:t>
      </w:r>
      <w:r>
        <w:rPr>
          <w:rFonts w:eastAsiaTheme="minorEastAsia" w:hint="eastAsia"/>
          <w:b/>
          <w:noProof/>
          <w:sz w:val="24"/>
          <w:lang w:eastAsia="ko-KR"/>
        </w:rPr>
        <w:t>24</w:t>
      </w:r>
      <w:r w:rsidRPr="00B0049A">
        <w:rPr>
          <w:b/>
          <w:noProof/>
          <w:sz w:val="24"/>
        </w:rPr>
        <w:t xml:space="preserve">th </w:t>
      </w:r>
      <w:r>
        <w:rPr>
          <w:rFonts w:eastAsiaTheme="minorEastAsia" w:cs="Arial" w:hint="eastAsia"/>
          <w:b/>
          <w:noProof/>
          <w:sz w:val="24"/>
          <w:lang w:eastAsia="ko-KR"/>
        </w:rPr>
        <w:t>May</w:t>
      </w:r>
      <w:r w:rsidR="0089546B" w:rsidRPr="0089546B">
        <w:rPr>
          <w:rFonts w:cs="Arial"/>
          <w:b/>
          <w:noProof/>
          <w:sz w:val="24"/>
        </w:rPr>
        <w:t xml:space="preserve"> 202</w:t>
      </w:r>
      <w:r>
        <w:rPr>
          <w:rFonts w:eastAsiaTheme="minorEastAsia" w:cs="Arial" w:hint="eastAsia"/>
          <w:b/>
          <w:noProof/>
          <w:sz w:val="24"/>
          <w:lang w:eastAsia="ko-KR"/>
        </w:rPr>
        <w:t>4</w:t>
      </w:r>
    </w:p>
    <w:p w14:paraId="00B1C80F" w14:textId="77777777" w:rsidR="009A3EAB" w:rsidRDefault="009A3EAB" w:rsidP="00275FF1">
      <w:pPr>
        <w:pStyle w:val="CRCoverPage"/>
        <w:tabs>
          <w:tab w:val="right" w:pos="9639"/>
        </w:tabs>
        <w:spacing w:after="0"/>
        <w:rPr>
          <w:b/>
          <w:noProof/>
          <w:sz w:val="24"/>
        </w:rPr>
      </w:pPr>
    </w:p>
    <w:p w14:paraId="0BDE2A0F" w14:textId="42834DD4" w:rsidR="00463675" w:rsidRPr="0071437C" w:rsidRDefault="00463675" w:rsidP="00051181">
      <w:pPr>
        <w:pStyle w:val="ac"/>
      </w:pPr>
      <w:r w:rsidRPr="0071437C">
        <w:t>Title:</w:t>
      </w:r>
      <w:r w:rsidRPr="0071437C">
        <w:tab/>
      </w:r>
      <w:r w:rsidR="004C5D4E" w:rsidRPr="004C5D4E">
        <w:rPr>
          <w:color w:val="FF0000"/>
        </w:rPr>
        <w:t>[Draft]</w:t>
      </w:r>
      <w:r w:rsidR="004C5D4E">
        <w:t xml:space="preserve"> </w:t>
      </w:r>
      <w:r w:rsidR="001E1D2A">
        <w:rPr>
          <w:rFonts w:eastAsiaTheme="minorEastAsia" w:hint="eastAsia"/>
          <w:lang w:eastAsia="ko-KR"/>
        </w:rPr>
        <w:t xml:space="preserve">Reply </w:t>
      </w:r>
      <w:r w:rsidR="00F0649B" w:rsidRPr="0071437C">
        <w:t>L</w:t>
      </w:r>
      <w:r w:rsidRPr="0071437C">
        <w:t xml:space="preserve">S </w:t>
      </w:r>
      <w:r w:rsidR="00F37F55">
        <w:t xml:space="preserve">on </w:t>
      </w:r>
      <w:r w:rsidR="0071003E" w:rsidRPr="0071003E">
        <w:t>Support of UE move between CAG cell of 5G Femto and CSG cell</w:t>
      </w:r>
    </w:p>
    <w:p w14:paraId="65004854" w14:textId="12B83F85" w:rsidR="00463675" w:rsidRPr="001E1D2A" w:rsidRDefault="00463675" w:rsidP="000F4E43">
      <w:pPr>
        <w:pStyle w:val="ac"/>
        <w:rPr>
          <w:rFonts w:eastAsiaTheme="minorEastAsia"/>
          <w:lang w:eastAsia="ko-KR"/>
        </w:rPr>
      </w:pPr>
      <w:r w:rsidRPr="0071437C">
        <w:t>Response to:</w:t>
      </w:r>
      <w:r w:rsidRPr="0071437C">
        <w:tab/>
      </w:r>
      <w:r w:rsidR="0071003E" w:rsidRPr="0071003E">
        <w:rPr>
          <w:rFonts w:eastAsiaTheme="minorEastAsia"/>
          <w:lang w:eastAsia="ko-KR"/>
        </w:rPr>
        <w:t>R3-243020/S2-2405813</w:t>
      </w:r>
    </w:p>
    <w:p w14:paraId="56E3B846" w14:textId="0E99B4B4" w:rsidR="00463675" w:rsidRPr="001E1D2A" w:rsidRDefault="00463675" w:rsidP="000F4E43">
      <w:pPr>
        <w:pStyle w:val="ac"/>
        <w:rPr>
          <w:rFonts w:eastAsiaTheme="minorEastAsia"/>
          <w:lang w:eastAsia="ko-KR"/>
        </w:rPr>
      </w:pPr>
      <w:r w:rsidRPr="0071437C">
        <w:t>Release:</w:t>
      </w:r>
      <w:r w:rsidRPr="0071437C">
        <w:tab/>
      </w:r>
      <w:r w:rsidR="0071437C" w:rsidRPr="0071437C">
        <w:t>Rel-1</w:t>
      </w:r>
      <w:r w:rsidR="001E1D2A">
        <w:rPr>
          <w:rFonts w:eastAsiaTheme="minorEastAsia" w:hint="eastAsia"/>
          <w:lang w:eastAsia="ko-KR"/>
        </w:rPr>
        <w:t>9</w:t>
      </w:r>
    </w:p>
    <w:p w14:paraId="792135A2" w14:textId="02222385" w:rsidR="00463675" w:rsidRPr="0071437C" w:rsidRDefault="00463675" w:rsidP="000F4E43">
      <w:pPr>
        <w:pStyle w:val="ac"/>
      </w:pPr>
      <w:r w:rsidRPr="0071437C">
        <w:t>Work Item:</w:t>
      </w:r>
      <w:r w:rsidRPr="0071437C">
        <w:tab/>
      </w:r>
      <w:r w:rsidR="0071003E" w:rsidRPr="0071003E">
        <w:t>FS_5G_Femto</w:t>
      </w:r>
      <w:r w:rsidR="000A2F87">
        <w:t xml:space="preserve">, </w:t>
      </w:r>
      <w:r w:rsidR="001E1D2A" w:rsidRPr="001E1D2A">
        <w:t>FS_WAB_5GFemto_NR</w:t>
      </w:r>
    </w:p>
    <w:p w14:paraId="0A1390C0" w14:textId="77777777" w:rsidR="00463675" w:rsidRPr="0071437C" w:rsidRDefault="00463675">
      <w:pPr>
        <w:spacing w:after="60"/>
        <w:ind w:left="1985" w:hanging="1985"/>
        <w:rPr>
          <w:rFonts w:ascii="Arial" w:hAnsi="Arial" w:cs="Arial"/>
          <w:b/>
        </w:rPr>
      </w:pPr>
    </w:p>
    <w:p w14:paraId="2BA4C3D5" w14:textId="10051137" w:rsidR="00463675" w:rsidRPr="0071437C" w:rsidRDefault="00463675" w:rsidP="000F4E43">
      <w:pPr>
        <w:pStyle w:val="Source"/>
      </w:pPr>
      <w:r w:rsidRPr="0071437C">
        <w:t>Source:</w:t>
      </w:r>
      <w:r w:rsidRPr="0071437C">
        <w:tab/>
      </w:r>
      <w:r w:rsidR="0089546B">
        <w:t>R</w:t>
      </w:r>
      <w:r w:rsidR="00092145">
        <w:t>A</w:t>
      </w:r>
      <w:r w:rsidR="0089546B">
        <w:t>N3</w:t>
      </w:r>
    </w:p>
    <w:p w14:paraId="6AF9910D" w14:textId="14FB0D02" w:rsidR="00463675" w:rsidRPr="0071003E" w:rsidRDefault="00463675" w:rsidP="000F4E43">
      <w:pPr>
        <w:pStyle w:val="Source"/>
        <w:rPr>
          <w:rFonts w:eastAsiaTheme="minorEastAsia"/>
          <w:lang w:eastAsia="ko-KR"/>
        </w:rPr>
      </w:pPr>
      <w:r w:rsidRPr="0071437C">
        <w:t>To:</w:t>
      </w:r>
      <w:r w:rsidRPr="0071437C">
        <w:tab/>
      </w:r>
      <w:r w:rsidR="0089546B">
        <w:t>S</w:t>
      </w:r>
      <w:r w:rsidR="00F37F55">
        <w:t>A2</w:t>
      </w:r>
      <w:r w:rsidR="0071003E">
        <w:rPr>
          <w:rFonts w:eastAsiaTheme="minorEastAsia" w:hint="eastAsia"/>
          <w:lang w:eastAsia="ko-KR"/>
        </w:rPr>
        <w:t>, RAN2</w:t>
      </w:r>
    </w:p>
    <w:p w14:paraId="033E954A" w14:textId="31FF9C9A" w:rsidR="00463675" w:rsidRPr="001E1D2A" w:rsidRDefault="00463675" w:rsidP="000F4E43">
      <w:pPr>
        <w:pStyle w:val="Source"/>
        <w:rPr>
          <w:rFonts w:eastAsiaTheme="minorEastAsia"/>
          <w:lang w:eastAsia="ko-KR"/>
        </w:rPr>
      </w:pPr>
      <w:r w:rsidRPr="0071437C">
        <w:t>Cc:</w:t>
      </w:r>
      <w:r w:rsidRPr="0071437C">
        <w:tab/>
      </w:r>
      <w:r w:rsidR="0071003E">
        <w:rPr>
          <w:rFonts w:eastAsiaTheme="minorEastAsia" w:hint="eastAsia"/>
          <w:lang w:eastAsia="ko-KR"/>
        </w:rPr>
        <w:t>-</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A1FA74" w:rsidR="00463675" w:rsidRPr="000F4E43" w:rsidRDefault="00463675" w:rsidP="000F4E43">
      <w:pPr>
        <w:pStyle w:val="Contact"/>
        <w:tabs>
          <w:tab w:val="clear" w:pos="2268"/>
        </w:tabs>
        <w:rPr>
          <w:bCs/>
        </w:rPr>
      </w:pPr>
      <w:r w:rsidRPr="000F4E43">
        <w:t>Name:</w:t>
      </w:r>
      <w:r w:rsidRPr="000F4E43">
        <w:rPr>
          <w:bCs/>
        </w:rPr>
        <w:tab/>
      </w:r>
      <w:r w:rsidR="0089546B">
        <w:rPr>
          <w:bCs/>
        </w:rPr>
        <w:t xml:space="preserve">Seokjung </w:t>
      </w:r>
      <w:r w:rsidR="000A2F87">
        <w:rPr>
          <w:bCs/>
        </w:rPr>
        <w:t>Kim</w:t>
      </w:r>
    </w:p>
    <w:p w14:paraId="486A119D" w14:textId="5ECD6030" w:rsidR="00463675" w:rsidRDefault="00463675" w:rsidP="000A2F87">
      <w:pPr>
        <w:pStyle w:val="Contact"/>
        <w:tabs>
          <w:tab w:val="clear" w:pos="2268"/>
        </w:tabs>
        <w:rPr>
          <w:bCs/>
          <w:color w:val="0000FF"/>
        </w:rPr>
      </w:pPr>
      <w:r w:rsidRPr="000F4E43">
        <w:rPr>
          <w:color w:val="0000FF"/>
        </w:rPr>
        <w:t>E-mail Address:</w:t>
      </w:r>
      <w:r w:rsidRPr="000F4E43">
        <w:rPr>
          <w:bCs/>
          <w:color w:val="0000FF"/>
        </w:rPr>
        <w:tab/>
      </w:r>
      <w:r w:rsidR="0089546B">
        <w:rPr>
          <w:bCs/>
          <w:color w:val="0000FF"/>
        </w:rPr>
        <w:t>seokjung</w:t>
      </w:r>
      <w:r w:rsidR="000A2F87">
        <w:rPr>
          <w:bCs/>
          <w:color w:val="0000FF"/>
        </w:rPr>
        <w:t>.kim@lge.com</w:t>
      </w:r>
    </w:p>
    <w:p w14:paraId="564A7F31" w14:textId="77777777" w:rsidR="000A2F87" w:rsidRPr="000A2F87" w:rsidRDefault="000A2F87" w:rsidP="000A2F87">
      <w:pPr>
        <w:pStyle w:val="Contact"/>
        <w:tabs>
          <w:tab w:val="clear" w:pos="2268"/>
        </w:tabs>
        <w:rPr>
          <w:b w:val="0"/>
        </w:rPr>
      </w:pPr>
    </w:p>
    <w:p w14:paraId="28328A34" w14:textId="2D035CD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000A2F87" w:rsidRPr="00B87E7F">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D6E7A71" w:rsidR="00463675" w:rsidRPr="000F4E43" w:rsidRDefault="00463675" w:rsidP="000F4E43">
      <w:pPr>
        <w:pStyle w:val="ac"/>
      </w:pPr>
      <w:r w:rsidRPr="000F4E43">
        <w:t>Attachments:</w:t>
      </w:r>
      <w:r w:rsidRPr="000F4E43">
        <w:tab/>
      </w:r>
      <w:r w:rsidR="000A2F87">
        <w:t>none</w:t>
      </w:r>
    </w:p>
    <w:p w14:paraId="7E6D9BC6" w14:textId="77777777" w:rsidR="008550C8" w:rsidRPr="005112A9" w:rsidRDefault="008550C8" w:rsidP="008550C8">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0C35E4D5" w14:textId="43E9A788" w:rsidR="001E1D2A" w:rsidRDefault="001E1D2A" w:rsidP="001E1D2A">
      <w:pPr>
        <w:spacing w:after="120"/>
        <w:rPr>
          <w:rFonts w:ascii="Arial" w:eastAsiaTheme="minorEastAsia" w:hAnsi="Arial" w:cs="Arial"/>
          <w:lang w:eastAsia="ko-KR"/>
        </w:rPr>
      </w:pPr>
      <w:r w:rsidRPr="00266554">
        <w:rPr>
          <w:rFonts w:ascii="Arial" w:hAnsi="Arial" w:cs="Arial"/>
          <w:bCs/>
          <w:lang w:eastAsia="zh-CN"/>
        </w:rPr>
        <w:t xml:space="preserve">RAN3 thanks SA2 for the LS on </w:t>
      </w:r>
      <w:r w:rsidR="00DD69A5" w:rsidRPr="00DD69A5">
        <w:rPr>
          <w:rFonts w:ascii="Arial" w:hAnsi="Arial" w:cs="Arial"/>
          <w:bCs/>
          <w:lang w:eastAsia="zh-CN"/>
        </w:rPr>
        <w:t>Support of UE move between CAG cell of 5G Femto and CSG cell</w:t>
      </w:r>
      <w:r w:rsidRPr="00266554">
        <w:rPr>
          <w:rFonts w:ascii="Arial" w:hAnsi="Arial" w:cs="Arial"/>
          <w:bCs/>
          <w:lang w:eastAsia="zh-CN"/>
        </w:rPr>
        <w:t xml:space="preserve">. RAN3 would like to provide the following feedback to SA2 </w:t>
      </w:r>
      <w:r w:rsidR="00DD69A5">
        <w:rPr>
          <w:rFonts w:ascii="Arial" w:eastAsiaTheme="minorEastAsia" w:hAnsi="Arial" w:cs="Arial" w:hint="eastAsia"/>
          <w:bCs/>
          <w:lang w:eastAsia="ko-KR"/>
        </w:rPr>
        <w:t xml:space="preserve">regarding </w:t>
      </w:r>
      <w:r w:rsidR="00DD69A5" w:rsidRPr="00995369">
        <w:rPr>
          <w:rFonts w:ascii="Arial" w:hAnsi="Arial" w:cs="Arial"/>
        </w:rPr>
        <w:t>below solutions for</w:t>
      </w:r>
      <w:r w:rsidR="00DD69A5">
        <w:rPr>
          <w:rFonts w:ascii="Arial" w:eastAsiaTheme="minorEastAsia" w:hAnsi="Arial" w:cs="Arial" w:hint="eastAsia"/>
          <w:lang w:eastAsia="ko-KR"/>
        </w:rPr>
        <w:t xml:space="preserve"> Key Issue #1:</w:t>
      </w:r>
    </w:p>
    <w:p w14:paraId="0AD226D5" w14:textId="77777777" w:rsidR="00DD69A5" w:rsidRDefault="00DD69A5" w:rsidP="00DD69A5">
      <w:pPr>
        <w:pStyle w:val="a3"/>
        <w:numPr>
          <w:ilvl w:val="0"/>
          <w:numId w:val="22"/>
        </w:numPr>
        <w:tabs>
          <w:tab w:val="clear" w:pos="4153"/>
          <w:tab w:val="clear" w:pos="8306"/>
        </w:tabs>
        <w:rPr>
          <w:rFonts w:ascii="Arial" w:hAnsi="Arial" w:cs="Arial"/>
        </w:rPr>
      </w:pPr>
      <w:r w:rsidRPr="00995369">
        <w:rPr>
          <w:rFonts w:ascii="Arial" w:hAnsi="Arial" w:cs="Arial"/>
        </w:rPr>
        <w:t xml:space="preserve">The UE partitions CSG-CAG ID and constructs mapped CSG/CAG ID, and reports to the NG-RAN or E-UTRAN (depending on the considered mobility direction) as described in </w:t>
      </w:r>
      <w:r>
        <w:rPr>
          <w:rFonts w:ascii="Arial" w:hAnsi="Arial" w:cs="Arial"/>
        </w:rPr>
        <w:t>pCR (</w:t>
      </w:r>
      <w:r w:rsidRPr="00F46208">
        <w:rPr>
          <w:rFonts w:ascii="Arial" w:hAnsi="Arial" w:cs="Arial"/>
        </w:rPr>
        <w:t>S2-2405</w:t>
      </w:r>
      <w:r>
        <w:rPr>
          <w:rFonts w:ascii="Arial" w:hAnsi="Arial" w:cs="Arial"/>
        </w:rPr>
        <w:t>814)</w:t>
      </w:r>
      <w:r w:rsidRPr="00995369">
        <w:rPr>
          <w:rFonts w:ascii="Arial" w:hAnsi="Arial" w:cs="Arial"/>
        </w:rPr>
        <w:t>.</w:t>
      </w:r>
    </w:p>
    <w:p w14:paraId="3B2870FA" w14:textId="77777777" w:rsidR="00DD69A5" w:rsidRPr="00995369" w:rsidRDefault="00DD69A5" w:rsidP="00DD69A5">
      <w:pPr>
        <w:pStyle w:val="a3"/>
        <w:tabs>
          <w:tab w:val="clear" w:pos="4153"/>
          <w:tab w:val="clear" w:pos="8306"/>
        </w:tabs>
        <w:ind w:left="720"/>
        <w:rPr>
          <w:rFonts w:ascii="Arial" w:hAnsi="Arial" w:cs="Arial"/>
        </w:rPr>
      </w:pPr>
    </w:p>
    <w:p w14:paraId="1982F81F" w14:textId="77777777" w:rsidR="00DD69A5" w:rsidRPr="00F46208" w:rsidRDefault="00DD69A5" w:rsidP="00DD69A5">
      <w:pPr>
        <w:pStyle w:val="a3"/>
        <w:numPr>
          <w:ilvl w:val="0"/>
          <w:numId w:val="22"/>
        </w:numPr>
        <w:tabs>
          <w:tab w:val="clear" w:pos="4153"/>
          <w:tab w:val="clear" w:pos="8306"/>
        </w:tabs>
        <w:rPr>
          <w:rFonts w:ascii="Arial" w:hAnsi="Arial" w:cs="Arial"/>
        </w:rPr>
      </w:pPr>
      <w:r w:rsidRPr="00995369">
        <w:rPr>
          <w:rFonts w:ascii="Arial" w:hAnsi="Arial" w:cs="Arial"/>
          <w:lang w:val="en-US"/>
        </w:rPr>
        <w:t xml:space="preserve">RAN recognizes the target CSG cell (or the target CAG cell) as an open cell during the handover (e.g., via local configuration) and the core network performs access control as described </w:t>
      </w:r>
      <w:r w:rsidRPr="00F46208">
        <w:rPr>
          <w:rFonts w:ascii="Arial" w:hAnsi="Arial" w:cs="Arial"/>
          <w:lang w:val="en-US"/>
        </w:rPr>
        <w:t>in pCR (S2-2405789).</w:t>
      </w:r>
    </w:p>
    <w:p w14:paraId="0A987362" w14:textId="77777777" w:rsidR="001E1D2A" w:rsidRPr="00266554" w:rsidRDefault="001E1D2A" w:rsidP="001E1D2A">
      <w:pPr>
        <w:spacing w:after="120"/>
        <w:rPr>
          <w:rFonts w:ascii="Arial" w:hAnsi="Arial" w:cs="Arial"/>
          <w:bCs/>
          <w:lang w:eastAsia="zh-CN"/>
        </w:rPr>
      </w:pPr>
    </w:p>
    <w:p w14:paraId="158F2C54" w14:textId="4FE45940" w:rsidR="001E1D2A" w:rsidRDefault="001E1D2A" w:rsidP="00DD69A5">
      <w:pPr>
        <w:pStyle w:val="B1"/>
        <w:ind w:left="0" w:firstLine="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1</w:t>
      </w:r>
      <w:r w:rsidRPr="00446EB2">
        <w:rPr>
          <w:rFonts w:eastAsiaTheme="minorEastAsia" w:cs="Arial"/>
          <w:lang w:eastAsia="ko-KR"/>
        </w:rPr>
        <w:t>:</w:t>
      </w:r>
      <w:r>
        <w:rPr>
          <w:rFonts w:eastAsiaTheme="minorEastAsia" w:cs="Arial"/>
          <w:lang w:eastAsia="ko-KR"/>
        </w:rPr>
        <w:t xml:space="preserve"> </w:t>
      </w:r>
      <w:r w:rsidR="00DD69A5" w:rsidRPr="00DD69A5">
        <w:rPr>
          <w:rFonts w:eastAsiaTheme="minorEastAsia" w:cs="Arial"/>
          <w:lang w:eastAsia="ko-KR"/>
        </w:rPr>
        <w:t>SA2 would like to know whether the two solutions mentioned above have any impact on the RAN (e.g., for RAN procedures)?</w:t>
      </w:r>
    </w:p>
    <w:p w14:paraId="30A44F0F" w14:textId="440E5C66" w:rsidR="001E1D2A" w:rsidRDefault="001E1D2A" w:rsidP="00DD69A5">
      <w:pPr>
        <w:pStyle w:val="B1"/>
        <w:spacing w:before="120" w:after="120" w:line="259" w:lineRule="auto"/>
        <w:ind w:left="0" w:firstLine="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b/>
          <w:lang w:eastAsia="ko-KR"/>
        </w:rPr>
        <w:t xml:space="preserve"> </w:t>
      </w:r>
      <w:r w:rsidR="00DD69A5">
        <w:rPr>
          <w:rFonts w:eastAsiaTheme="minorEastAsia" w:cs="Arial" w:hint="eastAsia"/>
          <w:lang w:eastAsia="ko-KR"/>
        </w:rPr>
        <w:t xml:space="preserve">From the RAN3 perspective, the solution described in </w:t>
      </w:r>
      <w:r w:rsidR="00DD69A5" w:rsidRPr="00DD69A5">
        <w:rPr>
          <w:rFonts w:eastAsiaTheme="minorEastAsia" w:cs="Arial"/>
          <w:lang w:eastAsia="ko-KR"/>
        </w:rPr>
        <w:t>S2-2405789</w:t>
      </w:r>
      <w:r w:rsidR="00DD69A5">
        <w:rPr>
          <w:rFonts w:eastAsiaTheme="minorEastAsia" w:cs="Arial" w:hint="eastAsia"/>
          <w:lang w:eastAsia="ko-KR"/>
        </w:rPr>
        <w:t xml:space="preserve"> </w:t>
      </w:r>
      <w:r w:rsidR="00DD69A5" w:rsidRPr="00DD69A5">
        <w:rPr>
          <w:rFonts w:eastAsiaTheme="minorEastAsia" w:cs="Arial"/>
          <w:lang w:eastAsia="ko-KR"/>
        </w:rPr>
        <w:t>can be supported without any RAN impact</w:t>
      </w:r>
      <w:r w:rsidRPr="007E5266">
        <w:rPr>
          <w:rFonts w:eastAsiaTheme="minorEastAsia" w:cs="Arial"/>
          <w:lang w:eastAsia="ko-KR"/>
        </w:rPr>
        <w:t xml:space="preserve">. </w:t>
      </w:r>
    </w:p>
    <w:p w14:paraId="2A79C34C" w14:textId="444127C5" w:rsidR="001E1D2A" w:rsidRDefault="001E1D2A" w:rsidP="008C4C58">
      <w:pPr>
        <w:pStyle w:val="B1"/>
        <w:spacing w:before="120" w:after="120" w:line="259" w:lineRule="auto"/>
        <w:ind w:leftChars="3" w:left="6" w:firstLine="0"/>
        <w:rPr>
          <w:rFonts w:eastAsiaTheme="minorEastAsia" w:cs="Arial"/>
          <w:lang w:eastAsia="ko-KR"/>
        </w:rPr>
      </w:pPr>
      <w:r>
        <w:rPr>
          <w:rFonts w:eastAsiaTheme="minorEastAsia" w:cs="Arial"/>
          <w:lang w:eastAsia="ko-KR"/>
        </w:rPr>
        <w:t xml:space="preserve">However, </w:t>
      </w:r>
      <w:r w:rsidR="00DD69A5">
        <w:rPr>
          <w:rFonts w:eastAsiaTheme="minorEastAsia" w:cs="Arial" w:hint="eastAsia"/>
          <w:lang w:eastAsia="ko-KR"/>
        </w:rPr>
        <w:t>the solution in S2-2405814 has the RAN impacts.</w:t>
      </w:r>
      <w:r w:rsidR="006500BD">
        <w:rPr>
          <w:rFonts w:eastAsiaTheme="minorEastAsia" w:cs="Arial" w:hint="eastAsia"/>
          <w:lang w:eastAsia="ko-KR"/>
        </w:rPr>
        <w:t xml:space="preserve"> The solution proposes to send measurement report of CSG cell (or CAG cell) by using NR measurement IE</w:t>
      </w:r>
      <w:r w:rsidR="00DD69A5">
        <w:rPr>
          <w:rFonts w:eastAsiaTheme="minorEastAsia" w:cs="Arial" w:hint="eastAsia"/>
          <w:lang w:eastAsia="ko-KR"/>
        </w:rPr>
        <w:t xml:space="preserve"> </w:t>
      </w:r>
      <w:r w:rsidR="006500BD">
        <w:rPr>
          <w:rFonts w:eastAsiaTheme="minorEastAsia" w:cs="Arial" w:hint="eastAsia"/>
          <w:lang w:eastAsia="ko-KR"/>
        </w:rPr>
        <w:t xml:space="preserve">(or E-UTRA measurement IE). The feasibility of such </w:t>
      </w:r>
      <w:r w:rsidR="00DC2170">
        <w:rPr>
          <w:rFonts w:eastAsiaTheme="minorEastAsia" w:cs="Arial" w:hint="eastAsia"/>
          <w:lang w:eastAsia="ko-KR"/>
        </w:rPr>
        <w:t xml:space="preserve">mixed </w:t>
      </w:r>
      <w:r w:rsidR="006500BD">
        <w:rPr>
          <w:rFonts w:eastAsiaTheme="minorEastAsia" w:cs="Arial" w:hint="eastAsia"/>
          <w:lang w:eastAsia="ko-KR"/>
        </w:rPr>
        <w:t xml:space="preserve">measurement should be confirmed by RAN2. </w:t>
      </w:r>
      <w:r w:rsidR="008C4C58">
        <w:rPr>
          <w:rFonts w:eastAsiaTheme="minorEastAsia" w:cs="Arial" w:hint="eastAsia"/>
          <w:lang w:eastAsia="ko-KR"/>
        </w:rPr>
        <w:t xml:space="preserve">Regarding the handover from 5GS to EPS, </w:t>
      </w:r>
      <w:r w:rsidR="00DD69A5" w:rsidRPr="00DD69A5">
        <w:rPr>
          <w:rFonts w:eastAsiaTheme="minorEastAsia" w:cs="Arial"/>
          <w:lang w:eastAsia="ko-KR"/>
        </w:rPr>
        <w:t xml:space="preserve">the NG-RAN should be enhanced to recognize the mapped CAG ID for the target cell from the </w:t>
      </w:r>
      <w:r w:rsidR="008C4C58">
        <w:rPr>
          <w:rFonts w:eastAsiaTheme="minorEastAsia" w:cs="Arial" w:hint="eastAsia"/>
          <w:lang w:eastAsia="ko-KR"/>
        </w:rPr>
        <w:t>R</w:t>
      </w:r>
      <w:r w:rsidR="00DD69A5" w:rsidRPr="00DD69A5">
        <w:rPr>
          <w:rFonts w:eastAsiaTheme="minorEastAsia" w:cs="Arial"/>
          <w:lang w:eastAsia="ko-KR"/>
        </w:rPr>
        <w:t>RC measurement report.</w:t>
      </w:r>
      <w:r w:rsidR="008C4C58">
        <w:rPr>
          <w:rFonts w:eastAsiaTheme="minorEastAsia" w:cs="Arial" w:hint="eastAsia"/>
          <w:lang w:eastAsia="ko-KR"/>
        </w:rPr>
        <w:t xml:space="preserve"> For example, i</w:t>
      </w:r>
      <w:r w:rsidR="008C4C58" w:rsidRPr="008C4C58">
        <w:rPr>
          <w:rFonts w:eastAsiaTheme="minorEastAsia" w:cs="Arial"/>
          <w:lang w:eastAsia="ko-KR"/>
        </w:rPr>
        <w:t xml:space="preserve">n order to trigger inter system handover, </w:t>
      </w:r>
      <w:r w:rsidR="008C4C58" w:rsidRPr="00DD69A5">
        <w:rPr>
          <w:rFonts w:eastAsiaTheme="minorEastAsia" w:cs="Arial"/>
          <w:lang w:eastAsia="ko-KR"/>
        </w:rPr>
        <w:t xml:space="preserve">NG-RAN </w:t>
      </w:r>
      <w:r w:rsidR="008C4C58" w:rsidRPr="008C4C58">
        <w:rPr>
          <w:rFonts w:eastAsiaTheme="minorEastAsia" w:cs="Arial"/>
          <w:lang w:eastAsia="ko-KR"/>
        </w:rPr>
        <w:t xml:space="preserve">should be able to differentiate whether measured cell is NR cell or E-UTRA cell when the </w:t>
      </w:r>
      <w:r w:rsidR="008C4C58" w:rsidRPr="00DD69A5">
        <w:rPr>
          <w:rFonts w:eastAsiaTheme="minorEastAsia" w:cs="Arial"/>
          <w:lang w:eastAsia="ko-KR"/>
        </w:rPr>
        <w:t>NG-RAN</w:t>
      </w:r>
      <w:r w:rsidR="008C4C58">
        <w:rPr>
          <w:rFonts w:eastAsiaTheme="minorEastAsia" w:cs="Arial" w:hint="eastAsia"/>
          <w:lang w:eastAsia="ko-KR"/>
        </w:rPr>
        <w:t xml:space="preserve"> </w:t>
      </w:r>
      <w:r w:rsidR="008C4C58" w:rsidRPr="008C4C58">
        <w:rPr>
          <w:rFonts w:eastAsiaTheme="minorEastAsia" w:cs="Arial"/>
          <w:lang w:eastAsia="ko-KR"/>
        </w:rPr>
        <w:t xml:space="preserve">receives measurement report containing </w:t>
      </w:r>
      <w:r w:rsidR="008C4C58">
        <w:rPr>
          <w:rFonts w:eastAsiaTheme="minorEastAsia" w:cs="Arial" w:hint="eastAsia"/>
          <w:lang w:eastAsia="ko-KR"/>
        </w:rPr>
        <w:t>NR</w:t>
      </w:r>
      <w:r w:rsidR="008C4C58" w:rsidRPr="008C4C58">
        <w:rPr>
          <w:rFonts w:eastAsiaTheme="minorEastAsia" w:cs="Arial"/>
          <w:lang w:eastAsia="ko-KR"/>
        </w:rPr>
        <w:t xml:space="preserve"> measurement IE</w:t>
      </w:r>
      <w:r w:rsidR="008C4C58">
        <w:rPr>
          <w:rFonts w:eastAsiaTheme="minorEastAsia" w:cs="Arial" w:hint="eastAsia"/>
          <w:lang w:eastAsia="ko-KR"/>
        </w:rPr>
        <w:t>. Also, i</w:t>
      </w:r>
      <w:r w:rsidR="008C4C58" w:rsidRPr="008C4C58">
        <w:rPr>
          <w:rFonts w:eastAsiaTheme="minorEastAsia" w:cs="Arial"/>
          <w:lang w:eastAsia="ko-KR"/>
        </w:rPr>
        <w:t xml:space="preserve">f the source AMF performs the CAG access control for </w:t>
      </w:r>
      <w:r w:rsidR="008C4C58">
        <w:rPr>
          <w:rFonts w:eastAsiaTheme="minorEastAsia" w:cs="Arial" w:hint="eastAsia"/>
          <w:lang w:eastAsia="ko-KR"/>
        </w:rPr>
        <w:t xml:space="preserve">the handover </w:t>
      </w:r>
      <w:r w:rsidR="008C4C58" w:rsidRPr="008C4C58">
        <w:rPr>
          <w:rFonts w:eastAsiaTheme="minorEastAsia" w:cs="Arial"/>
          <w:lang w:eastAsia="ko-KR"/>
        </w:rPr>
        <w:t>from 5GS to EPS</w:t>
      </w:r>
      <w:r w:rsidR="008C4C58">
        <w:rPr>
          <w:rFonts w:eastAsiaTheme="minorEastAsia" w:cs="Arial" w:hint="eastAsia"/>
          <w:lang w:eastAsia="ko-KR"/>
        </w:rPr>
        <w:t xml:space="preserve">, </w:t>
      </w:r>
      <w:r w:rsidR="008C4C58" w:rsidRPr="008C4C58">
        <w:rPr>
          <w:rFonts w:eastAsiaTheme="minorEastAsia" w:cs="Arial"/>
          <w:lang w:eastAsia="ko-KR"/>
        </w:rPr>
        <w:t>the mapped CAG ID should be included in the HANDOVER REQUIRED message</w:t>
      </w:r>
      <w:r w:rsidR="008C4C58">
        <w:rPr>
          <w:rFonts w:eastAsiaTheme="minorEastAsia" w:cs="Arial" w:hint="eastAsia"/>
          <w:lang w:eastAsia="ko-KR"/>
        </w:rPr>
        <w:t xml:space="preserve">. If </w:t>
      </w:r>
      <w:r w:rsidR="008C4C58" w:rsidRPr="008C4C58">
        <w:rPr>
          <w:rFonts w:eastAsiaTheme="minorEastAsia" w:cs="Arial"/>
          <w:lang w:eastAsia="ko-KR"/>
        </w:rPr>
        <w:t>source NG-RAN performs the CAG access control</w:t>
      </w:r>
      <w:r w:rsidR="008C4C58">
        <w:rPr>
          <w:rFonts w:eastAsiaTheme="minorEastAsia" w:cs="Arial" w:hint="eastAsia"/>
          <w:lang w:eastAsia="ko-KR"/>
        </w:rPr>
        <w:t xml:space="preserve">, </w:t>
      </w:r>
      <w:r w:rsidR="008C4C58" w:rsidRPr="008C4C58">
        <w:rPr>
          <w:rFonts w:eastAsiaTheme="minorEastAsia" w:cs="Arial"/>
          <w:lang w:eastAsia="ko-KR"/>
        </w:rPr>
        <w:t>source NG-RAN behaviour should be changed</w:t>
      </w:r>
      <w:r w:rsidR="008C4C58">
        <w:rPr>
          <w:rFonts w:eastAsiaTheme="minorEastAsia" w:cs="Arial" w:hint="eastAsia"/>
          <w:lang w:eastAsia="ko-KR"/>
        </w:rPr>
        <w:t xml:space="preserve"> because </w:t>
      </w:r>
      <w:r w:rsidR="008C4C58" w:rsidRPr="008C4C58">
        <w:rPr>
          <w:rFonts w:eastAsiaTheme="minorEastAsia" w:cs="Arial"/>
          <w:lang w:eastAsia="ko-KR"/>
        </w:rPr>
        <w:t>the source NG-RAN just triggers the Handover procedure towards the E-UTRA cell in the EPS without CAG access control</w:t>
      </w:r>
      <w:r w:rsidR="008C4C58">
        <w:rPr>
          <w:rFonts w:eastAsiaTheme="minorEastAsia" w:cs="Arial" w:hint="eastAsia"/>
          <w:lang w:eastAsia="ko-KR"/>
        </w:rPr>
        <w:t xml:space="preserve">. These RAN impacts are also observed during the handover from EPS to 5GS. </w:t>
      </w:r>
      <w:r w:rsidR="008C4C58">
        <w:rPr>
          <w:rFonts w:eastAsiaTheme="minorEastAsia" w:cs="Arial"/>
          <w:lang w:eastAsia="ko-KR"/>
        </w:rPr>
        <w:t>T</w:t>
      </w:r>
      <w:r w:rsidR="008C4C58">
        <w:rPr>
          <w:rFonts w:eastAsiaTheme="minorEastAsia" w:cs="Arial" w:hint="eastAsia"/>
          <w:lang w:eastAsia="ko-KR"/>
        </w:rPr>
        <w:t xml:space="preserve">herefore, RAN3 concludes that the solution in S2-2405814 has the RAN impacts. </w:t>
      </w:r>
    </w:p>
    <w:p w14:paraId="4A386EB0" w14:textId="2388A2ED" w:rsidR="008C4C58" w:rsidRPr="00266554" w:rsidRDefault="008C4C58" w:rsidP="008C4C58">
      <w:pPr>
        <w:pStyle w:val="B1"/>
        <w:spacing w:before="120" w:after="120" w:line="259" w:lineRule="auto"/>
        <w:ind w:leftChars="3" w:left="6" w:firstLine="0"/>
        <w:rPr>
          <w:rFonts w:eastAsiaTheme="minorEastAsia" w:cs="Arial"/>
          <w:u w:val="single"/>
          <w:lang w:eastAsia="ko-KR"/>
        </w:rPr>
      </w:pPr>
      <w:r>
        <w:rPr>
          <w:rFonts w:eastAsiaTheme="minorEastAsia" w:cs="Arial" w:hint="eastAsia"/>
          <w:lang w:eastAsia="ko-KR"/>
        </w:rPr>
        <w:t xml:space="preserve">Note that in </w:t>
      </w:r>
      <w:r w:rsidRPr="008C4C58">
        <w:rPr>
          <w:rFonts w:eastAsiaTheme="minorEastAsia" w:cs="Arial"/>
          <w:lang w:eastAsia="ko-KR"/>
        </w:rPr>
        <w:t>S2-2405789</w:t>
      </w:r>
      <w:r>
        <w:rPr>
          <w:rFonts w:eastAsiaTheme="minorEastAsia" w:cs="Arial" w:hint="eastAsia"/>
          <w:lang w:eastAsia="ko-KR"/>
        </w:rPr>
        <w:t xml:space="preserve">, </w:t>
      </w:r>
      <w:r w:rsidRPr="008C4C58">
        <w:rPr>
          <w:rFonts w:eastAsiaTheme="minorEastAsia" w:cs="Arial"/>
          <w:lang w:eastAsia="ko-KR"/>
        </w:rPr>
        <w:t xml:space="preserve">the UE measures the radio quality of the candidate cell(s) and reports it to the RAN. In this solution, there is no need to read the CSG/CAG ID of the target CSG/CAG cell in SIB1. However, the </w:t>
      </w:r>
      <w:r w:rsidRPr="008C4C58">
        <w:rPr>
          <w:rFonts w:eastAsiaTheme="minorEastAsia" w:cs="Arial"/>
          <w:lang w:eastAsia="ko-KR"/>
        </w:rPr>
        <w:lastRenderedPageBreak/>
        <w:t xml:space="preserve">UE in </w:t>
      </w:r>
      <w:r>
        <w:rPr>
          <w:rFonts w:eastAsiaTheme="minorEastAsia" w:cs="Arial" w:hint="eastAsia"/>
          <w:lang w:eastAsia="ko-KR"/>
        </w:rPr>
        <w:t xml:space="preserve">S2-2405814 </w:t>
      </w:r>
      <w:r w:rsidRPr="008C4C58">
        <w:rPr>
          <w:rFonts w:eastAsiaTheme="minorEastAsia" w:cs="Arial"/>
          <w:lang w:eastAsia="ko-KR"/>
        </w:rPr>
        <w:t>always performs SI acquisition to generate the mapped CAG/CSG ID, thus causing unnecessary handover latency</w:t>
      </w:r>
      <w:r>
        <w:rPr>
          <w:rFonts w:eastAsiaTheme="minorEastAsia" w:cs="Arial" w:hint="eastAsia"/>
          <w:lang w:eastAsia="ko-KR"/>
        </w:rPr>
        <w:t>.</w:t>
      </w:r>
    </w:p>
    <w:p w14:paraId="1C461414" w14:textId="77777777" w:rsidR="001E1D2A" w:rsidRPr="00046817" w:rsidRDefault="001E1D2A" w:rsidP="001E1D2A">
      <w:pPr>
        <w:pStyle w:val="B1"/>
        <w:spacing w:before="120" w:after="120" w:line="259" w:lineRule="auto"/>
        <w:ind w:left="0" w:firstLine="0"/>
        <w:rPr>
          <w:rFonts w:eastAsiaTheme="minorEastAsia" w:cs="Arial"/>
          <w:lang w:eastAsia="ko-KR"/>
        </w:rPr>
      </w:pPr>
    </w:p>
    <w:p w14:paraId="477CF218" w14:textId="4BFC3733" w:rsidR="001E1D2A" w:rsidRDefault="001E1D2A" w:rsidP="008C4C58">
      <w:pPr>
        <w:pStyle w:val="B1"/>
        <w:ind w:left="0" w:firstLine="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2</w:t>
      </w:r>
      <w:r w:rsidRPr="00446EB2">
        <w:rPr>
          <w:rFonts w:eastAsiaTheme="minorEastAsia" w:cs="Arial"/>
          <w:lang w:eastAsia="ko-KR"/>
        </w:rPr>
        <w:t>:</w:t>
      </w:r>
      <w:r>
        <w:rPr>
          <w:rFonts w:eastAsiaTheme="minorEastAsia" w:cs="Arial"/>
          <w:lang w:eastAsia="ko-KR"/>
        </w:rPr>
        <w:t xml:space="preserve"> </w:t>
      </w:r>
      <w:r w:rsidR="00DD69A5" w:rsidRPr="00DD69A5">
        <w:rPr>
          <w:rFonts w:eastAsiaTheme="minorEastAsia" w:cs="Arial"/>
          <w:lang w:eastAsia="ko-KR"/>
        </w:rPr>
        <w:t>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r w:rsidR="00DD69A5">
        <w:rPr>
          <w:rFonts w:eastAsiaTheme="minorEastAsia" w:cs="Arial" w:hint="eastAsia"/>
          <w:lang w:eastAsia="ko-KR"/>
        </w:rPr>
        <w:t>.</w:t>
      </w:r>
    </w:p>
    <w:p w14:paraId="1F6070B7" w14:textId="15A30EE1" w:rsidR="001E1D2A" w:rsidRPr="001433C1" w:rsidRDefault="001E1D2A" w:rsidP="001E1D2A">
      <w:pPr>
        <w:pStyle w:val="B1"/>
        <w:spacing w:before="120" w:after="120" w:line="259" w:lineRule="auto"/>
        <w:ind w:left="0" w:firstLine="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00ED2EF3">
        <w:rPr>
          <w:rFonts w:eastAsiaTheme="minorEastAsia" w:cs="Arial" w:hint="eastAsia"/>
          <w:lang w:eastAsia="ko-KR"/>
        </w:rPr>
        <w:t>RAN3</w:t>
      </w:r>
      <w:r w:rsidR="00ED2EF3" w:rsidRPr="00ED2EF3">
        <w:rPr>
          <w:rFonts w:eastAsiaTheme="minorEastAsia" w:cs="Arial"/>
          <w:lang w:eastAsia="ko-KR"/>
        </w:rPr>
        <w:t xml:space="preserve"> would like to inform </w:t>
      </w:r>
      <w:r w:rsidR="00ED2EF3">
        <w:rPr>
          <w:rFonts w:eastAsiaTheme="minorEastAsia" w:cs="Arial" w:hint="eastAsia"/>
          <w:lang w:eastAsia="ko-KR"/>
        </w:rPr>
        <w:t>SA2</w:t>
      </w:r>
      <w:r w:rsidR="00ED2EF3" w:rsidRPr="00ED2EF3">
        <w:rPr>
          <w:rFonts w:eastAsiaTheme="minorEastAsia" w:cs="Arial"/>
          <w:lang w:eastAsia="ko-KR"/>
        </w:rPr>
        <w:t xml:space="preserve"> that </w:t>
      </w:r>
      <w:r w:rsidR="00ED2EF3">
        <w:rPr>
          <w:rFonts w:eastAsiaTheme="minorEastAsia" w:cs="Arial" w:hint="eastAsia"/>
          <w:lang w:eastAsia="ko-KR"/>
        </w:rPr>
        <w:t>RAN3</w:t>
      </w:r>
      <w:r w:rsidR="00ED2EF3" w:rsidRPr="00ED2EF3">
        <w:rPr>
          <w:rFonts w:eastAsiaTheme="minorEastAsia" w:cs="Arial"/>
          <w:lang w:eastAsia="ko-KR"/>
        </w:rPr>
        <w:t xml:space="preserve"> had documented </w:t>
      </w:r>
      <w:r w:rsidR="00ED2EF3">
        <w:rPr>
          <w:rFonts w:eastAsiaTheme="minorEastAsia" w:cs="Arial" w:hint="eastAsia"/>
          <w:lang w:eastAsia="ko-KR"/>
        </w:rPr>
        <w:t>architecture option</w:t>
      </w:r>
      <w:r w:rsidR="00ED2EF3" w:rsidRPr="00ED2EF3">
        <w:rPr>
          <w:rFonts w:eastAsiaTheme="minorEastAsia" w:cs="Arial"/>
          <w:lang w:eastAsia="ko-KR"/>
        </w:rPr>
        <w:t>s in TR 3</w:t>
      </w:r>
      <w:r w:rsidR="00ED2EF3">
        <w:rPr>
          <w:rFonts w:eastAsiaTheme="minorEastAsia" w:cs="Arial" w:hint="eastAsia"/>
          <w:lang w:eastAsia="ko-KR"/>
        </w:rPr>
        <w:t>8</w:t>
      </w:r>
      <w:r w:rsidR="00ED2EF3" w:rsidRPr="00ED2EF3">
        <w:rPr>
          <w:rFonts w:eastAsiaTheme="minorEastAsia" w:cs="Arial"/>
          <w:lang w:eastAsia="ko-KR"/>
        </w:rPr>
        <w:t>.7</w:t>
      </w:r>
      <w:r w:rsidR="00ED2EF3">
        <w:rPr>
          <w:rFonts w:eastAsiaTheme="minorEastAsia" w:cs="Arial" w:hint="eastAsia"/>
          <w:lang w:eastAsia="ko-KR"/>
        </w:rPr>
        <w:t xml:space="preserve">99. </w:t>
      </w:r>
      <w:r w:rsidR="00A97221">
        <w:rPr>
          <w:rFonts w:eastAsiaTheme="minorEastAsia" w:cs="Arial" w:hint="eastAsia"/>
          <w:lang w:eastAsia="ko-KR"/>
        </w:rPr>
        <w:t>After the</w:t>
      </w:r>
      <w:r w:rsidR="00ED2EF3">
        <w:rPr>
          <w:rFonts w:eastAsiaTheme="minorEastAsia" w:cs="Arial" w:hint="eastAsia"/>
          <w:lang w:eastAsia="ko-KR"/>
        </w:rPr>
        <w:t xml:space="preserve"> </w:t>
      </w:r>
      <w:r w:rsidR="00ED2EF3" w:rsidRPr="00ED2EF3">
        <w:rPr>
          <w:rFonts w:eastAsiaTheme="minorEastAsia" w:cs="Arial"/>
          <w:lang w:eastAsia="ko-KR"/>
        </w:rPr>
        <w:t>evaluat</w:t>
      </w:r>
      <w:r w:rsidR="00A97221">
        <w:rPr>
          <w:rFonts w:eastAsiaTheme="minorEastAsia" w:cs="Arial" w:hint="eastAsia"/>
          <w:lang w:eastAsia="ko-KR"/>
        </w:rPr>
        <w:t>ion of</w:t>
      </w:r>
      <w:r w:rsidR="00ED2EF3" w:rsidRPr="00ED2EF3">
        <w:rPr>
          <w:rFonts w:eastAsiaTheme="minorEastAsia" w:cs="Arial"/>
          <w:lang w:eastAsia="ko-KR"/>
        </w:rPr>
        <w:t xml:space="preserve"> the </w:t>
      </w:r>
      <w:r w:rsidR="00ED2EF3">
        <w:rPr>
          <w:rFonts w:eastAsiaTheme="minorEastAsia" w:cs="Arial" w:hint="eastAsia"/>
          <w:lang w:eastAsia="ko-KR"/>
        </w:rPr>
        <w:t>architecture option</w:t>
      </w:r>
      <w:r w:rsidR="00ED2EF3" w:rsidRPr="00ED2EF3">
        <w:rPr>
          <w:rFonts w:eastAsiaTheme="minorEastAsia" w:cs="Arial"/>
          <w:lang w:eastAsia="ko-KR"/>
        </w:rPr>
        <w:t>s</w:t>
      </w:r>
      <w:r w:rsidR="00A97221">
        <w:rPr>
          <w:rFonts w:eastAsiaTheme="minorEastAsia" w:cs="Arial" w:hint="eastAsia"/>
          <w:lang w:eastAsia="ko-KR"/>
        </w:rPr>
        <w:t xml:space="preserve">, RAN3 will provide the conclusions on </w:t>
      </w:r>
      <w:r w:rsidR="00A97221" w:rsidRPr="00A97221">
        <w:rPr>
          <w:rFonts w:eastAsiaTheme="minorEastAsia" w:cs="Arial"/>
          <w:lang w:eastAsia="ko-KR"/>
        </w:rPr>
        <w:t>overall architecture</w:t>
      </w:r>
      <w:r w:rsidR="00A97221">
        <w:rPr>
          <w:rFonts w:eastAsiaTheme="minorEastAsia" w:cs="Arial" w:hint="eastAsia"/>
          <w:lang w:eastAsia="ko-KR"/>
        </w:rPr>
        <w:t xml:space="preserve"> for 5G Femto to SA2.</w:t>
      </w:r>
    </w:p>
    <w:p w14:paraId="55CE2FB4" w14:textId="77777777" w:rsidR="001E1D2A" w:rsidRDefault="001E1D2A" w:rsidP="00BD1597">
      <w:pPr>
        <w:spacing w:after="120"/>
        <w:rPr>
          <w:rFonts w:ascii="Arial" w:eastAsiaTheme="minorEastAsia" w:hAnsi="Arial" w:cs="Arial"/>
          <w:bCs/>
          <w:lang w:eastAsia="ko-KR"/>
        </w:rPr>
      </w:pPr>
    </w:p>
    <w:p w14:paraId="43039839" w14:textId="7E6B2443" w:rsidR="00463675" w:rsidRDefault="00463675">
      <w:pPr>
        <w:spacing w:after="120"/>
        <w:rPr>
          <w:rFonts w:ascii="Arial" w:hAnsi="Arial" w:cs="Arial"/>
          <w:b/>
        </w:rPr>
      </w:pPr>
      <w:r w:rsidRPr="000F4E43">
        <w:rPr>
          <w:rFonts w:ascii="Arial" w:hAnsi="Arial" w:cs="Arial"/>
          <w:b/>
        </w:rPr>
        <w:t>2. Actions:</w:t>
      </w:r>
      <w:r w:rsidR="00092145">
        <w:rPr>
          <w:rFonts w:ascii="Arial" w:hAnsi="Arial" w:cs="Arial"/>
          <w:b/>
        </w:rPr>
        <w:t xml:space="preserve"> </w:t>
      </w:r>
    </w:p>
    <w:p w14:paraId="0D332BD5" w14:textId="00F2B4C7" w:rsidR="00EA3DFF" w:rsidRPr="000F4E43" w:rsidRDefault="00EA3DFF" w:rsidP="00EA3DFF">
      <w:pPr>
        <w:spacing w:after="120"/>
        <w:ind w:left="1985" w:hanging="1985"/>
        <w:rPr>
          <w:rFonts w:ascii="Arial" w:hAnsi="Arial" w:cs="Arial"/>
          <w:b/>
          <w:lang w:eastAsia="zh-CN"/>
        </w:rPr>
      </w:pPr>
      <w:r w:rsidRPr="000F4E43">
        <w:rPr>
          <w:rFonts w:ascii="Arial" w:hAnsi="Arial" w:cs="Arial"/>
          <w:b/>
        </w:rPr>
        <w:t xml:space="preserve">To </w:t>
      </w:r>
      <w:r w:rsidR="0089546B">
        <w:rPr>
          <w:rFonts w:ascii="Arial" w:hAnsi="Arial" w:cs="Arial"/>
          <w:b/>
        </w:rPr>
        <w:t>SA</w:t>
      </w:r>
      <w:r w:rsidR="00946C91">
        <w:rPr>
          <w:rFonts w:ascii="Arial" w:hAnsi="Arial" w:cs="Arial"/>
          <w:b/>
          <w:color w:val="000000"/>
        </w:rPr>
        <w:t>2</w:t>
      </w:r>
      <w:r w:rsidR="0071003E">
        <w:rPr>
          <w:rFonts w:ascii="Arial" w:eastAsiaTheme="minorEastAsia" w:hAnsi="Arial" w:cs="Arial" w:hint="eastAsia"/>
          <w:b/>
          <w:color w:val="000000"/>
          <w:lang w:eastAsia="ko-KR"/>
        </w:rPr>
        <w:t xml:space="preserve"> and RAN2</w:t>
      </w:r>
      <w:r>
        <w:rPr>
          <w:rFonts w:ascii="Arial" w:hAnsi="Arial" w:cs="Arial"/>
          <w:b/>
          <w:color w:val="000000"/>
        </w:rPr>
        <w:t>:</w:t>
      </w:r>
    </w:p>
    <w:p w14:paraId="01DA91A2" w14:textId="5E32E94B" w:rsidR="00EA3DFF" w:rsidRDefault="00EA3DFF" w:rsidP="00486929">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1E1D2A" w:rsidRPr="00266554">
        <w:rPr>
          <w:rFonts w:ascii="Arial" w:hAnsi="Arial" w:cs="Arial"/>
          <w:bCs/>
          <w:lang w:eastAsia="zh-CN"/>
        </w:rPr>
        <w:t>RAN3 kindly asks SA2</w:t>
      </w:r>
      <w:r w:rsidR="0071003E">
        <w:rPr>
          <w:rFonts w:ascii="Arial" w:eastAsiaTheme="minorEastAsia" w:hAnsi="Arial" w:cs="Arial" w:hint="eastAsia"/>
          <w:bCs/>
          <w:lang w:eastAsia="ko-KR"/>
        </w:rPr>
        <w:t xml:space="preserve"> and RAN2</w:t>
      </w:r>
      <w:r w:rsidR="001E1D2A" w:rsidRPr="00266554">
        <w:rPr>
          <w:rFonts w:ascii="Arial" w:hAnsi="Arial" w:cs="Arial"/>
          <w:bCs/>
          <w:lang w:eastAsia="zh-CN"/>
        </w:rPr>
        <w:t xml:space="preserve"> to take the above into account</w:t>
      </w:r>
      <w:r w:rsidR="0012549A">
        <w:rPr>
          <w:rFonts w:ascii="Arial" w:hAnsi="Arial" w:cs="Arial"/>
          <w:bCs/>
          <w:lang w:eastAsia="zh-CN"/>
        </w:rPr>
        <w:t>.</w:t>
      </w:r>
    </w:p>
    <w:p w14:paraId="35620A55" w14:textId="77777777" w:rsidR="00EA3DFF" w:rsidRPr="006E102C" w:rsidRDefault="00EA3DFF">
      <w:pPr>
        <w:spacing w:after="120"/>
        <w:rPr>
          <w:rFonts w:ascii="Arial" w:hAnsi="Arial" w:cs="Arial"/>
          <w:b/>
        </w:rPr>
      </w:pPr>
    </w:p>
    <w:p w14:paraId="0C4C9E1D" w14:textId="34BFD1B4" w:rsidR="00463675" w:rsidRPr="000F4E43" w:rsidRDefault="00463675">
      <w:pPr>
        <w:spacing w:after="120"/>
        <w:rPr>
          <w:rFonts w:ascii="Arial" w:hAnsi="Arial" w:cs="Arial"/>
          <w:b/>
        </w:rPr>
      </w:pPr>
      <w:r w:rsidRPr="000F4E43">
        <w:rPr>
          <w:rFonts w:ascii="Arial" w:hAnsi="Arial" w:cs="Arial"/>
          <w:b/>
        </w:rPr>
        <w:t xml:space="preserve">3. Date of Next </w:t>
      </w:r>
      <w:r w:rsidR="0089546B">
        <w:rPr>
          <w:rFonts w:ascii="Arial" w:hAnsi="Arial" w:cs="Arial"/>
          <w:b/>
        </w:rPr>
        <w:t>RAN3</w:t>
      </w:r>
      <w:r w:rsidRPr="000F4E43">
        <w:rPr>
          <w:rFonts w:ascii="Arial" w:hAnsi="Arial" w:cs="Arial"/>
          <w:b/>
        </w:rPr>
        <w:t xml:space="preserve"> Meetings:</w:t>
      </w:r>
    </w:p>
    <w:p w14:paraId="3E655724" w14:textId="21CEFCC5" w:rsidR="00507C7C" w:rsidRDefault="00507C7C" w:rsidP="001E1D2A">
      <w:pPr>
        <w:tabs>
          <w:tab w:val="left" w:pos="4265"/>
        </w:tabs>
        <w:spacing w:after="120"/>
        <w:ind w:left="2268" w:hanging="2268"/>
        <w:rPr>
          <w:rFonts w:ascii="Arial" w:hAnsi="Arial" w:cs="Arial"/>
          <w:bCs/>
        </w:rPr>
      </w:pPr>
      <w:r>
        <w:rPr>
          <w:rFonts w:ascii="Arial" w:hAnsi="Arial" w:cs="Arial"/>
          <w:bCs/>
        </w:rPr>
        <w:t xml:space="preserve">3GPP TSG </w:t>
      </w:r>
      <w:r w:rsidR="0089546B">
        <w:rPr>
          <w:rFonts w:ascii="Arial" w:hAnsi="Arial" w:cs="Arial"/>
          <w:bCs/>
        </w:rPr>
        <w:t>RAN3</w:t>
      </w:r>
      <w:r>
        <w:rPr>
          <w:rFonts w:ascii="Arial" w:hAnsi="Arial" w:cs="Arial"/>
          <w:bCs/>
        </w:rPr>
        <w:t>#1</w:t>
      </w:r>
      <w:r w:rsidR="001E1D2A">
        <w:rPr>
          <w:rFonts w:ascii="Arial" w:eastAsiaTheme="minorEastAsia" w:hAnsi="Arial" w:cs="Arial" w:hint="eastAsia"/>
          <w:bCs/>
          <w:lang w:eastAsia="ko-KR"/>
        </w:rPr>
        <w:t>25</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19</w:t>
      </w:r>
      <w:r w:rsidR="003C0441">
        <w:rPr>
          <w:rFonts w:ascii="Arial" w:hAnsi="Arial" w:cs="Arial"/>
          <w:bCs/>
        </w:rPr>
        <w:t xml:space="preserve"> </w:t>
      </w:r>
      <w:r w:rsidR="00E15693">
        <w:rPr>
          <w:rFonts w:ascii="Arial" w:hAnsi="Arial" w:cs="Arial"/>
          <w:bCs/>
        </w:rPr>
        <w:t>–</w:t>
      </w:r>
      <w:r>
        <w:rPr>
          <w:rFonts w:ascii="Arial" w:hAnsi="Arial" w:cs="Arial"/>
          <w:bCs/>
        </w:rPr>
        <w:t xml:space="preserve"> </w:t>
      </w:r>
      <w:r w:rsidR="001E1D2A">
        <w:rPr>
          <w:rFonts w:ascii="Arial" w:eastAsiaTheme="minorEastAsia" w:hAnsi="Arial" w:cs="Arial" w:hint="eastAsia"/>
          <w:bCs/>
          <w:lang w:eastAsia="ko-KR"/>
        </w:rPr>
        <w:t>23</w:t>
      </w:r>
      <w:r>
        <w:rPr>
          <w:rFonts w:ascii="Arial" w:hAnsi="Arial" w:cs="Arial"/>
          <w:bCs/>
        </w:rPr>
        <w:t xml:space="preserve"> </w:t>
      </w:r>
      <w:r w:rsidR="001E1D2A">
        <w:rPr>
          <w:rFonts w:ascii="Arial" w:eastAsiaTheme="minorEastAsia" w:hAnsi="Arial" w:cs="Arial" w:hint="eastAsia"/>
          <w:bCs/>
          <w:lang w:eastAsia="ko-KR"/>
        </w:rPr>
        <w:t>August</w:t>
      </w:r>
      <w:r>
        <w:rPr>
          <w:rFonts w:ascii="Arial" w:hAnsi="Arial" w:cs="Arial"/>
          <w:bCs/>
        </w:rPr>
        <w:t xml:space="preserve"> 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Maastricht</w:t>
      </w:r>
      <w:r w:rsidR="0089546B">
        <w:rPr>
          <w:rFonts w:ascii="Arial" w:hAnsi="Arial" w:cs="Arial"/>
          <w:bCs/>
        </w:rPr>
        <w:t xml:space="preserve">, </w:t>
      </w:r>
      <w:r w:rsidR="001E1D2A" w:rsidRPr="001E1D2A">
        <w:rPr>
          <w:rFonts w:ascii="Arial" w:hAnsi="Arial" w:cs="Arial"/>
          <w:bCs/>
        </w:rPr>
        <w:t>Netherlands</w:t>
      </w:r>
    </w:p>
    <w:p w14:paraId="2B43D621" w14:textId="5E3A936C" w:rsidR="00EC3F1A" w:rsidRPr="001E1D2A" w:rsidRDefault="00EC3F1A" w:rsidP="001E1D2A">
      <w:pPr>
        <w:tabs>
          <w:tab w:val="left" w:pos="4265"/>
        </w:tabs>
        <w:spacing w:after="120"/>
        <w:ind w:left="2268" w:hanging="2268"/>
        <w:rPr>
          <w:rFonts w:ascii="Arial" w:eastAsiaTheme="minorEastAsia" w:hAnsi="Arial" w:cs="Arial"/>
          <w:bCs/>
          <w:lang w:eastAsia="ko-KR"/>
        </w:rPr>
      </w:pPr>
      <w:r>
        <w:rPr>
          <w:rFonts w:ascii="Arial" w:hAnsi="Arial" w:cs="Arial"/>
          <w:bCs/>
        </w:rPr>
        <w:t xml:space="preserve">3GPP TSG </w:t>
      </w:r>
      <w:r w:rsidR="0089546B">
        <w:rPr>
          <w:rFonts w:ascii="Arial" w:hAnsi="Arial" w:cs="Arial"/>
          <w:bCs/>
        </w:rPr>
        <w:t>RAN3#1</w:t>
      </w:r>
      <w:r w:rsidR="001E1D2A">
        <w:rPr>
          <w:rFonts w:ascii="Arial" w:eastAsiaTheme="minorEastAsia" w:hAnsi="Arial" w:cs="Arial" w:hint="eastAsia"/>
          <w:bCs/>
          <w:lang w:eastAsia="ko-KR"/>
        </w:rPr>
        <w:t>25bis</w:t>
      </w:r>
      <w:r>
        <w:rPr>
          <w:rFonts w:ascii="Arial" w:hAnsi="Arial" w:cs="Arial"/>
          <w:bCs/>
        </w:rPr>
        <w:tab/>
      </w:r>
      <w:r w:rsidR="001E1D2A">
        <w:rPr>
          <w:rFonts w:ascii="Arial" w:eastAsiaTheme="minorEastAsia" w:hAnsi="Arial" w:cs="Arial" w:hint="eastAsia"/>
          <w:bCs/>
          <w:lang w:eastAsia="ko-KR"/>
        </w:rPr>
        <w:t>14</w:t>
      </w:r>
      <w:r w:rsidR="0089546B">
        <w:rPr>
          <w:rFonts w:ascii="Arial" w:hAnsi="Arial" w:cs="Arial"/>
          <w:bCs/>
        </w:rPr>
        <w:t xml:space="preserve"> </w:t>
      </w:r>
      <w:r>
        <w:rPr>
          <w:rFonts w:ascii="Arial" w:hAnsi="Arial" w:cs="Arial"/>
          <w:bCs/>
        </w:rPr>
        <w:t xml:space="preserve">– </w:t>
      </w:r>
      <w:r w:rsidR="001E1D2A">
        <w:rPr>
          <w:rFonts w:ascii="Arial" w:eastAsiaTheme="minorEastAsia" w:hAnsi="Arial" w:cs="Arial" w:hint="eastAsia"/>
          <w:bCs/>
          <w:lang w:eastAsia="ko-KR"/>
        </w:rPr>
        <w:t>18</w:t>
      </w:r>
      <w:r>
        <w:rPr>
          <w:rFonts w:ascii="Arial" w:hAnsi="Arial" w:cs="Arial"/>
          <w:bCs/>
        </w:rPr>
        <w:t xml:space="preserve"> </w:t>
      </w:r>
      <w:r w:rsidR="001E1D2A">
        <w:rPr>
          <w:rFonts w:ascii="Arial" w:eastAsiaTheme="minorEastAsia" w:hAnsi="Arial" w:cs="Arial" w:hint="eastAsia"/>
          <w:bCs/>
          <w:lang w:eastAsia="ko-KR"/>
        </w:rPr>
        <w:t>October</w:t>
      </w:r>
      <w:r>
        <w:rPr>
          <w:rFonts w:ascii="Arial" w:hAnsi="Arial" w:cs="Arial"/>
          <w:bCs/>
        </w:rPr>
        <w:t xml:space="preserve"> 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TBC</w:t>
      </w:r>
      <w:r w:rsidR="0089546B">
        <w:rPr>
          <w:rFonts w:ascii="Arial" w:hAnsi="Arial" w:cs="Arial"/>
          <w:bCs/>
        </w:rPr>
        <w:t xml:space="preserve">, </w:t>
      </w:r>
      <w:r w:rsidR="001E1D2A">
        <w:rPr>
          <w:rFonts w:ascii="Arial" w:eastAsiaTheme="minorEastAsia" w:hAnsi="Arial" w:cs="Arial" w:hint="eastAsia"/>
          <w:bCs/>
          <w:lang w:eastAsia="ko-KR"/>
        </w:rPr>
        <w:t>China</w:t>
      </w:r>
    </w:p>
    <w:p w14:paraId="1C3EFA32" w14:textId="5AA671B7" w:rsidR="004B6D78" w:rsidRDefault="004B6D78" w:rsidP="00507C7C">
      <w:pPr>
        <w:tabs>
          <w:tab w:val="left" w:pos="5103"/>
        </w:tabs>
        <w:spacing w:after="120"/>
        <w:ind w:left="2268" w:hanging="2268"/>
        <w:rPr>
          <w:rFonts w:ascii="Arial" w:hAnsi="Arial" w:cs="Arial"/>
          <w:bCs/>
        </w:rPr>
      </w:pPr>
    </w:p>
    <w:sectPr w:rsidR="004B6D78" w:rsidSect="0029009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BB57D" w14:textId="77777777" w:rsidR="00290094" w:rsidRDefault="00290094">
      <w:r>
        <w:separator/>
      </w:r>
    </w:p>
  </w:endnote>
  <w:endnote w:type="continuationSeparator" w:id="0">
    <w:p w14:paraId="28A717DE" w14:textId="77777777" w:rsidR="00290094" w:rsidRDefault="0029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8F166" w14:textId="77777777" w:rsidR="00290094" w:rsidRDefault="00290094">
      <w:r>
        <w:separator/>
      </w:r>
    </w:p>
  </w:footnote>
  <w:footnote w:type="continuationSeparator" w:id="0">
    <w:p w14:paraId="5B6A314A" w14:textId="77777777" w:rsidR="00290094" w:rsidRDefault="00290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26783958">
    <w:abstractNumId w:val="20"/>
  </w:num>
  <w:num w:numId="2" w16cid:durableId="1266156251">
    <w:abstractNumId w:val="17"/>
  </w:num>
  <w:num w:numId="3" w16cid:durableId="282885675">
    <w:abstractNumId w:val="15"/>
  </w:num>
  <w:num w:numId="4" w16cid:durableId="77137373">
    <w:abstractNumId w:val="13"/>
  </w:num>
  <w:num w:numId="5" w16cid:durableId="1189221668">
    <w:abstractNumId w:val="9"/>
  </w:num>
  <w:num w:numId="6" w16cid:durableId="35128597">
    <w:abstractNumId w:val="7"/>
  </w:num>
  <w:num w:numId="7" w16cid:durableId="1875383471">
    <w:abstractNumId w:val="6"/>
  </w:num>
  <w:num w:numId="8" w16cid:durableId="1271669807">
    <w:abstractNumId w:val="5"/>
  </w:num>
  <w:num w:numId="9" w16cid:durableId="436826324">
    <w:abstractNumId w:val="4"/>
  </w:num>
  <w:num w:numId="10" w16cid:durableId="1894541229">
    <w:abstractNumId w:val="8"/>
  </w:num>
  <w:num w:numId="11" w16cid:durableId="1953783559">
    <w:abstractNumId w:val="3"/>
  </w:num>
  <w:num w:numId="12" w16cid:durableId="1489783301">
    <w:abstractNumId w:val="2"/>
  </w:num>
  <w:num w:numId="13" w16cid:durableId="1368263045">
    <w:abstractNumId w:val="1"/>
  </w:num>
  <w:num w:numId="14" w16cid:durableId="952400529">
    <w:abstractNumId w:val="0"/>
  </w:num>
  <w:num w:numId="15" w16cid:durableId="1784617890">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2626787">
    <w:abstractNumId w:val="19"/>
  </w:num>
  <w:num w:numId="17" w16cid:durableId="1712487979">
    <w:abstractNumId w:val="12"/>
  </w:num>
  <w:num w:numId="18" w16cid:durableId="20081729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740592">
    <w:abstractNumId w:val="18"/>
  </w:num>
  <w:num w:numId="20" w16cid:durableId="93949096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310247">
    <w:abstractNumId w:val="16"/>
  </w:num>
  <w:num w:numId="22" w16cid:durableId="66613220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613E"/>
    <w:rsid w:val="00027ACA"/>
    <w:rsid w:val="000343B5"/>
    <w:rsid w:val="00034C83"/>
    <w:rsid w:val="00037A0B"/>
    <w:rsid w:val="00040FB0"/>
    <w:rsid w:val="00045F7E"/>
    <w:rsid w:val="00046817"/>
    <w:rsid w:val="000469EC"/>
    <w:rsid w:val="00051181"/>
    <w:rsid w:val="00061460"/>
    <w:rsid w:val="00064790"/>
    <w:rsid w:val="00067F9F"/>
    <w:rsid w:val="000732BB"/>
    <w:rsid w:val="00083C1F"/>
    <w:rsid w:val="000859D1"/>
    <w:rsid w:val="00092145"/>
    <w:rsid w:val="00096E00"/>
    <w:rsid w:val="00097835"/>
    <w:rsid w:val="000A2F87"/>
    <w:rsid w:val="000A4A0B"/>
    <w:rsid w:val="000B1AA1"/>
    <w:rsid w:val="000B485B"/>
    <w:rsid w:val="000C2D8D"/>
    <w:rsid w:val="000D25F9"/>
    <w:rsid w:val="000D65A7"/>
    <w:rsid w:val="000F4E43"/>
    <w:rsid w:val="00104210"/>
    <w:rsid w:val="00104F5E"/>
    <w:rsid w:val="00105899"/>
    <w:rsid w:val="00105F2B"/>
    <w:rsid w:val="0010722B"/>
    <w:rsid w:val="001169DC"/>
    <w:rsid w:val="00120B25"/>
    <w:rsid w:val="0012549A"/>
    <w:rsid w:val="00125FC0"/>
    <w:rsid w:val="001451E4"/>
    <w:rsid w:val="00155690"/>
    <w:rsid w:val="001608BF"/>
    <w:rsid w:val="001633EF"/>
    <w:rsid w:val="001734EB"/>
    <w:rsid w:val="00180A97"/>
    <w:rsid w:val="001A4AF7"/>
    <w:rsid w:val="001B0F03"/>
    <w:rsid w:val="001B23A2"/>
    <w:rsid w:val="001B43FA"/>
    <w:rsid w:val="001C2F9B"/>
    <w:rsid w:val="001C5D0D"/>
    <w:rsid w:val="001D1BFE"/>
    <w:rsid w:val="001E1D2A"/>
    <w:rsid w:val="001E31B8"/>
    <w:rsid w:val="001F4F14"/>
    <w:rsid w:val="001F6470"/>
    <w:rsid w:val="00205090"/>
    <w:rsid w:val="002132ED"/>
    <w:rsid w:val="0023317D"/>
    <w:rsid w:val="002457A2"/>
    <w:rsid w:val="00255D4B"/>
    <w:rsid w:val="00265D35"/>
    <w:rsid w:val="00275FF1"/>
    <w:rsid w:val="0028121D"/>
    <w:rsid w:val="00290094"/>
    <w:rsid w:val="002B2B56"/>
    <w:rsid w:val="002B7590"/>
    <w:rsid w:val="002C0909"/>
    <w:rsid w:val="002C2B7F"/>
    <w:rsid w:val="002D197F"/>
    <w:rsid w:val="002D2F98"/>
    <w:rsid w:val="002E5688"/>
    <w:rsid w:val="002F321E"/>
    <w:rsid w:val="002F77DF"/>
    <w:rsid w:val="00307E3E"/>
    <w:rsid w:val="00320858"/>
    <w:rsid w:val="00324107"/>
    <w:rsid w:val="00325F59"/>
    <w:rsid w:val="00326773"/>
    <w:rsid w:val="00326B06"/>
    <w:rsid w:val="00341289"/>
    <w:rsid w:val="00347947"/>
    <w:rsid w:val="003508D9"/>
    <w:rsid w:val="00355289"/>
    <w:rsid w:val="00362E40"/>
    <w:rsid w:val="003663C4"/>
    <w:rsid w:val="00366FA4"/>
    <w:rsid w:val="00367678"/>
    <w:rsid w:val="00370A38"/>
    <w:rsid w:val="003901E1"/>
    <w:rsid w:val="003C0441"/>
    <w:rsid w:val="003C527D"/>
    <w:rsid w:val="003E0AB4"/>
    <w:rsid w:val="003E1F66"/>
    <w:rsid w:val="003F35B1"/>
    <w:rsid w:val="003F5C80"/>
    <w:rsid w:val="00401229"/>
    <w:rsid w:val="0040616E"/>
    <w:rsid w:val="004234FF"/>
    <w:rsid w:val="00445241"/>
    <w:rsid w:val="00447B6C"/>
    <w:rsid w:val="00455339"/>
    <w:rsid w:val="00463675"/>
    <w:rsid w:val="00463AEA"/>
    <w:rsid w:val="00486929"/>
    <w:rsid w:val="004B081A"/>
    <w:rsid w:val="004B43FA"/>
    <w:rsid w:val="004B6D78"/>
    <w:rsid w:val="004C3F5A"/>
    <w:rsid w:val="004C4DCF"/>
    <w:rsid w:val="004C5D4E"/>
    <w:rsid w:val="004E0059"/>
    <w:rsid w:val="004E35A2"/>
    <w:rsid w:val="004F0868"/>
    <w:rsid w:val="004F6953"/>
    <w:rsid w:val="004F78AF"/>
    <w:rsid w:val="0050017C"/>
    <w:rsid w:val="00507006"/>
    <w:rsid w:val="00507C7C"/>
    <w:rsid w:val="00521731"/>
    <w:rsid w:val="00526BA0"/>
    <w:rsid w:val="0053512E"/>
    <w:rsid w:val="00567D4C"/>
    <w:rsid w:val="00580D1A"/>
    <w:rsid w:val="00583AA1"/>
    <w:rsid w:val="00584B08"/>
    <w:rsid w:val="00586AE3"/>
    <w:rsid w:val="00586ED8"/>
    <w:rsid w:val="005C2098"/>
    <w:rsid w:val="005D319B"/>
    <w:rsid w:val="005E7D2C"/>
    <w:rsid w:val="005F023F"/>
    <w:rsid w:val="005F02A9"/>
    <w:rsid w:val="005F1563"/>
    <w:rsid w:val="005F4E5E"/>
    <w:rsid w:val="005F6CD1"/>
    <w:rsid w:val="006010FF"/>
    <w:rsid w:val="00601809"/>
    <w:rsid w:val="00602358"/>
    <w:rsid w:val="006152FE"/>
    <w:rsid w:val="00642FA3"/>
    <w:rsid w:val="006500BD"/>
    <w:rsid w:val="00654758"/>
    <w:rsid w:val="00674CDD"/>
    <w:rsid w:val="006804FF"/>
    <w:rsid w:val="0068448D"/>
    <w:rsid w:val="006865B9"/>
    <w:rsid w:val="00687A0B"/>
    <w:rsid w:val="006924AC"/>
    <w:rsid w:val="00693639"/>
    <w:rsid w:val="006B03BA"/>
    <w:rsid w:val="006C2808"/>
    <w:rsid w:val="006D0B09"/>
    <w:rsid w:val="006E102C"/>
    <w:rsid w:val="006E17C7"/>
    <w:rsid w:val="006F2443"/>
    <w:rsid w:val="006F61E6"/>
    <w:rsid w:val="007003DE"/>
    <w:rsid w:val="0070149B"/>
    <w:rsid w:val="007032C5"/>
    <w:rsid w:val="0071003E"/>
    <w:rsid w:val="007116E4"/>
    <w:rsid w:val="0071226D"/>
    <w:rsid w:val="0071437C"/>
    <w:rsid w:val="007177C3"/>
    <w:rsid w:val="00725FA0"/>
    <w:rsid w:val="00726FC3"/>
    <w:rsid w:val="007328DA"/>
    <w:rsid w:val="00735EB3"/>
    <w:rsid w:val="00741528"/>
    <w:rsid w:val="00746F53"/>
    <w:rsid w:val="00750C24"/>
    <w:rsid w:val="0076359C"/>
    <w:rsid w:val="00764FBE"/>
    <w:rsid w:val="007746F4"/>
    <w:rsid w:val="0077485D"/>
    <w:rsid w:val="00784E8D"/>
    <w:rsid w:val="00787CAC"/>
    <w:rsid w:val="007A3B3E"/>
    <w:rsid w:val="007C04E0"/>
    <w:rsid w:val="00801822"/>
    <w:rsid w:val="00815301"/>
    <w:rsid w:val="00826AF3"/>
    <w:rsid w:val="00832DC0"/>
    <w:rsid w:val="008474A3"/>
    <w:rsid w:val="008516F2"/>
    <w:rsid w:val="008550C8"/>
    <w:rsid w:val="008723EC"/>
    <w:rsid w:val="008825D1"/>
    <w:rsid w:val="0088623A"/>
    <w:rsid w:val="008864F0"/>
    <w:rsid w:val="00887000"/>
    <w:rsid w:val="0089275E"/>
    <w:rsid w:val="008953FB"/>
    <w:rsid w:val="0089546B"/>
    <w:rsid w:val="0089666F"/>
    <w:rsid w:val="008B027C"/>
    <w:rsid w:val="008C4C58"/>
    <w:rsid w:val="008D0108"/>
    <w:rsid w:val="008F00DA"/>
    <w:rsid w:val="008F3DEB"/>
    <w:rsid w:val="008F56EE"/>
    <w:rsid w:val="0090241A"/>
    <w:rsid w:val="00923E7C"/>
    <w:rsid w:val="00934378"/>
    <w:rsid w:val="00934457"/>
    <w:rsid w:val="009450F2"/>
    <w:rsid w:val="00946C91"/>
    <w:rsid w:val="009477B4"/>
    <w:rsid w:val="00950A12"/>
    <w:rsid w:val="00955AF9"/>
    <w:rsid w:val="00961AAE"/>
    <w:rsid w:val="00975623"/>
    <w:rsid w:val="00975846"/>
    <w:rsid w:val="00982F66"/>
    <w:rsid w:val="00985D6E"/>
    <w:rsid w:val="00990F4D"/>
    <w:rsid w:val="009A3EAB"/>
    <w:rsid w:val="009B00B8"/>
    <w:rsid w:val="009B1C60"/>
    <w:rsid w:val="009B64F6"/>
    <w:rsid w:val="009C3A6A"/>
    <w:rsid w:val="009C4D8A"/>
    <w:rsid w:val="009D2D6A"/>
    <w:rsid w:val="009F6E85"/>
    <w:rsid w:val="00A32B97"/>
    <w:rsid w:val="00A33171"/>
    <w:rsid w:val="00A37C7A"/>
    <w:rsid w:val="00A44669"/>
    <w:rsid w:val="00A67772"/>
    <w:rsid w:val="00A702ED"/>
    <w:rsid w:val="00A7348D"/>
    <w:rsid w:val="00A85F3F"/>
    <w:rsid w:val="00A9214C"/>
    <w:rsid w:val="00A97221"/>
    <w:rsid w:val="00AB1259"/>
    <w:rsid w:val="00AC02FC"/>
    <w:rsid w:val="00AC079B"/>
    <w:rsid w:val="00AD10B1"/>
    <w:rsid w:val="00AD2B83"/>
    <w:rsid w:val="00AD407B"/>
    <w:rsid w:val="00AD51BB"/>
    <w:rsid w:val="00AD6274"/>
    <w:rsid w:val="00AE1593"/>
    <w:rsid w:val="00AE26A5"/>
    <w:rsid w:val="00AE489C"/>
    <w:rsid w:val="00AF2087"/>
    <w:rsid w:val="00AF739E"/>
    <w:rsid w:val="00B04A41"/>
    <w:rsid w:val="00B05822"/>
    <w:rsid w:val="00B1178D"/>
    <w:rsid w:val="00B144F4"/>
    <w:rsid w:val="00B15E00"/>
    <w:rsid w:val="00B3242C"/>
    <w:rsid w:val="00B36BAA"/>
    <w:rsid w:val="00B5232C"/>
    <w:rsid w:val="00B52891"/>
    <w:rsid w:val="00B84E47"/>
    <w:rsid w:val="00BA344D"/>
    <w:rsid w:val="00BB1812"/>
    <w:rsid w:val="00BB2318"/>
    <w:rsid w:val="00BC0431"/>
    <w:rsid w:val="00BC6CB0"/>
    <w:rsid w:val="00BD1597"/>
    <w:rsid w:val="00BD571E"/>
    <w:rsid w:val="00BE2926"/>
    <w:rsid w:val="00BF2A94"/>
    <w:rsid w:val="00BF7EE2"/>
    <w:rsid w:val="00C01494"/>
    <w:rsid w:val="00C0214F"/>
    <w:rsid w:val="00C04BDD"/>
    <w:rsid w:val="00C120F4"/>
    <w:rsid w:val="00C13694"/>
    <w:rsid w:val="00C1573F"/>
    <w:rsid w:val="00C165D1"/>
    <w:rsid w:val="00C242AC"/>
    <w:rsid w:val="00C308E7"/>
    <w:rsid w:val="00C33DF9"/>
    <w:rsid w:val="00C44B94"/>
    <w:rsid w:val="00C44F12"/>
    <w:rsid w:val="00C50794"/>
    <w:rsid w:val="00C50B41"/>
    <w:rsid w:val="00C62BB1"/>
    <w:rsid w:val="00C65A0E"/>
    <w:rsid w:val="00C6700A"/>
    <w:rsid w:val="00C732CA"/>
    <w:rsid w:val="00C760D5"/>
    <w:rsid w:val="00C76414"/>
    <w:rsid w:val="00C83994"/>
    <w:rsid w:val="00C85B4B"/>
    <w:rsid w:val="00CA2FB0"/>
    <w:rsid w:val="00CB1896"/>
    <w:rsid w:val="00CC5B75"/>
    <w:rsid w:val="00CD5426"/>
    <w:rsid w:val="00D06308"/>
    <w:rsid w:val="00D12BEA"/>
    <w:rsid w:val="00D3291E"/>
    <w:rsid w:val="00D50B6C"/>
    <w:rsid w:val="00D53018"/>
    <w:rsid w:val="00D676CD"/>
    <w:rsid w:val="00D92EFF"/>
    <w:rsid w:val="00D960A9"/>
    <w:rsid w:val="00DA1242"/>
    <w:rsid w:val="00DA1F4F"/>
    <w:rsid w:val="00DA5361"/>
    <w:rsid w:val="00DB4214"/>
    <w:rsid w:val="00DC2170"/>
    <w:rsid w:val="00DD69A5"/>
    <w:rsid w:val="00DE10FD"/>
    <w:rsid w:val="00E01EE7"/>
    <w:rsid w:val="00E06B92"/>
    <w:rsid w:val="00E14A71"/>
    <w:rsid w:val="00E15693"/>
    <w:rsid w:val="00E16BBB"/>
    <w:rsid w:val="00E20604"/>
    <w:rsid w:val="00E21347"/>
    <w:rsid w:val="00E25B57"/>
    <w:rsid w:val="00E4207B"/>
    <w:rsid w:val="00E61061"/>
    <w:rsid w:val="00E62EA7"/>
    <w:rsid w:val="00E665C6"/>
    <w:rsid w:val="00E67467"/>
    <w:rsid w:val="00E713FA"/>
    <w:rsid w:val="00E72B30"/>
    <w:rsid w:val="00E74B9D"/>
    <w:rsid w:val="00E76827"/>
    <w:rsid w:val="00E907D3"/>
    <w:rsid w:val="00E97EA3"/>
    <w:rsid w:val="00EA09B1"/>
    <w:rsid w:val="00EA19B5"/>
    <w:rsid w:val="00EA3280"/>
    <w:rsid w:val="00EA3DFF"/>
    <w:rsid w:val="00EA5A51"/>
    <w:rsid w:val="00EA68B1"/>
    <w:rsid w:val="00EA726D"/>
    <w:rsid w:val="00EB362B"/>
    <w:rsid w:val="00EB6388"/>
    <w:rsid w:val="00EC3F1A"/>
    <w:rsid w:val="00ED2EF3"/>
    <w:rsid w:val="00ED5CA5"/>
    <w:rsid w:val="00EE7A60"/>
    <w:rsid w:val="00EF3E5D"/>
    <w:rsid w:val="00EF64C3"/>
    <w:rsid w:val="00F022C0"/>
    <w:rsid w:val="00F05B9E"/>
    <w:rsid w:val="00F05D31"/>
    <w:rsid w:val="00F0649B"/>
    <w:rsid w:val="00F12248"/>
    <w:rsid w:val="00F16C83"/>
    <w:rsid w:val="00F20CD7"/>
    <w:rsid w:val="00F23566"/>
    <w:rsid w:val="00F25AF0"/>
    <w:rsid w:val="00F36AD5"/>
    <w:rsid w:val="00F37F55"/>
    <w:rsid w:val="00F40436"/>
    <w:rsid w:val="00F411D3"/>
    <w:rsid w:val="00F44F30"/>
    <w:rsid w:val="00F45A49"/>
    <w:rsid w:val="00F46A42"/>
    <w:rsid w:val="00F618A7"/>
    <w:rsid w:val="00F6671F"/>
    <w:rsid w:val="00F75717"/>
    <w:rsid w:val="00F80CFB"/>
    <w:rsid w:val="00F83D3C"/>
    <w:rsid w:val="00F91A4E"/>
    <w:rsid w:val="00F9363A"/>
    <w:rsid w:val="00F960B6"/>
    <w:rsid w:val="00F970B2"/>
    <w:rsid w:val="00FA3787"/>
    <w:rsid w:val="00FA47D4"/>
    <w:rsid w:val="00FA592C"/>
    <w:rsid w:val="00FD1F1F"/>
    <w:rsid w:val="00FD3943"/>
    <w:rsid w:val="00FD5260"/>
    <w:rsid w:val="00FF4565"/>
    <w:rsid w:val="00FF514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확인되지 않은 멘션1"/>
    <w:basedOn w:val="a0"/>
    <w:uiPriority w:val="99"/>
    <w:semiHidden/>
    <w:unhideWhenUsed/>
    <w:rsid w:val="0071437C"/>
    <w:rPr>
      <w:color w:val="605E5C"/>
      <w:shd w:val="clear" w:color="auto" w:fill="E1DFDD"/>
    </w:rPr>
  </w:style>
  <w:style w:type="paragraph" w:styleId="ad">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Char4"/>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Char4">
    <w:name w:val="목록 단락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ad"/>
    <w:uiPriority w:val="34"/>
    <w:qFormat/>
    <w:locked/>
    <w:rsid w:val="0071437C"/>
    <w:rPr>
      <w:rFonts w:ascii="Calibri" w:eastAsia="Calibri" w:hAnsi="Calibri"/>
      <w:sz w:val="22"/>
      <w:szCs w:val="22"/>
      <w:lang w:val="x-none" w:eastAsia="en-US"/>
    </w:rPr>
  </w:style>
  <w:style w:type="paragraph" w:styleId="ae">
    <w:name w:val="annotation subject"/>
    <w:basedOn w:val="a5"/>
    <w:next w:val="a5"/>
    <w:link w:val="Char5"/>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0"/>
    <w:link w:val="ae"/>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3"/>
    <w:uiPriority w:val="99"/>
    <w:semiHidden/>
    <w:rsid w:val="00DD69A5"/>
    <w:rPr>
      <w:lang w:eastAsia="en-US"/>
    </w:rPr>
  </w:style>
  <w:style w:type="paragraph" w:styleId="af0">
    <w:name w:val="Revision"/>
    <w:hidden/>
    <w:uiPriority w:val="99"/>
    <w:semiHidden/>
    <w:rsid w:val="00650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643716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548</Words>
  <Characters>3129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Seokjung_LGE</cp:lastModifiedBy>
  <cp:revision>4</cp:revision>
  <cp:lastPrinted>2002-04-23T07:10:00Z</cp:lastPrinted>
  <dcterms:created xsi:type="dcterms:W3CDTF">2024-05-09T13:39:00Z</dcterms:created>
  <dcterms:modified xsi:type="dcterms:W3CDTF">2024-05-10T00:06:00Z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