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2C0812" w14:textId="4E87A4EC"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w:t>
      </w:r>
      <w:r w:rsidR="00377CBB">
        <w:rPr>
          <w:rFonts w:eastAsia="맑은 고딕" w:cs="Arial"/>
          <w:b/>
          <w:noProof/>
          <w:color w:val="000000"/>
          <w:sz w:val="24"/>
          <w:lang w:eastAsia="ko-KR"/>
        </w:rPr>
        <w:t>3</w:t>
      </w:r>
      <w:r>
        <w:rPr>
          <w:rFonts w:eastAsia="맑은 고딕" w:cs="Arial"/>
          <w:b/>
          <w:noProof/>
          <w:color w:val="000000"/>
          <w:sz w:val="24"/>
          <w:lang w:eastAsia="ko-KR"/>
        </w:rPr>
        <w:t xml:space="preserve"> Meeting #1</w:t>
      </w:r>
      <w:r w:rsidR="00740826">
        <w:rPr>
          <w:rFonts w:eastAsia="맑은 고딕" w:cs="Arial"/>
          <w:b/>
          <w:noProof/>
          <w:color w:val="000000"/>
          <w:sz w:val="24"/>
          <w:lang w:eastAsia="ko-KR"/>
        </w:rPr>
        <w:t>2</w:t>
      </w:r>
      <w:r w:rsidR="00764EF9">
        <w:rPr>
          <w:rFonts w:eastAsia="맑은 고딕" w:cs="Arial" w:hint="eastAsia"/>
          <w:b/>
          <w:noProof/>
          <w:color w:val="000000"/>
          <w:sz w:val="24"/>
          <w:lang w:eastAsia="ko-KR"/>
        </w:rPr>
        <w:t>4</w:t>
      </w:r>
      <w:r w:rsidRPr="00CB2509">
        <w:rPr>
          <w:rFonts w:eastAsia="맑은 고딕" w:cs="Arial"/>
          <w:b/>
          <w:noProof/>
          <w:color w:val="000000"/>
          <w:sz w:val="24"/>
          <w:lang w:eastAsia="ko-KR"/>
        </w:rPr>
        <w:tab/>
      </w:r>
      <w:r w:rsidR="00A608A8" w:rsidRPr="00FC156B">
        <w:rPr>
          <w:rFonts w:eastAsia="맑은 고딕" w:cs="Arial"/>
          <w:b/>
          <w:noProof/>
          <w:color w:val="000000"/>
          <w:sz w:val="24"/>
          <w:szCs w:val="32"/>
          <w:lang w:eastAsia="ko-KR"/>
        </w:rPr>
        <w:t>R</w:t>
      </w:r>
      <w:r w:rsidR="00377CBB" w:rsidRPr="00FC156B">
        <w:rPr>
          <w:rFonts w:eastAsia="맑은 고딕" w:cs="Arial"/>
          <w:b/>
          <w:noProof/>
          <w:color w:val="000000"/>
          <w:sz w:val="24"/>
          <w:szCs w:val="32"/>
          <w:lang w:eastAsia="ko-KR"/>
        </w:rPr>
        <w:t>3</w:t>
      </w:r>
      <w:r w:rsidR="00A608A8" w:rsidRPr="00FC156B">
        <w:rPr>
          <w:rFonts w:eastAsia="맑은 고딕" w:cs="Arial"/>
          <w:b/>
          <w:noProof/>
          <w:color w:val="000000"/>
          <w:sz w:val="24"/>
          <w:szCs w:val="32"/>
          <w:lang w:eastAsia="ko-KR"/>
        </w:rPr>
        <w:t>-</w:t>
      </w:r>
      <w:r w:rsidR="00377CBB" w:rsidRPr="00FC156B">
        <w:rPr>
          <w:rFonts w:eastAsia="맑은 고딕" w:cs="Arial"/>
          <w:b/>
          <w:noProof/>
          <w:color w:val="000000"/>
          <w:sz w:val="24"/>
          <w:szCs w:val="32"/>
          <w:lang w:eastAsia="ko-KR"/>
        </w:rPr>
        <w:t>2</w:t>
      </w:r>
      <w:r w:rsidR="00B54FF5">
        <w:rPr>
          <w:rFonts w:eastAsia="맑은 고딕" w:cs="Arial" w:hint="eastAsia"/>
          <w:b/>
          <w:noProof/>
          <w:color w:val="000000"/>
          <w:sz w:val="24"/>
          <w:szCs w:val="32"/>
          <w:lang w:eastAsia="ko-KR"/>
        </w:rPr>
        <w:t>4</w:t>
      </w:r>
      <w:r w:rsidR="00FF15DB">
        <w:rPr>
          <w:rFonts w:eastAsia="맑은 고딕" w:cs="Arial" w:hint="eastAsia"/>
          <w:b/>
          <w:noProof/>
          <w:color w:val="000000"/>
          <w:sz w:val="24"/>
          <w:szCs w:val="32"/>
          <w:lang w:eastAsia="ko-KR"/>
        </w:rPr>
        <w:t>3583</w:t>
      </w:r>
    </w:p>
    <w:p w14:paraId="603E6637" w14:textId="2B45D961" w:rsidR="008C24F3" w:rsidRPr="00CB2509" w:rsidRDefault="00764EF9" w:rsidP="008C24F3">
      <w:pPr>
        <w:pStyle w:val="CRCoverPage"/>
        <w:tabs>
          <w:tab w:val="right" w:pos="9639"/>
        </w:tabs>
        <w:spacing w:after="0"/>
        <w:rPr>
          <w:rFonts w:eastAsia="맑은 고딕" w:cs="Arial"/>
          <w:b/>
          <w:noProof/>
          <w:color w:val="000000"/>
          <w:sz w:val="24"/>
          <w:vertAlign w:val="superscript"/>
          <w:lang w:eastAsia="ko-KR"/>
        </w:rPr>
      </w:pPr>
      <w:r w:rsidRPr="00764EF9">
        <w:rPr>
          <w:rFonts w:eastAsiaTheme="minorEastAsia"/>
          <w:b/>
          <w:noProof/>
          <w:sz w:val="24"/>
          <w:lang w:eastAsia="ko-KR"/>
        </w:rPr>
        <w:t>Fukuoka</w:t>
      </w:r>
      <w:r w:rsidR="00DD75C0" w:rsidRPr="00DD75C0">
        <w:rPr>
          <w:b/>
          <w:noProof/>
          <w:sz w:val="24"/>
        </w:rPr>
        <w:t xml:space="preserve">, </w:t>
      </w:r>
      <w:r>
        <w:rPr>
          <w:rFonts w:eastAsiaTheme="minorEastAsia" w:hint="eastAsia"/>
          <w:b/>
          <w:noProof/>
          <w:sz w:val="24"/>
          <w:lang w:eastAsia="ko-KR"/>
        </w:rPr>
        <w:t>Japan</w:t>
      </w:r>
      <w:r w:rsidR="00DD75C0">
        <w:rPr>
          <w:b/>
          <w:noProof/>
          <w:sz w:val="24"/>
        </w:rPr>
        <w:t xml:space="preserve">, </w:t>
      </w:r>
      <w:r>
        <w:rPr>
          <w:rFonts w:eastAsiaTheme="minorEastAsia" w:hint="eastAsia"/>
          <w:b/>
          <w:noProof/>
          <w:sz w:val="24"/>
          <w:lang w:eastAsia="ko-KR"/>
        </w:rPr>
        <w:t>20</w:t>
      </w:r>
      <w:r w:rsidR="00B0049A" w:rsidRPr="00B0049A">
        <w:rPr>
          <w:b/>
          <w:noProof/>
          <w:sz w:val="24"/>
        </w:rPr>
        <w:t>t</w:t>
      </w:r>
      <w:r w:rsidR="004B24E0">
        <w:rPr>
          <w:b/>
          <w:noProof/>
          <w:sz w:val="24"/>
        </w:rPr>
        <w:t>h</w:t>
      </w:r>
      <w:r w:rsidR="00B0049A" w:rsidRPr="00B0049A">
        <w:rPr>
          <w:b/>
          <w:noProof/>
          <w:sz w:val="24"/>
        </w:rPr>
        <w:t xml:space="preserve"> – </w:t>
      </w:r>
      <w:r>
        <w:rPr>
          <w:rFonts w:eastAsiaTheme="minorEastAsia" w:hint="eastAsia"/>
          <w:b/>
          <w:noProof/>
          <w:sz w:val="24"/>
          <w:lang w:eastAsia="ko-KR"/>
        </w:rPr>
        <w:t>24</w:t>
      </w:r>
      <w:r w:rsidR="00B0049A" w:rsidRPr="00B0049A">
        <w:rPr>
          <w:b/>
          <w:noProof/>
          <w:sz w:val="24"/>
        </w:rPr>
        <w:t xml:space="preserve">th </w:t>
      </w:r>
      <w:r>
        <w:rPr>
          <w:rFonts w:eastAsiaTheme="minorEastAsia" w:hint="eastAsia"/>
          <w:b/>
          <w:noProof/>
          <w:sz w:val="24"/>
          <w:lang w:eastAsia="ko-KR"/>
        </w:rPr>
        <w:t>May</w:t>
      </w:r>
      <w:r w:rsidR="006E54B8" w:rsidRPr="006E54B8">
        <w:rPr>
          <w:b/>
          <w:noProof/>
          <w:sz w:val="24"/>
        </w:rPr>
        <w:t xml:space="preserve"> </w:t>
      </w:r>
      <w:r w:rsidR="00377CBB" w:rsidRPr="00D62F72">
        <w:rPr>
          <w:b/>
          <w:noProof/>
          <w:sz w:val="24"/>
        </w:rPr>
        <w:t>202</w:t>
      </w:r>
      <w:r w:rsidR="00B54FF5">
        <w:rPr>
          <w:rFonts w:eastAsia="맑은 고딕" w:cs="Arial" w:hint="eastAsia"/>
          <w:b/>
          <w:noProof/>
          <w:color w:val="000000"/>
          <w:sz w:val="24"/>
          <w:lang w:eastAsia="ko-KR"/>
        </w:rPr>
        <w:t>4</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7918353D" w:rsidR="008C24F3" w:rsidRPr="00B11946"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Pr>
          <w:rFonts w:ascii="Arial" w:hAnsi="Arial" w:cs="Arial" w:hint="eastAsia"/>
          <w:b/>
          <w:noProof/>
          <w:sz w:val="24"/>
          <w:szCs w:val="28"/>
          <w:lang w:val="en-US" w:eastAsia="ko-KR"/>
        </w:rPr>
        <w:t>12</w:t>
      </w:r>
      <w:r w:rsidR="00377CBB" w:rsidRPr="00B11946">
        <w:rPr>
          <w:rFonts w:ascii="Arial" w:hAnsi="Arial" w:cs="Arial"/>
          <w:b/>
          <w:noProof/>
          <w:sz w:val="24"/>
          <w:szCs w:val="28"/>
          <w:lang w:val="en-US"/>
        </w:rPr>
        <w:t>.</w:t>
      </w:r>
      <w:r w:rsidR="008944B6">
        <w:rPr>
          <w:rFonts w:ascii="Arial" w:hAnsi="Arial" w:cs="Arial" w:hint="eastAsia"/>
          <w:b/>
          <w:noProof/>
          <w:sz w:val="24"/>
          <w:szCs w:val="28"/>
          <w:lang w:val="en-US" w:eastAsia="ko-KR"/>
        </w:rPr>
        <w:t>2</w:t>
      </w:r>
    </w:p>
    <w:p w14:paraId="44055826" w14:textId="7395652B" w:rsidR="008C24F3" w:rsidRPr="00D04CE4" w:rsidRDefault="00B11946" w:rsidP="00B11946">
      <w:pPr>
        <w:spacing w:after="60" w:line="288" w:lineRule="auto"/>
        <w:jc w:val="both"/>
        <w:rPr>
          <w:rFonts w:ascii="Arial" w:hAnsi="Arial" w:cs="Arial"/>
          <w:b/>
          <w:noProof/>
          <w:sz w:val="24"/>
          <w:szCs w:val="28"/>
          <w:lang w:val="en-US"/>
        </w:rPr>
      </w:pPr>
      <w:r>
        <w:rPr>
          <w:rFonts w:ascii="Arial" w:hAnsi="Arial" w:cs="Arial"/>
          <w:b/>
          <w:noProof/>
          <w:sz w:val="24"/>
          <w:szCs w:val="28"/>
          <w:lang w:val="en-US"/>
        </w:rPr>
        <w:t>Source</w:t>
      </w:r>
      <w:r w:rsidR="008C24F3" w:rsidRPr="00B11946">
        <w:rPr>
          <w:rFonts w:ascii="Arial" w:hAnsi="Arial" w:cs="Arial"/>
          <w:b/>
          <w:noProof/>
          <w:sz w:val="24"/>
          <w:szCs w:val="28"/>
          <w:lang w:val="en-US"/>
        </w:rPr>
        <w:t xml:space="preserve">: </w:t>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 xml:space="preserve">LG </w:t>
      </w:r>
      <w:r w:rsidR="008C24F3" w:rsidRPr="00D04CE4">
        <w:rPr>
          <w:rFonts w:ascii="Arial" w:hAnsi="Arial" w:cs="Arial"/>
          <w:b/>
          <w:noProof/>
          <w:sz w:val="24"/>
          <w:szCs w:val="28"/>
          <w:lang w:val="en-US"/>
        </w:rPr>
        <w:t>Electronics Inc.</w:t>
      </w:r>
    </w:p>
    <w:p w14:paraId="1C13897E" w14:textId="5AA77004" w:rsidR="008C24F3" w:rsidRPr="00D04CE4" w:rsidRDefault="008C24F3" w:rsidP="00B11946">
      <w:pPr>
        <w:tabs>
          <w:tab w:val="left" w:pos="1487"/>
        </w:tabs>
        <w:spacing w:after="60" w:line="288" w:lineRule="auto"/>
        <w:jc w:val="both"/>
        <w:rPr>
          <w:rFonts w:ascii="Arial" w:hAnsi="Arial" w:cs="Arial"/>
          <w:b/>
          <w:noProof/>
          <w:sz w:val="24"/>
          <w:szCs w:val="28"/>
          <w:lang w:val="en-US" w:eastAsia="ko-KR"/>
        </w:rPr>
      </w:pPr>
      <w:r w:rsidRPr="00D04CE4">
        <w:rPr>
          <w:rFonts w:ascii="Arial" w:hAnsi="Arial" w:cs="Arial"/>
          <w:b/>
          <w:noProof/>
          <w:sz w:val="24"/>
          <w:szCs w:val="28"/>
          <w:lang w:val="en-US"/>
        </w:rPr>
        <w:t>Title:</w:t>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FC385C" w:rsidRPr="00017EFA">
        <w:rPr>
          <w:rFonts w:ascii="Arial" w:hAnsi="Arial" w:cs="Arial"/>
          <w:b/>
          <w:noProof/>
          <w:sz w:val="24"/>
          <w:szCs w:val="28"/>
          <w:lang w:val="en-US"/>
        </w:rPr>
        <w:t xml:space="preserve">Discussion on </w:t>
      </w:r>
      <w:r w:rsidR="00017EFA">
        <w:rPr>
          <w:rFonts w:ascii="Arial" w:hAnsi="Arial" w:cs="Arial" w:hint="eastAsia"/>
          <w:b/>
          <w:noProof/>
          <w:sz w:val="24"/>
          <w:szCs w:val="28"/>
          <w:lang w:val="en-US" w:eastAsia="ko-KR"/>
        </w:rPr>
        <w:t>RAN impact of SA2 solution in WAB</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D04CE4">
        <w:rPr>
          <w:rFonts w:ascii="Arial" w:hAnsi="Arial" w:cs="Arial"/>
          <w:b/>
          <w:noProof/>
          <w:sz w:val="24"/>
          <w:szCs w:val="28"/>
          <w:lang w:val="en-US"/>
        </w:rPr>
        <w:t>Document for:</w:t>
      </w:r>
      <w:r w:rsidRPr="00D04CE4">
        <w:rPr>
          <w:rFonts w:ascii="Arial" w:hAnsi="Arial" w:cs="Arial"/>
          <w:b/>
          <w:noProof/>
          <w:sz w:val="24"/>
          <w:szCs w:val="28"/>
          <w:lang w:val="en-US"/>
        </w:rPr>
        <w:tab/>
      </w:r>
      <w:r w:rsidRPr="00D04CE4">
        <w:rPr>
          <w:rFonts w:ascii="Arial" w:hAnsi="Arial" w:cs="Arial"/>
          <w:b/>
          <w:noProof/>
          <w:sz w:val="24"/>
          <w:szCs w:val="28"/>
          <w:lang w:val="en-US"/>
        </w:rPr>
        <w:tab/>
      </w:r>
      <w:r w:rsidR="008C24F3" w:rsidRPr="00D04CE4">
        <w:rPr>
          <w:rFonts w:ascii="Arial" w:hAnsi="Arial" w:cs="Arial"/>
          <w:b/>
          <w:noProof/>
          <w:sz w:val="24"/>
          <w:szCs w:val="28"/>
          <w:lang w:val="en-US"/>
        </w:rPr>
        <w:t>Discussio</w:t>
      </w:r>
      <w:r w:rsidR="008C24F3" w:rsidRPr="00B11946">
        <w:rPr>
          <w:rFonts w:ascii="Arial" w:hAnsi="Arial" w:cs="Arial"/>
          <w:b/>
          <w:noProof/>
          <w:sz w:val="24"/>
          <w:szCs w:val="28"/>
          <w:lang w:val="en-US"/>
        </w:rPr>
        <w:t>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142A9E91" w14:textId="714C86A5" w:rsidR="00342850" w:rsidRDefault="00342850" w:rsidP="00473324">
      <w:pPr>
        <w:rPr>
          <w:lang w:eastAsia="ko-KR"/>
        </w:rPr>
      </w:pPr>
      <w:r>
        <w:rPr>
          <w:rFonts w:hint="eastAsia"/>
          <w:lang w:eastAsia="ko-KR"/>
        </w:rPr>
        <w:t xml:space="preserve">In </w:t>
      </w:r>
      <w:r w:rsidR="00A14CE4" w:rsidRPr="00A14CE4">
        <w:rPr>
          <w:lang w:eastAsia="ko-KR"/>
        </w:rPr>
        <w:t>R3-243021/S2-2405822</w:t>
      </w:r>
      <w:r w:rsidR="00A14CE4" w:rsidRPr="00A14CE4">
        <w:rPr>
          <w:rFonts w:hint="eastAsia"/>
          <w:lang w:eastAsia="ko-KR"/>
        </w:rPr>
        <w:t xml:space="preserve"> </w:t>
      </w:r>
      <w:r w:rsidR="00026714" w:rsidRPr="009E06F6">
        <w:rPr>
          <w:rFonts w:hint="eastAsia"/>
          <w:lang w:eastAsia="ko-KR"/>
        </w:rPr>
        <w:t>[</w:t>
      </w:r>
      <w:r w:rsidR="009E06F6" w:rsidRPr="009E06F6">
        <w:rPr>
          <w:rFonts w:hint="eastAsia"/>
          <w:lang w:eastAsia="ko-KR"/>
        </w:rPr>
        <w:t>1</w:t>
      </w:r>
      <w:r w:rsidR="00026714" w:rsidRPr="009E06F6">
        <w:rPr>
          <w:rFonts w:hint="eastAsia"/>
          <w:lang w:eastAsia="ko-KR"/>
        </w:rPr>
        <w:t>]</w:t>
      </w:r>
      <w:r w:rsidRPr="009E06F6">
        <w:rPr>
          <w:rFonts w:hint="eastAsia"/>
          <w:lang w:eastAsia="ko-KR"/>
        </w:rPr>
        <w:t>, the</w:t>
      </w:r>
      <w:r>
        <w:rPr>
          <w:rFonts w:hint="eastAsia"/>
          <w:lang w:eastAsia="ko-KR"/>
        </w:rPr>
        <w:t xml:space="preserve"> SA2 sent a LS on </w:t>
      </w:r>
      <w:r w:rsidR="00A14CE4" w:rsidRPr="00A14CE4">
        <w:rPr>
          <w:lang w:eastAsia="ko-KR"/>
        </w:rPr>
        <w:t>FS_VMR_Ph2 solution impacts to RAN</w:t>
      </w:r>
      <w:r w:rsidR="00A14CE4" w:rsidRPr="00A14CE4">
        <w:rPr>
          <w:rFonts w:hint="eastAsia"/>
          <w:lang w:eastAsia="ko-KR"/>
        </w:rPr>
        <w:t xml:space="preserve"> </w:t>
      </w:r>
      <w:r>
        <w:rPr>
          <w:rFonts w:hint="eastAsia"/>
          <w:lang w:eastAsia="ko-KR"/>
        </w:rPr>
        <w:t xml:space="preserve">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73324" w:rsidRPr="00DA4A37" w14:paraId="16E5ECAB" w14:textId="77777777" w:rsidTr="00342850">
        <w:tc>
          <w:tcPr>
            <w:tcW w:w="9631" w:type="dxa"/>
            <w:shd w:val="clear" w:color="auto" w:fill="auto"/>
          </w:tcPr>
          <w:p w14:paraId="39DD9C5C" w14:textId="77777777" w:rsidR="00473324" w:rsidRPr="00F63A8B" w:rsidRDefault="00473324" w:rsidP="00A075C7">
            <w:r w:rsidRPr="00F63A8B">
              <w:rPr>
                <w:rFonts w:ascii="맑은 고딕" w:eastAsia="맑은 고딕" w:hAnsi="맑은 고딕" w:hint="eastAsia"/>
                <w:lang w:eastAsia="ko-KR"/>
              </w:rPr>
              <w:t>…</w:t>
            </w:r>
          </w:p>
          <w:p w14:paraId="22187C58" w14:textId="77777777" w:rsidR="00A14CE4" w:rsidRPr="00A14CE4" w:rsidRDefault="00A14CE4" w:rsidP="00A14CE4">
            <w:pPr>
              <w:spacing w:after="0"/>
              <w:jc w:val="both"/>
              <w:rPr>
                <w:rFonts w:ascii="Arial" w:eastAsia="SimSun" w:hAnsi="Arial" w:cs="Arial"/>
              </w:rPr>
            </w:pPr>
            <w:r w:rsidRPr="00A14CE4">
              <w:rPr>
                <w:rFonts w:ascii="Arial" w:eastAsia="SimSun" w:hAnsi="Arial" w:cs="Arial"/>
              </w:rPr>
              <w:t>In order to evaluate the solutions and derive principles</w:t>
            </w:r>
            <w:r w:rsidRPr="00A14CE4">
              <w:rPr>
                <w:rFonts w:ascii="Arial" w:eastAsia="맑은 고딕" w:hAnsi="Arial" w:cs="Arial"/>
                <w:lang w:eastAsia="ko-KR"/>
              </w:rPr>
              <w:t>/conclusions</w:t>
            </w:r>
            <w:r w:rsidRPr="00A14CE4">
              <w:rPr>
                <w:rFonts w:ascii="Arial" w:eastAsia="SimSun" w:hAnsi="Arial" w:cs="Arial"/>
              </w:rPr>
              <w:t xml:space="preserve"> for normative work, SA2 would like to obtain some feedback from RAN3 regarding the following questions:</w:t>
            </w:r>
          </w:p>
          <w:p w14:paraId="20670F24" w14:textId="77777777" w:rsidR="00A14CE4" w:rsidRPr="00A14CE4" w:rsidRDefault="00A14CE4" w:rsidP="00A14CE4">
            <w:pPr>
              <w:spacing w:after="0"/>
              <w:jc w:val="both"/>
              <w:rPr>
                <w:rFonts w:ascii="Arial" w:eastAsia="SimSun" w:hAnsi="Arial" w:cs="Arial"/>
              </w:rPr>
            </w:pPr>
          </w:p>
          <w:p w14:paraId="2CBCA362" w14:textId="77777777" w:rsidR="00A14CE4" w:rsidRPr="00A14CE4" w:rsidRDefault="00A14CE4" w:rsidP="00A14CE4">
            <w:pPr>
              <w:spacing w:after="0"/>
              <w:ind w:left="720"/>
              <w:jc w:val="both"/>
              <w:rPr>
                <w:rFonts w:ascii="Arial" w:eastAsia="SimSun" w:hAnsi="Arial" w:cs="Arial"/>
                <w:highlight w:val="yellow"/>
              </w:rPr>
            </w:pPr>
            <w:r w:rsidRPr="00A14CE4">
              <w:rPr>
                <w:rFonts w:ascii="Arial" w:eastAsia="SimSun" w:hAnsi="Arial" w:cs="Arial"/>
                <w:highlight w:val="yellow"/>
              </w:rPr>
              <w:t xml:space="preserve">- </w:t>
            </w:r>
            <w:r w:rsidRPr="00A14CE4">
              <w:rPr>
                <w:rFonts w:ascii="Arial" w:eastAsia="SimSun" w:hAnsi="Arial" w:cs="Arial"/>
                <w:b/>
                <w:bCs/>
                <w:highlight w:val="yellow"/>
                <w:u w:val="single"/>
              </w:rPr>
              <w:t>Question 1</w:t>
            </w:r>
            <w:r w:rsidRPr="00A14CE4">
              <w:rPr>
                <w:rFonts w:ascii="Arial" w:eastAsia="SimSun" w:hAnsi="Arial" w:cs="Arial"/>
                <w:highlight w:val="yellow"/>
              </w:rPr>
              <w:t>: SA2 currently considers that the MWAB (MWAB-UE) authorization could be based on dedicated slice ID</w:t>
            </w:r>
            <w:r w:rsidRPr="00A14CE4">
              <w:rPr>
                <w:rFonts w:ascii="Arial" w:eastAsia="맑은 고딕" w:hAnsi="Arial" w:cs="Arial"/>
                <w:highlight w:val="yellow"/>
                <w:lang w:eastAsia="ko-KR"/>
              </w:rPr>
              <w:t>(s)</w:t>
            </w:r>
            <w:r w:rsidRPr="00A14CE4">
              <w:rPr>
                <w:rFonts w:ascii="Arial" w:eastAsia="SimSun" w:hAnsi="Arial" w:cs="Arial"/>
                <w:highlight w:val="yellow"/>
              </w:rPr>
              <w:t xml:space="preserve"> (S-NSSAI</w:t>
            </w:r>
            <w:r w:rsidRPr="00A14CE4">
              <w:rPr>
                <w:rFonts w:ascii="Arial" w:eastAsia="맑은 고딕" w:hAnsi="Arial" w:cs="Arial"/>
                <w:highlight w:val="yellow"/>
                <w:lang w:eastAsia="ko-KR"/>
              </w:rPr>
              <w:t>(s)</w:t>
            </w:r>
            <w:r w:rsidRPr="00A14CE4">
              <w:rPr>
                <w:rFonts w:ascii="Arial" w:eastAsia="SimSun" w:hAnsi="Arial" w:cs="Arial"/>
                <w:highlight w:val="yellow"/>
              </w:rPr>
              <w:t>). Therefore, from SA2 perspective no MWAB-sp</w:t>
            </w:r>
            <w:r w:rsidRPr="00A14CE4">
              <w:rPr>
                <w:rFonts w:ascii="Arial" w:eastAsia="맑은 고딕" w:hAnsi="Arial" w:cs="Arial"/>
                <w:highlight w:val="yellow"/>
                <w:lang w:eastAsia="ko-KR"/>
              </w:rPr>
              <w:t>e</w:t>
            </w:r>
            <w:r w:rsidRPr="00A14CE4">
              <w:rPr>
                <w:rFonts w:ascii="Arial" w:eastAsia="SimSun" w:hAnsi="Arial" w:cs="Arial"/>
                <w:highlight w:val="yellow"/>
              </w:rPr>
              <w:t xml:space="preserve">cific AS layer indication at MWAB-UE's RRC establishment is required. SA2 would like to also point out that if there was a strict need for indication at AS layer, the existing mechanism of including S-NSSAI in RRC connection establishment could be considered. SA2 would like to invite RAN3 to provide the feedback if any scenario considered by RAN3 needs such a MWAB-specific AS layer indication. Note that SA2 considers the MWAB-gNB and MWAB-UE may register and connect to different PLMNs, and the authorization of the MWAB-UE is different from the MWAB-gNB service authorization/configuration/activation by OAM/SeGW.   </w:t>
            </w:r>
          </w:p>
          <w:p w14:paraId="5BD4AF21" w14:textId="77777777" w:rsidR="00A14CE4" w:rsidRPr="00A14CE4" w:rsidRDefault="00A14CE4" w:rsidP="00A14CE4">
            <w:pPr>
              <w:spacing w:after="0"/>
              <w:ind w:firstLine="720"/>
              <w:jc w:val="both"/>
              <w:rPr>
                <w:rFonts w:ascii="Arial" w:eastAsia="SimSun" w:hAnsi="Arial" w:cs="Arial"/>
                <w:highlight w:val="yellow"/>
              </w:rPr>
            </w:pPr>
          </w:p>
          <w:p w14:paraId="094F7E9A" w14:textId="77777777" w:rsidR="00A14CE4" w:rsidRPr="00A14CE4" w:rsidRDefault="00A14CE4" w:rsidP="00A14CE4">
            <w:pPr>
              <w:spacing w:after="0"/>
              <w:ind w:left="720"/>
              <w:jc w:val="both"/>
              <w:rPr>
                <w:rFonts w:ascii="Arial" w:eastAsia="SimSun" w:hAnsi="Arial" w:cs="Arial"/>
                <w:highlight w:val="yellow"/>
              </w:rPr>
            </w:pPr>
            <w:bookmarkStart w:id="0" w:name="_Hlk164345085"/>
            <w:r w:rsidRPr="00A14CE4">
              <w:rPr>
                <w:rFonts w:ascii="Arial" w:eastAsia="SimSun" w:hAnsi="Arial" w:cs="Arial"/>
                <w:highlight w:val="yellow"/>
              </w:rPr>
              <w:t xml:space="preserve">- </w:t>
            </w:r>
            <w:r w:rsidRPr="00A14CE4">
              <w:rPr>
                <w:rFonts w:ascii="Arial" w:eastAsia="SimSun" w:hAnsi="Arial" w:cs="Arial"/>
                <w:b/>
                <w:bCs/>
                <w:highlight w:val="yellow"/>
                <w:u w:val="single"/>
              </w:rPr>
              <w:t>Question 2</w:t>
            </w:r>
            <w:r w:rsidRPr="00A14CE4">
              <w:rPr>
                <w:rFonts w:ascii="Arial" w:eastAsia="SimSun" w:hAnsi="Arial" w:cs="Arial"/>
                <w:highlight w:val="yellow"/>
              </w:rPr>
              <w:t>: For the MWAB (MWAB-UE) authorization result, SA2 could not identify any reason to inform/update that to the NG-RAN serving the MWAB-UE. Therefore, SA2 would like to understand from RAN3's perspective whether the MWAB authorization result needs to be provided to the NG-RAN serving the MWAB-UE.</w:t>
            </w:r>
            <w:bookmarkEnd w:id="0"/>
          </w:p>
          <w:p w14:paraId="49B885DA" w14:textId="77777777" w:rsidR="00A14CE4" w:rsidRPr="00A14CE4" w:rsidRDefault="00A14CE4" w:rsidP="00A14CE4">
            <w:pPr>
              <w:spacing w:after="0"/>
              <w:ind w:firstLine="720"/>
              <w:jc w:val="both"/>
              <w:rPr>
                <w:rFonts w:ascii="Arial" w:eastAsia="SimSun" w:hAnsi="Arial" w:cs="Arial"/>
                <w:highlight w:val="yellow"/>
              </w:rPr>
            </w:pPr>
          </w:p>
          <w:p w14:paraId="46F3E6F8" w14:textId="77777777" w:rsidR="00A14CE4" w:rsidRPr="00A14CE4" w:rsidRDefault="00A14CE4" w:rsidP="00A14CE4">
            <w:pPr>
              <w:spacing w:after="0"/>
              <w:ind w:left="720"/>
              <w:jc w:val="both"/>
              <w:rPr>
                <w:rFonts w:ascii="Arial" w:eastAsia="SimSun" w:hAnsi="Arial" w:cs="Arial"/>
                <w:highlight w:val="yellow"/>
              </w:rPr>
            </w:pPr>
            <w:r w:rsidRPr="00A14CE4">
              <w:rPr>
                <w:rFonts w:ascii="Arial" w:eastAsia="SimSun" w:hAnsi="Arial" w:cs="Arial"/>
                <w:highlight w:val="yellow"/>
              </w:rPr>
              <w:t xml:space="preserve">- </w:t>
            </w:r>
            <w:r w:rsidRPr="00A14CE4">
              <w:rPr>
                <w:rFonts w:ascii="Arial" w:eastAsia="SimSun" w:hAnsi="Arial" w:cs="Arial"/>
                <w:b/>
                <w:bCs/>
                <w:highlight w:val="yellow"/>
                <w:u w:val="single"/>
              </w:rPr>
              <w:t>Question 3</w:t>
            </w:r>
            <w:r w:rsidRPr="00A14CE4">
              <w:rPr>
                <w:rFonts w:ascii="Arial" w:eastAsia="SimSun" w:hAnsi="Arial" w:cs="Arial"/>
                <w:highlight w:val="yellow"/>
              </w:rPr>
              <w:t xml:space="preserve">: To support mobility of the MWAB, some solutions assume that the MWAB-gNB can instantiate two cells (with same gNB ID or different gNB ID), and handover connected UEs between the two cells. The different gNB IDs use case is driven by the need to change AMF if the MWAB moves into a geographic area where a different AMF must be chosen to serve UEs. SA2 would like to ask RAN3 to confirm if this can be supported or not.  </w:t>
            </w:r>
            <w:r w:rsidRPr="00A14CE4">
              <w:rPr>
                <w:rFonts w:ascii="Arial" w:eastAsia="SimSun" w:hAnsi="Arial" w:cs="Arial"/>
                <w:highlight w:val="yellow"/>
              </w:rPr>
              <w:tab/>
            </w:r>
          </w:p>
          <w:p w14:paraId="15F08BB7" w14:textId="77777777" w:rsidR="00A14CE4" w:rsidRPr="00A14CE4" w:rsidRDefault="00A14CE4" w:rsidP="00A14CE4">
            <w:pPr>
              <w:spacing w:after="0"/>
              <w:ind w:left="720"/>
              <w:jc w:val="both"/>
              <w:rPr>
                <w:rFonts w:ascii="Arial" w:eastAsia="SimSun" w:hAnsi="Arial" w:cs="Arial"/>
                <w:b/>
                <w:bCs/>
                <w:highlight w:val="yellow"/>
                <w:lang w:eastAsia="zh-CN"/>
              </w:rPr>
            </w:pPr>
          </w:p>
          <w:p w14:paraId="482CBA3B" w14:textId="77777777" w:rsidR="00A14CE4" w:rsidRPr="00A14CE4" w:rsidRDefault="00A14CE4" w:rsidP="00A14CE4">
            <w:pPr>
              <w:spacing w:after="0"/>
              <w:ind w:left="720"/>
              <w:jc w:val="both"/>
              <w:rPr>
                <w:rFonts w:ascii="Arial" w:eastAsia="SimSun" w:hAnsi="Arial" w:cs="Arial"/>
                <w:highlight w:val="yellow"/>
                <w:lang w:eastAsia="zh-CN"/>
              </w:rPr>
            </w:pPr>
            <w:r w:rsidRPr="00A14CE4">
              <w:rPr>
                <w:rFonts w:ascii="Arial" w:eastAsia="SimSun" w:hAnsi="Arial" w:cs="Arial" w:hint="eastAsia"/>
                <w:b/>
                <w:bCs/>
                <w:highlight w:val="yellow"/>
                <w:lang w:eastAsia="zh-CN"/>
              </w:rPr>
              <w:t>-</w:t>
            </w:r>
            <w:r w:rsidRPr="00A14CE4">
              <w:rPr>
                <w:rFonts w:ascii="Arial" w:eastAsia="SimSun" w:hAnsi="Arial" w:cs="Arial"/>
                <w:b/>
                <w:bCs/>
                <w:highlight w:val="yellow"/>
                <w:lang w:eastAsia="zh-CN"/>
              </w:rPr>
              <w:t xml:space="preserve"> </w:t>
            </w:r>
            <w:r w:rsidRPr="00A14CE4">
              <w:rPr>
                <w:rFonts w:ascii="Arial" w:eastAsia="SimSun" w:hAnsi="Arial" w:cs="Arial"/>
                <w:b/>
                <w:bCs/>
                <w:highlight w:val="yellow"/>
                <w:u w:val="single"/>
                <w:lang w:eastAsia="zh-CN"/>
              </w:rPr>
              <w:t>Question 4</w:t>
            </w:r>
            <w:r w:rsidRPr="00A14CE4">
              <w:rPr>
                <w:rFonts w:ascii="Arial" w:eastAsia="SimSun" w:hAnsi="Arial" w:cs="Arial"/>
                <w:highlight w:val="yellow"/>
                <w:lang w:eastAsia="zh-CN"/>
              </w:rPr>
              <w:t xml:space="preserve">: SA2 discussed the scenario of Xn interface between RAN nodes over the IP connectivity provided by the PDU session of MWAB-UE, and would like to ask RAN3 if this scenario can be supported by RAN3. </w:t>
            </w:r>
          </w:p>
          <w:p w14:paraId="76F13F99" w14:textId="77777777" w:rsidR="00A14CE4" w:rsidRPr="00A14CE4" w:rsidRDefault="00A14CE4" w:rsidP="00A14CE4">
            <w:pPr>
              <w:spacing w:after="0"/>
              <w:ind w:left="720"/>
              <w:jc w:val="both"/>
              <w:rPr>
                <w:rFonts w:ascii="Arial" w:eastAsia="SimSun" w:hAnsi="Arial" w:cs="Arial"/>
                <w:highlight w:val="yellow"/>
              </w:rPr>
            </w:pPr>
          </w:p>
          <w:p w14:paraId="2021CC71" w14:textId="77777777" w:rsidR="00A14CE4" w:rsidRPr="00A14CE4" w:rsidRDefault="00A14CE4" w:rsidP="00A14CE4">
            <w:pPr>
              <w:spacing w:after="0"/>
              <w:jc w:val="both"/>
              <w:rPr>
                <w:rFonts w:ascii="Arial" w:eastAsia="SimSun" w:hAnsi="Arial" w:cs="Arial"/>
                <w:highlight w:val="yellow"/>
              </w:rPr>
            </w:pPr>
          </w:p>
          <w:p w14:paraId="4BACC844" w14:textId="77777777" w:rsidR="00A14CE4" w:rsidRPr="00A14CE4" w:rsidRDefault="00A14CE4" w:rsidP="00A14CE4">
            <w:pPr>
              <w:spacing w:after="0"/>
              <w:jc w:val="both"/>
              <w:rPr>
                <w:rFonts w:ascii="Arial" w:eastAsia="맑은 고딕" w:hAnsi="Arial" w:cs="Arial"/>
                <w:lang w:eastAsia="ko-KR"/>
              </w:rPr>
            </w:pPr>
            <w:r w:rsidRPr="00A14CE4">
              <w:rPr>
                <w:rFonts w:ascii="Arial" w:eastAsia="SimSun" w:hAnsi="Arial" w:cs="Arial"/>
                <w:highlight w:val="yellow"/>
              </w:rPr>
              <w:t xml:space="preserve">SA2 would also like to invite RAN3 to provide any feedback on </w:t>
            </w:r>
            <w:r w:rsidRPr="00A14CE4">
              <w:rPr>
                <w:rFonts w:ascii="Arial" w:eastAsia="맑은 고딕" w:hAnsi="Arial" w:cs="Arial"/>
                <w:highlight w:val="yellow"/>
                <w:lang w:eastAsia="ko-KR"/>
              </w:rPr>
              <w:t>candidate</w:t>
            </w:r>
            <w:r w:rsidRPr="00A14CE4">
              <w:rPr>
                <w:rFonts w:ascii="Arial" w:eastAsia="맑은 고딕" w:hAnsi="Arial" w:cs="Arial" w:hint="eastAsia"/>
                <w:highlight w:val="yellow"/>
                <w:lang w:eastAsia="ko-KR"/>
              </w:rPr>
              <w:t xml:space="preserve"> </w:t>
            </w:r>
            <w:r w:rsidRPr="00A14CE4">
              <w:rPr>
                <w:rFonts w:ascii="Arial" w:eastAsia="SimSun" w:hAnsi="Arial" w:cs="Arial"/>
                <w:highlight w:val="yellow"/>
              </w:rPr>
              <w:t>solutions documented in the TR 23.700-06 with RAN impacts and inform SA2 if any aspect in the solutions cannot be supported within the RAN3 Rel-19 work on Additional Topology Enhancements.</w:t>
            </w:r>
            <w:r w:rsidRPr="00A14CE4">
              <w:rPr>
                <w:rFonts w:ascii="Arial" w:eastAsia="SimSun" w:hAnsi="Arial" w:cs="Arial"/>
              </w:rPr>
              <w:t xml:space="preserve"> </w:t>
            </w:r>
          </w:p>
          <w:p w14:paraId="3E8BC1E7" w14:textId="77777777" w:rsidR="00A14CE4" w:rsidRPr="00A14CE4" w:rsidRDefault="00A14CE4" w:rsidP="00A14CE4">
            <w:pPr>
              <w:spacing w:after="0"/>
              <w:jc w:val="both"/>
              <w:rPr>
                <w:rFonts w:ascii="Arial" w:eastAsia="SimSun" w:hAnsi="Arial" w:cs="Arial"/>
              </w:rPr>
            </w:pPr>
          </w:p>
          <w:p w14:paraId="129A95A9" w14:textId="77777777" w:rsidR="00A14CE4" w:rsidRPr="00A14CE4" w:rsidRDefault="00A14CE4" w:rsidP="00A14CE4">
            <w:pPr>
              <w:spacing w:after="0"/>
              <w:jc w:val="both"/>
              <w:rPr>
                <w:rFonts w:ascii="Arial" w:eastAsia="SimSun" w:hAnsi="Arial" w:cs="Arial"/>
              </w:rPr>
            </w:pPr>
            <w:r w:rsidRPr="00A14CE4">
              <w:rPr>
                <w:rFonts w:ascii="Arial" w:eastAsia="맑은 고딕" w:hAnsi="Arial" w:cs="Arial"/>
                <w:lang w:eastAsia="ko-KR"/>
              </w:rPr>
              <w:t>The target completion date of FS_VMR_Ph2 is June 2024 and Rel-19 Stage 2 is planned to be frozen in December 2024. Therefore, feedback/information from RAN3 considering these timelines would be appreciated.</w:t>
            </w:r>
          </w:p>
          <w:p w14:paraId="07AD1AB3" w14:textId="77777777" w:rsidR="00473324" w:rsidRPr="00DA4A37" w:rsidRDefault="00473324" w:rsidP="00A075C7">
            <w:pPr>
              <w:rPr>
                <w:highlight w:val="green"/>
              </w:rPr>
            </w:pPr>
            <w:r w:rsidRPr="00F63A8B">
              <w:rPr>
                <w:rFonts w:ascii="맑은 고딕" w:eastAsia="맑은 고딕" w:hAnsi="맑은 고딕" w:hint="eastAsia"/>
                <w:lang w:eastAsia="ko-KR"/>
              </w:rPr>
              <w:t>…</w:t>
            </w:r>
          </w:p>
        </w:tc>
      </w:tr>
    </w:tbl>
    <w:p w14:paraId="0DB512F9" w14:textId="77777777" w:rsidR="00473324" w:rsidRPr="00DA4A37" w:rsidRDefault="00473324" w:rsidP="00473324">
      <w:pPr>
        <w:rPr>
          <w:highlight w:val="green"/>
        </w:rPr>
      </w:pPr>
    </w:p>
    <w:p w14:paraId="5FA70403" w14:textId="2711627C" w:rsidR="00473324" w:rsidRPr="00CE0076" w:rsidRDefault="00342850" w:rsidP="008B5158">
      <w:pPr>
        <w:jc w:val="both"/>
        <w:rPr>
          <w:rFonts w:eastAsia="맑은 고딕"/>
          <w:lang w:eastAsia="ko-KR"/>
        </w:rPr>
      </w:pPr>
      <w:r w:rsidRPr="008B5158">
        <w:rPr>
          <w:rFonts w:hint="eastAsia"/>
          <w:lang w:eastAsia="ko-KR"/>
        </w:rPr>
        <w:t xml:space="preserve">In this LS, </w:t>
      </w:r>
      <w:r w:rsidR="008B5158" w:rsidRPr="008B5158">
        <w:rPr>
          <w:rFonts w:hint="eastAsia"/>
          <w:lang w:eastAsia="ko-KR"/>
        </w:rPr>
        <w:t xml:space="preserve">SA2 asks the RAN3 to provide any feedback on four issues related to the WAB </w:t>
      </w:r>
      <w:r w:rsidR="008B5158" w:rsidRPr="008B5158">
        <w:rPr>
          <w:lang w:eastAsia="ko-KR"/>
        </w:rPr>
        <w:t>support</w:t>
      </w:r>
      <w:r w:rsidR="008B5158" w:rsidRPr="008B5158">
        <w:rPr>
          <w:rFonts w:hint="eastAsia"/>
          <w:lang w:eastAsia="ko-KR"/>
        </w:rPr>
        <w:t>.</w:t>
      </w:r>
      <w:r w:rsidRPr="008B5158">
        <w:rPr>
          <w:rFonts w:hint="eastAsia"/>
          <w:lang w:eastAsia="ko-KR"/>
        </w:rPr>
        <w:t xml:space="preserve"> </w:t>
      </w:r>
      <w:r w:rsidR="00473324" w:rsidRPr="008B5158">
        <w:t xml:space="preserve">In this contribution, we will discuss </w:t>
      </w:r>
      <w:r w:rsidRPr="008B5158">
        <w:rPr>
          <w:rFonts w:hint="eastAsia"/>
          <w:lang w:eastAsia="ko-KR"/>
        </w:rPr>
        <w:t xml:space="preserve">the </w:t>
      </w:r>
      <w:r w:rsidR="008B5158" w:rsidRPr="008B5158">
        <w:rPr>
          <w:rFonts w:hint="eastAsia"/>
          <w:lang w:eastAsia="ko-KR"/>
        </w:rPr>
        <w:t>open issues raised by the SA2</w:t>
      </w:r>
      <w:r w:rsidRPr="008B5158">
        <w:rPr>
          <w:rFonts w:hint="eastAsia"/>
          <w:lang w:eastAsia="ko-KR"/>
        </w:rPr>
        <w:t xml:space="preserve"> in</w:t>
      </w:r>
      <w:r>
        <w:rPr>
          <w:rFonts w:hint="eastAsia"/>
          <w:lang w:eastAsia="ko-KR"/>
        </w:rPr>
        <w:t xml:space="preserve"> the LS</w:t>
      </w:r>
      <w:r w:rsidR="00473324" w:rsidRPr="00793989">
        <w:rPr>
          <w:rFonts w:eastAsia="맑은 고딕"/>
          <w:lang w:eastAsia="ko-KR"/>
        </w:rPr>
        <w:t xml:space="preserve"> and provide our view on it.</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lastRenderedPageBreak/>
        <w:t>2</w:t>
      </w:r>
      <w:r w:rsidRPr="00703707">
        <w:rPr>
          <w:szCs w:val="36"/>
          <w:lang w:val="en-US"/>
        </w:rPr>
        <w:t>.</w:t>
      </w:r>
      <w:r w:rsidRPr="00703707">
        <w:rPr>
          <w:szCs w:val="36"/>
          <w:lang w:val="en-US"/>
        </w:rPr>
        <w:tab/>
      </w:r>
      <w:r w:rsidRPr="00703707">
        <w:rPr>
          <w:rFonts w:hint="eastAsia"/>
          <w:szCs w:val="36"/>
          <w:lang w:val="en-US" w:eastAsia="ko-KR"/>
        </w:rPr>
        <w:t>Discussion</w:t>
      </w:r>
    </w:p>
    <w:p w14:paraId="03220878" w14:textId="4F3B9F43" w:rsidR="00A14CE4" w:rsidRPr="00F20EEC" w:rsidRDefault="00F20EEC" w:rsidP="00026714">
      <w:pPr>
        <w:jc w:val="both"/>
        <w:rPr>
          <w:lang w:eastAsia="ko-KR"/>
        </w:rPr>
      </w:pPr>
      <w:r>
        <w:rPr>
          <w:rFonts w:hint="eastAsia"/>
          <w:lang w:eastAsia="ko-KR"/>
        </w:rPr>
        <w:t xml:space="preserve">In SA2 study </w:t>
      </w:r>
      <w:r w:rsidRPr="00A8408E">
        <w:rPr>
          <w:rFonts w:hint="eastAsia"/>
          <w:lang w:eastAsia="ko-KR"/>
        </w:rPr>
        <w:t xml:space="preserve">for the </w:t>
      </w:r>
      <w:r>
        <w:rPr>
          <w:rFonts w:hint="eastAsia"/>
          <w:lang w:eastAsia="ko-KR"/>
        </w:rPr>
        <w:t>m</w:t>
      </w:r>
      <w:r w:rsidRPr="00F20EEC">
        <w:rPr>
          <w:lang w:eastAsia="ko-KR"/>
        </w:rPr>
        <w:t>obile gNB with wireless access backhauling</w:t>
      </w:r>
      <w:r w:rsidRPr="00F20EEC">
        <w:rPr>
          <w:rFonts w:hint="eastAsia"/>
          <w:lang w:eastAsia="ko-KR"/>
        </w:rPr>
        <w:t xml:space="preserve"> </w:t>
      </w:r>
      <w:r>
        <w:rPr>
          <w:rFonts w:hint="eastAsia"/>
          <w:lang w:eastAsia="ko-KR"/>
        </w:rPr>
        <w:t>(MWAB)</w:t>
      </w:r>
      <w:r w:rsidRPr="00A8408E">
        <w:rPr>
          <w:rFonts w:hint="eastAsia"/>
          <w:lang w:eastAsia="ko-KR"/>
        </w:rPr>
        <w:t>,</w:t>
      </w:r>
      <w:r>
        <w:rPr>
          <w:rFonts w:hint="eastAsia"/>
          <w:lang w:eastAsia="ko-KR"/>
        </w:rPr>
        <w:t xml:space="preserve"> Key Issues for the MWAB are captured into the TR 23.</w:t>
      </w:r>
      <w:r w:rsidRPr="008B5158">
        <w:rPr>
          <w:rFonts w:hint="eastAsia"/>
          <w:lang w:eastAsia="ko-KR"/>
        </w:rPr>
        <w:t>700-06 [</w:t>
      </w:r>
      <w:r w:rsidR="008B5158" w:rsidRPr="008B5158">
        <w:rPr>
          <w:rFonts w:hint="eastAsia"/>
          <w:lang w:eastAsia="ko-KR"/>
        </w:rPr>
        <w:t>2</w:t>
      </w:r>
      <w:r w:rsidRPr="008B5158">
        <w:rPr>
          <w:rFonts w:hint="eastAsia"/>
          <w:lang w:eastAsia="ko-KR"/>
        </w:rPr>
        <w:t xml:space="preserve">]. The possible solutions to support Key Issues are also documented in the TR. </w:t>
      </w:r>
      <w:r w:rsidRPr="008B5158">
        <w:rPr>
          <w:lang w:eastAsia="ko-KR"/>
        </w:rPr>
        <w:t>In order to evaluate the solutions and derive principles</w:t>
      </w:r>
      <w:r w:rsidRPr="00F20EEC">
        <w:rPr>
          <w:lang w:eastAsia="ko-KR"/>
        </w:rPr>
        <w:t>/conclusions for normative work</w:t>
      </w:r>
      <w:r w:rsidR="0059070A">
        <w:rPr>
          <w:rFonts w:hint="eastAsia"/>
          <w:lang w:eastAsia="ko-KR"/>
        </w:rPr>
        <w:t xml:space="preserve"> before </w:t>
      </w:r>
      <w:r w:rsidR="0059070A">
        <w:rPr>
          <w:lang w:eastAsia="ko-KR"/>
        </w:rPr>
        <w:t>the</w:t>
      </w:r>
      <w:r w:rsidR="0059070A">
        <w:rPr>
          <w:rFonts w:hint="eastAsia"/>
          <w:lang w:eastAsia="ko-KR"/>
        </w:rPr>
        <w:t xml:space="preserve"> completion of SA2 study</w:t>
      </w:r>
      <w:r w:rsidRPr="00F20EEC">
        <w:rPr>
          <w:lang w:eastAsia="ko-KR"/>
        </w:rPr>
        <w:t>,</w:t>
      </w:r>
      <w:r>
        <w:rPr>
          <w:rFonts w:hint="eastAsia"/>
          <w:lang w:eastAsia="ko-KR"/>
        </w:rPr>
        <w:t xml:space="preserve"> SA2 </w:t>
      </w:r>
      <w:r w:rsidRPr="009E06F6">
        <w:rPr>
          <w:rFonts w:hint="eastAsia"/>
          <w:lang w:eastAsia="ko-KR"/>
        </w:rPr>
        <w:t xml:space="preserve">sent a LS to ask RAN3 to provide </w:t>
      </w:r>
      <w:r w:rsidRPr="009E06F6">
        <w:rPr>
          <w:lang w:eastAsia="ko-KR"/>
        </w:rPr>
        <w:t>any feedback on</w:t>
      </w:r>
      <w:r w:rsidRPr="009E06F6">
        <w:rPr>
          <w:rFonts w:hint="eastAsia"/>
          <w:lang w:eastAsia="ko-KR"/>
        </w:rPr>
        <w:t xml:space="preserve"> </w:t>
      </w:r>
      <w:r>
        <w:rPr>
          <w:rFonts w:hint="eastAsia"/>
          <w:lang w:eastAsia="ko-KR"/>
        </w:rPr>
        <w:t xml:space="preserve">some issues </w:t>
      </w:r>
      <w:r w:rsidR="0059070A">
        <w:rPr>
          <w:rFonts w:hint="eastAsia"/>
          <w:lang w:eastAsia="ko-KR"/>
        </w:rPr>
        <w:t xml:space="preserve">[1]. </w:t>
      </w:r>
    </w:p>
    <w:p w14:paraId="7104AB88" w14:textId="26F3EC98" w:rsidR="00444BC3" w:rsidRDefault="00147677" w:rsidP="00026714">
      <w:pPr>
        <w:jc w:val="both"/>
        <w:rPr>
          <w:lang w:eastAsia="ko-KR"/>
        </w:rPr>
      </w:pPr>
      <w:r>
        <w:rPr>
          <w:rFonts w:hint="eastAsia"/>
          <w:lang w:eastAsia="ko-KR"/>
        </w:rPr>
        <w:t>F</w:t>
      </w:r>
      <w:r w:rsidR="00C3374D">
        <w:rPr>
          <w:rFonts w:hint="eastAsia"/>
          <w:lang w:eastAsia="ko-KR"/>
        </w:rPr>
        <w:t xml:space="preserve">irst question in [1] is whether </w:t>
      </w:r>
      <w:r w:rsidR="00C3374D" w:rsidRPr="0059070A">
        <w:rPr>
          <w:lang w:eastAsia="ko-KR"/>
        </w:rPr>
        <w:t>any scenario considered by RAN3 needs a WAB-specific AS layer indication</w:t>
      </w:r>
      <w:r w:rsidR="00C3374D">
        <w:rPr>
          <w:rFonts w:hint="eastAsia"/>
          <w:lang w:eastAsia="ko-KR"/>
        </w:rPr>
        <w:t xml:space="preserve">. </w:t>
      </w:r>
      <w:r w:rsidR="008364E4">
        <w:rPr>
          <w:rFonts w:hint="eastAsia"/>
          <w:lang w:eastAsia="ko-KR"/>
        </w:rPr>
        <w:t xml:space="preserve">Another question is </w:t>
      </w:r>
      <w:r w:rsidR="008364E4" w:rsidRPr="008364E4">
        <w:rPr>
          <w:lang w:eastAsia="ko-KR"/>
        </w:rPr>
        <w:t xml:space="preserve">whether the WAB authorization result needs to be provided to the </w:t>
      </w:r>
      <w:r w:rsidR="008364E4">
        <w:rPr>
          <w:rFonts w:hint="eastAsia"/>
          <w:lang w:eastAsia="ko-KR"/>
        </w:rPr>
        <w:t>gNB</w:t>
      </w:r>
      <w:r w:rsidR="008364E4" w:rsidRPr="008364E4">
        <w:rPr>
          <w:lang w:eastAsia="ko-KR"/>
        </w:rPr>
        <w:t xml:space="preserve"> serving the WAB-</w:t>
      </w:r>
      <w:r w:rsidR="008364E4">
        <w:rPr>
          <w:rFonts w:hint="eastAsia"/>
          <w:lang w:eastAsia="ko-KR"/>
        </w:rPr>
        <w:t>MT</w:t>
      </w:r>
      <w:r w:rsidR="008364E4" w:rsidRPr="008364E4">
        <w:rPr>
          <w:lang w:eastAsia="ko-KR"/>
        </w:rPr>
        <w:t>.</w:t>
      </w:r>
    </w:p>
    <w:p w14:paraId="20840767" w14:textId="04E011A8" w:rsidR="00A14CE4" w:rsidRDefault="00F942B2" w:rsidP="00026714">
      <w:pPr>
        <w:jc w:val="both"/>
        <w:rPr>
          <w:lang w:eastAsia="ko-KR"/>
        </w:rPr>
      </w:pPr>
      <w:r>
        <w:rPr>
          <w:rFonts w:hint="eastAsia"/>
          <w:lang w:eastAsia="ko-KR"/>
        </w:rPr>
        <w:t>As shown in clause</w:t>
      </w:r>
      <w:r w:rsidR="0077298C">
        <w:rPr>
          <w:rFonts w:hint="eastAsia"/>
          <w:lang w:eastAsia="ko-KR"/>
        </w:rPr>
        <w:t>s</w:t>
      </w:r>
      <w:r>
        <w:rPr>
          <w:rFonts w:hint="eastAsia"/>
          <w:lang w:eastAsia="ko-KR"/>
        </w:rPr>
        <w:t xml:space="preserve"> 8.12.1</w:t>
      </w:r>
      <w:r w:rsidR="0077298C">
        <w:rPr>
          <w:rFonts w:hint="eastAsia"/>
          <w:lang w:eastAsia="ko-KR"/>
        </w:rPr>
        <w:t xml:space="preserve"> and 8.12.3</w:t>
      </w:r>
      <w:r w:rsidR="00444BC3">
        <w:rPr>
          <w:rFonts w:hint="eastAsia"/>
          <w:lang w:eastAsia="ko-KR"/>
        </w:rPr>
        <w:t xml:space="preserve"> of </w:t>
      </w:r>
      <w:r w:rsidR="00444BC3" w:rsidRPr="00444BC3">
        <w:rPr>
          <w:lang w:eastAsia="ko-KR"/>
        </w:rPr>
        <w:t>TS 38.401</w:t>
      </w:r>
      <w:r>
        <w:rPr>
          <w:rFonts w:hint="eastAsia"/>
          <w:lang w:eastAsia="ko-KR"/>
        </w:rPr>
        <w:t>, the</w:t>
      </w:r>
      <w:r w:rsidR="0077298C">
        <w:rPr>
          <w:rFonts w:hint="eastAsia"/>
          <w:lang w:eastAsia="ko-KR"/>
        </w:rPr>
        <w:t xml:space="preserve"> (mobile)</w:t>
      </w:r>
      <w:r>
        <w:rPr>
          <w:rFonts w:hint="eastAsia"/>
          <w:lang w:eastAsia="ko-KR"/>
        </w:rPr>
        <w:t xml:space="preserve"> IAB-MT selects </w:t>
      </w:r>
      <w:r w:rsidRPr="00F942B2">
        <w:rPr>
          <w:lang w:eastAsia="ko-KR"/>
        </w:rPr>
        <w:t>the parent node for access based on</w:t>
      </w:r>
      <w:r w:rsidR="0077298C">
        <w:rPr>
          <w:rFonts w:hint="eastAsia"/>
          <w:lang w:eastAsia="ko-KR"/>
        </w:rPr>
        <w:t xml:space="preserve"> an (mobile)</w:t>
      </w:r>
      <w:r w:rsidRPr="00F942B2">
        <w:rPr>
          <w:lang w:eastAsia="ko-KR"/>
        </w:rPr>
        <w:t xml:space="preserve"> </w:t>
      </w:r>
      <w:r w:rsidR="0077298C">
        <w:rPr>
          <w:rFonts w:hint="eastAsia"/>
          <w:lang w:eastAsia="ko-KR"/>
        </w:rPr>
        <w:t>IAB-specific</w:t>
      </w:r>
      <w:r w:rsidRPr="00F942B2">
        <w:rPr>
          <w:lang w:eastAsia="ko-KR"/>
        </w:rPr>
        <w:t xml:space="preserve"> </w:t>
      </w:r>
      <w:r w:rsidR="002B1C02">
        <w:rPr>
          <w:rFonts w:hint="eastAsia"/>
          <w:lang w:eastAsia="ko-KR"/>
        </w:rPr>
        <w:t>i</w:t>
      </w:r>
      <w:r w:rsidRPr="00F942B2">
        <w:rPr>
          <w:lang w:eastAsia="ko-KR"/>
        </w:rPr>
        <w:t>ndication from potential parent node IAB-DU (transmitted in SIB1). To indicate its</w:t>
      </w:r>
      <w:r w:rsidR="0077298C">
        <w:rPr>
          <w:rFonts w:hint="eastAsia"/>
          <w:lang w:eastAsia="ko-KR"/>
        </w:rPr>
        <w:t xml:space="preserve"> (mobile)</w:t>
      </w:r>
      <w:r w:rsidRPr="00F942B2">
        <w:rPr>
          <w:lang w:eastAsia="ko-KR"/>
        </w:rPr>
        <w:t xml:space="preserve"> IAB capability, the</w:t>
      </w:r>
      <w:r w:rsidR="0077298C">
        <w:rPr>
          <w:rFonts w:hint="eastAsia"/>
          <w:lang w:eastAsia="ko-KR"/>
        </w:rPr>
        <w:t xml:space="preserve"> (mobile)</w:t>
      </w:r>
      <w:r w:rsidRPr="00F942B2">
        <w:rPr>
          <w:lang w:eastAsia="ko-KR"/>
        </w:rPr>
        <w:t xml:space="preserve"> IAB-MT includes the</w:t>
      </w:r>
      <w:r w:rsidR="0077298C">
        <w:rPr>
          <w:rFonts w:hint="eastAsia"/>
          <w:lang w:eastAsia="ko-KR"/>
        </w:rPr>
        <w:t xml:space="preserve"> (mobile)</w:t>
      </w:r>
      <w:r w:rsidRPr="00F942B2">
        <w:rPr>
          <w:lang w:eastAsia="ko-KR"/>
        </w:rPr>
        <w:t xml:space="preserve"> IAB-node indication in</w:t>
      </w:r>
      <w:r w:rsidR="00C86BD3">
        <w:rPr>
          <w:rFonts w:hint="eastAsia"/>
          <w:lang w:eastAsia="ko-KR"/>
        </w:rPr>
        <w:t xml:space="preserve"> the</w:t>
      </w:r>
      <w:r w:rsidRPr="00F942B2">
        <w:rPr>
          <w:lang w:eastAsia="ko-KR"/>
        </w:rPr>
        <w:t xml:space="preserve"> </w:t>
      </w:r>
      <w:r w:rsidRPr="002B1C02">
        <w:rPr>
          <w:i/>
          <w:iCs/>
          <w:lang w:eastAsia="ko-KR"/>
        </w:rPr>
        <w:t>RRCSetupComplete</w:t>
      </w:r>
      <w:r w:rsidRPr="00F942B2">
        <w:rPr>
          <w:lang w:eastAsia="ko-KR"/>
        </w:rPr>
        <w:t xml:space="preserve"> message, to assist the IAB-donor</w:t>
      </w:r>
      <w:r w:rsidR="0077298C">
        <w:rPr>
          <w:rFonts w:hint="eastAsia"/>
          <w:lang w:eastAsia="ko-KR"/>
        </w:rPr>
        <w:t>-CU</w:t>
      </w:r>
      <w:r w:rsidRPr="00F942B2">
        <w:rPr>
          <w:lang w:eastAsia="ko-KR"/>
        </w:rPr>
        <w:t xml:space="preserve"> to select an AMF supporting </w:t>
      </w:r>
      <w:r w:rsidR="0077298C">
        <w:rPr>
          <w:rFonts w:hint="eastAsia"/>
          <w:lang w:eastAsia="ko-KR"/>
        </w:rPr>
        <w:t xml:space="preserve">(mobile) </w:t>
      </w:r>
      <w:r w:rsidRPr="00F942B2">
        <w:rPr>
          <w:lang w:eastAsia="ko-KR"/>
        </w:rPr>
        <w:t>IAB.</w:t>
      </w:r>
      <w:r w:rsidR="002B1C02">
        <w:rPr>
          <w:rFonts w:hint="eastAsia"/>
          <w:lang w:eastAsia="ko-KR"/>
        </w:rPr>
        <w:t xml:space="preserve"> Then, </w:t>
      </w:r>
      <w:r w:rsidR="00444BC3" w:rsidRPr="00F942B2">
        <w:rPr>
          <w:lang w:eastAsia="ko-KR"/>
        </w:rPr>
        <w:t xml:space="preserve">the IAB-donor </w:t>
      </w:r>
      <w:r w:rsidR="00444BC3">
        <w:rPr>
          <w:rFonts w:hint="eastAsia"/>
          <w:lang w:eastAsia="ko-KR"/>
        </w:rPr>
        <w:t xml:space="preserve">includes </w:t>
      </w:r>
      <w:r w:rsidR="00444BC3" w:rsidRPr="00444BC3">
        <w:rPr>
          <w:lang w:eastAsia="ko-KR"/>
        </w:rPr>
        <w:t xml:space="preserve">the </w:t>
      </w:r>
      <w:r w:rsidR="0077298C" w:rsidRPr="0077298C">
        <w:rPr>
          <w:rFonts w:hint="eastAsia"/>
          <w:i/>
          <w:iCs/>
          <w:lang w:eastAsia="ko-KR"/>
        </w:rPr>
        <w:t xml:space="preserve">(mobile) </w:t>
      </w:r>
      <w:r w:rsidR="00444BC3" w:rsidRPr="00444BC3">
        <w:rPr>
          <w:i/>
          <w:iCs/>
          <w:lang w:eastAsia="ko-KR"/>
        </w:rPr>
        <w:t>IAB Node Indication</w:t>
      </w:r>
      <w:r w:rsidR="00444BC3" w:rsidRPr="00444BC3">
        <w:rPr>
          <w:lang w:eastAsia="ko-KR"/>
        </w:rPr>
        <w:t xml:space="preserve"> IE in the INITIAL UE MESSAGE message</w:t>
      </w:r>
      <w:r w:rsidR="00444BC3">
        <w:rPr>
          <w:rFonts w:hint="eastAsia"/>
          <w:lang w:eastAsia="ko-KR"/>
        </w:rPr>
        <w:t xml:space="preserve"> to indicate to</w:t>
      </w:r>
      <w:r w:rsidR="00444BC3" w:rsidRPr="00444BC3">
        <w:rPr>
          <w:lang w:eastAsia="ko-KR"/>
        </w:rPr>
        <w:t xml:space="preserve"> the AMF that the message is related to an </w:t>
      </w:r>
      <w:r w:rsidR="0077298C">
        <w:rPr>
          <w:rFonts w:hint="eastAsia"/>
          <w:lang w:eastAsia="ko-KR"/>
        </w:rPr>
        <w:t xml:space="preserve">(mobile) </w:t>
      </w:r>
      <w:r w:rsidR="00444BC3" w:rsidRPr="00444BC3">
        <w:rPr>
          <w:lang w:eastAsia="ko-KR"/>
        </w:rPr>
        <w:t>IAB node</w:t>
      </w:r>
      <w:r w:rsidR="00444BC3">
        <w:rPr>
          <w:rFonts w:hint="eastAsia"/>
          <w:lang w:eastAsia="ko-KR"/>
        </w:rPr>
        <w:t xml:space="preserve">. Based on the indication, the AMF can perform </w:t>
      </w:r>
      <w:r w:rsidR="0077298C">
        <w:rPr>
          <w:rFonts w:hint="eastAsia"/>
          <w:lang w:eastAsia="ko-KR"/>
        </w:rPr>
        <w:t xml:space="preserve">(mobile) </w:t>
      </w:r>
      <w:r w:rsidR="00444BC3">
        <w:rPr>
          <w:rFonts w:hint="eastAsia"/>
          <w:lang w:eastAsia="ko-KR"/>
        </w:rPr>
        <w:t>IAB authorization</w:t>
      </w:r>
      <w:r w:rsidR="001355C4">
        <w:rPr>
          <w:rFonts w:hint="eastAsia"/>
          <w:lang w:eastAsia="ko-KR"/>
        </w:rPr>
        <w:t xml:space="preserve"> and provide the (mobile) IAB authorization result to the (mobile) IAB-MT</w:t>
      </w:r>
      <w:r w:rsidR="00444BC3">
        <w:rPr>
          <w:rFonts w:hint="eastAsia"/>
          <w:lang w:eastAsia="ko-KR"/>
        </w:rPr>
        <w:t xml:space="preserve"> </w:t>
      </w:r>
      <w:r w:rsidR="001355C4">
        <w:rPr>
          <w:rFonts w:hint="eastAsia"/>
          <w:lang w:eastAsia="ko-KR"/>
        </w:rPr>
        <w:t xml:space="preserve">and </w:t>
      </w:r>
      <w:r w:rsidR="001355C4" w:rsidRPr="00F942B2">
        <w:rPr>
          <w:lang w:eastAsia="ko-KR"/>
        </w:rPr>
        <w:t>the IAB-donor</w:t>
      </w:r>
      <w:r w:rsidR="001355C4">
        <w:rPr>
          <w:rFonts w:hint="eastAsia"/>
          <w:lang w:eastAsia="ko-KR"/>
        </w:rPr>
        <w:t>-CU</w:t>
      </w:r>
      <w:r w:rsidR="001355C4" w:rsidRPr="00F942B2">
        <w:rPr>
          <w:lang w:eastAsia="ko-KR"/>
        </w:rPr>
        <w:t xml:space="preserve"> </w:t>
      </w:r>
      <w:r w:rsidR="00444BC3">
        <w:rPr>
          <w:rFonts w:hint="eastAsia"/>
          <w:lang w:eastAsia="ko-KR"/>
        </w:rPr>
        <w:t xml:space="preserve">as described in TS 23.501. </w:t>
      </w:r>
    </w:p>
    <w:p w14:paraId="557F3FE3" w14:textId="00BFC593" w:rsidR="00C86BD3" w:rsidRPr="00C86BD3" w:rsidRDefault="00C86BD3" w:rsidP="00026714">
      <w:pPr>
        <w:jc w:val="both"/>
        <w:rPr>
          <w:b/>
          <w:bCs/>
          <w:lang w:eastAsia="ko-KR"/>
        </w:rPr>
      </w:pPr>
      <w:r w:rsidRPr="00C86BD3">
        <w:rPr>
          <w:rFonts w:hint="eastAsia"/>
          <w:b/>
          <w:bCs/>
          <w:lang w:eastAsia="ko-KR"/>
        </w:rPr>
        <w:t>Observation 1a: In IAB and mobile IAB, the (mobile) IAB-MT provides an</w:t>
      </w:r>
      <w:r w:rsidR="0077298C">
        <w:rPr>
          <w:rFonts w:hint="eastAsia"/>
          <w:b/>
          <w:bCs/>
          <w:lang w:eastAsia="ko-KR"/>
        </w:rPr>
        <w:t xml:space="preserve"> (mobile) IAB-node</w:t>
      </w:r>
      <w:r w:rsidRPr="00C86BD3">
        <w:rPr>
          <w:rFonts w:hint="eastAsia"/>
          <w:b/>
          <w:bCs/>
          <w:lang w:eastAsia="ko-KR"/>
        </w:rPr>
        <w:t xml:space="preserve"> indication to the IAB-donor-CU in the</w:t>
      </w:r>
      <w:r w:rsidRPr="00C86BD3">
        <w:rPr>
          <w:b/>
          <w:bCs/>
          <w:lang w:eastAsia="ko-KR"/>
        </w:rPr>
        <w:t xml:space="preserve"> </w:t>
      </w:r>
      <w:r w:rsidRPr="00C86BD3">
        <w:rPr>
          <w:b/>
          <w:bCs/>
          <w:i/>
          <w:iCs/>
          <w:lang w:eastAsia="ko-KR"/>
        </w:rPr>
        <w:t>RRCSetupComplete</w:t>
      </w:r>
      <w:r w:rsidRPr="00C86BD3">
        <w:rPr>
          <w:b/>
          <w:bCs/>
          <w:lang w:eastAsia="ko-KR"/>
        </w:rPr>
        <w:t xml:space="preserve"> message</w:t>
      </w:r>
      <w:r w:rsidRPr="00C86BD3">
        <w:rPr>
          <w:rFonts w:hint="eastAsia"/>
          <w:b/>
          <w:bCs/>
          <w:lang w:eastAsia="ko-KR"/>
        </w:rPr>
        <w:t>.</w:t>
      </w:r>
    </w:p>
    <w:p w14:paraId="542E9F07" w14:textId="4988442D" w:rsidR="00A14CE4" w:rsidRDefault="00C86BD3" w:rsidP="00026714">
      <w:pPr>
        <w:jc w:val="both"/>
        <w:rPr>
          <w:b/>
          <w:bCs/>
          <w:lang w:eastAsia="ko-KR"/>
        </w:rPr>
      </w:pPr>
      <w:r w:rsidRPr="00C86BD3">
        <w:rPr>
          <w:rFonts w:hint="eastAsia"/>
          <w:b/>
          <w:bCs/>
          <w:lang w:eastAsia="ko-KR"/>
        </w:rPr>
        <w:t xml:space="preserve">Observation 1b: In IAB and mobile IAB, the IAB-donor-CU includes the </w:t>
      </w:r>
      <w:r w:rsidRPr="001355C4">
        <w:rPr>
          <w:rFonts w:hint="eastAsia"/>
          <w:b/>
          <w:bCs/>
          <w:i/>
          <w:iCs/>
          <w:lang w:eastAsia="ko-KR"/>
        </w:rPr>
        <w:t>(</w:t>
      </w:r>
      <w:r w:rsidRPr="001355C4">
        <w:rPr>
          <w:rFonts w:hint="eastAsia"/>
          <w:b/>
          <w:bCs/>
          <w:i/>
          <w:iCs/>
          <w:szCs w:val="22"/>
          <w:lang w:val="en-US" w:eastAsia="zh-CN"/>
        </w:rPr>
        <w:t>Mobile</w:t>
      </w:r>
      <w:r w:rsidRPr="001355C4">
        <w:rPr>
          <w:rFonts w:hint="eastAsia"/>
          <w:b/>
          <w:bCs/>
          <w:i/>
          <w:iCs/>
          <w:szCs w:val="22"/>
          <w:lang w:val="en-US" w:eastAsia="ko-KR"/>
        </w:rPr>
        <w:t>)</w:t>
      </w:r>
      <w:r w:rsidRPr="001355C4">
        <w:rPr>
          <w:rFonts w:hint="eastAsia"/>
          <w:b/>
          <w:bCs/>
          <w:i/>
          <w:iCs/>
          <w:szCs w:val="22"/>
          <w:lang w:val="en-US" w:eastAsia="zh-CN"/>
        </w:rPr>
        <w:t xml:space="preserve"> I</w:t>
      </w:r>
      <w:r w:rsidRPr="001355C4">
        <w:rPr>
          <w:b/>
          <w:bCs/>
          <w:i/>
          <w:iCs/>
          <w:szCs w:val="22"/>
          <w:lang w:val="en-US" w:eastAsia="zh-CN"/>
        </w:rPr>
        <w:t>AB Node Indication</w:t>
      </w:r>
      <w:r w:rsidRPr="00C86BD3">
        <w:rPr>
          <w:rFonts w:hint="eastAsia"/>
          <w:b/>
          <w:bCs/>
          <w:i/>
          <w:iCs/>
          <w:szCs w:val="22"/>
          <w:lang w:val="en-US" w:eastAsia="zh-CN"/>
        </w:rPr>
        <w:t xml:space="preserve"> </w:t>
      </w:r>
      <w:r w:rsidRPr="00C86BD3">
        <w:rPr>
          <w:b/>
          <w:bCs/>
        </w:rPr>
        <w:t>IE</w:t>
      </w:r>
      <w:r w:rsidRPr="00C86BD3">
        <w:rPr>
          <w:rFonts w:hint="eastAsia"/>
          <w:b/>
          <w:bCs/>
          <w:lang w:eastAsia="ko-KR"/>
        </w:rPr>
        <w:t xml:space="preserve"> in the </w:t>
      </w:r>
      <w:r w:rsidRPr="00C86BD3">
        <w:rPr>
          <w:b/>
          <w:bCs/>
          <w:lang w:eastAsia="ko-KR"/>
        </w:rPr>
        <w:t>INITIAL UE MESSAGE message</w:t>
      </w:r>
      <w:r w:rsidRPr="00C86BD3">
        <w:rPr>
          <w:rFonts w:hint="eastAsia"/>
          <w:b/>
          <w:bCs/>
          <w:lang w:eastAsia="ko-KR"/>
        </w:rPr>
        <w:t>.</w:t>
      </w:r>
    </w:p>
    <w:p w14:paraId="77CF6968" w14:textId="03987401" w:rsidR="001355C4" w:rsidRPr="00C86BD3" w:rsidRDefault="001355C4" w:rsidP="00026714">
      <w:pPr>
        <w:jc w:val="both"/>
        <w:rPr>
          <w:b/>
          <w:bCs/>
          <w:lang w:eastAsia="ko-KR"/>
        </w:rPr>
      </w:pPr>
      <w:r w:rsidRPr="00C86BD3">
        <w:rPr>
          <w:rFonts w:hint="eastAsia"/>
          <w:b/>
          <w:bCs/>
          <w:lang w:eastAsia="ko-KR"/>
        </w:rPr>
        <w:t>Observation 1</w:t>
      </w:r>
      <w:r>
        <w:rPr>
          <w:rFonts w:hint="eastAsia"/>
          <w:b/>
          <w:bCs/>
          <w:lang w:eastAsia="ko-KR"/>
        </w:rPr>
        <w:t>c</w:t>
      </w:r>
      <w:r w:rsidRPr="00C86BD3">
        <w:rPr>
          <w:rFonts w:hint="eastAsia"/>
          <w:b/>
          <w:bCs/>
          <w:lang w:eastAsia="ko-KR"/>
        </w:rPr>
        <w:t>: In IAB and mobile IAB,</w:t>
      </w:r>
      <w:r>
        <w:rPr>
          <w:rFonts w:hint="eastAsia"/>
          <w:b/>
          <w:bCs/>
          <w:lang w:eastAsia="ko-KR"/>
        </w:rPr>
        <w:t xml:space="preserve"> </w:t>
      </w:r>
      <w:r w:rsidRPr="001355C4">
        <w:rPr>
          <w:b/>
          <w:bCs/>
          <w:lang w:eastAsia="ko-KR"/>
        </w:rPr>
        <w:t>the (mobile) IAB authorization result</w:t>
      </w:r>
      <w:r>
        <w:rPr>
          <w:rFonts w:hint="eastAsia"/>
          <w:b/>
          <w:bCs/>
          <w:lang w:eastAsia="ko-KR"/>
        </w:rPr>
        <w:t xml:space="preserve"> is provided to the </w:t>
      </w:r>
      <w:r w:rsidRPr="001355C4">
        <w:rPr>
          <w:b/>
          <w:bCs/>
          <w:lang w:eastAsia="ko-KR"/>
        </w:rPr>
        <w:t>(mobile) IAB-MT and the IAB-donor-CU</w:t>
      </w:r>
      <w:r>
        <w:rPr>
          <w:rFonts w:hint="eastAsia"/>
          <w:b/>
          <w:bCs/>
          <w:lang w:eastAsia="ko-KR"/>
        </w:rPr>
        <w:t>.</w:t>
      </w:r>
    </w:p>
    <w:p w14:paraId="54E0D592" w14:textId="548512BA" w:rsidR="00223BED" w:rsidRDefault="00223BED" w:rsidP="00026714">
      <w:pPr>
        <w:jc w:val="both"/>
        <w:rPr>
          <w:lang w:eastAsia="ko-KR"/>
        </w:rPr>
      </w:pPr>
      <w:r>
        <w:rPr>
          <w:rFonts w:hint="eastAsia"/>
          <w:lang w:eastAsia="ko-KR"/>
        </w:rPr>
        <w:t>According to the requirements in the TR 23.700-06 and TR 38.799</w:t>
      </w:r>
      <w:r w:rsidR="008B5158">
        <w:rPr>
          <w:rFonts w:hint="eastAsia"/>
          <w:lang w:eastAsia="ko-KR"/>
        </w:rPr>
        <w:t xml:space="preserve"> [3]</w:t>
      </w:r>
      <w:r>
        <w:rPr>
          <w:rFonts w:hint="eastAsia"/>
          <w:lang w:eastAsia="ko-KR"/>
        </w:rPr>
        <w:t>,</w:t>
      </w:r>
      <w:r w:rsidR="00577F27">
        <w:rPr>
          <w:rFonts w:hint="eastAsia"/>
          <w:lang w:eastAsia="ko-KR"/>
        </w:rPr>
        <w:t xml:space="preserve"> however,</w:t>
      </w:r>
      <w:r>
        <w:rPr>
          <w:rFonts w:hint="eastAsia"/>
          <w:lang w:eastAsia="ko-KR"/>
        </w:rPr>
        <w:t xml:space="preserve"> this </w:t>
      </w:r>
      <w:r w:rsidRPr="00223BED">
        <w:rPr>
          <w:lang w:eastAsia="ko-KR"/>
        </w:rPr>
        <w:t>study includes a scenario where the WAB-gNB and the WAB-MT connect to different PLMNs.</w:t>
      </w:r>
      <w:r>
        <w:rPr>
          <w:rFonts w:hint="eastAsia"/>
          <w:lang w:eastAsia="ko-KR"/>
        </w:rPr>
        <w:t xml:space="preserve"> Also, the RAN SID (i.e., </w:t>
      </w:r>
      <w:r w:rsidRPr="00441892">
        <w:rPr>
          <w:lang w:eastAsia="ko-KR"/>
        </w:rPr>
        <w:t>RP-234041</w:t>
      </w:r>
      <w:r w:rsidR="00B3392D">
        <w:rPr>
          <w:rFonts w:hint="eastAsia"/>
          <w:lang w:eastAsia="ko-KR"/>
        </w:rPr>
        <w:t xml:space="preserve"> [4]</w:t>
      </w:r>
      <w:r>
        <w:rPr>
          <w:rFonts w:hint="eastAsia"/>
          <w:lang w:eastAsia="ko-KR"/>
        </w:rPr>
        <w:t>) considers the use case such as s</w:t>
      </w:r>
      <w:r w:rsidRPr="00441892">
        <w:rPr>
          <w:lang w:eastAsia="ko-KR"/>
        </w:rPr>
        <w:t>upport for backhauling without RAN-sharing or roaming agreements between access PLMN(s) and backhaul PLMN(s).</w:t>
      </w:r>
      <w:r>
        <w:rPr>
          <w:rFonts w:hint="eastAsia"/>
          <w:lang w:eastAsia="ko-KR"/>
        </w:rPr>
        <w:t xml:space="preserve"> Therefore, it is required to minimize the impact on the gNB serving the WAB-MT.</w:t>
      </w:r>
    </w:p>
    <w:p w14:paraId="7CE44C2B" w14:textId="75751F18" w:rsidR="001355C4" w:rsidRPr="008063A0" w:rsidRDefault="00223BED" w:rsidP="00026714">
      <w:pPr>
        <w:jc w:val="both"/>
        <w:rPr>
          <w:lang w:eastAsia="ko-KR"/>
        </w:rPr>
      </w:pPr>
      <w:r>
        <w:rPr>
          <w:rFonts w:hint="eastAsia"/>
          <w:lang w:eastAsia="ko-KR"/>
        </w:rPr>
        <w:t xml:space="preserve">To do so, </w:t>
      </w:r>
      <w:r w:rsidR="00147677" w:rsidRPr="00147677">
        <w:rPr>
          <w:lang w:eastAsia="ko-KR"/>
        </w:rPr>
        <w:t xml:space="preserve">current SA2 assumption </w:t>
      </w:r>
      <w:r>
        <w:rPr>
          <w:rFonts w:hint="eastAsia"/>
          <w:lang w:eastAsia="ko-KR"/>
        </w:rPr>
        <w:t xml:space="preserve">in [1] </w:t>
      </w:r>
      <w:r w:rsidR="00147677" w:rsidRPr="00147677">
        <w:rPr>
          <w:lang w:eastAsia="ko-KR"/>
        </w:rPr>
        <w:t>is that</w:t>
      </w:r>
      <w:r w:rsidR="001214B4">
        <w:rPr>
          <w:rFonts w:hint="eastAsia"/>
          <w:lang w:eastAsia="ko-KR"/>
        </w:rPr>
        <w:t xml:space="preserve"> </w:t>
      </w:r>
      <w:r w:rsidR="00147677" w:rsidRPr="00147677">
        <w:rPr>
          <w:lang w:eastAsia="ko-KR"/>
        </w:rPr>
        <w:t>a WAB-specific AS layer indication (e.g., WAB-node indication) at WAB-</w:t>
      </w:r>
      <w:r w:rsidR="00147677">
        <w:rPr>
          <w:rFonts w:hint="eastAsia"/>
          <w:lang w:eastAsia="ko-KR"/>
        </w:rPr>
        <w:t>MT</w:t>
      </w:r>
      <w:r w:rsidR="00147677" w:rsidRPr="00147677">
        <w:rPr>
          <w:lang w:eastAsia="ko-KR"/>
        </w:rPr>
        <w:t>'s RRC establishment is not needed.</w:t>
      </w:r>
      <w:r w:rsidR="00147677">
        <w:rPr>
          <w:rFonts w:hint="eastAsia"/>
          <w:lang w:eastAsia="ko-KR"/>
        </w:rPr>
        <w:t xml:space="preserve"> </w:t>
      </w:r>
      <w:r w:rsidR="001214B4">
        <w:rPr>
          <w:lang w:eastAsia="ko-KR"/>
        </w:rPr>
        <w:t>T</w:t>
      </w:r>
      <w:r w:rsidR="001214B4">
        <w:rPr>
          <w:rFonts w:hint="eastAsia"/>
          <w:lang w:eastAsia="ko-KR"/>
        </w:rPr>
        <w:t xml:space="preserve">herefore, it also seems that the gNB serving the WAB-MT does not include the </w:t>
      </w:r>
      <w:r w:rsidR="001214B4" w:rsidRPr="001214B4">
        <w:rPr>
          <w:rFonts w:hint="eastAsia"/>
          <w:i/>
          <w:iCs/>
          <w:lang w:eastAsia="ko-KR"/>
        </w:rPr>
        <w:t>WAB-node indication</w:t>
      </w:r>
      <w:r w:rsidR="001214B4">
        <w:rPr>
          <w:rFonts w:hint="eastAsia"/>
          <w:lang w:eastAsia="ko-KR"/>
        </w:rPr>
        <w:t xml:space="preserve"> IE in the </w:t>
      </w:r>
      <w:r w:rsidR="001214B4" w:rsidRPr="00444BC3">
        <w:rPr>
          <w:lang w:eastAsia="ko-KR"/>
        </w:rPr>
        <w:t>INITIAL UE MESSAGE message</w:t>
      </w:r>
      <w:r w:rsidR="001214B4">
        <w:rPr>
          <w:rFonts w:hint="eastAsia"/>
          <w:lang w:eastAsia="ko-KR"/>
        </w:rPr>
        <w:t xml:space="preserve">. Instead of </w:t>
      </w:r>
      <w:r w:rsidR="001214B4" w:rsidRPr="00C16D02">
        <w:rPr>
          <w:rFonts w:hint="eastAsia"/>
          <w:lang w:eastAsia="ko-KR"/>
        </w:rPr>
        <w:t xml:space="preserve">introducing a new indication (in RRC and NGAP) to inform the AMF that this </w:t>
      </w:r>
      <w:r w:rsidR="00517E0B" w:rsidRPr="00C16D02">
        <w:rPr>
          <w:rFonts w:hint="eastAsia"/>
          <w:lang w:eastAsia="ko-KR"/>
        </w:rPr>
        <w:t xml:space="preserve">message </w:t>
      </w:r>
      <w:r w:rsidR="001214B4" w:rsidRPr="00C16D02">
        <w:rPr>
          <w:rFonts w:hint="eastAsia"/>
          <w:lang w:eastAsia="ko-KR"/>
        </w:rPr>
        <w:t xml:space="preserve">is for a WAB node, the SA2 considers that </w:t>
      </w:r>
      <w:r w:rsidR="001214B4" w:rsidRPr="00C16D02">
        <w:rPr>
          <w:lang w:eastAsia="ko-KR"/>
        </w:rPr>
        <w:t>dedicated S-NSSAI(s)</w:t>
      </w:r>
      <w:r w:rsidR="00390E46" w:rsidRPr="00C16D02">
        <w:rPr>
          <w:lang w:eastAsia="ko-KR"/>
        </w:rPr>
        <w:t xml:space="preserve"> can </w:t>
      </w:r>
      <w:r w:rsidR="00C16D02">
        <w:rPr>
          <w:rFonts w:hint="eastAsia"/>
          <w:lang w:eastAsia="ko-KR"/>
        </w:rPr>
        <w:t xml:space="preserve">be </w:t>
      </w:r>
      <w:r w:rsidR="00390E46" w:rsidRPr="00C16D02">
        <w:rPr>
          <w:lang w:eastAsia="ko-KR"/>
        </w:rPr>
        <w:t>used as an indication at AS layer</w:t>
      </w:r>
      <w:r w:rsidR="001214B4" w:rsidRPr="00C16D02">
        <w:rPr>
          <w:rFonts w:hint="eastAsia"/>
          <w:lang w:eastAsia="ko-KR"/>
        </w:rPr>
        <w:t>.</w:t>
      </w:r>
      <w:r w:rsidR="00747B5E" w:rsidRPr="00C16D02">
        <w:rPr>
          <w:rFonts w:hint="eastAsia"/>
          <w:lang w:eastAsia="ko-KR"/>
        </w:rPr>
        <w:t xml:space="preserve"> For example, during the WAB-MT setup phase, the WAB-MT can include the dedicated S-NSSAI(s) for the WAB into the </w:t>
      </w:r>
      <w:r w:rsidR="008364E4" w:rsidRPr="00C16D02">
        <w:rPr>
          <w:rFonts w:hint="eastAsia"/>
          <w:lang w:eastAsia="ko-KR"/>
        </w:rPr>
        <w:t>R</w:t>
      </w:r>
      <w:r w:rsidR="00747B5E" w:rsidRPr="00C16D02">
        <w:rPr>
          <w:lang w:eastAsia="ko-KR"/>
        </w:rPr>
        <w:t>equested</w:t>
      </w:r>
      <w:r w:rsidR="00747B5E" w:rsidRPr="00C16D02">
        <w:rPr>
          <w:rFonts w:hint="eastAsia"/>
          <w:lang w:eastAsia="ko-KR"/>
        </w:rPr>
        <w:t xml:space="preserve"> NSSAI</w:t>
      </w:r>
      <w:r w:rsidR="008364E4" w:rsidRPr="00C16D02">
        <w:rPr>
          <w:rFonts w:hint="eastAsia"/>
          <w:lang w:eastAsia="ko-KR"/>
        </w:rPr>
        <w:t xml:space="preserve"> and send it to the gNB serving the WAB-MT. </w:t>
      </w:r>
      <w:r w:rsidR="009F2C7D" w:rsidRPr="00C16D02">
        <w:rPr>
          <w:rFonts w:hint="eastAsia"/>
          <w:lang w:eastAsia="ko-KR"/>
        </w:rPr>
        <w:t>S</w:t>
      </w:r>
      <w:r w:rsidR="008364E4" w:rsidRPr="00C16D02">
        <w:rPr>
          <w:rFonts w:hint="eastAsia"/>
          <w:lang w:eastAsia="ko-KR"/>
        </w:rPr>
        <w:t>ince the gNB already knows the S-NSSAI(s) supported by the AMF by using the NG Setup procedure, it can</w:t>
      </w:r>
      <w:r w:rsidR="008364E4">
        <w:rPr>
          <w:rFonts w:hint="eastAsia"/>
          <w:lang w:eastAsia="ko-KR"/>
        </w:rPr>
        <w:t xml:space="preserve"> select the AMF supporting the dedicated S-NSSAI(s) for the WAB. </w:t>
      </w:r>
      <w:r w:rsidR="00AD2B76">
        <w:rPr>
          <w:rFonts w:hint="eastAsia"/>
          <w:lang w:eastAsia="ko-KR"/>
        </w:rPr>
        <w:t>Then</w:t>
      </w:r>
      <w:r w:rsidR="008364E4">
        <w:rPr>
          <w:rFonts w:hint="eastAsia"/>
          <w:lang w:eastAsia="ko-KR"/>
        </w:rPr>
        <w:t xml:space="preserve">, the AMF </w:t>
      </w:r>
      <w:r w:rsidR="00AD2B76" w:rsidRPr="00AD2B76">
        <w:rPr>
          <w:lang w:eastAsia="ko-KR"/>
        </w:rPr>
        <w:t>determine</w:t>
      </w:r>
      <w:r w:rsidR="00AD2B76">
        <w:rPr>
          <w:rFonts w:hint="eastAsia"/>
          <w:lang w:eastAsia="ko-KR"/>
        </w:rPr>
        <w:t>s</w:t>
      </w:r>
      <w:r w:rsidR="00AD2B76" w:rsidRPr="00AD2B76">
        <w:rPr>
          <w:lang w:eastAsia="ko-KR"/>
        </w:rPr>
        <w:t xml:space="preserve"> whether it can serve the</w:t>
      </w:r>
      <w:r w:rsidR="00AD2B76">
        <w:rPr>
          <w:rFonts w:hint="eastAsia"/>
          <w:lang w:eastAsia="ko-KR"/>
        </w:rPr>
        <w:t xml:space="preserve"> WAB-MT and whether </w:t>
      </w:r>
      <w:r w:rsidR="009F2C7D">
        <w:rPr>
          <w:rFonts w:hint="eastAsia"/>
          <w:lang w:eastAsia="ko-KR"/>
        </w:rPr>
        <w:t>the WAB-MT</w:t>
      </w:r>
      <w:r w:rsidR="00AD2B76" w:rsidRPr="00AD2B76">
        <w:rPr>
          <w:lang w:eastAsia="ko-KR"/>
        </w:rPr>
        <w:t xml:space="preserve"> is allowed to </w:t>
      </w:r>
      <w:r w:rsidR="001355C4">
        <w:t>be registered</w:t>
      </w:r>
      <w:r w:rsidR="00282974">
        <w:rPr>
          <w:rFonts w:hint="eastAsia"/>
          <w:lang w:eastAsia="ko-KR"/>
        </w:rPr>
        <w:t xml:space="preserve"> considering WAM-MT's subscription data</w:t>
      </w:r>
      <w:r w:rsidR="00AD2B76">
        <w:rPr>
          <w:rFonts w:hint="eastAsia"/>
          <w:lang w:eastAsia="ko-KR"/>
        </w:rPr>
        <w:t>. If yes, the AMF derives the Allowed NSSAI for the WAB-MT, and then sends it to the WAB-MT and the gNB serving the WAB-MT. If the dedicated S-NSSAI(s) for the WAB</w:t>
      </w:r>
      <w:r w:rsidR="001355C4">
        <w:rPr>
          <w:rFonts w:hint="eastAsia"/>
          <w:lang w:eastAsia="ko-KR"/>
        </w:rPr>
        <w:t xml:space="preserve"> </w:t>
      </w:r>
      <w:r w:rsidR="00AD2B76">
        <w:rPr>
          <w:rFonts w:hint="eastAsia"/>
          <w:lang w:eastAsia="ko-KR"/>
        </w:rPr>
        <w:t>are included into the Allowed NSSAI, both the WAB-MT and the gNB can be aware of that the WAB</w:t>
      </w:r>
      <w:r w:rsidR="001355C4">
        <w:rPr>
          <w:rFonts w:hint="eastAsia"/>
          <w:lang w:eastAsia="ko-KR"/>
        </w:rPr>
        <w:t>-MT</w:t>
      </w:r>
      <w:r w:rsidR="00AD2B76" w:rsidRPr="00AD2B76">
        <w:rPr>
          <w:lang w:eastAsia="ko-KR"/>
        </w:rPr>
        <w:t xml:space="preserve"> is </w:t>
      </w:r>
      <w:r w:rsidR="001355C4">
        <w:rPr>
          <w:rFonts w:hint="eastAsia"/>
          <w:lang w:eastAsia="ko-KR"/>
        </w:rPr>
        <w:t>allowed to be registered</w:t>
      </w:r>
      <w:r w:rsidR="00AD2B76">
        <w:rPr>
          <w:rFonts w:hint="eastAsia"/>
          <w:lang w:eastAsia="ko-KR"/>
        </w:rPr>
        <w:t xml:space="preserve"> without introducing a </w:t>
      </w:r>
      <w:r w:rsidR="00517E0B">
        <w:rPr>
          <w:rFonts w:hint="eastAsia"/>
          <w:lang w:eastAsia="ko-KR"/>
        </w:rPr>
        <w:t>WAB-node</w:t>
      </w:r>
      <w:r w:rsidR="00AD2B76">
        <w:rPr>
          <w:rFonts w:hint="eastAsia"/>
          <w:lang w:eastAsia="ko-KR"/>
        </w:rPr>
        <w:t xml:space="preserve"> indication</w:t>
      </w:r>
      <w:r w:rsidR="00517E0B">
        <w:rPr>
          <w:rFonts w:hint="eastAsia"/>
          <w:lang w:eastAsia="ko-KR"/>
        </w:rPr>
        <w:t xml:space="preserve"> to the AMF and the </w:t>
      </w:r>
      <w:r w:rsidR="00517E0B" w:rsidRPr="00517E0B">
        <w:rPr>
          <w:lang w:eastAsia="ko-KR"/>
        </w:rPr>
        <w:t xml:space="preserve">authorization status of the </w:t>
      </w:r>
      <w:r w:rsidR="00517E0B">
        <w:rPr>
          <w:rFonts w:hint="eastAsia"/>
          <w:lang w:eastAsia="ko-KR"/>
        </w:rPr>
        <w:t>W</w:t>
      </w:r>
      <w:r w:rsidR="00517E0B" w:rsidRPr="00517E0B">
        <w:rPr>
          <w:lang w:eastAsia="ko-KR"/>
        </w:rPr>
        <w:t xml:space="preserve">AB-node from the </w:t>
      </w:r>
      <w:r w:rsidR="00517E0B">
        <w:rPr>
          <w:rFonts w:hint="eastAsia"/>
          <w:lang w:eastAsia="ko-KR"/>
        </w:rPr>
        <w:t>AMF</w:t>
      </w:r>
      <w:r w:rsidR="00AD2B76">
        <w:rPr>
          <w:rFonts w:hint="eastAsia"/>
          <w:lang w:eastAsia="ko-KR"/>
        </w:rPr>
        <w:t xml:space="preserve">. </w:t>
      </w:r>
    </w:p>
    <w:p w14:paraId="35289E25" w14:textId="79FE48CB" w:rsidR="00761097" w:rsidRDefault="00761097" w:rsidP="00026714">
      <w:pPr>
        <w:jc w:val="both"/>
        <w:rPr>
          <w:lang w:eastAsia="ko-KR"/>
        </w:rPr>
      </w:pPr>
      <w:r>
        <w:rPr>
          <w:rFonts w:hint="eastAsia"/>
          <w:lang w:eastAsia="ko-KR"/>
        </w:rPr>
        <w:t>Also, even though there is no concept of dedicated S-NSSAI(s)</w:t>
      </w:r>
      <w:r w:rsidR="00B3392D">
        <w:rPr>
          <w:rFonts w:hint="eastAsia"/>
          <w:lang w:eastAsia="ko-KR"/>
        </w:rPr>
        <w:t xml:space="preserve"> for WAB</w:t>
      </w:r>
      <w:r>
        <w:rPr>
          <w:rFonts w:hint="eastAsia"/>
          <w:lang w:eastAsia="ko-KR"/>
        </w:rPr>
        <w:t>, the AMF can reroute the Registration request of the WAB-MT to another AMF</w:t>
      </w:r>
      <w:r w:rsidRPr="00761097">
        <w:t xml:space="preserve"> </w:t>
      </w:r>
      <w:r w:rsidRPr="00761097">
        <w:rPr>
          <w:lang w:eastAsia="ko-KR"/>
        </w:rPr>
        <w:t xml:space="preserve">e.g. when the initial AMF is not the appropriate AMF to serve the </w:t>
      </w:r>
      <w:r>
        <w:rPr>
          <w:rFonts w:hint="eastAsia"/>
          <w:lang w:eastAsia="ko-KR"/>
        </w:rPr>
        <w:t>WAB-MT as described in clause 4.2.2.2.3 of TS 23.502.</w:t>
      </w:r>
    </w:p>
    <w:p w14:paraId="619AE913" w14:textId="2B878D97" w:rsidR="001355C4" w:rsidRDefault="001355C4" w:rsidP="001355C4">
      <w:pPr>
        <w:jc w:val="both"/>
        <w:rPr>
          <w:b/>
          <w:bCs/>
          <w:lang w:eastAsia="ko-KR"/>
        </w:rPr>
      </w:pPr>
      <w:r w:rsidRPr="00517E0B">
        <w:rPr>
          <w:rFonts w:hint="eastAsia"/>
          <w:b/>
          <w:bCs/>
          <w:lang w:eastAsia="ko-KR"/>
        </w:rPr>
        <w:t>Proposal 1</w:t>
      </w:r>
      <w:r w:rsidR="00761097">
        <w:rPr>
          <w:rFonts w:hint="eastAsia"/>
          <w:b/>
          <w:bCs/>
          <w:lang w:eastAsia="ko-KR"/>
        </w:rPr>
        <w:t>a</w:t>
      </w:r>
      <w:r w:rsidRPr="00517E0B">
        <w:rPr>
          <w:rFonts w:hint="eastAsia"/>
          <w:b/>
          <w:bCs/>
          <w:lang w:eastAsia="ko-KR"/>
        </w:rPr>
        <w:t xml:space="preserve">: </w:t>
      </w:r>
      <w:r>
        <w:rPr>
          <w:rFonts w:hint="eastAsia"/>
          <w:b/>
          <w:bCs/>
          <w:lang w:eastAsia="ko-KR"/>
        </w:rPr>
        <w:t xml:space="preserve">In the WAB, there is no need to provide the WAB-node indication to the gNB serving the WAB-MT in the </w:t>
      </w:r>
      <w:r w:rsidRPr="00C86BD3">
        <w:rPr>
          <w:b/>
          <w:bCs/>
          <w:i/>
          <w:iCs/>
          <w:lang w:eastAsia="ko-KR"/>
        </w:rPr>
        <w:t>RRCSetupComplete</w:t>
      </w:r>
      <w:r w:rsidRPr="00C86BD3">
        <w:rPr>
          <w:b/>
          <w:bCs/>
          <w:lang w:eastAsia="ko-KR"/>
        </w:rPr>
        <w:t xml:space="preserve"> message</w:t>
      </w:r>
      <w:r w:rsidRPr="00C86BD3">
        <w:rPr>
          <w:rFonts w:hint="eastAsia"/>
          <w:b/>
          <w:bCs/>
          <w:lang w:eastAsia="ko-KR"/>
        </w:rPr>
        <w:t>.</w:t>
      </w:r>
    </w:p>
    <w:p w14:paraId="1CB7EC22" w14:textId="79C2231B" w:rsidR="001355C4" w:rsidRPr="00517E0B" w:rsidRDefault="001355C4" w:rsidP="001355C4">
      <w:pPr>
        <w:jc w:val="both"/>
        <w:rPr>
          <w:b/>
          <w:bCs/>
          <w:lang w:eastAsia="ko-KR"/>
        </w:rPr>
      </w:pPr>
      <w:r w:rsidRPr="00517E0B">
        <w:rPr>
          <w:rFonts w:hint="eastAsia"/>
          <w:b/>
          <w:bCs/>
          <w:lang w:eastAsia="ko-KR"/>
        </w:rPr>
        <w:t>Proposal 1</w:t>
      </w:r>
      <w:r w:rsidR="00761097">
        <w:rPr>
          <w:rFonts w:hint="eastAsia"/>
          <w:b/>
          <w:bCs/>
          <w:lang w:eastAsia="ko-KR"/>
        </w:rPr>
        <w:t>b</w:t>
      </w:r>
      <w:r w:rsidRPr="00517E0B">
        <w:rPr>
          <w:rFonts w:hint="eastAsia"/>
          <w:b/>
          <w:bCs/>
          <w:lang w:eastAsia="ko-KR"/>
        </w:rPr>
        <w:t xml:space="preserve">: </w:t>
      </w:r>
      <w:r>
        <w:rPr>
          <w:rFonts w:hint="eastAsia"/>
          <w:b/>
          <w:bCs/>
          <w:lang w:eastAsia="ko-KR"/>
        </w:rPr>
        <w:t xml:space="preserve">In the WAB, there is no need to </w:t>
      </w:r>
      <w:r w:rsidRPr="00C86BD3">
        <w:rPr>
          <w:rFonts w:hint="eastAsia"/>
          <w:b/>
          <w:bCs/>
          <w:lang w:eastAsia="ko-KR"/>
        </w:rPr>
        <w:t xml:space="preserve">include the </w:t>
      </w:r>
      <w:r w:rsidRPr="001355C4">
        <w:rPr>
          <w:rFonts w:hint="eastAsia"/>
          <w:b/>
          <w:bCs/>
          <w:szCs w:val="22"/>
          <w:lang w:val="en-US" w:eastAsia="ko-KR"/>
        </w:rPr>
        <w:t>W</w:t>
      </w:r>
      <w:r w:rsidRPr="001355C4">
        <w:rPr>
          <w:b/>
          <w:bCs/>
          <w:szCs w:val="22"/>
          <w:lang w:val="en-US" w:eastAsia="zh-CN"/>
        </w:rPr>
        <w:t>AB</w:t>
      </w:r>
      <w:r w:rsidR="00B3392D">
        <w:rPr>
          <w:rFonts w:hint="eastAsia"/>
          <w:b/>
          <w:bCs/>
          <w:szCs w:val="22"/>
          <w:lang w:val="en-US" w:eastAsia="ko-KR"/>
        </w:rPr>
        <w:t>-</w:t>
      </w:r>
      <w:r w:rsidRPr="001355C4">
        <w:rPr>
          <w:rFonts w:hint="eastAsia"/>
          <w:b/>
          <w:bCs/>
          <w:szCs w:val="22"/>
          <w:lang w:val="en-US" w:eastAsia="ko-KR"/>
        </w:rPr>
        <w:t>n</w:t>
      </w:r>
      <w:r w:rsidRPr="001355C4">
        <w:rPr>
          <w:b/>
          <w:bCs/>
          <w:szCs w:val="22"/>
          <w:lang w:val="en-US" w:eastAsia="zh-CN"/>
        </w:rPr>
        <w:t xml:space="preserve">ode </w:t>
      </w:r>
      <w:r w:rsidRPr="001355C4">
        <w:rPr>
          <w:rFonts w:hint="eastAsia"/>
          <w:b/>
          <w:bCs/>
          <w:szCs w:val="22"/>
          <w:lang w:val="en-US" w:eastAsia="ko-KR"/>
        </w:rPr>
        <w:t>i</w:t>
      </w:r>
      <w:r w:rsidRPr="001355C4">
        <w:rPr>
          <w:b/>
          <w:bCs/>
          <w:szCs w:val="22"/>
          <w:lang w:val="en-US" w:eastAsia="zh-CN"/>
        </w:rPr>
        <w:t>ndication</w:t>
      </w:r>
      <w:r w:rsidRPr="00C86BD3">
        <w:rPr>
          <w:rFonts w:hint="eastAsia"/>
          <w:b/>
          <w:bCs/>
          <w:lang w:eastAsia="ko-KR"/>
        </w:rPr>
        <w:t xml:space="preserve"> in the </w:t>
      </w:r>
      <w:r w:rsidRPr="00C86BD3">
        <w:rPr>
          <w:b/>
          <w:bCs/>
          <w:lang w:eastAsia="ko-KR"/>
        </w:rPr>
        <w:t>INITIAL UE MESSAGE message</w:t>
      </w:r>
      <w:r w:rsidRPr="00C86BD3">
        <w:rPr>
          <w:rFonts w:hint="eastAsia"/>
          <w:b/>
          <w:bCs/>
          <w:lang w:eastAsia="ko-KR"/>
        </w:rPr>
        <w:t>.</w:t>
      </w:r>
    </w:p>
    <w:p w14:paraId="4FEEB82F" w14:textId="7741127F" w:rsidR="001355C4" w:rsidRPr="001355C4" w:rsidRDefault="001355C4" w:rsidP="001355C4">
      <w:pPr>
        <w:overflowPunct w:val="0"/>
        <w:autoSpaceDE w:val="0"/>
        <w:autoSpaceDN w:val="0"/>
        <w:adjustRightInd w:val="0"/>
        <w:spacing w:after="120"/>
        <w:textAlignment w:val="baseline"/>
        <w:rPr>
          <w:b/>
          <w:bCs/>
          <w:lang w:eastAsia="ko-KR"/>
        </w:rPr>
      </w:pPr>
      <w:r>
        <w:rPr>
          <w:rFonts w:hint="eastAsia"/>
          <w:b/>
          <w:bCs/>
          <w:lang w:eastAsia="ko-KR"/>
        </w:rPr>
        <w:t>Proposal 2:</w:t>
      </w:r>
      <w:r w:rsidRPr="00C86BD3">
        <w:rPr>
          <w:rFonts w:hint="eastAsia"/>
          <w:b/>
          <w:bCs/>
          <w:lang w:eastAsia="ko-KR"/>
        </w:rPr>
        <w:t xml:space="preserve"> </w:t>
      </w:r>
      <w:r w:rsidR="00282974">
        <w:rPr>
          <w:rFonts w:hint="eastAsia"/>
          <w:b/>
          <w:bCs/>
          <w:lang w:eastAsia="ko-KR"/>
        </w:rPr>
        <w:t xml:space="preserve">Regarding </w:t>
      </w:r>
      <w:r w:rsidR="00282974" w:rsidRPr="00282974">
        <w:rPr>
          <w:b/>
          <w:bCs/>
          <w:lang w:eastAsia="ko-KR"/>
        </w:rPr>
        <w:t>AS layer indication</w:t>
      </w:r>
      <w:r>
        <w:rPr>
          <w:rFonts w:hint="eastAsia"/>
          <w:b/>
          <w:bCs/>
          <w:lang w:eastAsia="ko-KR"/>
        </w:rPr>
        <w:t xml:space="preserve"> for the W</w:t>
      </w:r>
      <w:r w:rsidR="008063A0">
        <w:rPr>
          <w:rFonts w:hint="eastAsia"/>
          <w:b/>
          <w:bCs/>
          <w:lang w:eastAsia="ko-KR"/>
        </w:rPr>
        <w:t>A</w:t>
      </w:r>
      <w:r>
        <w:rPr>
          <w:rFonts w:hint="eastAsia"/>
          <w:b/>
          <w:bCs/>
          <w:lang w:eastAsia="ko-KR"/>
        </w:rPr>
        <w:t>B-MT, t</w:t>
      </w:r>
      <w:r w:rsidRPr="001355C4">
        <w:rPr>
          <w:b/>
          <w:bCs/>
          <w:lang w:eastAsia="ko-KR"/>
        </w:rPr>
        <w:t xml:space="preserve">he existing network slicing functionalities </w:t>
      </w:r>
      <w:r>
        <w:rPr>
          <w:rFonts w:hint="eastAsia"/>
          <w:b/>
          <w:bCs/>
          <w:lang w:eastAsia="ko-KR"/>
        </w:rPr>
        <w:t xml:space="preserve">can </w:t>
      </w:r>
      <w:r w:rsidRPr="001355C4">
        <w:rPr>
          <w:b/>
          <w:bCs/>
          <w:lang w:eastAsia="ko-KR"/>
        </w:rPr>
        <w:t>apply</w:t>
      </w:r>
      <w:r>
        <w:rPr>
          <w:rFonts w:hint="eastAsia"/>
          <w:b/>
          <w:bCs/>
          <w:lang w:eastAsia="ko-KR"/>
        </w:rPr>
        <w:t xml:space="preserve"> by </w:t>
      </w:r>
      <w:r w:rsidRPr="001355C4">
        <w:rPr>
          <w:b/>
          <w:bCs/>
          <w:lang w:eastAsia="ko-KR"/>
        </w:rPr>
        <w:t>configuring dedicated S-NSSAI(s) for</w:t>
      </w:r>
      <w:r>
        <w:rPr>
          <w:rFonts w:hint="eastAsia"/>
          <w:b/>
          <w:bCs/>
          <w:lang w:eastAsia="ko-KR"/>
        </w:rPr>
        <w:t xml:space="preserve"> the WAB.</w:t>
      </w:r>
    </w:p>
    <w:p w14:paraId="645FE77E" w14:textId="77777777" w:rsidR="001355C4" w:rsidRPr="008063A0" w:rsidRDefault="001355C4" w:rsidP="001355C4">
      <w:pPr>
        <w:overflowPunct w:val="0"/>
        <w:autoSpaceDE w:val="0"/>
        <w:autoSpaceDN w:val="0"/>
        <w:adjustRightInd w:val="0"/>
        <w:spacing w:after="120"/>
        <w:textAlignment w:val="baseline"/>
        <w:rPr>
          <w:rFonts w:eastAsiaTheme="minorEastAsia"/>
          <w:lang w:eastAsia="ko-KR"/>
        </w:rPr>
      </w:pPr>
    </w:p>
    <w:p w14:paraId="7D035024" w14:textId="6DB324C0" w:rsidR="008063A0" w:rsidRDefault="008063A0" w:rsidP="001355C4">
      <w:pPr>
        <w:overflowPunct w:val="0"/>
        <w:autoSpaceDE w:val="0"/>
        <w:autoSpaceDN w:val="0"/>
        <w:adjustRightInd w:val="0"/>
        <w:spacing w:after="120"/>
        <w:textAlignment w:val="baseline"/>
        <w:rPr>
          <w:rFonts w:eastAsiaTheme="minorEastAsia"/>
          <w:lang w:eastAsia="ko-KR"/>
        </w:rPr>
      </w:pPr>
      <w:r>
        <w:rPr>
          <w:rFonts w:eastAsiaTheme="minorEastAsia"/>
          <w:lang w:eastAsia="ko-KR"/>
        </w:rPr>
        <w:t>W</w:t>
      </w:r>
      <w:r>
        <w:rPr>
          <w:rFonts w:eastAsiaTheme="minorEastAsia" w:hint="eastAsia"/>
          <w:lang w:eastAsia="ko-KR"/>
        </w:rPr>
        <w:t>e think that the authorization for the WAB-MT is whether the WAB-MT is allowed to be registered in the 5GC</w:t>
      </w:r>
      <w:r w:rsidR="00682DD8">
        <w:rPr>
          <w:rFonts w:eastAsiaTheme="minorEastAsia" w:hint="eastAsia"/>
          <w:lang w:eastAsia="ko-KR"/>
        </w:rPr>
        <w:t xml:space="preserve"> and </w:t>
      </w:r>
      <w:r w:rsidR="008D3C1C">
        <w:rPr>
          <w:rFonts w:eastAsiaTheme="minorEastAsia" w:hint="eastAsia"/>
          <w:lang w:eastAsia="ko-KR"/>
        </w:rPr>
        <w:t xml:space="preserve">it is allowed to establish </w:t>
      </w:r>
      <w:r w:rsidR="00682DD8">
        <w:rPr>
          <w:rFonts w:eastAsiaTheme="minorEastAsia" w:hint="eastAsia"/>
          <w:lang w:eastAsia="ko-KR"/>
        </w:rPr>
        <w:t xml:space="preserve">the BH PDU Session </w:t>
      </w:r>
      <w:r w:rsidR="008D3C1C">
        <w:rPr>
          <w:rFonts w:eastAsiaTheme="minorEastAsia" w:hint="eastAsia"/>
          <w:lang w:eastAsia="ko-KR"/>
        </w:rPr>
        <w:t>for transporting the Xn and NG traffic of the WAB-gNB</w:t>
      </w:r>
      <w:r>
        <w:rPr>
          <w:rFonts w:eastAsiaTheme="minorEastAsia" w:hint="eastAsia"/>
          <w:lang w:eastAsia="ko-KR"/>
        </w:rPr>
        <w:t xml:space="preserve">. This authorization is different from the </w:t>
      </w:r>
      <w:r w:rsidRPr="008063A0">
        <w:rPr>
          <w:rFonts w:eastAsiaTheme="minorEastAsia"/>
          <w:lang w:eastAsia="ko-KR"/>
        </w:rPr>
        <w:t>WAB-gNB service authorization</w:t>
      </w:r>
      <w:r>
        <w:rPr>
          <w:rFonts w:eastAsiaTheme="minorEastAsia" w:hint="eastAsia"/>
          <w:lang w:eastAsia="ko-KR"/>
        </w:rPr>
        <w:t xml:space="preserve"> (i.e., whether it is allowed to operate as the WAB </w:t>
      </w:r>
      <w:r>
        <w:rPr>
          <w:rFonts w:eastAsiaTheme="minorEastAsia" w:hint="eastAsia"/>
          <w:lang w:eastAsia="ko-KR"/>
        </w:rPr>
        <w:lastRenderedPageBreak/>
        <w:t xml:space="preserve">node or whether it is allowed to serve the UE). It seems that there is no clear use case to provide/update the authorization for the WAB-MT to the gNB serving the WAB-MT. The authorization for the WAB-MT can be transparent to the gNB serving the WAB-MT. Even though there may be the use cases to provide the WAB-MT authorization to the gNB serving the WAB-MT, it can be handled by the </w:t>
      </w:r>
      <w:r w:rsidRPr="008063A0">
        <w:rPr>
          <w:rFonts w:eastAsiaTheme="minorEastAsia"/>
          <w:lang w:eastAsia="ko-KR"/>
        </w:rPr>
        <w:t>existing network slicing functionalities</w:t>
      </w:r>
      <w:r>
        <w:rPr>
          <w:rFonts w:eastAsiaTheme="minorEastAsia" w:hint="eastAsia"/>
          <w:lang w:eastAsia="ko-KR"/>
        </w:rPr>
        <w:t xml:space="preserve"> with dedicated S-NSSAI(s). For example, based on the Allowed NSSAI, the gNB serving the WAB-MT can determine if the WAB-MT is allowed to be registered. </w:t>
      </w:r>
    </w:p>
    <w:p w14:paraId="1599A97E" w14:textId="79D923FE" w:rsidR="00517E0B" w:rsidRPr="00517E0B" w:rsidRDefault="00517E0B" w:rsidP="00026714">
      <w:pPr>
        <w:jc w:val="both"/>
        <w:rPr>
          <w:b/>
          <w:bCs/>
          <w:lang w:eastAsia="ko-KR"/>
        </w:rPr>
      </w:pPr>
      <w:r w:rsidRPr="00517E0B">
        <w:rPr>
          <w:rFonts w:hint="eastAsia"/>
          <w:b/>
          <w:bCs/>
          <w:lang w:eastAsia="ko-KR"/>
        </w:rPr>
        <w:t xml:space="preserve">Proposal </w:t>
      </w:r>
      <w:r w:rsidR="008063A0">
        <w:rPr>
          <w:rFonts w:hint="eastAsia"/>
          <w:b/>
          <w:bCs/>
          <w:lang w:eastAsia="ko-KR"/>
        </w:rPr>
        <w:t>3</w:t>
      </w:r>
      <w:r w:rsidRPr="00517E0B">
        <w:rPr>
          <w:rFonts w:hint="eastAsia"/>
          <w:b/>
          <w:bCs/>
          <w:lang w:eastAsia="ko-KR"/>
        </w:rPr>
        <w:t xml:space="preserve">: </w:t>
      </w:r>
      <w:r w:rsidR="00307972">
        <w:rPr>
          <w:rFonts w:hint="eastAsia"/>
          <w:b/>
          <w:bCs/>
          <w:lang w:eastAsia="ko-KR"/>
        </w:rPr>
        <w:t>T</w:t>
      </w:r>
      <w:r w:rsidR="00307972" w:rsidRPr="00307972">
        <w:rPr>
          <w:b/>
          <w:bCs/>
          <w:lang w:eastAsia="ko-KR"/>
        </w:rPr>
        <w:t xml:space="preserve">he WAB authorization result </w:t>
      </w:r>
      <w:r w:rsidR="00307972">
        <w:rPr>
          <w:rFonts w:hint="eastAsia"/>
          <w:b/>
          <w:bCs/>
          <w:lang w:eastAsia="ko-KR"/>
        </w:rPr>
        <w:t>is not</w:t>
      </w:r>
      <w:r w:rsidR="00307972" w:rsidRPr="00307972">
        <w:rPr>
          <w:b/>
          <w:bCs/>
          <w:lang w:eastAsia="ko-KR"/>
        </w:rPr>
        <w:t xml:space="preserve"> provided to the gNB serving the WAB-MT</w:t>
      </w:r>
      <w:r w:rsidR="00307972">
        <w:rPr>
          <w:rFonts w:hint="eastAsia"/>
          <w:b/>
          <w:bCs/>
          <w:lang w:eastAsia="ko-KR"/>
        </w:rPr>
        <w:t>.</w:t>
      </w:r>
    </w:p>
    <w:p w14:paraId="1133160D" w14:textId="77777777" w:rsidR="00223BED" w:rsidRPr="00307972" w:rsidRDefault="00223BED" w:rsidP="00223BED">
      <w:pPr>
        <w:jc w:val="both"/>
        <w:rPr>
          <w:lang w:eastAsia="ko-KR"/>
        </w:rPr>
      </w:pPr>
    </w:p>
    <w:p w14:paraId="1696E3B2" w14:textId="5009BE81" w:rsidR="007D3BCA" w:rsidRDefault="008063A0" w:rsidP="00223BED">
      <w:pPr>
        <w:jc w:val="both"/>
        <w:rPr>
          <w:lang w:eastAsia="ko-KR"/>
        </w:rPr>
      </w:pPr>
      <w:r>
        <w:rPr>
          <w:rFonts w:hint="eastAsia"/>
          <w:lang w:eastAsia="ko-KR"/>
        </w:rPr>
        <w:t>Next</w:t>
      </w:r>
      <w:r w:rsidR="00223BED">
        <w:rPr>
          <w:rFonts w:hint="eastAsia"/>
          <w:lang w:eastAsia="ko-KR"/>
        </w:rPr>
        <w:t xml:space="preserve"> question in [1] is whether </w:t>
      </w:r>
      <w:r w:rsidR="00223BED" w:rsidRPr="00223BED">
        <w:rPr>
          <w:lang w:eastAsia="ko-KR"/>
        </w:rPr>
        <w:t>the WAB-gNB can instantiate two cells (with same gNB ID or different gNB ID), and handover connected UEs between the two cells</w:t>
      </w:r>
      <w:r w:rsidR="00223BED">
        <w:rPr>
          <w:rFonts w:hint="eastAsia"/>
          <w:lang w:eastAsia="ko-KR"/>
        </w:rPr>
        <w:t xml:space="preserve"> t</w:t>
      </w:r>
      <w:r w:rsidR="00223BED" w:rsidRPr="00223BED">
        <w:rPr>
          <w:lang w:eastAsia="ko-KR"/>
        </w:rPr>
        <w:t>o support mobility of the WAB</w:t>
      </w:r>
      <w:r w:rsidR="00B24F4E">
        <w:rPr>
          <w:rFonts w:hint="eastAsia"/>
          <w:lang w:eastAsia="ko-KR"/>
        </w:rPr>
        <w:t xml:space="preserve"> node</w:t>
      </w:r>
      <w:r w:rsidR="00223BED">
        <w:rPr>
          <w:rFonts w:hint="eastAsia"/>
          <w:lang w:eastAsia="ko-KR"/>
        </w:rPr>
        <w:t>. According to the SA2 LS [1], t</w:t>
      </w:r>
      <w:r w:rsidR="00223BED" w:rsidRPr="00223BED">
        <w:rPr>
          <w:lang w:eastAsia="ko-KR"/>
        </w:rPr>
        <w:t xml:space="preserve">he different gNB IDs use case </w:t>
      </w:r>
      <w:r w:rsidR="00223BED">
        <w:rPr>
          <w:rFonts w:hint="eastAsia"/>
          <w:lang w:eastAsia="ko-KR"/>
        </w:rPr>
        <w:t xml:space="preserve">needs to be considered </w:t>
      </w:r>
      <w:r w:rsidR="00223BED" w:rsidRPr="00223BED">
        <w:rPr>
          <w:lang w:eastAsia="ko-KR"/>
        </w:rPr>
        <w:t xml:space="preserve">to change </w:t>
      </w:r>
      <w:r w:rsidR="00223BED">
        <w:rPr>
          <w:rFonts w:hint="eastAsia"/>
          <w:lang w:eastAsia="ko-KR"/>
        </w:rPr>
        <w:t xml:space="preserve">the </w:t>
      </w:r>
      <w:r w:rsidR="00223BED" w:rsidRPr="00223BED">
        <w:rPr>
          <w:lang w:eastAsia="ko-KR"/>
        </w:rPr>
        <w:t>AMF</w:t>
      </w:r>
      <w:r w:rsidR="00223BED">
        <w:rPr>
          <w:rFonts w:hint="eastAsia"/>
          <w:lang w:eastAsia="ko-KR"/>
        </w:rPr>
        <w:t xml:space="preserve"> serving the UE</w:t>
      </w:r>
      <w:r w:rsidR="00223BED" w:rsidRPr="00223BED">
        <w:rPr>
          <w:lang w:eastAsia="ko-KR"/>
        </w:rPr>
        <w:t xml:space="preserve"> </w:t>
      </w:r>
      <w:r w:rsidR="00223BED">
        <w:rPr>
          <w:rFonts w:hint="eastAsia"/>
          <w:lang w:eastAsia="ko-KR"/>
        </w:rPr>
        <w:t>due to the mobility of the WAB node</w:t>
      </w:r>
      <w:r w:rsidR="00223BED" w:rsidRPr="00223BED">
        <w:rPr>
          <w:lang w:eastAsia="ko-KR"/>
        </w:rPr>
        <w:t xml:space="preserve">. </w:t>
      </w:r>
    </w:p>
    <w:p w14:paraId="10271186" w14:textId="7F20FAF7" w:rsidR="00223BED" w:rsidRPr="008A0073" w:rsidRDefault="00485EB9" w:rsidP="00223BED">
      <w:pPr>
        <w:jc w:val="both"/>
        <w:rPr>
          <w:lang w:eastAsia="ko-KR"/>
        </w:rPr>
      </w:pPr>
      <w:r>
        <w:rPr>
          <w:rFonts w:hint="eastAsia"/>
          <w:lang w:eastAsia="ko-KR"/>
        </w:rPr>
        <w:t>I</w:t>
      </w:r>
      <w:r w:rsidR="007D6246">
        <w:rPr>
          <w:rFonts w:hint="eastAsia"/>
          <w:lang w:eastAsia="ko-KR"/>
        </w:rPr>
        <w:t xml:space="preserve">n clause 8.23.3 of TS 38.401, </w:t>
      </w:r>
      <w:r>
        <w:rPr>
          <w:rFonts w:hint="eastAsia"/>
          <w:lang w:eastAsia="ko-KR"/>
        </w:rPr>
        <w:t xml:space="preserve">the </w:t>
      </w:r>
      <w:r w:rsidR="008A0073">
        <w:rPr>
          <w:rFonts w:hint="eastAsia"/>
          <w:lang w:eastAsia="ko-KR"/>
        </w:rPr>
        <w:t xml:space="preserve">following </w:t>
      </w:r>
      <w:r>
        <w:rPr>
          <w:rFonts w:hint="eastAsia"/>
          <w:lang w:eastAsia="ko-KR"/>
        </w:rPr>
        <w:t>m</w:t>
      </w:r>
      <w:r w:rsidRPr="00485EB9">
        <w:rPr>
          <w:lang w:eastAsia="ko-KR"/>
        </w:rPr>
        <w:t>obile IAB-DU inter-CU migration procedure</w:t>
      </w:r>
      <w:r>
        <w:rPr>
          <w:rFonts w:hint="eastAsia"/>
          <w:lang w:eastAsia="ko-KR"/>
        </w:rPr>
        <w:t xml:space="preserve"> is illustrated based on the assumption that </w:t>
      </w:r>
      <w:r w:rsidRPr="00485EB9">
        <w:rPr>
          <w:lang w:eastAsia="ko-KR"/>
        </w:rPr>
        <w:t>the mobile IAB-node concurrently supports two logical mobile IAB-D</w:t>
      </w:r>
      <w:r>
        <w:rPr>
          <w:rFonts w:hint="eastAsia"/>
          <w:lang w:eastAsia="ko-KR"/>
        </w:rPr>
        <w:t>U</w:t>
      </w:r>
      <w:r w:rsidRPr="00485EB9">
        <w:rPr>
          <w:lang w:eastAsia="ko-KR"/>
        </w:rPr>
        <w:t>s</w:t>
      </w:r>
      <w:r w:rsidR="008A0073">
        <w:rPr>
          <w:rFonts w:hint="eastAsia"/>
          <w:lang w:eastAsia="ko-KR"/>
        </w:rPr>
        <w:t>.</w:t>
      </w:r>
    </w:p>
    <w:p w14:paraId="46721475" w14:textId="77777777" w:rsidR="00485EB9" w:rsidRDefault="00485EB9" w:rsidP="00485EB9">
      <w:pPr>
        <w:pStyle w:val="TH"/>
        <w:rPr>
          <w:rFonts w:eastAsia="맑은 고딕"/>
        </w:rPr>
      </w:pPr>
      <w:r>
        <w:rPr>
          <w:rFonts w:eastAsia="맑은 고딕"/>
        </w:rPr>
        <w:object w:dxaOrig="13485" w:dyaOrig="3990" w14:anchorId="231DB9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pt;height:142.6pt" o:ole="">
            <v:imagedata r:id="rId8" o:title=""/>
          </v:shape>
          <o:OLEObject Type="Embed" ProgID="Mscgen.Chart" ShapeID="_x0000_i1025" DrawAspect="Content" ObjectID="_1776837222" r:id="rId9"/>
        </w:object>
      </w:r>
    </w:p>
    <w:p w14:paraId="2187AD2A" w14:textId="03FF9BFB" w:rsidR="00485EB9" w:rsidRPr="00A82CB5" w:rsidRDefault="00485EB9" w:rsidP="00485EB9">
      <w:pPr>
        <w:pStyle w:val="TF"/>
        <w:rPr>
          <w:lang w:val="fr-FR" w:eastAsia="ko-KR"/>
        </w:rPr>
      </w:pPr>
      <w:bookmarkStart w:id="1" w:name="_CRFigure8_23_31"/>
      <w:r w:rsidRPr="00A82CB5">
        <w:rPr>
          <w:lang w:val="fr-FR"/>
        </w:rPr>
        <w:t xml:space="preserve">Figure </w:t>
      </w:r>
      <w:bookmarkEnd w:id="1"/>
      <w:r w:rsidRPr="00A82CB5">
        <w:rPr>
          <w:lang w:val="fr-FR"/>
        </w:rPr>
        <w:t>8.23.3-1: Mobile IAB-DU inter-CU migration procedure</w:t>
      </w:r>
      <w:r>
        <w:rPr>
          <w:rFonts w:hint="eastAsia"/>
          <w:lang w:val="fr-FR" w:eastAsia="ko-KR"/>
        </w:rPr>
        <w:t xml:space="preserve"> (in TS 38.401)</w:t>
      </w:r>
    </w:p>
    <w:p w14:paraId="47FC40DD" w14:textId="1677B5F5" w:rsidR="00223BED" w:rsidRDefault="008A0073" w:rsidP="00223BED">
      <w:pPr>
        <w:jc w:val="both"/>
        <w:rPr>
          <w:lang w:eastAsia="ko-KR"/>
        </w:rPr>
      </w:pPr>
      <w:r>
        <w:rPr>
          <w:rFonts w:hint="eastAsia"/>
          <w:lang w:eastAsia="ko-KR"/>
        </w:rPr>
        <w:t>In this procedure, the mobile IAB-node initiates</w:t>
      </w:r>
      <w:r w:rsidRPr="008A0073">
        <w:rPr>
          <w:lang w:eastAsia="ko-KR"/>
        </w:rPr>
        <w:t xml:space="preserve"> the F1 Setup procedure towards the target F1-terminating IAB-donor-CU</w:t>
      </w:r>
      <w:r>
        <w:rPr>
          <w:rFonts w:hint="eastAsia"/>
          <w:lang w:eastAsia="ko-KR"/>
        </w:rPr>
        <w:t xml:space="preserve"> based on the </w:t>
      </w:r>
      <w:r w:rsidR="00E3204C">
        <w:rPr>
          <w:rFonts w:hint="eastAsia"/>
          <w:lang w:eastAsia="ko-KR"/>
        </w:rPr>
        <w:t>request</w:t>
      </w:r>
      <w:r>
        <w:rPr>
          <w:rFonts w:hint="eastAsia"/>
          <w:lang w:eastAsia="ko-KR"/>
        </w:rPr>
        <w:t xml:space="preserve"> from the source </w:t>
      </w:r>
      <w:r w:rsidRPr="008A0073">
        <w:rPr>
          <w:lang w:eastAsia="ko-KR"/>
        </w:rPr>
        <w:t>F1-terminating IAB-donor-CU</w:t>
      </w:r>
      <w:r>
        <w:rPr>
          <w:rFonts w:hint="eastAsia"/>
          <w:lang w:eastAsia="ko-KR"/>
        </w:rPr>
        <w:t xml:space="preserve"> or OAM. </w:t>
      </w:r>
      <w:r>
        <w:rPr>
          <w:lang w:eastAsia="ko-KR"/>
        </w:rPr>
        <w:t>A</w:t>
      </w:r>
      <w:r>
        <w:rPr>
          <w:rFonts w:hint="eastAsia"/>
          <w:lang w:eastAsia="ko-KR"/>
        </w:rPr>
        <w:t xml:space="preserve">fter the </w:t>
      </w:r>
      <w:r w:rsidR="008D115D">
        <w:rPr>
          <w:rFonts w:hint="eastAsia"/>
          <w:lang w:eastAsia="ko-KR"/>
        </w:rPr>
        <w:t xml:space="preserve">setup of </w:t>
      </w:r>
      <w:r w:rsidRPr="008A0073">
        <w:rPr>
          <w:lang w:eastAsia="ko-KR"/>
        </w:rPr>
        <w:t>F1 interface</w:t>
      </w:r>
      <w:r>
        <w:rPr>
          <w:rFonts w:hint="eastAsia"/>
          <w:lang w:eastAsia="ko-KR"/>
        </w:rPr>
        <w:t xml:space="preserve"> between the target logical DU in the </w:t>
      </w:r>
      <w:r>
        <w:rPr>
          <w:lang w:eastAsia="ko-KR"/>
        </w:rPr>
        <w:t>mobile</w:t>
      </w:r>
      <w:r>
        <w:rPr>
          <w:rFonts w:hint="eastAsia"/>
          <w:lang w:eastAsia="ko-KR"/>
        </w:rPr>
        <w:t xml:space="preserve"> IAB-node and </w:t>
      </w:r>
      <w:r w:rsidRPr="008A0073">
        <w:rPr>
          <w:lang w:eastAsia="ko-KR"/>
        </w:rPr>
        <w:t>the target IAB-donor-CU</w:t>
      </w:r>
      <w:r>
        <w:rPr>
          <w:rFonts w:hint="eastAsia"/>
          <w:lang w:eastAsia="ko-KR"/>
        </w:rPr>
        <w:t xml:space="preserve">, the source </w:t>
      </w:r>
      <w:r w:rsidRPr="008A0073">
        <w:rPr>
          <w:lang w:eastAsia="ko-KR"/>
        </w:rPr>
        <w:t>IAB-donor-CU</w:t>
      </w:r>
      <w:r>
        <w:rPr>
          <w:rFonts w:hint="eastAsia"/>
          <w:lang w:eastAsia="ko-KR"/>
        </w:rPr>
        <w:t xml:space="preserve"> hands over the UE </w:t>
      </w:r>
      <w:r>
        <w:rPr>
          <w:lang w:eastAsia="zh-CN"/>
        </w:rPr>
        <w:t>to</w:t>
      </w:r>
      <w:r>
        <w:rPr>
          <w:rFonts w:hint="eastAsia"/>
          <w:lang w:eastAsia="ko-KR"/>
        </w:rPr>
        <w:t>wards</w:t>
      </w:r>
      <w:r>
        <w:rPr>
          <w:lang w:eastAsia="zh-CN"/>
        </w:rPr>
        <w:t xml:space="preserve"> a target cell served by the target logical mobile IAB-DU</w:t>
      </w:r>
      <w:r>
        <w:rPr>
          <w:rFonts w:hint="eastAsia"/>
          <w:lang w:eastAsia="ko-KR"/>
        </w:rPr>
        <w:t xml:space="preserve">, and then initiates </w:t>
      </w:r>
      <w:r w:rsidRPr="008A0073">
        <w:rPr>
          <w:lang w:eastAsia="ko-KR"/>
        </w:rPr>
        <w:t>the removal of the F1 interface towards the source logical mobile IAB-DU</w:t>
      </w:r>
      <w:r>
        <w:rPr>
          <w:rFonts w:hint="eastAsia"/>
          <w:lang w:eastAsia="ko-KR"/>
        </w:rPr>
        <w:t xml:space="preserve">. </w:t>
      </w:r>
    </w:p>
    <w:p w14:paraId="0B00842A" w14:textId="1D86275C" w:rsidR="00EC5917" w:rsidRPr="00B24F4E" w:rsidRDefault="00EC5917" w:rsidP="00223BED">
      <w:pPr>
        <w:jc w:val="both"/>
        <w:rPr>
          <w:b/>
          <w:bCs/>
          <w:lang w:eastAsia="ko-KR"/>
        </w:rPr>
      </w:pPr>
      <w:r w:rsidRPr="00C86BD3">
        <w:rPr>
          <w:rFonts w:hint="eastAsia"/>
          <w:b/>
          <w:bCs/>
          <w:lang w:eastAsia="ko-KR"/>
        </w:rPr>
        <w:t xml:space="preserve">Observation </w:t>
      </w:r>
      <w:r>
        <w:rPr>
          <w:rFonts w:hint="eastAsia"/>
          <w:b/>
          <w:bCs/>
          <w:lang w:eastAsia="ko-KR"/>
        </w:rPr>
        <w:t xml:space="preserve">2: </w:t>
      </w:r>
      <w:r w:rsidR="00B24F4E">
        <w:rPr>
          <w:rFonts w:hint="eastAsia"/>
          <w:b/>
          <w:bCs/>
          <w:lang w:eastAsia="ko-KR"/>
        </w:rPr>
        <w:t xml:space="preserve">In the mobile IAB, </w:t>
      </w:r>
      <w:r w:rsidR="00B24F4E" w:rsidRPr="00B24F4E">
        <w:rPr>
          <w:b/>
          <w:bCs/>
          <w:lang w:eastAsia="ko-KR"/>
        </w:rPr>
        <w:t xml:space="preserve">the mobile IAB-node </w:t>
      </w:r>
      <w:r w:rsidR="00B24F4E">
        <w:rPr>
          <w:rFonts w:hint="eastAsia"/>
          <w:b/>
          <w:bCs/>
          <w:lang w:eastAsia="ko-KR"/>
        </w:rPr>
        <w:t xml:space="preserve">can </w:t>
      </w:r>
      <w:r w:rsidR="00B24F4E" w:rsidRPr="00B24F4E">
        <w:rPr>
          <w:b/>
          <w:bCs/>
          <w:lang w:eastAsia="ko-KR"/>
        </w:rPr>
        <w:t>concurrently support two logical mobile IAB-D</w:t>
      </w:r>
      <w:r w:rsidR="00B24F4E">
        <w:rPr>
          <w:rFonts w:hint="eastAsia"/>
          <w:b/>
          <w:bCs/>
          <w:lang w:eastAsia="ko-KR"/>
        </w:rPr>
        <w:t>U</w:t>
      </w:r>
      <w:r w:rsidR="00B24F4E" w:rsidRPr="00B24F4E">
        <w:rPr>
          <w:b/>
          <w:bCs/>
          <w:lang w:eastAsia="ko-KR"/>
        </w:rPr>
        <w:t>s</w:t>
      </w:r>
      <w:r w:rsidR="00B24F4E">
        <w:rPr>
          <w:rFonts w:hint="eastAsia"/>
          <w:b/>
          <w:bCs/>
          <w:lang w:eastAsia="ko-KR"/>
        </w:rPr>
        <w:t>.</w:t>
      </w:r>
    </w:p>
    <w:p w14:paraId="266A2B96" w14:textId="4ED40534" w:rsidR="00307972" w:rsidRDefault="008A0073" w:rsidP="00223BED">
      <w:pPr>
        <w:jc w:val="both"/>
        <w:rPr>
          <w:lang w:eastAsia="ko-KR"/>
        </w:rPr>
      </w:pPr>
      <w:r w:rsidRPr="008B5158">
        <w:rPr>
          <w:rFonts w:hint="eastAsia"/>
          <w:lang w:eastAsia="ko-KR"/>
        </w:rPr>
        <w:t xml:space="preserve">Similar approach can be applied to the </w:t>
      </w:r>
      <w:r w:rsidR="00E87D7C" w:rsidRPr="008B5158">
        <w:rPr>
          <w:rFonts w:hint="eastAsia"/>
          <w:lang w:eastAsia="ko-KR"/>
        </w:rPr>
        <w:t xml:space="preserve">mobility case of the </w:t>
      </w:r>
      <w:r w:rsidRPr="008B5158">
        <w:rPr>
          <w:rFonts w:hint="eastAsia"/>
          <w:lang w:eastAsia="ko-KR"/>
        </w:rPr>
        <w:t xml:space="preserve">WAB node. That is, </w:t>
      </w:r>
      <w:r w:rsidR="00307972" w:rsidRPr="008B5158">
        <w:rPr>
          <w:rFonts w:hint="eastAsia"/>
          <w:lang w:eastAsia="ko-KR"/>
        </w:rPr>
        <w:t>Figure 6.9.3.2-4 in Sol #9 of TR 23.700-06 [</w:t>
      </w:r>
      <w:r w:rsidR="008B5158" w:rsidRPr="008B5158">
        <w:rPr>
          <w:rFonts w:hint="eastAsia"/>
          <w:lang w:eastAsia="ko-KR"/>
        </w:rPr>
        <w:t>2</w:t>
      </w:r>
      <w:r w:rsidR="00307972" w:rsidRPr="008B5158">
        <w:rPr>
          <w:rFonts w:hint="eastAsia"/>
          <w:lang w:eastAsia="ko-KR"/>
        </w:rPr>
        <w:t>] can</w:t>
      </w:r>
      <w:r w:rsidR="00307972">
        <w:rPr>
          <w:rFonts w:hint="eastAsia"/>
          <w:lang w:eastAsia="ko-KR"/>
        </w:rPr>
        <w:t xml:space="preserve"> be taken as an example.</w:t>
      </w:r>
    </w:p>
    <w:p w14:paraId="747925C2" w14:textId="77777777" w:rsidR="000A275B" w:rsidRPr="00D110A3" w:rsidRDefault="000A275B" w:rsidP="000A275B">
      <w:pPr>
        <w:pStyle w:val="TH"/>
      </w:pPr>
      <w:r w:rsidRPr="00D110A3">
        <w:object w:dxaOrig="16425" w:dyaOrig="9990" w14:anchorId="4AE95545">
          <v:shape id="_x0000_i1026" type="#_x0000_t75" style="width:481.1pt;height:292.7pt" o:ole="">
            <v:imagedata r:id="rId10" o:title=""/>
          </v:shape>
          <o:OLEObject Type="Embed" ProgID="Visio.Drawing.15" ShapeID="_x0000_i1026" DrawAspect="Content" ObjectID="_1776837223" r:id="rId11"/>
        </w:object>
      </w:r>
    </w:p>
    <w:p w14:paraId="66AA80AE" w14:textId="53D03E17" w:rsidR="000A275B" w:rsidRPr="00D110A3" w:rsidRDefault="000A275B" w:rsidP="000A275B">
      <w:pPr>
        <w:pStyle w:val="TF"/>
        <w:rPr>
          <w:lang w:eastAsia="ko-KR"/>
        </w:rPr>
      </w:pPr>
      <w:r w:rsidRPr="00D110A3">
        <w:t>Figure 6.9.3.2-4: Change of AMF without new MWAB-gNB using same resources as old MWAB-gNB</w:t>
      </w:r>
      <w:r w:rsidR="00E87D7C">
        <w:rPr>
          <w:rFonts w:hint="eastAsia"/>
          <w:lang w:eastAsia="ko-KR"/>
        </w:rPr>
        <w:t xml:space="preserve"> (in TR 23.700-06)</w:t>
      </w:r>
    </w:p>
    <w:p w14:paraId="041BE6F9" w14:textId="1D719455" w:rsidR="00307972" w:rsidRDefault="00307972" w:rsidP="00307972">
      <w:pPr>
        <w:jc w:val="both"/>
        <w:rPr>
          <w:lang w:eastAsia="ko-KR"/>
        </w:rPr>
      </w:pPr>
      <w:r>
        <w:rPr>
          <w:rFonts w:hint="eastAsia"/>
          <w:lang w:eastAsia="ko-KR"/>
        </w:rPr>
        <w:t>T</w:t>
      </w:r>
      <w:r w:rsidRPr="00E87D7C">
        <w:rPr>
          <w:lang w:eastAsia="ko-KR"/>
        </w:rPr>
        <w:t>he WAB</w:t>
      </w:r>
      <w:r>
        <w:rPr>
          <w:rFonts w:hint="eastAsia"/>
          <w:lang w:eastAsia="ko-KR"/>
        </w:rPr>
        <w:t xml:space="preserve"> node</w:t>
      </w:r>
      <w:r w:rsidRPr="00E87D7C">
        <w:rPr>
          <w:lang w:eastAsia="ko-KR"/>
        </w:rPr>
        <w:t xml:space="preserve"> instantiate</w:t>
      </w:r>
      <w:r>
        <w:rPr>
          <w:rFonts w:hint="eastAsia"/>
          <w:lang w:eastAsia="ko-KR"/>
        </w:rPr>
        <w:t>s</w:t>
      </w:r>
      <w:r w:rsidRPr="00E87D7C">
        <w:rPr>
          <w:lang w:eastAsia="ko-KR"/>
        </w:rPr>
        <w:t xml:space="preserve"> a new instance of WAB-gNB for the new virtual cell</w:t>
      </w:r>
      <w:r>
        <w:rPr>
          <w:rFonts w:hint="eastAsia"/>
          <w:lang w:eastAsia="ko-KR"/>
        </w:rPr>
        <w:t xml:space="preserve"> based on the request from OAM. After the setup of NG interface between the new WAB-gNB serving new virtual cell and new AMF, the old WAB-gNB can trigger the NG based HO towards the new WAB-gNB.</w:t>
      </w:r>
    </w:p>
    <w:p w14:paraId="3D78850C" w14:textId="17C1EDD0" w:rsidR="00307972" w:rsidRPr="00517E0B" w:rsidRDefault="00307972" w:rsidP="00307972">
      <w:pPr>
        <w:jc w:val="both"/>
        <w:rPr>
          <w:b/>
          <w:bCs/>
          <w:lang w:eastAsia="ko-KR"/>
        </w:rPr>
      </w:pPr>
      <w:r w:rsidRPr="00517E0B">
        <w:rPr>
          <w:rFonts w:hint="eastAsia"/>
          <w:b/>
          <w:bCs/>
          <w:lang w:eastAsia="ko-KR"/>
        </w:rPr>
        <w:t xml:space="preserve">Proposal </w:t>
      </w:r>
      <w:r>
        <w:rPr>
          <w:rFonts w:hint="eastAsia"/>
          <w:b/>
          <w:bCs/>
          <w:lang w:eastAsia="ko-KR"/>
        </w:rPr>
        <w:t>3</w:t>
      </w:r>
      <w:r w:rsidRPr="00517E0B">
        <w:rPr>
          <w:rFonts w:hint="eastAsia"/>
          <w:b/>
          <w:bCs/>
          <w:lang w:eastAsia="ko-KR"/>
        </w:rPr>
        <w:t xml:space="preserve">: </w:t>
      </w:r>
      <w:r>
        <w:rPr>
          <w:rFonts w:hint="eastAsia"/>
          <w:b/>
          <w:bCs/>
          <w:lang w:eastAsia="ko-KR"/>
        </w:rPr>
        <w:t xml:space="preserve">To support the WAB node mobility, the WAB can instantiate </w:t>
      </w:r>
      <w:r w:rsidRPr="00307972">
        <w:rPr>
          <w:b/>
          <w:bCs/>
          <w:lang w:eastAsia="ko-KR"/>
        </w:rPr>
        <w:t>two cells with different gNB ID</w:t>
      </w:r>
      <w:r>
        <w:rPr>
          <w:rFonts w:hint="eastAsia"/>
          <w:b/>
          <w:bCs/>
          <w:lang w:eastAsia="ko-KR"/>
        </w:rPr>
        <w:t>.</w:t>
      </w:r>
    </w:p>
    <w:p w14:paraId="23D251B7" w14:textId="77777777" w:rsidR="00223BED" w:rsidRPr="00307972" w:rsidRDefault="00223BED" w:rsidP="00223BED">
      <w:pPr>
        <w:jc w:val="both"/>
        <w:rPr>
          <w:lang w:eastAsia="ko-KR"/>
        </w:rPr>
      </w:pPr>
    </w:p>
    <w:p w14:paraId="513707C0" w14:textId="77777777" w:rsidR="00307972" w:rsidRDefault="008A0073" w:rsidP="00B25267">
      <w:pPr>
        <w:jc w:val="both"/>
        <w:rPr>
          <w:lang w:eastAsia="ko-KR"/>
        </w:rPr>
      </w:pPr>
      <w:r>
        <w:rPr>
          <w:rFonts w:hint="eastAsia"/>
          <w:lang w:eastAsia="ko-KR"/>
        </w:rPr>
        <w:t xml:space="preserve">Last question in [1] is whether </w:t>
      </w:r>
      <w:r w:rsidR="00BC0FC5">
        <w:rPr>
          <w:lang w:eastAsia="ko-KR"/>
        </w:rPr>
        <w:t>the WAB-gNB</w:t>
      </w:r>
      <w:r w:rsidR="00BC0FC5">
        <w:rPr>
          <w:rFonts w:hint="eastAsia"/>
          <w:lang w:eastAsia="ko-KR"/>
        </w:rPr>
        <w:t xml:space="preserve"> can</w:t>
      </w:r>
      <w:r w:rsidR="00BC0FC5">
        <w:rPr>
          <w:lang w:eastAsia="ko-KR"/>
        </w:rPr>
        <w:t xml:space="preserve"> setup Xn interface with neighbour gNBs</w:t>
      </w:r>
      <w:r w:rsidR="00BC0FC5" w:rsidRPr="008A0073">
        <w:rPr>
          <w:lang w:eastAsia="ko-KR"/>
        </w:rPr>
        <w:t xml:space="preserve"> </w:t>
      </w:r>
      <w:r w:rsidRPr="008A0073">
        <w:rPr>
          <w:lang w:eastAsia="ko-KR"/>
        </w:rPr>
        <w:t>over the IP connectivity provided by the</w:t>
      </w:r>
      <w:r w:rsidR="00BC0FC5">
        <w:rPr>
          <w:rFonts w:hint="eastAsia"/>
          <w:lang w:eastAsia="ko-KR"/>
        </w:rPr>
        <w:t xml:space="preserve"> BH</w:t>
      </w:r>
      <w:r w:rsidRPr="008A0073">
        <w:rPr>
          <w:lang w:eastAsia="ko-KR"/>
        </w:rPr>
        <w:t xml:space="preserve"> PDU </w:t>
      </w:r>
      <w:r w:rsidR="00BC0FC5">
        <w:rPr>
          <w:rFonts w:hint="eastAsia"/>
          <w:lang w:eastAsia="ko-KR"/>
        </w:rPr>
        <w:t>S</w:t>
      </w:r>
      <w:r w:rsidRPr="008A0073">
        <w:rPr>
          <w:lang w:eastAsia="ko-KR"/>
        </w:rPr>
        <w:t>ession</w:t>
      </w:r>
      <w:r w:rsidR="00BC0FC5">
        <w:rPr>
          <w:rFonts w:hint="eastAsia"/>
          <w:lang w:eastAsia="ko-KR"/>
        </w:rPr>
        <w:t>.</w:t>
      </w:r>
      <w:r w:rsidR="00B25267">
        <w:rPr>
          <w:rFonts w:hint="eastAsia"/>
          <w:lang w:eastAsia="ko-KR"/>
        </w:rPr>
        <w:t xml:space="preserve"> W</w:t>
      </w:r>
      <w:r w:rsidR="00BC0FC5">
        <w:rPr>
          <w:lang w:eastAsia="ko-KR"/>
        </w:rPr>
        <w:t>e think that it is possible for the operator to have additional information for WAB (e.g., the travel routes of a vehicle, the location of fixed gNB, and so on). Hence, the operator can decide whether to setup Xn interface between the WAB-gNB and neighbour fixed gNB and to provide the configuration related to Xn Setup to the WAB-gNB. In this case, WAB-gNB can connect to the neighbour gNBs via the backhaul IP connectivity provided by the PDU Sessions for Xn interface. If there is Xn interface between WAB-gNB and neighbour gNBs, the WAB-gNB can more quickly move the connected UEs to other cells under neighboring gNB.</w:t>
      </w:r>
      <w:r w:rsidR="00722ACA">
        <w:rPr>
          <w:rFonts w:hint="eastAsia"/>
          <w:lang w:eastAsia="ko-KR"/>
        </w:rPr>
        <w:t xml:space="preserve"> </w:t>
      </w:r>
    </w:p>
    <w:p w14:paraId="787443BC" w14:textId="661677FB" w:rsidR="00A448F2" w:rsidRDefault="00A448F2" w:rsidP="00A448F2">
      <w:pPr>
        <w:jc w:val="both"/>
        <w:rPr>
          <w:b/>
          <w:bCs/>
          <w:lang w:eastAsia="ko-KR"/>
        </w:rPr>
      </w:pPr>
      <w:r w:rsidRPr="00BC0FC5">
        <w:rPr>
          <w:b/>
          <w:bCs/>
          <w:lang w:eastAsia="ko-KR"/>
        </w:rPr>
        <w:t xml:space="preserve">Proposal </w:t>
      </w:r>
      <w:r>
        <w:rPr>
          <w:rFonts w:hint="eastAsia"/>
          <w:b/>
          <w:bCs/>
          <w:lang w:eastAsia="ko-KR"/>
        </w:rPr>
        <w:t>4a</w:t>
      </w:r>
      <w:r w:rsidRPr="00BC0FC5">
        <w:rPr>
          <w:b/>
          <w:bCs/>
          <w:lang w:eastAsia="ko-KR"/>
        </w:rPr>
        <w:t xml:space="preserve">: </w:t>
      </w:r>
      <w:r>
        <w:rPr>
          <w:rFonts w:hint="eastAsia"/>
          <w:b/>
          <w:bCs/>
          <w:lang w:eastAsia="ko-KR"/>
        </w:rPr>
        <w:t>T</w:t>
      </w:r>
      <w:r w:rsidRPr="00307972">
        <w:rPr>
          <w:b/>
          <w:bCs/>
          <w:lang w:eastAsia="ko-KR"/>
        </w:rPr>
        <w:t xml:space="preserve">he WAB-gNB can setup Xn interface with neighbour </w:t>
      </w:r>
      <w:r w:rsidR="00AA657F">
        <w:rPr>
          <w:rFonts w:hint="eastAsia"/>
          <w:b/>
          <w:bCs/>
          <w:lang w:eastAsia="ko-KR"/>
        </w:rPr>
        <w:t xml:space="preserve">fixed </w:t>
      </w:r>
      <w:r w:rsidRPr="00307972">
        <w:rPr>
          <w:b/>
          <w:bCs/>
          <w:lang w:eastAsia="ko-KR"/>
        </w:rPr>
        <w:t>gNBs over the IP connectivity provided by the BH PDU Session</w:t>
      </w:r>
      <w:r>
        <w:rPr>
          <w:rFonts w:hint="eastAsia"/>
          <w:b/>
          <w:bCs/>
          <w:lang w:eastAsia="ko-KR"/>
        </w:rPr>
        <w:t>.</w:t>
      </w:r>
    </w:p>
    <w:p w14:paraId="0C9F3A3F" w14:textId="27900993" w:rsidR="00BC0FC5" w:rsidRDefault="00307972" w:rsidP="00307972">
      <w:pPr>
        <w:jc w:val="both"/>
        <w:rPr>
          <w:lang w:eastAsia="ko-KR"/>
        </w:rPr>
      </w:pPr>
      <w:r>
        <w:rPr>
          <w:rFonts w:hint="eastAsia"/>
          <w:lang w:eastAsia="ko-KR"/>
        </w:rPr>
        <w:t xml:space="preserve">We think that at least, the Xn interface between the WAB-gNB and the gNB serving the WAB-MT should be established. </w:t>
      </w:r>
      <w:r>
        <w:rPr>
          <w:lang w:eastAsia="ko-KR"/>
        </w:rPr>
        <w:t>A</w:t>
      </w:r>
      <w:r>
        <w:rPr>
          <w:rFonts w:hint="eastAsia"/>
          <w:lang w:eastAsia="ko-KR"/>
        </w:rPr>
        <w:t xml:space="preserve">lthough </w:t>
      </w:r>
      <w:r w:rsidRPr="00307972">
        <w:rPr>
          <w:lang w:eastAsia="ko-KR"/>
        </w:rPr>
        <w:t xml:space="preserve">the </w:t>
      </w:r>
      <w:r>
        <w:rPr>
          <w:rFonts w:hint="eastAsia"/>
          <w:lang w:eastAsia="ko-KR"/>
        </w:rPr>
        <w:t>WAB-gNB</w:t>
      </w:r>
      <w:r w:rsidRPr="00307972">
        <w:rPr>
          <w:lang w:eastAsia="ko-KR"/>
        </w:rPr>
        <w:t xml:space="preserve"> is not involved in </w:t>
      </w:r>
      <w:r>
        <w:rPr>
          <w:rFonts w:hint="eastAsia"/>
          <w:lang w:eastAsia="ko-KR"/>
        </w:rPr>
        <w:t>the WAB-MT Setup and BH PDU Session Establishment phase,</w:t>
      </w:r>
      <w:r w:rsidRPr="00307972">
        <w:rPr>
          <w:lang w:eastAsia="ko-KR"/>
        </w:rPr>
        <w:t xml:space="preserve"> the existence of </w:t>
      </w:r>
      <w:r>
        <w:rPr>
          <w:rFonts w:hint="eastAsia"/>
          <w:lang w:eastAsia="ko-KR"/>
        </w:rPr>
        <w:t>the gNB serving the WAB-MT</w:t>
      </w:r>
      <w:r w:rsidRPr="00307972">
        <w:rPr>
          <w:lang w:eastAsia="ko-KR"/>
        </w:rPr>
        <w:t xml:space="preserve"> is visible to the </w:t>
      </w:r>
      <w:r>
        <w:rPr>
          <w:rFonts w:hint="eastAsia"/>
          <w:lang w:eastAsia="ko-KR"/>
        </w:rPr>
        <w:t>WAB-gNB</w:t>
      </w:r>
      <w:r w:rsidR="008D3C1C">
        <w:rPr>
          <w:rFonts w:hint="eastAsia"/>
          <w:lang w:eastAsia="ko-KR"/>
        </w:rPr>
        <w:t xml:space="preserve"> based on the internal signaling in the WAB node</w:t>
      </w:r>
      <w:r>
        <w:rPr>
          <w:rFonts w:hint="eastAsia"/>
          <w:lang w:eastAsia="ko-KR"/>
        </w:rPr>
        <w:t>. Hence, the WAB-gNB can trigger the Xn Setup procedure to the gNB serving the WAB-MT</w:t>
      </w:r>
      <w:r w:rsidR="008D3C1C">
        <w:rPr>
          <w:rFonts w:hint="eastAsia"/>
          <w:lang w:eastAsia="ko-KR"/>
        </w:rPr>
        <w:t xml:space="preserve"> without the specification impact</w:t>
      </w:r>
      <w:r>
        <w:rPr>
          <w:rFonts w:hint="eastAsia"/>
          <w:lang w:eastAsia="ko-KR"/>
        </w:rPr>
        <w:t xml:space="preserve">. </w:t>
      </w:r>
      <w:r w:rsidR="008D3C1C">
        <w:rPr>
          <w:rFonts w:hint="eastAsia"/>
          <w:lang w:eastAsia="ko-KR"/>
        </w:rPr>
        <w:t>Then</w:t>
      </w:r>
      <w:r>
        <w:rPr>
          <w:rFonts w:hint="eastAsia"/>
          <w:lang w:eastAsia="ko-KR"/>
        </w:rPr>
        <w:t xml:space="preserve">, if the WAB-gNB service authorization is changed from </w:t>
      </w:r>
      <w:r>
        <w:rPr>
          <w:lang w:eastAsia="ko-KR"/>
        </w:rPr>
        <w:t>“</w:t>
      </w:r>
      <w:r>
        <w:rPr>
          <w:rFonts w:hint="eastAsia"/>
          <w:lang w:eastAsia="ko-KR"/>
        </w:rPr>
        <w:t>authorized</w:t>
      </w:r>
      <w:r>
        <w:rPr>
          <w:lang w:eastAsia="ko-KR"/>
        </w:rPr>
        <w:t>”</w:t>
      </w:r>
      <w:r>
        <w:rPr>
          <w:rFonts w:hint="eastAsia"/>
          <w:lang w:eastAsia="ko-KR"/>
        </w:rPr>
        <w:t xml:space="preserve"> to </w:t>
      </w:r>
      <w:r>
        <w:rPr>
          <w:lang w:eastAsia="ko-KR"/>
        </w:rPr>
        <w:t>“</w:t>
      </w:r>
      <w:r>
        <w:rPr>
          <w:rFonts w:hint="eastAsia"/>
          <w:lang w:eastAsia="ko-KR"/>
        </w:rPr>
        <w:t>not authorized</w:t>
      </w:r>
      <w:r>
        <w:rPr>
          <w:lang w:eastAsia="ko-KR"/>
        </w:rPr>
        <w:t>”</w:t>
      </w:r>
      <w:r>
        <w:rPr>
          <w:rFonts w:hint="eastAsia"/>
          <w:lang w:eastAsia="ko-KR"/>
        </w:rPr>
        <w:t xml:space="preserve">, the WAB-gNB can at least </w:t>
      </w:r>
      <w:r w:rsidR="008D3C1C">
        <w:rPr>
          <w:rFonts w:hint="eastAsia"/>
          <w:lang w:eastAsia="ko-KR"/>
        </w:rPr>
        <w:t xml:space="preserve">trigger the Xn </w:t>
      </w:r>
      <w:r>
        <w:rPr>
          <w:rFonts w:hint="eastAsia"/>
          <w:lang w:eastAsia="ko-KR"/>
        </w:rPr>
        <w:t xml:space="preserve">handover </w:t>
      </w:r>
      <w:r w:rsidR="008D3C1C">
        <w:rPr>
          <w:rFonts w:hint="eastAsia"/>
          <w:lang w:eastAsia="ko-KR"/>
        </w:rPr>
        <w:t xml:space="preserve">of </w:t>
      </w:r>
      <w:r>
        <w:rPr>
          <w:rFonts w:hint="eastAsia"/>
          <w:lang w:eastAsia="ko-KR"/>
        </w:rPr>
        <w:t>the UE(s) to the gNBs serving the WAB-MT.</w:t>
      </w:r>
    </w:p>
    <w:p w14:paraId="424521D3" w14:textId="77777777" w:rsidR="00A448F2" w:rsidRDefault="00A448F2" w:rsidP="00A448F2">
      <w:pPr>
        <w:jc w:val="both"/>
        <w:rPr>
          <w:b/>
          <w:bCs/>
          <w:lang w:eastAsia="ko-KR"/>
        </w:rPr>
      </w:pPr>
      <w:r>
        <w:rPr>
          <w:rFonts w:hint="eastAsia"/>
          <w:b/>
          <w:bCs/>
          <w:lang w:eastAsia="ko-KR"/>
        </w:rPr>
        <w:t xml:space="preserve">Proposal 4b: At least, the </w:t>
      </w:r>
      <w:r w:rsidRPr="00307972">
        <w:rPr>
          <w:b/>
          <w:bCs/>
          <w:lang w:eastAsia="ko-KR"/>
        </w:rPr>
        <w:t xml:space="preserve">WAB-gNB </w:t>
      </w:r>
      <w:r>
        <w:rPr>
          <w:rFonts w:hint="eastAsia"/>
          <w:b/>
          <w:bCs/>
          <w:lang w:eastAsia="ko-KR"/>
        </w:rPr>
        <w:t>should</w:t>
      </w:r>
      <w:r w:rsidRPr="00307972">
        <w:rPr>
          <w:b/>
          <w:bCs/>
          <w:lang w:eastAsia="ko-KR"/>
        </w:rPr>
        <w:t xml:space="preserve"> setup Xn interface with</w:t>
      </w:r>
      <w:r>
        <w:rPr>
          <w:rFonts w:hint="eastAsia"/>
          <w:b/>
          <w:bCs/>
          <w:lang w:eastAsia="ko-KR"/>
        </w:rPr>
        <w:t xml:space="preserve"> the gNB serving the WAB-MT.</w:t>
      </w:r>
    </w:p>
    <w:p w14:paraId="667F75A9" w14:textId="1CC34307" w:rsidR="00307972" w:rsidRDefault="00692678" w:rsidP="00307972">
      <w:pPr>
        <w:jc w:val="both"/>
        <w:rPr>
          <w:lang w:eastAsia="ko-KR"/>
        </w:rPr>
      </w:pPr>
      <w:r>
        <w:rPr>
          <w:rFonts w:hint="eastAsia"/>
          <w:lang w:eastAsia="ko-KR"/>
        </w:rPr>
        <w:t xml:space="preserve">Figure 1 shows </w:t>
      </w:r>
      <w:r w:rsidRPr="00692678">
        <w:rPr>
          <w:lang w:eastAsia="ko-KR"/>
        </w:rPr>
        <w:t xml:space="preserve">an example of WAB architecture for 5GS when the WAB-gNB’s </w:t>
      </w:r>
      <w:r>
        <w:rPr>
          <w:rFonts w:hint="eastAsia"/>
          <w:lang w:eastAsia="ko-KR"/>
        </w:rPr>
        <w:t xml:space="preserve">Xn and </w:t>
      </w:r>
      <w:r w:rsidRPr="00692678">
        <w:rPr>
          <w:lang w:eastAsia="ko-KR"/>
        </w:rPr>
        <w:t>NG traffic is transported via non-3GPP backhaul:</w:t>
      </w:r>
    </w:p>
    <w:p w14:paraId="35B87FE0" w14:textId="0614F4B3" w:rsidR="00307972" w:rsidRPr="00AA657F" w:rsidRDefault="00AA657F" w:rsidP="00AA657F">
      <w:pPr>
        <w:keepNext/>
        <w:jc w:val="center"/>
        <w:rPr>
          <w:b/>
          <w:bCs/>
          <w:lang w:eastAsia="ko-KR"/>
        </w:rPr>
      </w:pPr>
      <w:r>
        <w:object w:dxaOrig="10185" w:dyaOrig="6180" w14:anchorId="1A598F8E">
          <v:shape id="_x0000_i1027" type="#_x0000_t75" style="width:509.6pt;height:309.5pt" o:ole="">
            <v:imagedata r:id="rId12" o:title=""/>
          </v:shape>
          <o:OLEObject Type="Embed" ProgID="Visio.Drawing.15" ShapeID="_x0000_i1027" DrawAspect="Content" ObjectID="_1776837224" r:id="rId13"/>
        </w:object>
      </w:r>
      <w:r w:rsidR="00487B6C" w:rsidRPr="00AA657F">
        <w:rPr>
          <w:b/>
          <w:bCs/>
        </w:rPr>
        <w:t xml:space="preserve">Figure </w:t>
      </w:r>
      <w:r w:rsidR="00487B6C" w:rsidRPr="00AA657F">
        <w:rPr>
          <w:b/>
          <w:bCs/>
        </w:rPr>
        <w:fldChar w:fldCharType="begin"/>
      </w:r>
      <w:r w:rsidR="00487B6C" w:rsidRPr="00AA657F">
        <w:rPr>
          <w:b/>
          <w:bCs/>
        </w:rPr>
        <w:instrText xml:space="preserve"> SEQ Figure \* ARABIC </w:instrText>
      </w:r>
      <w:r w:rsidR="00487B6C" w:rsidRPr="00AA657F">
        <w:rPr>
          <w:b/>
          <w:bCs/>
        </w:rPr>
        <w:fldChar w:fldCharType="separate"/>
      </w:r>
      <w:r w:rsidR="00487B6C" w:rsidRPr="00AA657F">
        <w:rPr>
          <w:b/>
          <w:bCs/>
          <w:noProof/>
        </w:rPr>
        <w:t>1</w:t>
      </w:r>
      <w:r w:rsidR="00487B6C" w:rsidRPr="00AA657F">
        <w:rPr>
          <w:b/>
          <w:bCs/>
        </w:rPr>
        <w:fldChar w:fldCharType="end"/>
      </w:r>
      <w:r w:rsidR="00487B6C" w:rsidRPr="00AA657F">
        <w:rPr>
          <w:rFonts w:eastAsiaTheme="minorEastAsia" w:hint="eastAsia"/>
          <w:b/>
          <w:bCs/>
          <w:lang w:eastAsia="ko-KR"/>
        </w:rPr>
        <w:t xml:space="preserve">. </w:t>
      </w:r>
      <w:r w:rsidR="00487B6C" w:rsidRPr="00AA657F">
        <w:rPr>
          <w:rFonts w:eastAsiaTheme="minorEastAsia"/>
          <w:b/>
          <w:bCs/>
          <w:lang w:eastAsia="ko-KR"/>
        </w:rPr>
        <w:t>WAB architecture example when WAB-gNB</w:t>
      </w:r>
      <w:r w:rsidR="00692678">
        <w:rPr>
          <w:rFonts w:eastAsiaTheme="minorEastAsia"/>
          <w:b/>
          <w:bCs/>
          <w:lang w:eastAsia="ko-KR"/>
        </w:rPr>
        <w:t>’</w:t>
      </w:r>
      <w:r w:rsidR="00692678">
        <w:rPr>
          <w:rFonts w:eastAsiaTheme="minorEastAsia" w:hint="eastAsia"/>
          <w:b/>
          <w:bCs/>
          <w:lang w:eastAsia="ko-KR"/>
        </w:rPr>
        <w:t>s</w:t>
      </w:r>
      <w:r w:rsidR="00487B6C" w:rsidRPr="00AA657F">
        <w:rPr>
          <w:rFonts w:eastAsiaTheme="minorEastAsia"/>
          <w:b/>
          <w:bCs/>
          <w:lang w:eastAsia="ko-KR"/>
        </w:rPr>
        <w:t xml:space="preserve"> </w:t>
      </w:r>
      <w:r w:rsidR="00692678">
        <w:rPr>
          <w:rFonts w:eastAsiaTheme="minorEastAsia" w:hint="eastAsia"/>
          <w:b/>
          <w:bCs/>
          <w:lang w:eastAsia="ko-KR"/>
        </w:rPr>
        <w:t xml:space="preserve">Xn and NG </w:t>
      </w:r>
      <w:r w:rsidR="00487B6C" w:rsidRPr="00AA657F">
        <w:rPr>
          <w:rFonts w:eastAsiaTheme="minorEastAsia"/>
          <w:b/>
          <w:bCs/>
          <w:lang w:eastAsia="ko-KR"/>
        </w:rPr>
        <w:t>traffic is transported via PDU session backhaul</w:t>
      </w:r>
    </w:p>
    <w:p w14:paraId="10966B1D" w14:textId="5D88D2D6" w:rsidR="00AA657F" w:rsidRPr="00692678" w:rsidRDefault="00692678" w:rsidP="00BC0FC5">
      <w:pPr>
        <w:jc w:val="both"/>
        <w:rPr>
          <w:lang w:eastAsia="ko-KR"/>
        </w:rPr>
      </w:pPr>
      <w:r>
        <w:rPr>
          <w:rFonts w:hint="eastAsia"/>
          <w:lang w:eastAsia="ko-KR"/>
        </w:rPr>
        <w:t xml:space="preserve">Figure 2 shows an </w:t>
      </w:r>
      <w:r w:rsidRPr="00692678">
        <w:rPr>
          <w:lang w:eastAsia="ko-KR"/>
        </w:rPr>
        <w:t xml:space="preserve">protocol stack examples of Control plane and User plane transport for </w:t>
      </w:r>
      <w:r>
        <w:rPr>
          <w:rFonts w:hint="eastAsia"/>
          <w:lang w:eastAsia="ko-KR"/>
        </w:rPr>
        <w:t>the WAB-gNB</w:t>
      </w:r>
      <w:r>
        <w:rPr>
          <w:lang w:eastAsia="ko-KR"/>
        </w:rPr>
        <w:t>’</w:t>
      </w:r>
      <w:r>
        <w:rPr>
          <w:rFonts w:hint="eastAsia"/>
          <w:lang w:eastAsia="ko-KR"/>
        </w:rPr>
        <w:t>s Xn</w:t>
      </w:r>
      <w:r w:rsidRPr="00692678">
        <w:rPr>
          <w:lang w:eastAsia="ko-KR"/>
        </w:rPr>
        <w:t>.</w:t>
      </w:r>
    </w:p>
    <w:p w14:paraId="5D080777" w14:textId="52CF492E" w:rsidR="00692678" w:rsidRDefault="00692678" w:rsidP="00692678">
      <w:pPr>
        <w:jc w:val="center"/>
        <w:rPr>
          <w:b/>
          <w:bCs/>
        </w:rPr>
      </w:pPr>
      <w:r>
        <w:object w:dxaOrig="7965" w:dyaOrig="8086" w14:anchorId="0C48170C">
          <v:shape id="_x0000_i1028" type="#_x0000_t75" style="width:397.4pt;height:405.35pt" o:ole="">
            <v:imagedata r:id="rId14" o:title=""/>
          </v:shape>
          <o:OLEObject Type="Embed" ProgID="Visio.Drawing.15" ShapeID="_x0000_i1028" DrawAspect="Content" ObjectID="_1776837225" r:id="rId15"/>
        </w:object>
      </w:r>
    </w:p>
    <w:p w14:paraId="5441E589" w14:textId="7199328A" w:rsidR="00692678" w:rsidRPr="00692678" w:rsidRDefault="00692678" w:rsidP="00692678">
      <w:pPr>
        <w:jc w:val="center"/>
        <w:rPr>
          <w:lang w:eastAsia="ko-KR"/>
        </w:rPr>
      </w:pPr>
      <w:r w:rsidRPr="00AA657F">
        <w:rPr>
          <w:b/>
          <w:bCs/>
        </w:rPr>
        <w:t xml:space="preserve">Figure </w:t>
      </w:r>
      <w:r>
        <w:rPr>
          <w:rFonts w:hint="eastAsia"/>
          <w:b/>
          <w:bCs/>
          <w:lang w:eastAsia="ko-KR"/>
        </w:rPr>
        <w:t>2</w:t>
      </w:r>
      <w:r w:rsidRPr="00AA657F">
        <w:rPr>
          <w:rFonts w:eastAsiaTheme="minorEastAsia" w:hint="eastAsia"/>
          <w:b/>
          <w:bCs/>
          <w:lang w:eastAsia="ko-KR"/>
        </w:rPr>
        <w:t xml:space="preserve">. </w:t>
      </w:r>
      <w:r w:rsidRPr="00692678">
        <w:rPr>
          <w:rFonts w:eastAsiaTheme="minorEastAsia"/>
          <w:b/>
          <w:bCs/>
          <w:lang w:eastAsia="ko-KR"/>
        </w:rPr>
        <w:t xml:space="preserve">Protocol stack examples of Control plane and User plane transport for </w:t>
      </w:r>
      <w:r>
        <w:rPr>
          <w:rFonts w:eastAsiaTheme="minorEastAsia" w:hint="eastAsia"/>
          <w:b/>
          <w:bCs/>
          <w:lang w:eastAsia="ko-KR"/>
        </w:rPr>
        <w:t>WAB-gNB</w:t>
      </w:r>
      <w:r>
        <w:rPr>
          <w:rFonts w:eastAsiaTheme="minorEastAsia"/>
          <w:b/>
          <w:bCs/>
          <w:lang w:eastAsia="ko-KR"/>
        </w:rPr>
        <w:t>’</w:t>
      </w:r>
      <w:r>
        <w:rPr>
          <w:rFonts w:eastAsiaTheme="minorEastAsia" w:hint="eastAsia"/>
          <w:b/>
          <w:bCs/>
          <w:lang w:eastAsia="ko-KR"/>
        </w:rPr>
        <w:t>s Xn</w:t>
      </w:r>
    </w:p>
    <w:p w14:paraId="065CE253" w14:textId="2B1DFE84" w:rsidR="00307972" w:rsidRPr="00BC0FC5" w:rsidRDefault="00307972" w:rsidP="00BC0FC5">
      <w:pPr>
        <w:jc w:val="both"/>
        <w:rPr>
          <w:b/>
          <w:bCs/>
          <w:lang w:eastAsia="ko-KR"/>
        </w:rPr>
      </w:pPr>
      <w:r>
        <w:rPr>
          <w:rFonts w:hint="eastAsia"/>
          <w:b/>
          <w:bCs/>
          <w:lang w:eastAsia="ko-KR"/>
        </w:rPr>
        <w:t xml:space="preserve">Proposal 5: </w:t>
      </w:r>
      <w:r w:rsidR="00692678">
        <w:rPr>
          <w:rFonts w:hint="eastAsia"/>
          <w:b/>
          <w:bCs/>
          <w:lang w:eastAsia="ko-KR"/>
        </w:rPr>
        <w:t xml:space="preserve">It is proposed to agree the corresponding TP </w:t>
      </w:r>
      <w:r w:rsidR="00692678" w:rsidRPr="008B5158">
        <w:rPr>
          <w:rFonts w:hint="eastAsia"/>
          <w:b/>
          <w:bCs/>
          <w:lang w:eastAsia="ko-KR"/>
        </w:rPr>
        <w:t>in [</w:t>
      </w:r>
      <w:r w:rsidR="00B3392D">
        <w:rPr>
          <w:rFonts w:hint="eastAsia"/>
          <w:b/>
          <w:bCs/>
          <w:lang w:eastAsia="ko-KR"/>
        </w:rPr>
        <w:t>5</w:t>
      </w:r>
      <w:r w:rsidR="00692678" w:rsidRPr="008B5158">
        <w:rPr>
          <w:rFonts w:hint="eastAsia"/>
          <w:b/>
          <w:bCs/>
          <w:lang w:eastAsia="ko-KR"/>
        </w:rPr>
        <w:t>] to capture the Xn protocol stacks for WAB-gNB</w:t>
      </w:r>
      <w:r w:rsidR="00692678" w:rsidRPr="008B5158">
        <w:rPr>
          <w:b/>
          <w:bCs/>
          <w:lang w:eastAsia="ko-KR"/>
        </w:rPr>
        <w:t xml:space="preserve"> </w:t>
      </w:r>
      <w:r w:rsidR="00692678" w:rsidRPr="008B5158">
        <w:rPr>
          <w:rFonts w:hint="eastAsia"/>
          <w:b/>
          <w:bCs/>
          <w:lang w:eastAsia="ko-KR"/>
        </w:rPr>
        <w:t xml:space="preserve">and the </w:t>
      </w:r>
      <w:r w:rsidR="00692678" w:rsidRPr="008B5158">
        <w:rPr>
          <w:b/>
          <w:bCs/>
          <w:lang w:eastAsia="ko-KR"/>
        </w:rPr>
        <w:t>WAB architecture</w:t>
      </w:r>
      <w:r w:rsidR="00692678" w:rsidRPr="008B5158">
        <w:rPr>
          <w:rFonts w:hint="eastAsia"/>
          <w:b/>
          <w:bCs/>
          <w:lang w:eastAsia="ko-KR"/>
        </w:rPr>
        <w:t xml:space="preserve"> with Xn interface into the TR 38.799.</w:t>
      </w:r>
    </w:p>
    <w:p w14:paraId="1DDC6869" w14:textId="77777777" w:rsidR="00223BED" w:rsidRDefault="00223BED" w:rsidP="00223BED">
      <w:pPr>
        <w:jc w:val="both"/>
        <w:rPr>
          <w:lang w:eastAsia="ko-KR"/>
        </w:rPr>
      </w:pPr>
    </w:p>
    <w:p w14:paraId="11157023" w14:textId="631246C0" w:rsidR="00950DDC" w:rsidRDefault="00F22AA7" w:rsidP="00223BED">
      <w:pPr>
        <w:jc w:val="both"/>
        <w:rPr>
          <w:lang w:eastAsia="ko-KR"/>
        </w:rPr>
      </w:pPr>
      <w:r>
        <w:rPr>
          <w:rFonts w:hint="eastAsia"/>
          <w:lang w:eastAsia="ko-KR"/>
        </w:rPr>
        <w:t xml:space="preserve">In SA2 LS [1] it is requested </w:t>
      </w:r>
      <w:r w:rsidRPr="00F22AA7">
        <w:rPr>
          <w:lang w:eastAsia="ko-KR"/>
        </w:rPr>
        <w:t>to provide any feedback on candidate solutions documented in the TR 23.700-06</w:t>
      </w:r>
      <w:r>
        <w:rPr>
          <w:rFonts w:hint="eastAsia"/>
          <w:lang w:eastAsia="ko-KR"/>
        </w:rPr>
        <w:t xml:space="preserve">. </w:t>
      </w:r>
      <w:r w:rsidR="009D34B5">
        <w:rPr>
          <w:lang w:eastAsia="ko-KR"/>
        </w:rPr>
        <w:t>W</w:t>
      </w:r>
      <w:r w:rsidR="009D34B5">
        <w:rPr>
          <w:rFonts w:hint="eastAsia"/>
          <w:lang w:eastAsia="ko-KR"/>
        </w:rPr>
        <w:t xml:space="preserve">e think that at least, the topic of </w:t>
      </w:r>
      <w:r w:rsidR="009D34B5" w:rsidRPr="009D34B5">
        <w:rPr>
          <w:lang w:eastAsia="ko-KR"/>
        </w:rPr>
        <w:t xml:space="preserve">multi-hop </w:t>
      </w:r>
      <w:r w:rsidR="00CA2187" w:rsidRPr="00CA2187">
        <w:rPr>
          <w:lang w:eastAsia="ko-KR"/>
        </w:rPr>
        <w:t>backhauling</w:t>
      </w:r>
      <w:r w:rsidR="009D34B5">
        <w:rPr>
          <w:rFonts w:hint="eastAsia"/>
          <w:lang w:eastAsia="ko-KR"/>
        </w:rPr>
        <w:t xml:space="preserve"> in Sol #2 of TR 23.700-06 needs to be further discussed in RAN3. Basically, it is clearly </w:t>
      </w:r>
      <w:r w:rsidR="001D4986" w:rsidRPr="008B5158">
        <w:rPr>
          <w:rFonts w:hint="eastAsia"/>
          <w:lang w:eastAsia="ko-KR"/>
        </w:rPr>
        <w:t>capture</w:t>
      </w:r>
      <w:r w:rsidR="009D34B5" w:rsidRPr="008B5158">
        <w:rPr>
          <w:rFonts w:hint="eastAsia"/>
          <w:lang w:eastAsia="ko-KR"/>
        </w:rPr>
        <w:t>d in [</w:t>
      </w:r>
      <w:r w:rsidR="008B5158">
        <w:rPr>
          <w:rFonts w:hint="eastAsia"/>
          <w:lang w:eastAsia="ko-KR"/>
        </w:rPr>
        <w:t>3</w:t>
      </w:r>
      <w:r w:rsidR="009D34B5" w:rsidRPr="008B5158">
        <w:rPr>
          <w:rFonts w:hint="eastAsia"/>
          <w:lang w:eastAsia="ko-KR"/>
        </w:rPr>
        <w:t>] and [</w:t>
      </w:r>
      <w:r w:rsidR="00B3392D">
        <w:rPr>
          <w:rFonts w:hint="eastAsia"/>
          <w:lang w:eastAsia="ko-KR"/>
        </w:rPr>
        <w:t>4</w:t>
      </w:r>
      <w:r w:rsidR="009D34B5" w:rsidRPr="008B5158">
        <w:rPr>
          <w:rFonts w:hint="eastAsia"/>
          <w:lang w:eastAsia="ko-KR"/>
        </w:rPr>
        <w:t>] that</w:t>
      </w:r>
      <w:r w:rsidR="009D34B5">
        <w:rPr>
          <w:rFonts w:hint="eastAsia"/>
          <w:lang w:eastAsia="ko-KR"/>
        </w:rPr>
        <w:t xml:space="preserve"> a</w:t>
      </w:r>
      <w:r w:rsidR="009D34B5" w:rsidRPr="009D34B5">
        <w:rPr>
          <w:lang w:eastAsia="ko-KR"/>
        </w:rPr>
        <w:t xml:space="preserve"> WAB-gNB cannot serve WAB-MT(s).</w:t>
      </w:r>
      <w:r w:rsidR="009D34B5">
        <w:rPr>
          <w:rFonts w:hint="eastAsia"/>
          <w:lang w:eastAsia="ko-KR"/>
        </w:rPr>
        <w:t xml:space="preserve"> Therefore, the remaining issue is how to </w:t>
      </w:r>
      <w:r w:rsidR="001D4986">
        <w:rPr>
          <w:rFonts w:hint="eastAsia"/>
          <w:lang w:eastAsia="ko-KR"/>
        </w:rPr>
        <w:t xml:space="preserve">avoid the multi-hop </w:t>
      </w:r>
      <w:r w:rsidR="00CA2187" w:rsidRPr="00CA2187">
        <w:rPr>
          <w:lang w:eastAsia="ko-KR"/>
        </w:rPr>
        <w:t>backhauling</w:t>
      </w:r>
      <w:r w:rsidR="001D4986">
        <w:rPr>
          <w:rFonts w:hint="eastAsia"/>
          <w:lang w:eastAsia="ko-KR"/>
        </w:rPr>
        <w:t xml:space="preserve">. In Sol #2, </w:t>
      </w:r>
      <w:r w:rsidR="008B5158">
        <w:rPr>
          <w:rFonts w:hint="eastAsia"/>
          <w:lang w:eastAsia="ko-KR"/>
        </w:rPr>
        <w:t>the WAB-gNB#1 collocated with the WAB-MT#1 includes the WAB-node indication in the NG SETUP REQUEST message. When the WAB-MT#2 sends the Registration Request message with the WAB node-indication to the AMF via the WAB-gNB#1 during the WAB-MT</w:t>
      </w:r>
      <w:r w:rsidR="00CA2187">
        <w:rPr>
          <w:rFonts w:hint="eastAsia"/>
          <w:lang w:eastAsia="ko-KR"/>
        </w:rPr>
        <w:t>#2</w:t>
      </w:r>
      <w:r w:rsidR="008B5158">
        <w:rPr>
          <w:rFonts w:hint="eastAsia"/>
          <w:lang w:eastAsia="ko-KR"/>
        </w:rPr>
        <w:t xml:space="preserve"> Setup procedure, the AMF can reject the Registration for the WAB-MT#2 to avoid the multi-hop</w:t>
      </w:r>
      <w:r w:rsidR="00CA2187">
        <w:rPr>
          <w:rFonts w:hint="eastAsia"/>
          <w:lang w:eastAsia="ko-KR"/>
        </w:rPr>
        <w:t xml:space="preserve"> </w:t>
      </w:r>
      <w:r w:rsidR="00CA2187" w:rsidRPr="00CA2187">
        <w:rPr>
          <w:lang w:eastAsia="ko-KR"/>
        </w:rPr>
        <w:t>backhauling</w:t>
      </w:r>
      <w:r w:rsidR="008B5158">
        <w:rPr>
          <w:rFonts w:hint="eastAsia"/>
          <w:lang w:eastAsia="ko-KR"/>
        </w:rPr>
        <w:t xml:space="preserve">. A new indication is also introduced in the XnAP HANDOVER REQUEST and NGAP HANDOVER REQUEST message in order to </w:t>
      </w:r>
      <w:r w:rsidR="00CA2187" w:rsidRPr="00CA2187">
        <w:rPr>
          <w:lang w:eastAsia="ko-KR"/>
        </w:rPr>
        <w:t>guarantee single hop backhauling</w:t>
      </w:r>
      <w:r w:rsidR="00CA2187" w:rsidRPr="00CA2187">
        <w:rPr>
          <w:rFonts w:hint="eastAsia"/>
          <w:lang w:eastAsia="ko-KR"/>
        </w:rPr>
        <w:t xml:space="preserve"> </w:t>
      </w:r>
      <w:r w:rsidR="008B5158">
        <w:rPr>
          <w:rFonts w:hint="eastAsia"/>
          <w:lang w:eastAsia="ko-KR"/>
        </w:rPr>
        <w:t xml:space="preserve">during the HO. Therefore, the multi-hop handing in Sol #2 has the RAN impact. Also, because whether and how to </w:t>
      </w:r>
      <w:r w:rsidR="008B5158">
        <w:rPr>
          <w:lang w:eastAsia="ko-KR"/>
        </w:rPr>
        <w:t>enhance</w:t>
      </w:r>
      <w:r w:rsidR="008B5158">
        <w:rPr>
          <w:rFonts w:hint="eastAsia"/>
          <w:lang w:eastAsia="ko-KR"/>
        </w:rPr>
        <w:t xml:space="preserve"> the XnAP and NGAP signaling is within RAN3 remit, we believe that further discussion on this issue is needed from RAN3 perspective.</w:t>
      </w:r>
    </w:p>
    <w:p w14:paraId="78421039" w14:textId="09B4C90E" w:rsidR="008B5158" w:rsidRPr="008B5158" w:rsidRDefault="008B5158" w:rsidP="00223BED">
      <w:pPr>
        <w:jc w:val="both"/>
        <w:rPr>
          <w:b/>
          <w:bCs/>
          <w:lang w:eastAsia="ko-KR"/>
        </w:rPr>
      </w:pPr>
      <w:r w:rsidRPr="008B5158">
        <w:rPr>
          <w:rFonts w:hint="eastAsia"/>
          <w:b/>
          <w:bCs/>
          <w:lang w:eastAsia="ko-KR"/>
        </w:rPr>
        <w:t xml:space="preserve">Proposal 6: </w:t>
      </w:r>
      <w:r>
        <w:rPr>
          <w:rFonts w:hint="eastAsia"/>
          <w:b/>
          <w:bCs/>
          <w:lang w:eastAsia="ko-KR"/>
        </w:rPr>
        <w:t xml:space="preserve">It is proposed for RAN3 to discuss whether and how to enhance </w:t>
      </w:r>
      <w:r w:rsidRPr="008B5158">
        <w:rPr>
          <w:b/>
          <w:bCs/>
          <w:lang w:eastAsia="ko-KR"/>
        </w:rPr>
        <w:t>the XnAP and NGAP signaling</w:t>
      </w:r>
      <w:r>
        <w:rPr>
          <w:rFonts w:hint="eastAsia"/>
          <w:b/>
          <w:bCs/>
          <w:lang w:eastAsia="ko-KR"/>
        </w:rPr>
        <w:t xml:space="preserve"> to guarantee single hop backhauling</w:t>
      </w:r>
      <w:r w:rsidR="00983AD4">
        <w:rPr>
          <w:rFonts w:hint="eastAsia"/>
          <w:b/>
          <w:bCs/>
          <w:lang w:eastAsia="ko-KR"/>
        </w:rPr>
        <w:t xml:space="preserve"> (i.e. to avoid </w:t>
      </w:r>
      <w:r w:rsidR="00983AD4" w:rsidRPr="00983AD4">
        <w:rPr>
          <w:b/>
          <w:bCs/>
          <w:lang w:eastAsia="ko-KR"/>
        </w:rPr>
        <w:t>multi-hop backhauling</w:t>
      </w:r>
      <w:r w:rsidR="00983AD4">
        <w:rPr>
          <w:rFonts w:hint="eastAsia"/>
          <w:b/>
          <w:bCs/>
          <w:lang w:eastAsia="ko-KR"/>
        </w:rPr>
        <w:t>)</w:t>
      </w:r>
      <w:r>
        <w:rPr>
          <w:rFonts w:hint="eastAsia"/>
          <w:b/>
          <w:bCs/>
          <w:lang w:eastAsia="ko-KR"/>
        </w:rPr>
        <w:t>.</w:t>
      </w:r>
    </w:p>
    <w:p w14:paraId="1F96FDAE" w14:textId="77777777" w:rsidR="0088790C" w:rsidRDefault="0088790C" w:rsidP="0063307A">
      <w:pPr>
        <w:pStyle w:val="B1"/>
        <w:ind w:left="0" w:firstLine="0"/>
        <w:rPr>
          <w:lang w:eastAsia="ko-KR"/>
        </w:rPr>
      </w:pPr>
    </w:p>
    <w:p w14:paraId="465D826F" w14:textId="7660B585" w:rsidR="004B59AC" w:rsidRDefault="00CD1854" w:rsidP="0063307A">
      <w:pPr>
        <w:pStyle w:val="B1"/>
        <w:ind w:left="0" w:firstLine="0"/>
        <w:rPr>
          <w:lang w:eastAsia="ko-KR"/>
        </w:rPr>
      </w:pPr>
      <w:r>
        <w:rPr>
          <w:rFonts w:hint="eastAsia"/>
          <w:lang w:eastAsia="ko-KR"/>
        </w:rPr>
        <w:t xml:space="preserve">The above proposals are captured into a draft </w:t>
      </w:r>
      <w:r w:rsidRPr="008B5158">
        <w:rPr>
          <w:rFonts w:hint="eastAsia"/>
          <w:lang w:eastAsia="ko-KR"/>
        </w:rPr>
        <w:t xml:space="preserve">LS in </w:t>
      </w:r>
      <w:r w:rsidR="00692678" w:rsidRPr="008B5158">
        <w:rPr>
          <w:rFonts w:hint="eastAsia"/>
          <w:lang w:eastAsia="ko-KR"/>
        </w:rPr>
        <w:t>[</w:t>
      </w:r>
      <w:r w:rsidR="008B5158" w:rsidRPr="008B5158">
        <w:rPr>
          <w:rFonts w:hint="eastAsia"/>
          <w:lang w:eastAsia="ko-KR"/>
        </w:rPr>
        <w:t>6</w:t>
      </w:r>
      <w:r w:rsidR="00692678" w:rsidRPr="008B5158">
        <w:rPr>
          <w:rFonts w:hint="eastAsia"/>
          <w:lang w:eastAsia="ko-KR"/>
        </w:rPr>
        <w:t>]</w:t>
      </w:r>
      <w:r w:rsidRPr="008B5158">
        <w:rPr>
          <w:rFonts w:hint="eastAsia"/>
          <w:lang w:eastAsia="ko-KR"/>
        </w:rPr>
        <w:t>. Then</w:t>
      </w:r>
      <w:r>
        <w:rPr>
          <w:rFonts w:hint="eastAsia"/>
          <w:lang w:eastAsia="ko-KR"/>
        </w:rPr>
        <w:t xml:space="preserve">, the </w:t>
      </w:r>
      <w:r w:rsidRPr="006D6140">
        <w:rPr>
          <w:lang w:eastAsia="ko-KR"/>
        </w:rPr>
        <w:t>following proposal</w:t>
      </w:r>
      <w:r>
        <w:rPr>
          <w:rFonts w:hint="eastAsia"/>
          <w:lang w:eastAsia="ko-KR"/>
        </w:rPr>
        <w:t xml:space="preserve"> i</w:t>
      </w:r>
      <w:r w:rsidRPr="006D6140">
        <w:rPr>
          <w:lang w:eastAsia="ko-KR"/>
        </w:rPr>
        <w:t>s suggested to RAN3</w:t>
      </w:r>
      <w:r>
        <w:rPr>
          <w:rFonts w:hint="eastAsia"/>
          <w:lang w:eastAsia="ko-KR"/>
        </w:rPr>
        <w:t>:</w:t>
      </w:r>
    </w:p>
    <w:p w14:paraId="1A73E7FF" w14:textId="3B567A83" w:rsidR="004B59AC" w:rsidRPr="00CD1854" w:rsidRDefault="00CD1854" w:rsidP="0063307A">
      <w:pPr>
        <w:pStyle w:val="B1"/>
        <w:ind w:left="0" w:firstLine="0"/>
        <w:rPr>
          <w:b/>
          <w:bCs/>
          <w:lang w:eastAsia="ko-KR"/>
        </w:rPr>
      </w:pPr>
      <w:r>
        <w:rPr>
          <w:rFonts w:hint="eastAsia"/>
          <w:b/>
          <w:bCs/>
          <w:lang w:eastAsia="ko-KR"/>
        </w:rPr>
        <w:t xml:space="preserve">Proposal </w:t>
      </w:r>
      <w:r w:rsidR="00692678">
        <w:rPr>
          <w:rFonts w:hint="eastAsia"/>
          <w:b/>
          <w:bCs/>
          <w:lang w:eastAsia="ko-KR"/>
        </w:rPr>
        <w:t>6</w:t>
      </w:r>
      <w:r>
        <w:rPr>
          <w:rFonts w:hint="eastAsia"/>
          <w:b/>
          <w:bCs/>
          <w:lang w:eastAsia="ko-KR"/>
        </w:rPr>
        <w:t xml:space="preserve">: </w:t>
      </w:r>
      <w:r w:rsidRPr="00CD1854">
        <w:rPr>
          <w:rFonts w:hint="eastAsia"/>
          <w:b/>
          <w:bCs/>
          <w:lang w:eastAsia="ko-KR"/>
        </w:rPr>
        <w:t>It is proposed to send a replay LS in [</w:t>
      </w:r>
      <w:r w:rsidR="008B5158">
        <w:rPr>
          <w:rFonts w:hint="eastAsia"/>
          <w:b/>
          <w:bCs/>
          <w:lang w:eastAsia="ko-KR"/>
        </w:rPr>
        <w:t>6</w:t>
      </w:r>
      <w:r w:rsidRPr="00CD1854">
        <w:rPr>
          <w:rFonts w:hint="eastAsia"/>
          <w:b/>
          <w:bCs/>
          <w:lang w:eastAsia="ko-KR"/>
        </w:rPr>
        <w:t>] to SA2.</w:t>
      </w:r>
    </w:p>
    <w:p w14:paraId="39E8F5F1" w14:textId="77777777" w:rsidR="004B59AC" w:rsidRPr="0088790C" w:rsidRDefault="004B59AC" w:rsidP="0063307A">
      <w:pPr>
        <w:pStyle w:val="B1"/>
        <w:ind w:left="0" w:firstLine="0"/>
        <w:rPr>
          <w:lang w:eastAsia="ko-KR"/>
        </w:rPr>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FE1F83D" w14:textId="33CAF94A" w:rsidR="00362625" w:rsidRPr="00473324" w:rsidRDefault="00362625" w:rsidP="00362625">
      <w:pPr>
        <w:jc w:val="both"/>
        <w:rPr>
          <w:rFonts w:eastAsia="맑은 고딕"/>
          <w:lang w:eastAsia="ko-KR"/>
        </w:rPr>
      </w:pPr>
      <w:r w:rsidRPr="00793989">
        <w:rPr>
          <w:rFonts w:hint="eastAsia"/>
          <w:lang w:eastAsia="zh-CN"/>
        </w:rPr>
        <w:t xml:space="preserve">In this </w:t>
      </w:r>
      <w:r w:rsidRPr="008B5158">
        <w:rPr>
          <w:rFonts w:eastAsia="맑은 고딕" w:hint="eastAsia"/>
          <w:lang w:eastAsia="ko-KR"/>
        </w:rPr>
        <w:t>contribution</w:t>
      </w:r>
      <w:r w:rsidRPr="008B5158">
        <w:rPr>
          <w:rFonts w:hint="eastAsia"/>
          <w:lang w:eastAsia="zh-CN"/>
        </w:rPr>
        <w:t xml:space="preserve">, </w:t>
      </w:r>
      <w:r w:rsidRPr="008B5158">
        <w:rPr>
          <w:rFonts w:eastAsia="맑은 고딕" w:hint="eastAsia"/>
          <w:lang w:eastAsia="ko-KR"/>
        </w:rPr>
        <w:t xml:space="preserve">we </w:t>
      </w:r>
      <w:r w:rsidRPr="008B5158">
        <w:rPr>
          <w:rFonts w:eastAsia="맑은 고딕"/>
          <w:lang w:eastAsia="ko-KR"/>
        </w:rPr>
        <w:t xml:space="preserve">focused on </w:t>
      </w:r>
      <w:r w:rsidR="008B5158" w:rsidRPr="008B5158">
        <w:rPr>
          <w:rFonts w:hint="eastAsia"/>
          <w:lang w:eastAsia="ko-KR"/>
        </w:rPr>
        <w:t xml:space="preserve">the open issues raised by the SA2 in </w:t>
      </w:r>
      <w:r w:rsidR="00342850" w:rsidRPr="008B5158">
        <w:rPr>
          <w:rFonts w:hint="eastAsia"/>
          <w:lang w:eastAsia="ko-KR"/>
        </w:rPr>
        <w:t>the LS</w:t>
      </w:r>
      <w:r w:rsidR="00342850" w:rsidRPr="008B5158">
        <w:rPr>
          <w:rFonts w:eastAsia="맑은 고딕"/>
          <w:lang w:eastAsia="ko-KR"/>
        </w:rPr>
        <w:t xml:space="preserve"> </w:t>
      </w:r>
      <w:r w:rsidRPr="008B5158">
        <w:rPr>
          <w:rFonts w:eastAsia="맑은 고딕"/>
          <w:lang w:eastAsia="ko-KR"/>
        </w:rPr>
        <w:t xml:space="preserve">and </w:t>
      </w:r>
      <w:r w:rsidRPr="008B5158">
        <w:rPr>
          <w:rFonts w:eastAsia="맑은 고딕" w:hint="eastAsia"/>
          <w:lang w:eastAsia="ko-KR"/>
        </w:rPr>
        <w:t>provide</w:t>
      </w:r>
      <w:r w:rsidRPr="008B5158">
        <w:rPr>
          <w:rFonts w:eastAsia="맑은 고딕"/>
          <w:lang w:eastAsia="ko-KR"/>
        </w:rPr>
        <w:t>d</w:t>
      </w:r>
      <w:r w:rsidRPr="008B5158">
        <w:rPr>
          <w:rFonts w:eastAsia="맑은 고딕" w:hint="eastAsia"/>
          <w:lang w:eastAsia="ko-KR"/>
        </w:rPr>
        <w:t xml:space="preserve"> our view on </w:t>
      </w:r>
      <w:r w:rsidRPr="008B5158">
        <w:rPr>
          <w:rFonts w:eastAsia="맑은 고딕"/>
          <w:lang w:eastAsia="ko-KR"/>
        </w:rPr>
        <w:t>it</w:t>
      </w:r>
      <w:r w:rsidRPr="008B5158">
        <w:rPr>
          <w:rFonts w:eastAsia="맑은 고딕" w:hint="eastAsia"/>
          <w:lang w:eastAsia="ko-KR"/>
        </w:rPr>
        <w:t>. T</w:t>
      </w:r>
      <w:r w:rsidRPr="008B5158">
        <w:rPr>
          <w:rFonts w:eastAsia="맑은 고딕"/>
          <w:lang w:eastAsia="ko-KR"/>
        </w:rPr>
        <w:t>h</w:t>
      </w:r>
      <w:r w:rsidRPr="008B5158">
        <w:rPr>
          <w:rFonts w:eastAsia="맑은 고딕" w:hint="eastAsia"/>
          <w:lang w:eastAsia="ko-KR"/>
        </w:rPr>
        <w:t>e following proposal</w:t>
      </w:r>
      <w:r w:rsidRPr="008B5158">
        <w:rPr>
          <w:rFonts w:eastAsia="맑은 고딕"/>
          <w:lang w:eastAsia="ko-KR"/>
        </w:rPr>
        <w:t>s are</w:t>
      </w:r>
      <w:r w:rsidRPr="008B5158">
        <w:rPr>
          <w:rFonts w:eastAsia="맑은 고딕" w:hint="eastAsia"/>
          <w:lang w:eastAsia="ko-KR"/>
        </w:rPr>
        <w:t xml:space="preserve"> kindly suggested to RAN3</w:t>
      </w:r>
      <w:r w:rsidRPr="008B5158">
        <w:rPr>
          <w:rFonts w:eastAsia="맑은 고딕"/>
          <w:lang w:eastAsia="ko-KR"/>
        </w:rPr>
        <w:t>:</w:t>
      </w:r>
    </w:p>
    <w:p w14:paraId="7ED5CCA4" w14:textId="77777777" w:rsidR="00692678" w:rsidRDefault="00692678" w:rsidP="00692678">
      <w:pPr>
        <w:jc w:val="both"/>
        <w:rPr>
          <w:b/>
          <w:bCs/>
          <w:lang w:eastAsia="ko-KR"/>
        </w:rPr>
      </w:pPr>
      <w:r w:rsidRPr="00517E0B">
        <w:rPr>
          <w:rFonts w:hint="eastAsia"/>
          <w:b/>
          <w:bCs/>
          <w:lang w:eastAsia="ko-KR"/>
        </w:rPr>
        <w:t>Proposal 1</w:t>
      </w:r>
      <w:r>
        <w:rPr>
          <w:rFonts w:hint="eastAsia"/>
          <w:b/>
          <w:bCs/>
          <w:lang w:eastAsia="ko-KR"/>
        </w:rPr>
        <w:t>a</w:t>
      </w:r>
      <w:r w:rsidRPr="00517E0B">
        <w:rPr>
          <w:rFonts w:hint="eastAsia"/>
          <w:b/>
          <w:bCs/>
          <w:lang w:eastAsia="ko-KR"/>
        </w:rPr>
        <w:t xml:space="preserve">: </w:t>
      </w:r>
      <w:r>
        <w:rPr>
          <w:rFonts w:hint="eastAsia"/>
          <w:b/>
          <w:bCs/>
          <w:lang w:eastAsia="ko-KR"/>
        </w:rPr>
        <w:t xml:space="preserve">In the WAB, there is no need to provide the WAB-node indication to the gNB serving the WAB-MT in the </w:t>
      </w:r>
      <w:r w:rsidRPr="00C86BD3">
        <w:rPr>
          <w:b/>
          <w:bCs/>
          <w:i/>
          <w:iCs/>
          <w:lang w:eastAsia="ko-KR"/>
        </w:rPr>
        <w:t>RRCSetupComplete</w:t>
      </w:r>
      <w:r w:rsidRPr="00C86BD3">
        <w:rPr>
          <w:b/>
          <w:bCs/>
          <w:lang w:eastAsia="ko-KR"/>
        </w:rPr>
        <w:t xml:space="preserve"> message</w:t>
      </w:r>
      <w:r w:rsidRPr="00C86BD3">
        <w:rPr>
          <w:rFonts w:hint="eastAsia"/>
          <w:b/>
          <w:bCs/>
          <w:lang w:eastAsia="ko-KR"/>
        </w:rPr>
        <w:t>.</w:t>
      </w:r>
    </w:p>
    <w:p w14:paraId="6B18A357" w14:textId="7E882715" w:rsidR="00692678" w:rsidRPr="00517E0B" w:rsidRDefault="00692678" w:rsidP="00692678">
      <w:pPr>
        <w:jc w:val="both"/>
        <w:rPr>
          <w:b/>
          <w:bCs/>
          <w:lang w:eastAsia="ko-KR"/>
        </w:rPr>
      </w:pPr>
      <w:r w:rsidRPr="00517E0B">
        <w:rPr>
          <w:rFonts w:hint="eastAsia"/>
          <w:b/>
          <w:bCs/>
          <w:lang w:eastAsia="ko-KR"/>
        </w:rPr>
        <w:t>Proposal 1</w:t>
      </w:r>
      <w:r>
        <w:rPr>
          <w:rFonts w:hint="eastAsia"/>
          <w:b/>
          <w:bCs/>
          <w:lang w:eastAsia="ko-KR"/>
        </w:rPr>
        <w:t>b</w:t>
      </w:r>
      <w:r w:rsidRPr="00517E0B">
        <w:rPr>
          <w:rFonts w:hint="eastAsia"/>
          <w:b/>
          <w:bCs/>
          <w:lang w:eastAsia="ko-KR"/>
        </w:rPr>
        <w:t xml:space="preserve">: </w:t>
      </w:r>
      <w:r>
        <w:rPr>
          <w:rFonts w:hint="eastAsia"/>
          <w:b/>
          <w:bCs/>
          <w:lang w:eastAsia="ko-KR"/>
        </w:rPr>
        <w:t xml:space="preserve">In the WAB, there is no need to </w:t>
      </w:r>
      <w:r w:rsidRPr="00C86BD3">
        <w:rPr>
          <w:rFonts w:hint="eastAsia"/>
          <w:b/>
          <w:bCs/>
          <w:lang w:eastAsia="ko-KR"/>
        </w:rPr>
        <w:t xml:space="preserve">include the </w:t>
      </w:r>
      <w:r w:rsidRPr="001355C4">
        <w:rPr>
          <w:rFonts w:hint="eastAsia"/>
          <w:b/>
          <w:bCs/>
          <w:szCs w:val="22"/>
          <w:lang w:val="en-US" w:eastAsia="ko-KR"/>
        </w:rPr>
        <w:t>W</w:t>
      </w:r>
      <w:r w:rsidRPr="001355C4">
        <w:rPr>
          <w:b/>
          <w:bCs/>
          <w:szCs w:val="22"/>
          <w:lang w:val="en-US" w:eastAsia="zh-CN"/>
        </w:rPr>
        <w:t>AB</w:t>
      </w:r>
      <w:r w:rsidR="00B3392D">
        <w:rPr>
          <w:rFonts w:hint="eastAsia"/>
          <w:b/>
          <w:bCs/>
          <w:szCs w:val="22"/>
          <w:lang w:val="en-US" w:eastAsia="ko-KR"/>
        </w:rPr>
        <w:t>-</w:t>
      </w:r>
      <w:r w:rsidRPr="001355C4">
        <w:rPr>
          <w:rFonts w:hint="eastAsia"/>
          <w:b/>
          <w:bCs/>
          <w:szCs w:val="22"/>
          <w:lang w:val="en-US" w:eastAsia="ko-KR"/>
        </w:rPr>
        <w:t>n</w:t>
      </w:r>
      <w:r w:rsidRPr="001355C4">
        <w:rPr>
          <w:b/>
          <w:bCs/>
          <w:szCs w:val="22"/>
          <w:lang w:val="en-US" w:eastAsia="zh-CN"/>
        </w:rPr>
        <w:t xml:space="preserve">ode </w:t>
      </w:r>
      <w:r w:rsidRPr="001355C4">
        <w:rPr>
          <w:rFonts w:hint="eastAsia"/>
          <w:b/>
          <w:bCs/>
          <w:szCs w:val="22"/>
          <w:lang w:val="en-US" w:eastAsia="ko-KR"/>
        </w:rPr>
        <w:t>i</w:t>
      </w:r>
      <w:r w:rsidRPr="001355C4">
        <w:rPr>
          <w:b/>
          <w:bCs/>
          <w:szCs w:val="22"/>
          <w:lang w:val="en-US" w:eastAsia="zh-CN"/>
        </w:rPr>
        <w:t>ndication</w:t>
      </w:r>
      <w:r w:rsidRPr="00C86BD3">
        <w:rPr>
          <w:rFonts w:hint="eastAsia"/>
          <w:b/>
          <w:bCs/>
          <w:lang w:eastAsia="ko-KR"/>
        </w:rPr>
        <w:t xml:space="preserve"> in the </w:t>
      </w:r>
      <w:r w:rsidRPr="00C86BD3">
        <w:rPr>
          <w:b/>
          <w:bCs/>
          <w:lang w:eastAsia="ko-KR"/>
        </w:rPr>
        <w:t>INITIAL UE MESSAGE message</w:t>
      </w:r>
      <w:r w:rsidRPr="00C86BD3">
        <w:rPr>
          <w:rFonts w:hint="eastAsia"/>
          <w:b/>
          <w:bCs/>
          <w:lang w:eastAsia="ko-KR"/>
        </w:rPr>
        <w:t>.</w:t>
      </w:r>
    </w:p>
    <w:p w14:paraId="2B3F32DF" w14:textId="3A9FA699" w:rsidR="00692678" w:rsidRPr="001355C4" w:rsidRDefault="00692678" w:rsidP="00692678">
      <w:pPr>
        <w:overflowPunct w:val="0"/>
        <w:autoSpaceDE w:val="0"/>
        <w:autoSpaceDN w:val="0"/>
        <w:adjustRightInd w:val="0"/>
        <w:spacing w:after="120"/>
        <w:textAlignment w:val="baseline"/>
        <w:rPr>
          <w:b/>
          <w:bCs/>
          <w:lang w:eastAsia="ko-KR"/>
        </w:rPr>
      </w:pPr>
      <w:r>
        <w:rPr>
          <w:rFonts w:hint="eastAsia"/>
          <w:b/>
          <w:bCs/>
          <w:lang w:eastAsia="ko-KR"/>
        </w:rPr>
        <w:t>Proposal 2:</w:t>
      </w:r>
      <w:r w:rsidRPr="00C86BD3">
        <w:rPr>
          <w:rFonts w:hint="eastAsia"/>
          <w:b/>
          <w:bCs/>
          <w:lang w:eastAsia="ko-KR"/>
        </w:rPr>
        <w:t xml:space="preserve"> </w:t>
      </w:r>
      <w:r w:rsidR="00390E46">
        <w:rPr>
          <w:rFonts w:hint="eastAsia"/>
          <w:b/>
          <w:bCs/>
          <w:lang w:eastAsia="ko-KR"/>
        </w:rPr>
        <w:t xml:space="preserve">Regarding </w:t>
      </w:r>
      <w:r w:rsidR="00390E46" w:rsidRPr="00282974">
        <w:rPr>
          <w:b/>
          <w:bCs/>
          <w:lang w:eastAsia="ko-KR"/>
        </w:rPr>
        <w:t>AS layer indication</w:t>
      </w:r>
      <w:r>
        <w:rPr>
          <w:rFonts w:hint="eastAsia"/>
          <w:b/>
          <w:bCs/>
          <w:lang w:eastAsia="ko-KR"/>
        </w:rPr>
        <w:t>, t</w:t>
      </w:r>
      <w:r w:rsidRPr="001355C4">
        <w:rPr>
          <w:b/>
          <w:bCs/>
          <w:lang w:eastAsia="ko-KR"/>
        </w:rPr>
        <w:t xml:space="preserve">he existing network slicing functionalities </w:t>
      </w:r>
      <w:r>
        <w:rPr>
          <w:rFonts w:hint="eastAsia"/>
          <w:b/>
          <w:bCs/>
          <w:lang w:eastAsia="ko-KR"/>
        </w:rPr>
        <w:t xml:space="preserve">can </w:t>
      </w:r>
      <w:r w:rsidRPr="001355C4">
        <w:rPr>
          <w:b/>
          <w:bCs/>
          <w:lang w:eastAsia="ko-KR"/>
        </w:rPr>
        <w:t>apply</w:t>
      </w:r>
      <w:r>
        <w:rPr>
          <w:rFonts w:hint="eastAsia"/>
          <w:b/>
          <w:bCs/>
          <w:lang w:eastAsia="ko-KR"/>
        </w:rPr>
        <w:t xml:space="preserve"> by </w:t>
      </w:r>
      <w:r w:rsidRPr="001355C4">
        <w:rPr>
          <w:b/>
          <w:bCs/>
          <w:lang w:eastAsia="ko-KR"/>
        </w:rPr>
        <w:t>configuring dedicated S-NSSAI(s) for</w:t>
      </w:r>
      <w:r>
        <w:rPr>
          <w:rFonts w:hint="eastAsia"/>
          <w:b/>
          <w:bCs/>
          <w:lang w:eastAsia="ko-KR"/>
        </w:rPr>
        <w:t xml:space="preserve"> the WAB.</w:t>
      </w:r>
    </w:p>
    <w:p w14:paraId="56B4E838" w14:textId="19C6FC53" w:rsidR="00692678" w:rsidRPr="00517E0B" w:rsidRDefault="00692678" w:rsidP="00692678">
      <w:pPr>
        <w:jc w:val="both"/>
        <w:rPr>
          <w:b/>
          <w:bCs/>
          <w:lang w:eastAsia="ko-KR"/>
        </w:rPr>
      </w:pPr>
      <w:r w:rsidRPr="00517E0B">
        <w:rPr>
          <w:rFonts w:hint="eastAsia"/>
          <w:b/>
          <w:bCs/>
          <w:lang w:eastAsia="ko-KR"/>
        </w:rPr>
        <w:t xml:space="preserve">Proposal </w:t>
      </w:r>
      <w:r>
        <w:rPr>
          <w:rFonts w:hint="eastAsia"/>
          <w:b/>
          <w:bCs/>
          <w:lang w:eastAsia="ko-KR"/>
        </w:rPr>
        <w:t>3</w:t>
      </w:r>
      <w:r w:rsidRPr="00517E0B">
        <w:rPr>
          <w:rFonts w:hint="eastAsia"/>
          <w:b/>
          <w:bCs/>
          <w:lang w:eastAsia="ko-KR"/>
        </w:rPr>
        <w:t xml:space="preserve">: </w:t>
      </w:r>
      <w:r>
        <w:rPr>
          <w:rFonts w:hint="eastAsia"/>
          <w:b/>
          <w:bCs/>
          <w:lang w:eastAsia="ko-KR"/>
        </w:rPr>
        <w:t xml:space="preserve">To support the WAB node mobility, the WAB can instantiate </w:t>
      </w:r>
      <w:r w:rsidRPr="00307972">
        <w:rPr>
          <w:b/>
          <w:bCs/>
          <w:lang w:eastAsia="ko-KR"/>
        </w:rPr>
        <w:t>two cells with different gNB ID</w:t>
      </w:r>
      <w:r>
        <w:rPr>
          <w:rFonts w:hint="eastAsia"/>
          <w:b/>
          <w:bCs/>
          <w:lang w:eastAsia="ko-KR"/>
        </w:rPr>
        <w:t>.</w:t>
      </w:r>
    </w:p>
    <w:p w14:paraId="556E1DF1" w14:textId="77777777" w:rsidR="00692678" w:rsidRDefault="00692678" w:rsidP="00692678">
      <w:pPr>
        <w:jc w:val="both"/>
        <w:rPr>
          <w:b/>
          <w:bCs/>
          <w:lang w:eastAsia="ko-KR"/>
        </w:rPr>
      </w:pPr>
      <w:r w:rsidRPr="00BC0FC5">
        <w:rPr>
          <w:b/>
          <w:bCs/>
          <w:lang w:eastAsia="ko-KR"/>
        </w:rPr>
        <w:t xml:space="preserve">Proposal </w:t>
      </w:r>
      <w:r>
        <w:rPr>
          <w:rFonts w:hint="eastAsia"/>
          <w:b/>
          <w:bCs/>
          <w:lang w:eastAsia="ko-KR"/>
        </w:rPr>
        <w:t>4a</w:t>
      </w:r>
      <w:r w:rsidRPr="00BC0FC5">
        <w:rPr>
          <w:b/>
          <w:bCs/>
          <w:lang w:eastAsia="ko-KR"/>
        </w:rPr>
        <w:t xml:space="preserve">: </w:t>
      </w:r>
      <w:r>
        <w:rPr>
          <w:rFonts w:hint="eastAsia"/>
          <w:b/>
          <w:bCs/>
          <w:lang w:eastAsia="ko-KR"/>
        </w:rPr>
        <w:t>T</w:t>
      </w:r>
      <w:r w:rsidRPr="00307972">
        <w:rPr>
          <w:b/>
          <w:bCs/>
          <w:lang w:eastAsia="ko-KR"/>
        </w:rPr>
        <w:t xml:space="preserve">he WAB-gNB can setup Xn interface with neighbour </w:t>
      </w:r>
      <w:r>
        <w:rPr>
          <w:rFonts w:hint="eastAsia"/>
          <w:b/>
          <w:bCs/>
          <w:lang w:eastAsia="ko-KR"/>
        </w:rPr>
        <w:t xml:space="preserve">fixed </w:t>
      </w:r>
      <w:r w:rsidRPr="00307972">
        <w:rPr>
          <w:b/>
          <w:bCs/>
          <w:lang w:eastAsia="ko-KR"/>
        </w:rPr>
        <w:t>gNBs over the IP connectivity provided by the BH PDU Session</w:t>
      </w:r>
      <w:r>
        <w:rPr>
          <w:rFonts w:hint="eastAsia"/>
          <w:b/>
          <w:bCs/>
          <w:lang w:eastAsia="ko-KR"/>
        </w:rPr>
        <w:t>.</w:t>
      </w:r>
    </w:p>
    <w:p w14:paraId="44787676" w14:textId="77777777" w:rsidR="00692678" w:rsidRPr="008B5158" w:rsidRDefault="00692678" w:rsidP="00692678">
      <w:pPr>
        <w:jc w:val="both"/>
        <w:rPr>
          <w:b/>
          <w:bCs/>
          <w:lang w:eastAsia="ko-KR"/>
        </w:rPr>
      </w:pPr>
      <w:r>
        <w:rPr>
          <w:rFonts w:hint="eastAsia"/>
          <w:b/>
          <w:bCs/>
          <w:lang w:eastAsia="ko-KR"/>
        </w:rPr>
        <w:t xml:space="preserve">Proposal 4b: At least, the </w:t>
      </w:r>
      <w:r w:rsidRPr="00307972">
        <w:rPr>
          <w:b/>
          <w:bCs/>
          <w:lang w:eastAsia="ko-KR"/>
        </w:rPr>
        <w:t xml:space="preserve">WAB-gNB </w:t>
      </w:r>
      <w:r>
        <w:rPr>
          <w:rFonts w:hint="eastAsia"/>
          <w:b/>
          <w:bCs/>
          <w:lang w:eastAsia="ko-KR"/>
        </w:rPr>
        <w:t>should</w:t>
      </w:r>
      <w:r w:rsidRPr="00307972">
        <w:rPr>
          <w:b/>
          <w:bCs/>
          <w:lang w:eastAsia="ko-KR"/>
        </w:rPr>
        <w:t xml:space="preserve"> </w:t>
      </w:r>
      <w:r w:rsidRPr="008B5158">
        <w:rPr>
          <w:b/>
          <w:bCs/>
          <w:lang w:eastAsia="ko-KR"/>
        </w:rPr>
        <w:t>setup Xn interface with</w:t>
      </w:r>
      <w:r w:rsidRPr="008B5158">
        <w:rPr>
          <w:rFonts w:hint="eastAsia"/>
          <w:b/>
          <w:bCs/>
          <w:lang w:eastAsia="ko-KR"/>
        </w:rPr>
        <w:t xml:space="preserve"> the gNB serving the WAB-MT.</w:t>
      </w:r>
    </w:p>
    <w:p w14:paraId="7C29819C" w14:textId="4B4C72F7" w:rsidR="00692678" w:rsidRPr="008B5158" w:rsidRDefault="00692678" w:rsidP="00692678">
      <w:pPr>
        <w:jc w:val="both"/>
        <w:rPr>
          <w:b/>
          <w:bCs/>
          <w:lang w:eastAsia="ko-KR"/>
        </w:rPr>
      </w:pPr>
      <w:r w:rsidRPr="008B5158">
        <w:rPr>
          <w:rFonts w:hint="eastAsia"/>
          <w:b/>
          <w:bCs/>
          <w:lang w:eastAsia="ko-KR"/>
        </w:rPr>
        <w:t>Proposal 5: It is proposed to agree the corresponding TP in [</w:t>
      </w:r>
      <w:r w:rsidR="00B3392D">
        <w:rPr>
          <w:rFonts w:hint="eastAsia"/>
          <w:b/>
          <w:bCs/>
          <w:lang w:eastAsia="ko-KR"/>
        </w:rPr>
        <w:t>5</w:t>
      </w:r>
      <w:r w:rsidRPr="008B5158">
        <w:rPr>
          <w:rFonts w:hint="eastAsia"/>
          <w:b/>
          <w:bCs/>
          <w:lang w:eastAsia="ko-KR"/>
        </w:rPr>
        <w:t>] to capture the Xn protocol stacks for WAB-gNB</w:t>
      </w:r>
      <w:r w:rsidRPr="008B5158">
        <w:rPr>
          <w:b/>
          <w:bCs/>
          <w:lang w:eastAsia="ko-KR"/>
        </w:rPr>
        <w:t xml:space="preserve"> </w:t>
      </w:r>
      <w:r w:rsidRPr="008B5158">
        <w:rPr>
          <w:rFonts w:hint="eastAsia"/>
          <w:b/>
          <w:bCs/>
          <w:lang w:eastAsia="ko-KR"/>
        </w:rPr>
        <w:t xml:space="preserve">and the </w:t>
      </w:r>
      <w:r w:rsidRPr="008B5158">
        <w:rPr>
          <w:b/>
          <w:bCs/>
          <w:lang w:eastAsia="ko-KR"/>
        </w:rPr>
        <w:t>WAB architecture</w:t>
      </w:r>
      <w:r w:rsidRPr="008B5158">
        <w:rPr>
          <w:rFonts w:hint="eastAsia"/>
          <w:b/>
          <w:bCs/>
          <w:lang w:eastAsia="ko-KR"/>
        </w:rPr>
        <w:t xml:space="preserve"> with Xn interface into the TR 38.799.</w:t>
      </w:r>
    </w:p>
    <w:p w14:paraId="168F4CE5" w14:textId="024FA2DC" w:rsidR="008B5158" w:rsidRPr="008B5158" w:rsidRDefault="008B5158" w:rsidP="008B5158">
      <w:pPr>
        <w:jc w:val="both"/>
        <w:rPr>
          <w:b/>
          <w:bCs/>
          <w:lang w:eastAsia="ko-KR"/>
        </w:rPr>
      </w:pPr>
      <w:r w:rsidRPr="008B5158">
        <w:rPr>
          <w:rFonts w:hint="eastAsia"/>
          <w:b/>
          <w:bCs/>
          <w:lang w:eastAsia="ko-KR"/>
        </w:rPr>
        <w:t xml:space="preserve">Proposal 6: It is proposed for RAN3 to discuss whether and how to enhance </w:t>
      </w:r>
      <w:r w:rsidRPr="008B5158">
        <w:rPr>
          <w:b/>
          <w:bCs/>
          <w:lang w:eastAsia="ko-KR"/>
        </w:rPr>
        <w:t>the XnAP and NGAP signaling</w:t>
      </w:r>
      <w:r w:rsidRPr="008B5158">
        <w:rPr>
          <w:rFonts w:hint="eastAsia"/>
          <w:b/>
          <w:bCs/>
          <w:lang w:eastAsia="ko-KR"/>
        </w:rPr>
        <w:t xml:space="preserve"> to guarantee single hop backhauling</w:t>
      </w:r>
      <w:r w:rsidR="00390E46">
        <w:rPr>
          <w:rFonts w:hint="eastAsia"/>
          <w:b/>
          <w:bCs/>
          <w:lang w:eastAsia="ko-KR"/>
        </w:rPr>
        <w:t xml:space="preserve"> </w:t>
      </w:r>
      <w:r w:rsidR="00390E46" w:rsidRPr="00390E46">
        <w:rPr>
          <w:b/>
          <w:bCs/>
          <w:lang w:eastAsia="ko-KR"/>
        </w:rPr>
        <w:t>(i.e. to avoid multi-hop backhauling)</w:t>
      </w:r>
      <w:r w:rsidRPr="008B5158">
        <w:rPr>
          <w:rFonts w:hint="eastAsia"/>
          <w:b/>
          <w:bCs/>
          <w:lang w:eastAsia="ko-KR"/>
        </w:rPr>
        <w:t>.</w:t>
      </w:r>
    </w:p>
    <w:p w14:paraId="7D75598E" w14:textId="6D19C10A" w:rsidR="0061137C" w:rsidRPr="00CD1854" w:rsidRDefault="0061137C" w:rsidP="0061137C">
      <w:pPr>
        <w:pStyle w:val="B1"/>
        <w:ind w:left="0" w:firstLine="0"/>
        <w:rPr>
          <w:b/>
          <w:bCs/>
          <w:lang w:eastAsia="ko-KR"/>
        </w:rPr>
      </w:pPr>
      <w:r w:rsidRPr="008B5158">
        <w:rPr>
          <w:rFonts w:hint="eastAsia"/>
          <w:b/>
          <w:bCs/>
          <w:lang w:eastAsia="ko-KR"/>
        </w:rPr>
        <w:t xml:space="preserve">Proposal </w:t>
      </w:r>
      <w:r w:rsidR="00692678" w:rsidRPr="008B5158">
        <w:rPr>
          <w:rFonts w:hint="eastAsia"/>
          <w:b/>
          <w:bCs/>
          <w:lang w:eastAsia="ko-KR"/>
        </w:rPr>
        <w:t>7</w:t>
      </w:r>
      <w:r w:rsidRPr="008B5158">
        <w:rPr>
          <w:rFonts w:hint="eastAsia"/>
          <w:b/>
          <w:bCs/>
          <w:lang w:eastAsia="ko-KR"/>
        </w:rPr>
        <w:t>: It is proposed to send a replay LS in [</w:t>
      </w:r>
      <w:r w:rsidR="008B5158" w:rsidRPr="008B5158">
        <w:rPr>
          <w:rFonts w:hint="eastAsia"/>
          <w:b/>
          <w:bCs/>
          <w:lang w:eastAsia="ko-KR"/>
        </w:rPr>
        <w:t>6</w:t>
      </w:r>
      <w:r w:rsidRPr="008B5158">
        <w:rPr>
          <w:rFonts w:hint="eastAsia"/>
          <w:b/>
          <w:bCs/>
          <w:lang w:eastAsia="ko-KR"/>
        </w:rPr>
        <w:t>] to SA2.</w:t>
      </w:r>
    </w:p>
    <w:p w14:paraId="4CD9D5E7" w14:textId="77777777" w:rsidR="00105CA6" w:rsidRPr="0061137C" w:rsidRDefault="00105CA6"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3F649199" w14:textId="6AFF6CF1" w:rsidR="009E06F6" w:rsidRDefault="009E06F6" w:rsidP="009E06F6">
      <w:pPr>
        <w:numPr>
          <w:ilvl w:val="0"/>
          <w:numId w:val="19"/>
        </w:numPr>
        <w:overflowPunct w:val="0"/>
        <w:autoSpaceDE w:val="0"/>
        <w:autoSpaceDN w:val="0"/>
        <w:adjustRightInd w:val="0"/>
        <w:textAlignment w:val="baseline"/>
        <w:rPr>
          <w:lang w:eastAsia="ko-KR"/>
        </w:rPr>
      </w:pPr>
      <w:r>
        <w:rPr>
          <w:rFonts w:hint="eastAsia"/>
          <w:lang w:eastAsia="ko-KR"/>
        </w:rPr>
        <w:t>R3-24302</w:t>
      </w:r>
      <w:r w:rsidR="008944B6">
        <w:rPr>
          <w:rFonts w:hint="eastAsia"/>
          <w:lang w:eastAsia="ko-KR"/>
        </w:rPr>
        <w:t>1</w:t>
      </w:r>
      <w:r>
        <w:rPr>
          <w:rFonts w:hint="eastAsia"/>
          <w:lang w:eastAsia="ko-KR"/>
        </w:rPr>
        <w:t>/S2-24058</w:t>
      </w:r>
      <w:r w:rsidR="008944B6">
        <w:rPr>
          <w:rFonts w:hint="eastAsia"/>
          <w:lang w:eastAsia="ko-KR"/>
        </w:rPr>
        <w:t>22</w:t>
      </w:r>
      <w:r>
        <w:rPr>
          <w:rFonts w:hint="eastAsia"/>
          <w:lang w:eastAsia="ko-KR"/>
        </w:rPr>
        <w:t xml:space="preserve">, </w:t>
      </w:r>
      <w:r>
        <w:rPr>
          <w:lang w:eastAsia="ko-KR"/>
        </w:rPr>
        <w:t>“</w:t>
      </w:r>
      <w:r w:rsidRPr="003A4D67">
        <w:rPr>
          <w:lang w:eastAsia="ko-KR"/>
        </w:rPr>
        <w:t xml:space="preserve">LS on </w:t>
      </w:r>
      <w:r w:rsidR="008944B6" w:rsidRPr="008944B6">
        <w:rPr>
          <w:lang w:eastAsia="ko-KR"/>
        </w:rPr>
        <w:t>FS_VMR_Ph2 solution impacts to RAN</w:t>
      </w:r>
      <w:r>
        <w:rPr>
          <w:rFonts w:hint="eastAsia"/>
          <w:lang w:eastAsia="ko-KR"/>
        </w:rPr>
        <w:t>,</w:t>
      </w:r>
      <w:r>
        <w:rPr>
          <w:lang w:eastAsia="ko-KR"/>
        </w:rPr>
        <w:t>”</w:t>
      </w:r>
      <w:r>
        <w:rPr>
          <w:rFonts w:hint="eastAsia"/>
          <w:lang w:eastAsia="ko-KR"/>
        </w:rPr>
        <w:t xml:space="preserve"> </w:t>
      </w:r>
      <w:r w:rsidR="008944B6">
        <w:rPr>
          <w:rFonts w:hint="eastAsia"/>
          <w:lang w:eastAsia="ko-KR"/>
        </w:rPr>
        <w:t>Qualcomm</w:t>
      </w:r>
      <w:r>
        <w:rPr>
          <w:rFonts w:hint="eastAsia"/>
          <w:lang w:eastAsia="ko-KR"/>
        </w:rPr>
        <w:t>, April, 2024.</w:t>
      </w:r>
    </w:p>
    <w:p w14:paraId="72599F64" w14:textId="44E25A40" w:rsidR="00A8408E" w:rsidRDefault="00A8408E" w:rsidP="007C43C2">
      <w:pPr>
        <w:numPr>
          <w:ilvl w:val="0"/>
          <w:numId w:val="19"/>
        </w:numPr>
        <w:overflowPunct w:val="0"/>
        <w:autoSpaceDE w:val="0"/>
        <w:autoSpaceDN w:val="0"/>
        <w:adjustRightInd w:val="0"/>
        <w:textAlignment w:val="baseline"/>
        <w:rPr>
          <w:lang w:eastAsia="ko-KR"/>
        </w:rPr>
      </w:pPr>
      <w:r>
        <w:rPr>
          <w:rFonts w:hint="eastAsia"/>
          <w:lang w:eastAsia="ko-KR"/>
        </w:rPr>
        <w:t>TR 23.700-</w:t>
      </w:r>
      <w:r w:rsidR="008944B6">
        <w:rPr>
          <w:rFonts w:hint="eastAsia"/>
          <w:lang w:eastAsia="ko-KR"/>
        </w:rPr>
        <w:t>06</w:t>
      </w:r>
      <w:r>
        <w:rPr>
          <w:rFonts w:hint="eastAsia"/>
          <w:lang w:eastAsia="ko-KR"/>
        </w:rPr>
        <w:t xml:space="preserve">, </w:t>
      </w:r>
      <w:r>
        <w:rPr>
          <w:lang w:eastAsia="ko-KR"/>
        </w:rPr>
        <w:t>“</w:t>
      </w:r>
      <w:r w:rsidR="008944B6">
        <w:rPr>
          <w:lang w:eastAsia="ko-KR"/>
        </w:rPr>
        <w:t>Study on architecture enhancements for</w:t>
      </w:r>
      <w:r w:rsidR="008944B6">
        <w:rPr>
          <w:rFonts w:hint="eastAsia"/>
          <w:lang w:eastAsia="ko-KR"/>
        </w:rPr>
        <w:t xml:space="preserve"> </w:t>
      </w:r>
      <w:r w:rsidR="008944B6">
        <w:rPr>
          <w:lang w:eastAsia="ko-KR"/>
        </w:rPr>
        <w:t>vehicle-mounted relays - Phase 2</w:t>
      </w:r>
      <w:r>
        <w:rPr>
          <w:rFonts w:hint="eastAsia"/>
          <w:lang w:eastAsia="ko-KR"/>
        </w:rPr>
        <w:t>,</w:t>
      </w:r>
      <w:r>
        <w:rPr>
          <w:lang w:eastAsia="ko-KR"/>
        </w:rPr>
        <w:t>”</w:t>
      </w:r>
      <w:r>
        <w:rPr>
          <w:rFonts w:hint="eastAsia"/>
          <w:lang w:eastAsia="ko-KR"/>
        </w:rPr>
        <w:t xml:space="preserve"> v0.3.0.</w:t>
      </w:r>
    </w:p>
    <w:p w14:paraId="7A2B98A5" w14:textId="4CA46EC1" w:rsidR="008944B6" w:rsidRDefault="00441892" w:rsidP="007C43C2">
      <w:pPr>
        <w:numPr>
          <w:ilvl w:val="0"/>
          <w:numId w:val="19"/>
        </w:numPr>
        <w:overflowPunct w:val="0"/>
        <w:autoSpaceDE w:val="0"/>
        <w:autoSpaceDN w:val="0"/>
        <w:adjustRightInd w:val="0"/>
        <w:textAlignment w:val="baseline"/>
        <w:rPr>
          <w:lang w:eastAsia="ko-KR"/>
        </w:rPr>
      </w:pPr>
      <w:r>
        <w:rPr>
          <w:rFonts w:hint="eastAsia"/>
          <w:lang w:eastAsia="ko-KR"/>
        </w:rPr>
        <w:t xml:space="preserve">RP-234041, </w:t>
      </w:r>
      <w:r>
        <w:rPr>
          <w:lang w:eastAsia="ko-KR"/>
        </w:rPr>
        <w:t>“</w:t>
      </w:r>
      <w:r w:rsidRPr="00AB28C9">
        <w:rPr>
          <w:lang w:eastAsia="ko-KR"/>
        </w:rPr>
        <w:t>New SID: Study on additional topological enhancements for NR</w:t>
      </w:r>
      <w:r>
        <w:rPr>
          <w:rFonts w:hint="eastAsia"/>
          <w:lang w:eastAsia="ko-KR"/>
        </w:rPr>
        <w:t>,</w:t>
      </w:r>
      <w:r>
        <w:rPr>
          <w:lang w:eastAsia="ko-KR"/>
        </w:rPr>
        <w:t>”</w:t>
      </w:r>
      <w:r>
        <w:rPr>
          <w:rFonts w:hint="eastAsia"/>
          <w:lang w:eastAsia="ko-KR"/>
        </w:rPr>
        <w:t xml:space="preserve"> AT&amp;T, December, 2023.</w:t>
      </w:r>
    </w:p>
    <w:p w14:paraId="4053FEAD" w14:textId="09154E18" w:rsidR="008B5158" w:rsidRDefault="008B5158" w:rsidP="008B5158">
      <w:pPr>
        <w:numPr>
          <w:ilvl w:val="0"/>
          <w:numId w:val="19"/>
        </w:numPr>
        <w:overflowPunct w:val="0"/>
        <w:autoSpaceDE w:val="0"/>
        <w:autoSpaceDN w:val="0"/>
        <w:adjustRightInd w:val="0"/>
        <w:textAlignment w:val="baseline"/>
        <w:rPr>
          <w:lang w:eastAsia="ko-KR"/>
        </w:rPr>
      </w:pPr>
      <w:r>
        <w:rPr>
          <w:rFonts w:hint="eastAsia"/>
          <w:lang w:eastAsia="ko-KR"/>
        </w:rPr>
        <w:t xml:space="preserve">TR 38.799, </w:t>
      </w:r>
      <w:r>
        <w:rPr>
          <w:lang w:eastAsia="ko-KR"/>
        </w:rPr>
        <w:t>“</w:t>
      </w:r>
      <w:r w:rsidRPr="008B5158">
        <w:rPr>
          <w:lang w:eastAsia="ko-KR"/>
        </w:rPr>
        <w:t>Study on additional topological enhancements for NR</w:t>
      </w:r>
      <w:r>
        <w:rPr>
          <w:rFonts w:hint="eastAsia"/>
          <w:lang w:eastAsia="ko-KR"/>
        </w:rPr>
        <w:t>,</w:t>
      </w:r>
      <w:r>
        <w:rPr>
          <w:lang w:eastAsia="ko-KR"/>
        </w:rPr>
        <w:t>”</w:t>
      </w:r>
      <w:r>
        <w:rPr>
          <w:rFonts w:hint="eastAsia"/>
          <w:lang w:eastAsia="ko-KR"/>
        </w:rPr>
        <w:t xml:space="preserve"> v0.0.0.</w:t>
      </w:r>
    </w:p>
    <w:p w14:paraId="78E7917C" w14:textId="637D433A" w:rsidR="00B3392D" w:rsidRDefault="00B3392D" w:rsidP="00B3392D">
      <w:pPr>
        <w:numPr>
          <w:ilvl w:val="0"/>
          <w:numId w:val="19"/>
        </w:numPr>
        <w:overflowPunct w:val="0"/>
        <w:autoSpaceDE w:val="0"/>
        <w:autoSpaceDN w:val="0"/>
        <w:adjustRightInd w:val="0"/>
        <w:textAlignment w:val="baseline"/>
        <w:rPr>
          <w:lang w:eastAsia="ko-KR"/>
        </w:rPr>
      </w:pPr>
      <w:r>
        <w:rPr>
          <w:rFonts w:hint="eastAsia"/>
          <w:lang w:eastAsia="ko-KR"/>
        </w:rPr>
        <w:t>R3-24</w:t>
      </w:r>
      <w:r w:rsidR="00B22F5A">
        <w:rPr>
          <w:rFonts w:hint="eastAsia"/>
          <w:lang w:eastAsia="ko-KR"/>
        </w:rPr>
        <w:t>3584</w:t>
      </w:r>
      <w:r>
        <w:rPr>
          <w:rFonts w:hint="eastAsia"/>
          <w:lang w:eastAsia="ko-KR"/>
        </w:rPr>
        <w:t xml:space="preserve">, </w:t>
      </w:r>
      <w:r>
        <w:rPr>
          <w:lang w:eastAsia="ko-KR"/>
        </w:rPr>
        <w:t>“</w:t>
      </w:r>
      <w:r>
        <w:rPr>
          <w:rFonts w:hint="eastAsia"/>
          <w:lang w:eastAsia="ko-KR"/>
        </w:rPr>
        <w:t xml:space="preserve">(TP for TR 38.799) </w:t>
      </w:r>
      <w:r w:rsidR="005F44A3">
        <w:rPr>
          <w:rFonts w:hint="eastAsia"/>
          <w:lang w:eastAsia="ko-KR"/>
        </w:rPr>
        <w:t>Architecture and protocol stack for WAB</w:t>
      </w:r>
      <w:r w:rsidR="005F44A3">
        <w:rPr>
          <w:lang w:eastAsia="ko-KR"/>
        </w:rPr>
        <w:t>’</w:t>
      </w:r>
      <w:r w:rsidR="005F44A3">
        <w:rPr>
          <w:rFonts w:hint="eastAsia"/>
          <w:lang w:eastAsia="ko-KR"/>
        </w:rPr>
        <w:t>s Xn</w:t>
      </w:r>
      <w:r>
        <w:rPr>
          <w:rFonts w:hint="eastAsia"/>
          <w:lang w:eastAsia="ko-KR"/>
        </w:rPr>
        <w:t>,</w:t>
      </w:r>
      <w:r>
        <w:rPr>
          <w:lang w:eastAsia="ko-KR"/>
        </w:rPr>
        <w:t>”</w:t>
      </w:r>
      <w:r>
        <w:rPr>
          <w:rFonts w:hint="eastAsia"/>
          <w:lang w:eastAsia="ko-KR"/>
        </w:rPr>
        <w:t xml:space="preserve"> LG Electronics, May, 2024.</w:t>
      </w:r>
    </w:p>
    <w:p w14:paraId="1197FDEC" w14:textId="754242AC" w:rsidR="008B5158" w:rsidRDefault="008B5158" w:rsidP="008B5158">
      <w:pPr>
        <w:numPr>
          <w:ilvl w:val="0"/>
          <w:numId w:val="19"/>
        </w:numPr>
        <w:overflowPunct w:val="0"/>
        <w:autoSpaceDE w:val="0"/>
        <w:autoSpaceDN w:val="0"/>
        <w:adjustRightInd w:val="0"/>
        <w:textAlignment w:val="baseline"/>
        <w:rPr>
          <w:lang w:eastAsia="ko-KR"/>
        </w:rPr>
      </w:pPr>
      <w:r>
        <w:rPr>
          <w:rFonts w:hint="eastAsia"/>
          <w:lang w:eastAsia="ko-KR"/>
        </w:rPr>
        <w:t>R3-24</w:t>
      </w:r>
      <w:r w:rsidR="00B22F5A">
        <w:rPr>
          <w:rFonts w:hint="eastAsia"/>
          <w:lang w:eastAsia="ko-KR"/>
        </w:rPr>
        <w:t>3585</w:t>
      </w:r>
      <w:r>
        <w:rPr>
          <w:rFonts w:hint="eastAsia"/>
          <w:lang w:eastAsia="ko-KR"/>
        </w:rPr>
        <w:t xml:space="preserve">, </w:t>
      </w:r>
      <w:r>
        <w:rPr>
          <w:lang w:eastAsia="ko-KR"/>
        </w:rPr>
        <w:t>“</w:t>
      </w:r>
      <w:r>
        <w:rPr>
          <w:rFonts w:hint="eastAsia"/>
          <w:lang w:eastAsia="ko-KR"/>
        </w:rPr>
        <w:t xml:space="preserve">Reply LS on </w:t>
      </w:r>
      <w:r w:rsidRPr="008B5158">
        <w:rPr>
          <w:lang w:eastAsia="ko-KR"/>
        </w:rPr>
        <w:t>FS_VMR_Ph2 solution impacts to RAN</w:t>
      </w:r>
      <w:r>
        <w:rPr>
          <w:rFonts w:hint="eastAsia"/>
          <w:lang w:eastAsia="ko-KR"/>
        </w:rPr>
        <w:t>,</w:t>
      </w:r>
      <w:r>
        <w:rPr>
          <w:lang w:eastAsia="ko-KR"/>
        </w:rPr>
        <w:t>”</w:t>
      </w:r>
      <w:r>
        <w:rPr>
          <w:rFonts w:hint="eastAsia"/>
          <w:lang w:eastAsia="ko-KR"/>
        </w:rPr>
        <w:t xml:space="preserve"> LG Electronics, May, 2024.</w:t>
      </w:r>
    </w:p>
    <w:sectPr w:rsidR="008B5158" w:rsidSect="0037696D">
      <w:footerReference w:type="even" r:id="rId16"/>
      <w:footerReference w:type="default" r:id="rId17"/>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CA1F60" w14:textId="77777777" w:rsidR="0037696D" w:rsidRDefault="0037696D">
      <w:pPr>
        <w:pStyle w:val="1"/>
      </w:pPr>
      <w:r>
        <w:separator/>
      </w:r>
    </w:p>
  </w:endnote>
  <w:endnote w:type="continuationSeparator" w:id="0">
    <w:p w14:paraId="36AC3190" w14:textId="77777777" w:rsidR="0037696D" w:rsidRDefault="0037696D">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AC7AD9" w14:textId="77777777" w:rsidR="00460D57" w:rsidRDefault="00460D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60D57" w:rsidRDefault="00460D5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1EFB2" w14:textId="77777777" w:rsidR="00460D57" w:rsidRDefault="00460D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75350">
      <w:rPr>
        <w:rStyle w:val="af1"/>
      </w:rPr>
      <w:t>3</w:t>
    </w:r>
    <w:r>
      <w:rPr>
        <w:rStyle w:val="af1"/>
      </w:rPr>
      <w:fldChar w:fldCharType="end"/>
    </w:r>
  </w:p>
  <w:p w14:paraId="31F58317" w14:textId="77777777" w:rsidR="00460D57" w:rsidRDefault="00460D5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B241A6" w14:textId="77777777" w:rsidR="0037696D" w:rsidRDefault="0037696D">
      <w:pPr>
        <w:pStyle w:val="1"/>
      </w:pPr>
      <w:r>
        <w:separator/>
      </w:r>
    </w:p>
  </w:footnote>
  <w:footnote w:type="continuationSeparator" w:id="0">
    <w:p w14:paraId="181EB198" w14:textId="77777777" w:rsidR="0037696D" w:rsidRDefault="0037696D">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802504A"/>
    <w:multiLevelType w:val="singleLevel"/>
    <w:tmpl w:val="9802504A"/>
    <w:lvl w:ilvl="0">
      <w:start w:val="1"/>
      <w:numFmt w:val="decimal"/>
      <w:suff w:val="space"/>
      <w:lvlText w:val="%1."/>
      <w:lvlJc w:val="left"/>
    </w:lvl>
  </w:abstractNum>
  <w:abstractNum w:abstractNumId="1" w15:restartNumberingAfterBreak="0">
    <w:nsid w:val="AB7CB5EF"/>
    <w:multiLevelType w:val="multilevel"/>
    <w:tmpl w:val="AB7CB5EF"/>
    <w:lvl w:ilvl="0">
      <w:start w:val="1"/>
      <w:numFmt w:val="decimal"/>
      <w:lvlText w:val="%1."/>
      <w:lvlJc w:val="left"/>
      <w:pPr>
        <w:tabs>
          <w:tab w:val="left" w:pos="0"/>
        </w:tabs>
        <w:ind w:left="360" w:hanging="360"/>
      </w:pPr>
      <w:rPr>
        <w:rFonts w:hint="default"/>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2" w15:restartNumberingAfterBreak="0">
    <w:nsid w:val="F9CF4BA7"/>
    <w:multiLevelType w:val="singleLevel"/>
    <w:tmpl w:val="F9CF4BA7"/>
    <w:lvl w:ilvl="0">
      <w:start w:val="8"/>
      <w:numFmt w:val="decimal"/>
      <w:suff w:val="space"/>
      <w:lvlText w:val="%1."/>
      <w:lvlJc w:val="left"/>
    </w:lvl>
  </w:abstractNum>
  <w:abstractNum w:abstractNumId="3"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4"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5"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6"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531570C"/>
    <w:multiLevelType w:val="hybridMultilevel"/>
    <w:tmpl w:val="ABE05306"/>
    <w:lvl w:ilvl="0" w:tplc="F91C5BEA">
      <w:start w:val="9"/>
      <w:numFmt w:val="bullet"/>
      <w:lvlText w:val="-"/>
      <w:lvlJc w:val="left"/>
      <w:pPr>
        <w:ind w:left="800" w:hanging="400"/>
      </w:pPr>
      <w:rPr>
        <w:rFonts w:ascii="Times New Roman" w:eastAsia="Times New Roman" w:hAnsi="Times New Roman" w:cs="Times New Roman" w:hint="default"/>
      </w:rPr>
    </w:lvl>
    <w:lvl w:ilvl="1" w:tplc="D8CE0316">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6" w15:restartNumberingAfterBreak="0">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9CE1C2E"/>
    <w:multiLevelType w:val="hybridMultilevel"/>
    <w:tmpl w:val="97F05338"/>
    <w:lvl w:ilvl="0" w:tplc="F91C5BEA">
      <w:start w:val="9"/>
      <w:numFmt w:val="bullet"/>
      <w:lvlText w:val="-"/>
      <w:lvlJc w:val="left"/>
      <w:pPr>
        <w:ind w:left="800" w:hanging="400"/>
      </w:pPr>
      <w:rPr>
        <w:rFonts w:ascii="Times New Roman" w:eastAsia="Times New Roman" w:hAnsi="Times New Roman" w:cs="Times New Roman" w:hint="default"/>
      </w:rPr>
    </w:lvl>
    <w:lvl w:ilvl="1" w:tplc="F8380F1A">
      <w:start w:val="2"/>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2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15:restartNumberingAfterBreak="0">
    <w:nsid w:val="23291D03"/>
    <w:multiLevelType w:val="multilevel"/>
    <w:tmpl w:val="AB3A5240"/>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5AD1930"/>
    <w:multiLevelType w:val="hybridMultilevel"/>
    <w:tmpl w:val="8368943A"/>
    <w:lvl w:ilvl="0" w:tplc="BB647DF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66474FA"/>
    <w:multiLevelType w:val="hybridMultilevel"/>
    <w:tmpl w:val="B644D6B2"/>
    <w:lvl w:ilvl="0" w:tplc="D8B64F5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D4F5EDA"/>
    <w:multiLevelType w:val="hybridMultilevel"/>
    <w:tmpl w:val="114ACA0C"/>
    <w:lvl w:ilvl="0" w:tplc="7D58098E">
      <w:start w:val="2"/>
      <w:numFmt w:val="bullet"/>
      <w:lvlText w:val="-"/>
      <w:lvlJc w:val="left"/>
      <w:pPr>
        <w:ind w:left="760" w:hanging="360"/>
      </w:pPr>
      <w:rPr>
        <w:rFonts w:ascii="Times New Roman" w:eastAsia="바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4112681"/>
    <w:multiLevelType w:val="hybridMultilevel"/>
    <w:tmpl w:val="B302CCA8"/>
    <w:lvl w:ilvl="0" w:tplc="F91C5BEA">
      <w:start w:val="9"/>
      <w:numFmt w:val="bullet"/>
      <w:lvlText w:val="-"/>
      <w:lvlJc w:val="left"/>
      <w:pPr>
        <w:ind w:left="800" w:hanging="400"/>
      </w:pPr>
      <w:rPr>
        <w:rFonts w:ascii="Times New Roman" w:eastAsia="Times New Roman" w:hAnsi="Times New Roman" w:cs="Times New Roman" w:hint="default"/>
      </w:rPr>
    </w:lvl>
    <w:lvl w:ilvl="1" w:tplc="757A5ABC">
      <w:start w:val="2021"/>
      <w:numFmt w:val="bullet"/>
      <w:lvlText w:val="-"/>
      <w:lvlJc w:val="left"/>
      <w:pPr>
        <w:ind w:left="1200" w:hanging="400"/>
      </w:pPr>
      <w:rPr>
        <w:rFonts w:ascii="맑은 고딕" w:eastAsia="맑은 고딕" w:hAnsi="맑은 고딕" w:cstheme="minorBidi"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94421DF"/>
    <w:multiLevelType w:val="hybridMultilevel"/>
    <w:tmpl w:val="3AC63DB2"/>
    <w:lvl w:ilvl="0" w:tplc="5B0C561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F23D78"/>
    <w:multiLevelType w:val="multilevel"/>
    <w:tmpl w:val="AB1E1B1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32"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74D06E2"/>
    <w:multiLevelType w:val="hybridMultilevel"/>
    <w:tmpl w:val="670216FA"/>
    <w:lvl w:ilvl="0" w:tplc="E1AC044E">
      <w:start w:val="1"/>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AE5745A"/>
    <w:multiLevelType w:val="singleLevel"/>
    <w:tmpl w:val="F9CF4BA7"/>
    <w:lvl w:ilvl="0">
      <w:start w:val="8"/>
      <w:numFmt w:val="decimal"/>
      <w:suff w:val="space"/>
      <w:lvlText w:val="%1."/>
      <w:lvlJc w:val="left"/>
    </w:lvl>
  </w:abstractNum>
  <w:abstractNum w:abstractNumId="3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1" w15:restartNumberingAfterBreak="0">
    <w:nsid w:val="642A61AC"/>
    <w:multiLevelType w:val="hybridMultilevel"/>
    <w:tmpl w:val="2D30CE8A"/>
    <w:lvl w:ilvl="0" w:tplc="D93EDC2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43" w15:restartNumberingAfterBreak="0">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E8A7142"/>
    <w:multiLevelType w:val="hybridMultilevel"/>
    <w:tmpl w:val="7F927D54"/>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53804405">
    <w:abstractNumId w:val="34"/>
  </w:num>
  <w:num w:numId="2" w16cid:durableId="388773801">
    <w:abstractNumId w:val="15"/>
  </w:num>
  <w:num w:numId="3" w16cid:durableId="439759541">
    <w:abstractNumId w:val="36"/>
  </w:num>
  <w:num w:numId="4" w16cid:durableId="1372849638">
    <w:abstractNumId w:val="49"/>
  </w:num>
  <w:num w:numId="5" w16cid:durableId="390269974">
    <w:abstractNumId w:val="38"/>
  </w:num>
  <w:num w:numId="6" w16cid:durableId="1422988557">
    <w:abstractNumId w:val="47"/>
  </w:num>
  <w:num w:numId="7" w16cid:durableId="887762870">
    <w:abstractNumId w:val="31"/>
  </w:num>
  <w:num w:numId="8" w16cid:durableId="1347486200">
    <w:abstractNumId w:val="42"/>
  </w:num>
  <w:num w:numId="9" w16cid:durableId="1578200915">
    <w:abstractNumId w:val="45"/>
  </w:num>
  <w:num w:numId="10" w16cid:durableId="1168641443">
    <w:abstractNumId w:val="20"/>
  </w:num>
  <w:num w:numId="11" w16cid:durableId="786313829">
    <w:abstractNumId w:val="43"/>
  </w:num>
  <w:num w:numId="12" w16cid:durableId="1959602585">
    <w:abstractNumId w:val="46"/>
  </w:num>
  <w:num w:numId="13" w16cid:durableId="2046173553">
    <w:abstractNumId w:val="40"/>
  </w:num>
  <w:num w:numId="14" w16cid:durableId="1916822024">
    <w:abstractNumId w:val="16"/>
  </w:num>
  <w:num w:numId="15" w16cid:durableId="375858825">
    <w:abstractNumId w:val="17"/>
  </w:num>
  <w:num w:numId="16" w16cid:durableId="1292319216">
    <w:abstractNumId w:val="21"/>
  </w:num>
  <w:num w:numId="17" w16cid:durableId="484594597">
    <w:abstractNumId w:val="22"/>
  </w:num>
  <w:num w:numId="18" w16cid:durableId="1336113128">
    <w:abstractNumId w:val="30"/>
  </w:num>
  <w:num w:numId="19" w16cid:durableId="1176454999">
    <w:abstractNumId w:val="28"/>
  </w:num>
  <w:num w:numId="20" w16cid:durableId="582954150">
    <w:abstractNumId w:val="13"/>
  </w:num>
  <w:num w:numId="21" w16cid:durableId="2051999313">
    <w:abstractNumId w:val="27"/>
  </w:num>
  <w:num w:numId="22" w16cid:durableId="2106421080">
    <w:abstractNumId w:val="19"/>
  </w:num>
  <w:num w:numId="23" w16cid:durableId="1752312035">
    <w:abstractNumId w:val="14"/>
  </w:num>
  <w:num w:numId="24" w16cid:durableId="1345016475">
    <w:abstractNumId w:val="12"/>
  </w:num>
  <w:num w:numId="25" w16cid:durableId="834688603">
    <w:abstractNumId w:val="10"/>
  </w:num>
  <w:num w:numId="26" w16cid:durableId="83190927">
    <w:abstractNumId w:val="9"/>
  </w:num>
  <w:num w:numId="27" w16cid:durableId="36585968">
    <w:abstractNumId w:val="8"/>
  </w:num>
  <w:num w:numId="28" w16cid:durableId="1703289416">
    <w:abstractNumId w:val="7"/>
  </w:num>
  <w:num w:numId="29" w16cid:durableId="564678957">
    <w:abstractNumId w:val="11"/>
  </w:num>
  <w:num w:numId="30" w16cid:durableId="1974284142">
    <w:abstractNumId w:val="6"/>
  </w:num>
  <w:num w:numId="31" w16cid:durableId="1955667217">
    <w:abstractNumId w:val="5"/>
  </w:num>
  <w:num w:numId="32" w16cid:durableId="2045211559">
    <w:abstractNumId w:val="4"/>
  </w:num>
  <w:num w:numId="33" w16cid:durableId="935135429">
    <w:abstractNumId w:val="3"/>
  </w:num>
  <w:num w:numId="34" w16cid:durableId="1800760940">
    <w:abstractNumId w:val="48"/>
  </w:num>
  <w:num w:numId="35" w16cid:durableId="1101952658">
    <w:abstractNumId w:val="33"/>
  </w:num>
  <w:num w:numId="36" w16cid:durableId="1830248815">
    <w:abstractNumId w:val="39"/>
  </w:num>
  <w:num w:numId="37" w16cid:durableId="1416055726">
    <w:abstractNumId w:val="18"/>
  </w:num>
  <w:num w:numId="38" w16cid:durableId="4063942">
    <w:abstractNumId w:val="26"/>
  </w:num>
  <w:num w:numId="39" w16cid:durableId="988754184">
    <w:abstractNumId w:val="35"/>
  </w:num>
  <w:num w:numId="40" w16cid:durableId="1931767663">
    <w:abstractNumId w:val="32"/>
  </w:num>
  <w:num w:numId="41" w16cid:durableId="1125193175">
    <w:abstractNumId w:val="25"/>
  </w:num>
  <w:num w:numId="42" w16cid:durableId="1170676042">
    <w:abstractNumId w:val="2"/>
  </w:num>
  <w:num w:numId="43" w16cid:durableId="1370451279">
    <w:abstractNumId w:val="37"/>
  </w:num>
  <w:num w:numId="44" w16cid:durableId="495462731">
    <w:abstractNumId w:val="23"/>
  </w:num>
  <w:num w:numId="45" w16cid:durableId="2136409636">
    <w:abstractNumId w:val="41"/>
  </w:num>
  <w:num w:numId="46" w16cid:durableId="128326959">
    <w:abstractNumId w:val="1"/>
  </w:num>
  <w:num w:numId="47" w16cid:durableId="1398358072">
    <w:abstractNumId w:val="0"/>
  </w:num>
  <w:num w:numId="48" w16cid:durableId="1181511207">
    <w:abstractNumId w:val="24"/>
  </w:num>
  <w:num w:numId="49" w16cid:durableId="666132206">
    <w:abstractNumId w:val="29"/>
  </w:num>
  <w:num w:numId="50" w16cid:durableId="1457525719">
    <w:abstractNumId w:val="4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7D4"/>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EEB"/>
    <w:rsid w:val="0001400B"/>
    <w:rsid w:val="00014846"/>
    <w:rsid w:val="000149D5"/>
    <w:rsid w:val="00014D4C"/>
    <w:rsid w:val="00014E5A"/>
    <w:rsid w:val="0001508C"/>
    <w:rsid w:val="00015508"/>
    <w:rsid w:val="000158EA"/>
    <w:rsid w:val="00016239"/>
    <w:rsid w:val="00016267"/>
    <w:rsid w:val="00016DA8"/>
    <w:rsid w:val="0001763D"/>
    <w:rsid w:val="00017691"/>
    <w:rsid w:val="00017EFA"/>
    <w:rsid w:val="00017FB9"/>
    <w:rsid w:val="00020372"/>
    <w:rsid w:val="0002069F"/>
    <w:rsid w:val="000208AD"/>
    <w:rsid w:val="00020FCF"/>
    <w:rsid w:val="000213F6"/>
    <w:rsid w:val="000218A4"/>
    <w:rsid w:val="000219F3"/>
    <w:rsid w:val="00021FC6"/>
    <w:rsid w:val="00022B2F"/>
    <w:rsid w:val="00022C3F"/>
    <w:rsid w:val="000233EA"/>
    <w:rsid w:val="0002343F"/>
    <w:rsid w:val="000235E8"/>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3E"/>
    <w:rsid w:val="000261B0"/>
    <w:rsid w:val="00026714"/>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D0E"/>
    <w:rsid w:val="00032E6E"/>
    <w:rsid w:val="00033077"/>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BE8"/>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BB9"/>
    <w:rsid w:val="00054E74"/>
    <w:rsid w:val="000552FD"/>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2C8"/>
    <w:rsid w:val="000676D5"/>
    <w:rsid w:val="000679F2"/>
    <w:rsid w:val="000705AF"/>
    <w:rsid w:val="00070A00"/>
    <w:rsid w:val="00071169"/>
    <w:rsid w:val="00071684"/>
    <w:rsid w:val="00071DEB"/>
    <w:rsid w:val="00072077"/>
    <w:rsid w:val="0007231E"/>
    <w:rsid w:val="00072454"/>
    <w:rsid w:val="000724CA"/>
    <w:rsid w:val="00072DFA"/>
    <w:rsid w:val="0007302B"/>
    <w:rsid w:val="000730CB"/>
    <w:rsid w:val="000734BF"/>
    <w:rsid w:val="00073B6A"/>
    <w:rsid w:val="00073CF0"/>
    <w:rsid w:val="0007421D"/>
    <w:rsid w:val="000747F6"/>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6CA8"/>
    <w:rsid w:val="000975C7"/>
    <w:rsid w:val="00097E76"/>
    <w:rsid w:val="000A0150"/>
    <w:rsid w:val="000A0A3D"/>
    <w:rsid w:val="000A0F3F"/>
    <w:rsid w:val="000A129B"/>
    <w:rsid w:val="000A14B6"/>
    <w:rsid w:val="000A14C3"/>
    <w:rsid w:val="000A1B97"/>
    <w:rsid w:val="000A1CDE"/>
    <w:rsid w:val="000A2184"/>
    <w:rsid w:val="000A2578"/>
    <w:rsid w:val="000A275B"/>
    <w:rsid w:val="000A28A5"/>
    <w:rsid w:val="000A2B02"/>
    <w:rsid w:val="000A2B91"/>
    <w:rsid w:val="000A3977"/>
    <w:rsid w:val="000A3AD8"/>
    <w:rsid w:val="000A4FEB"/>
    <w:rsid w:val="000A5250"/>
    <w:rsid w:val="000A57B4"/>
    <w:rsid w:val="000A5A45"/>
    <w:rsid w:val="000A5C90"/>
    <w:rsid w:val="000A5F1C"/>
    <w:rsid w:val="000A6153"/>
    <w:rsid w:val="000A64AB"/>
    <w:rsid w:val="000A651A"/>
    <w:rsid w:val="000A671B"/>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39A"/>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13E0"/>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20BF"/>
    <w:rsid w:val="000F22DF"/>
    <w:rsid w:val="000F27E0"/>
    <w:rsid w:val="000F294B"/>
    <w:rsid w:val="000F3E28"/>
    <w:rsid w:val="000F403D"/>
    <w:rsid w:val="000F4EA2"/>
    <w:rsid w:val="000F5091"/>
    <w:rsid w:val="000F50F6"/>
    <w:rsid w:val="000F5226"/>
    <w:rsid w:val="000F5512"/>
    <w:rsid w:val="000F5630"/>
    <w:rsid w:val="000F578F"/>
    <w:rsid w:val="000F58C6"/>
    <w:rsid w:val="000F5A1B"/>
    <w:rsid w:val="000F5AAB"/>
    <w:rsid w:val="000F633E"/>
    <w:rsid w:val="000F63F9"/>
    <w:rsid w:val="000F650E"/>
    <w:rsid w:val="000F678B"/>
    <w:rsid w:val="000F6A5B"/>
    <w:rsid w:val="000F72C7"/>
    <w:rsid w:val="000F74AE"/>
    <w:rsid w:val="000F7EA8"/>
    <w:rsid w:val="001000BD"/>
    <w:rsid w:val="0010107A"/>
    <w:rsid w:val="00101167"/>
    <w:rsid w:val="00101CF1"/>
    <w:rsid w:val="00102F89"/>
    <w:rsid w:val="00103104"/>
    <w:rsid w:val="00104089"/>
    <w:rsid w:val="00104512"/>
    <w:rsid w:val="00104572"/>
    <w:rsid w:val="00104782"/>
    <w:rsid w:val="00104F9E"/>
    <w:rsid w:val="00105CA6"/>
    <w:rsid w:val="00105E76"/>
    <w:rsid w:val="00105FE2"/>
    <w:rsid w:val="0010619B"/>
    <w:rsid w:val="001061D8"/>
    <w:rsid w:val="001064C9"/>
    <w:rsid w:val="00106B15"/>
    <w:rsid w:val="00106DC4"/>
    <w:rsid w:val="0010702C"/>
    <w:rsid w:val="00107FE8"/>
    <w:rsid w:val="00110061"/>
    <w:rsid w:val="00110C20"/>
    <w:rsid w:val="00110DD8"/>
    <w:rsid w:val="00110E7F"/>
    <w:rsid w:val="00111713"/>
    <w:rsid w:val="00111A5D"/>
    <w:rsid w:val="00111F23"/>
    <w:rsid w:val="00112738"/>
    <w:rsid w:val="001129A7"/>
    <w:rsid w:val="00113B66"/>
    <w:rsid w:val="00113DC3"/>
    <w:rsid w:val="00113FF1"/>
    <w:rsid w:val="001141D3"/>
    <w:rsid w:val="00114B0E"/>
    <w:rsid w:val="00114F6E"/>
    <w:rsid w:val="001155D5"/>
    <w:rsid w:val="00115886"/>
    <w:rsid w:val="00115E3A"/>
    <w:rsid w:val="00116315"/>
    <w:rsid w:val="00116F59"/>
    <w:rsid w:val="001177DD"/>
    <w:rsid w:val="00120030"/>
    <w:rsid w:val="001202F2"/>
    <w:rsid w:val="00120E71"/>
    <w:rsid w:val="00121183"/>
    <w:rsid w:val="001212CC"/>
    <w:rsid w:val="001214B4"/>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7891"/>
    <w:rsid w:val="00127C5A"/>
    <w:rsid w:val="00127D46"/>
    <w:rsid w:val="00130574"/>
    <w:rsid w:val="001311F9"/>
    <w:rsid w:val="00131203"/>
    <w:rsid w:val="001313B7"/>
    <w:rsid w:val="00131976"/>
    <w:rsid w:val="00131A99"/>
    <w:rsid w:val="00131E0D"/>
    <w:rsid w:val="00132361"/>
    <w:rsid w:val="0013287B"/>
    <w:rsid w:val="00132D5D"/>
    <w:rsid w:val="0013374E"/>
    <w:rsid w:val="00133D3E"/>
    <w:rsid w:val="00134841"/>
    <w:rsid w:val="00134C6F"/>
    <w:rsid w:val="00135048"/>
    <w:rsid w:val="00135107"/>
    <w:rsid w:val="001355C4"/>
    <w:rsid w:val="00135982"/>
    <w:rsid w:val="00135B95"/>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AC9"/>
    <w:rsid w:val="00140EF1"/>
    <w:rsid w:val="001412B5"/>
    <w:rsid w:val="00141DF6"/>
    <w:rsid w:val="00141EB7"/>
    <w:rsid w:val="00141F84"/>
    <w:rsid w:val="00142836"/>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639"/>
    <w:rsid w:val="00147203"/>
    <w:rsid w:val="00147677"/>
    <w:rsid w:val="00147849"/>
    <w:rsid w:val="00147E69"/>
    <w:rsid w:val="001500B3"/>
    <w:rsid w:val="00150123"/>
    <w:rsid w:val="001501C1"/>
    <w:rsid w:val="001503F1"/>
    <w:rsid w:val="001506BE"/>
    <w:rsid w:val="0015089F"/>
    <w:rsid w:val="001509B7"/>
    <w:rsid w:val="00151CF2"/>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960"/>
    <w:rsid w:val="00167ECD"/>
    <w:rsid w:val="001701A2"/>
    <w:rsid w:val="0017045B"/>
    <w:rsid w:val="00170B09"/>
    <w:rsid w:val="00170F1A"/>
    <w:rsid w:val="001717F9"/>
    <w:rsid w:val="00171DAC"/>
    <w:rsid w:val="00171FCE"/>
    <w:rsid w:val="00171FE9"/>
    <w:rsid w:val="0017223F"/>
    <w:rsid w:val="00172910"/>
    <w:rsid w:val="001730F6"/>
    <w:rsid w:val="0017380A"/>
    <w:rsid w:val="00173A7C"/>
    <w:rsid w:val="001743FF"/>
    <w:rsid w:val="00174589"/>
    <w:rsid w:val="00174B94"/>
    <w:rsid w:val="00174FEA"/>
    <w:rsid w:val="001751BA"/>
    <w:rsid w:val="001752EE"/>
    <w:rsid w:val="001754A5"/>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7274"/>
    <w:rsid w:val="00190A87"/>
    <w:rsid w:val="00190F78"/>
    <w:rsid w:val="00191836"/>
    <w:rsid w:val="0019194A"/>
    <w:rsid w:val="00191F76"/>
    <w:rsid w:val="001922FF"/>
    <w:rsid w:val="001923EA"/>
    <w:rsid w:val="00192CEB"/>
    <w:rsid w:val="00192D3C"/>
    <w:rsid w:val="00192E59"/>
    <w:rsid w:val="00192FE3"/>
    <w:rsid w:val="001931CB"/>
    <w:rsid w:val="00193A6E"/>
    <w:rsid w:val="00193B18"/>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434"/>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A0E"/>
    <w:rsid w:val="001C4C59"/>
    <w:rsid w:val="001C556B"/>
    <w:rsid w:val="001C6805"/>
    <w:rsid w:val="001C710D"/>
    <w:rsid w:val="001C726B"/>
    <w:rsid w:val="001C7381"/>
    <w:rsid w:val="001D04C5"/>
    <w:rsid w:val="001D070E"/>
    <w:rsid w:val="001D0FA9"/>
    <w:rsid w:val="001D109C"/>
    <w:rsid w:val="001D12E9"/>
    <w:rsid w:val="001D2308"/>
    <w:rsid w:val="001D233D"/>
    <w:rsid w:val="001D243B"/>
    <w:rsid w:val="001D2F21"/>
    <w:rsid w:val="001D30DC"/>
    <w:rsid w:val="001D3A3D"/>
    <w:rsid w:val="001D4986"/>
    <w:rsid w:val="001D4B45"/>
    <w:rsid w:val="001D4C22"/>
    <w:rsid w:val="001D4C29"/>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AD4"/>
    <w:rsid w:val="001E4FF6"/>
    <w:rsid w:val="001E613B"/>
    <w:rsid w:val="001E6355"/>
    <w:rsid w:val="001E6666"/>
    <w:rsid w:val="001E69CE"/>
    <w:rsid w:val="001E78C4"/>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AC5"/>
    <w:rsid w:val="001F6D46"/>
    <w:rsid w:val="001F72A4"/>
    <w:rsid w:val="001F78B6"/>
    <w:rsid w:val="001F7C9B"/>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7C1"/>
    <w:rsid w:val="00210A68"/>
    <w:rsid w:val="00210BC1"/>
    <w:rsid w:val="00210F6F"/>
    <w:rsid w:val="00211387"/>
    <w:rsid w:val="00211C3F"/>
    <w:rsid w:val="00212053"/>
    <w:rsid w:val="00212730"/>
    <w:rsid w:val="00213174"/>
    <w:rsid w:val="002136AF"/>
    <w:rsid w:val="00213D43"/>
    <w:rsid w:val="00213E11"/>
    <w:rsid w:val="002144A6"/>
    <w:rsid w:val="0021484E"/>
    <w:rsid w:val="00214AA2"/>
    <w:rsid w:val="0021535D"/>
    <w:rsid w:val="002162E6"/>
    <w:rsid w:val="0021666C"/>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3BED"/>
    <w:rsid w:val="00224082"/>
    <w:rsid w:val="00224174"/>
    <w:rsid w:val="00224380"/>
    <w:rsid w:val="00224A97"/>
    <w:rsid w:val="00224D8C"/>
    <w:rsid w:val="00224FBA"/>
    <w:rsid w:val="002250CF"/>
    <w:rsid w:val="00225104"/>
    <w:rsid w:val="0022510B"/>
    <w:rsid w:val="002259A7"/>
    <w:rsid w:val="002259B9"/>
    <w:rsid w:val="00225F97"/>
    <w:rsid w:val="002263CC"/>
    <w:rsid w:val="00227BFC"/>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5664"/>
    <w:rsid w:val="00245D9E"/>
    <w:rsid w:val="00245F62"/>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E00"/>
    <w:rsid w:val="00281F1D"/>
    <w:rsid w:val="002826EF"/>
    <w:rsid w:val="00282974"/>
    <w:rsid w:val="00282E07"/>
    <w:rsid w:val="0028321B"/>
    <w:rsid w:val="0028328A"/>
    <w:rsid w:val="00283653"/>
    <w:rsid w:val="002839C4"/>
    <w:rsid w:val="00283B7F"/>
    <w:rsid w:val="002843FC"/>
    <w:rsid w:val="00284637"/>
    <w:rsid w:val="00284A42"/>
    <w:rsid w:val="00284E67"/>
    <w:rsid w:val="00285473"/>
    <w:rsid w:val="00285C20"/>
    <w:rsid w:val="00285D84"/>
    <w:rsid w:val="0028604F"/>
    <w:rsid w:val="00286239"/>
    <w:rsid w:val="00286B30"/>
    <w:rsid w:val="00286E99"/>
    <w:rsid w:val="00287013"/>
    <w:rsid w:val="00287901"/>
    <w:rsid w:val="00287AAB"/>
    <w:rsid w:val="00287E4F"/>
    <w:rsid w:val="0029054D"/>
    <w:rsid w:val="00290D42"/>
    <w:rsid w:val="00290F77"/>
    <w:rsid w:val="002912E2"/>
    <w:rsid w:val="0029150D"/>
    <w:rsid w:val="002917F1"/>
    <w:rsid w:val="00291C4B"/>
    <w:rsid w:val="00291D3C"/>
    <w:rsid w:val="00291DD2"/>
    <w:rsid w:val="00292056"/>
    <w:rsid w:val="00292062"/>
    <w:rsid w:val="00292ADC"/>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B0134"/>
    <w:rsid w:val="002B0D11"/>
    <w:rsid w:val="002B0E3C"/>
    <w:rsid w:val="002B10EC"/>
    <w:rsid w:val="002B1579"/>
    <w:rsid w:val="002B1A55"/>
    <w:rsid w:val="002B1C02"/>
    <w:rsid w:val="002B273C"/>
    <w:rsid w:val="002B2FCA"/>
    <w:rsid w:val="002B3354"/>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6BB9"/>
    <w:rsid w:val="002B786B"/>
    <w:rsid w:val="002B7BB5"/>
    <w:rsid w:val="002C0940"/>
    <w:rsid w:val="002C0B9F"/>
    <w:rsid w:val="002C0DED"/>
    <w:rsid w:val="002C15D0"/>
    <w:rsid w:val="002C1749"/>
    <w:rsid w:val="002C18D7"/>
    <w:rsid w:val="002C1BA5"/>
    <w:rsid w:val="002C1F81"/>
    <w:rsid w:val="002C21A6"/>
    <w:rsid w:val="002C2294"/>
    <w:rsid w:val="002C234D"/>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BB5"/>
    <w:rsid w:val="002D1E91"/>
    <w:rsid w:val="002D2626"/>
    <w:rsid w:val="002D2EAF"/>
    <w:rsid w:val="002D3071"/>
    <w:rsid w:val="002D39DB"/>
    <w:rsid w:val="002D3E38"/>
    <w:rsid w:val="002D5613"/>
    <w:rsid w:val="002D5895"/>
    <w:rsid w:val="002D58F9"/>
    <w:rsid w:val="002D638B"/>
    <w:rsid w:val="002D63C8"/>
    <w:rsid w:val="002D673E"/>
    <w:rsid w:val="002D67B9"/>
    <w:rsid w:val="002D6D8C"/>
    <w:rsid w:val="002D71DC"/>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5FA3"/>
    <w:rsid w:val="002F6043"/>
    <w:rsid w:val="002F61C3"/>
    <w:rsid w:val="002F61EF"/>
    <w:rsid w:val="002F64A4"/>
    <w:rsid w:val="002F6D5C"/>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85C"/>
    <w:rsid w:val="003070CC"/>
    <w:rsid w:val="003071B3"/>
    <w:rsid w:val="00307972"/>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D3A"/>
    <w:rsid w:val="00321356"/>
    <w:rsid w:val="00321C8A"/>
    <w:rsid w:val="00321E55"/>
    <w:rsid w:val="003225CF"/>
    <w:rsid w:val="003238C7"/>
    <w:rsid w:val="00323C19"/>
    <w:rsid w:val="003243BE"/>
    <w:rsid w:val="0032468F"/>
    <w:rsid w:val="00325011"/>
    <w:rsid w:val="0032524A"/>
    <w:rsid w:val="003256E4"/>
    <w:rsid w:val="003258AC"/>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667"/>
    <w:rsid w:val="003338E6"/>
    <w:rsid w:val="00334D59"/>
    <w:rsid w:val="00335010"/>
    <w:rsid w:val="0033505B"/>
    <w:rsid w:val="00335EE6"/>
    <w:rsid w:val="00335FEC"/>
    <w:rsid w:val="00336A8F"/>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50"/>
    <w:rsid w:val="003428A1"/>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1B8"/>
    <w:rsid w:val="00367271"/>
    <w:rsid w:val="003701E5"/>
    <w:rsid w:val="00370D03"/>
    <w:rsid w:val="00372D10"/>
    <w:rsid w:val="0037324A"/>
    <w:rsid w:val="0037386B"/>
    <w:rsid w:val="003741BC"/>
    <w:rsid w:val="00374EBB"/>
    <w:rsid w:val="0037500C"/>
    <w:rsid w:val="003756C3"/>
    <w:rsid w:val="00375861"/>
    <w:rsid w:val="00376165"/>
    <w:rsid w:val="00376407"/>
    <w:rsid w:val="00376933"/>
    <w:rsid w:val="0037696D"/>
    <w:rsid w:val="00377338"/>
    <w:rsid w:val="003777A3"/>
    <w:rsid w:val="00377CBB"/>
    <w:rsid w:val="00380305"/>
    <w:rsid w:val="0038051E"/>
    <w:rsid w:val="00380D82"/>
    <w:rsid w:val="00382342"/>
    <w:rsid w:val="00382DFF"/>
    <w:rsid w:val="00383CBC"/>
    <w:rsid w:val="00383F48"/>
    <w:rsid w:val="00384EDF"/>
    <w:rsid w:val="0038534B"/>
    <w:rsid w:val="00385FD9"/>
    <w:rsid w:val="00386025"/>
    <w:rsid w:val="003863C6"/>
    <w:rsid w:val="00386BED"/>
    <w:rsid w:val="00386E62"/>
    <w:rsid w:val="003872D9"/>
    <w:rsid w:val="0038787D"/>
    <w:rsid w:val="003878CD"/>
    <w:rsid w:val="0039028F"/>
    <w:rsid w:val="00390D21"/>
    <w:rsid w:val="00390E46"/>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67"/>
    <w:rsid w:val="003A4DA4"/>
    <w:rsid w:val="003A5143"/>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193"/>
    <w:rsid w:val="003B543F"/>
    <w:rsid w:val="003B54B4"/>
    <w:rsid w:val="003B555C"/>
    <w:rsid w:val="003B556E"/>
    <w:rsid w:val="003B5684"/>
    <w:rsid w:val="003B5BE0"/>
    <w:rsid w:val="003B7867"/>
    <w:rsid w:val="003B7923"/>
    <w:rsid w:val="003B7A52"/>
    <w:rsid w:val="003C025E"/>
    <w:rsid w:val="003C0641"/>
    <w:rsid w:val="003C0DB8"/>
    <w:rsid w:val="003C0EBF"/>
    <w:rsid w:val="003C106F"/>
    <w:rsid w:val="003C14C6"/>
    <w:rsid w:val="003C14F5"/>
    <w:rsid w:val="003C24AD"/>
    <w:rsid w:val="003C2678"/>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7316"/>
    <w:rsid w:val="003C7CD6"/>
    <w:rsid w:val="003C7E7C"/>
    <w:rsid w:val="003D063B"/>
    <w:rsid w:val="003D0B25"/>
    <w:rsid w:val="003D0D91"/>
    <w:rsid w:val="003D1094"/>
    <w:rsid w:val="003D10C0"/>
    <w:rsid w:val="003D114E"/>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0BC"/>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42CC"/>
    <w:rsid w:val="003E6B4F"/>
    <w:rsid w:val="003E7224"/>
    <w:rsid w:val="003E7253"/>
    <w:rsid w:val="003E7599"/>
    <w:rsid w:val="003E7617"/>
    <w:rsid w:val="003E7A58"/>
    <w:rsid w:val="003E7BEF"/>
    <w:rsid w:val="003E7F9D"/>
    <w:rsid w:val="003F00B5"/>
    <w:rsid w:val="003F011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924"/>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079B2"/>
    <w:rsid w:val="00410209"/>
    <w:rsid w:val="00410236"/>
    <w:rsid w:val="004103AF"/>
    <w:rsid w:val="00410653"/>
    <w:rsid w:val="00410A27"/>
    <w:rsid w:val="00410CAC"/>
    <w:rsid w:val="00410F59"/>
    <w:rsid w:val="004113FF"/>
    <w:rsid w:val="004118B9"/>
    <w:rsid w:val="00412244"/>
    <w:rsid w:val="00412AED"/>
    <w:rsid w:val="00412CEB"/>
    <w:rsid w:val="0041311C"/>
    <w:rsid w:val="00413178"/>
    <w:rsid w:val="0041339D"/>
    <w:rsid w:val="004135C0"/>
    <w:rsid w:val="00413681"/>
    <w:rsid w:val="0041389F"/>
    <w:rsid w:val="004142E9"/>
    <w:rsid w:val="00414421"/>
    <w:rsid w:val="00414C53"/>
    <w:rsid w:val="004153CE"/>
    <w:rsid w:val="00415D7A"/>
    <w:rsid w:val="00416373"/>
    <w:rsid w:val="004169B0"/>
    <w:rsid w:val="00416C0C"/>
    <w:rsid w:val="00416C32"/>
    <w:rsid w:val="00417286"/>
    <w:rsid w:val="00417878"/>
    <w:rsid w:val="004202E4"/>
    <w:rsid w:val="00420911"/>
    <w:rsid w:val="00421116"/>
    <w:rsid w:val="004214FE"/>
    <w:rsid w:val="004215CC"/>
    <w:rsid w:val="00421AAB"/>
    <w:rsid w:val="00422A4F"/>
    <w:rsid w:val="00423382"/>
    <w:rsid w:val="00423A7A"/>
    <w:rsid w:val="00423F88"/>
    <w:rsid w:val="0042485A"/>
    <w:rsid w:val="004248DB"/>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259B"/>
    <w:rsid w:val="00432801"/>
    <w:rsid w:val="004339AE"/>
    <w:rsid w:val="00433A4D"/>
    <w:rsid w:val="00433CBB"/>
    <w:rsid w:val="004340DB"/>
    <w:rsid w:val="0043434F"/>
    <w:rsid w:val="004343D5"/>
    <w:rsid w:val="00434E08"/>
    <w:rsid w:val="00435889"/>
    <w:rsid w:val="00436495"/>
    <w:rsid w:val="004368B7"/>
    <w:rsid w:val="0043783C"/>
    <w:rsid w:val="00440140"/>
    <w:rsid w:val="00440329"/>
    <w:rsid w:val="004416C2"/>
    <w:rsid w:val="00441892"/>
    <w:rsid w:val="00441AA4"/>
    <w:rsid w:val="00441AFA"/>
    <w:rsid w:val="00441BE1"/>
    <w:rsid w:val="00442728"/>
    <w:rsid w:val="00442768"/>
    <w:rsid w:val="00442D5B"/>
    <w:rsid w:val="0044399D"/>
    <w:rsid w:val="00443B5A"/>
    <w:rsid w:val="004442CC"/>
    <w:rsid w:val="004446D1"/>
    <w:rsid w:val="00444BC3"/>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12F4"/>
    <w:rsid w:val="0045180F"/>
    <w:rsid w:val="00451C57"/>
    <w:rsid w:val="00451FAC"/>
    <w:rsid w:val="00452124"/>
    <w:rsid w:val="004521FB"/>
    <w:rsid w:val="004524F2"/>
    <w:rsid w:val="00452734"/>
    <w:rsid w:val="00452E4D"/>
    <w:rsid w:val="00453256"/>
    <w:rsid w:val="0045384F"/>
    <w:rsid w:val="00453969"/>
    <w:rsid w:val="004539D1"/>
    <w:rsid w:val="00453CF3"/>
    <w:rsid w:val="00453DDA"/>
    <w:rsid w:val="004543CA"/>
    <w:rsid w:val="004544E7"/>
    <w:rsid w:val="004547C5"/>
    <w:rsid w:val="00454C33"/>
    <w:rsid w:val="00454D39"/>
    <w:rsid w:val="00454D55"/>
    <w:rsid w:val="00454E2C"/>
    <w:rsid w:val="00454E90"/>
    <w:rsid w:val="004550F9"/>
    <w:rsid w:val="0045545F"/>
    <w:rsid w:val="0045581E"/>
    <w:rsid w:val="0045676A"/>
    <w:rsid w:val="004567CF"/>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DCC"/>
    <w:rsid w:val="0046721E"/>
    <w:rsid w:val="00467EC5"/>
    <w:rsid w:val="00470949"/>
    <w:rsid w:val="0047156E"/>
    <w:rsid w:val="00471601"/>
    <w:rsid w:val="0047167F"/>
    <w:rsid w:val="00471D70"/>
    <w:rsid w:val="00471FE8"/>
    <w:rsid w:val="00473102"/>
    <w:rsid w:val="0047330F"/>
    <w:rsid w:val="00473324"/>
    <w:rsid w:val="00473660"/>
    <w:rsid w:val="004740E7"/>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F8C"/>
    <w:rsid w:val="00484365"/>
    <w:rsid w:val="00484772"/>
    <w:rsid w:val="00484AB4"/>
    <w:rsid w:val="00484ACC"/>
    <w:rsid w:val="00484B1E"/>
    <w:rsid w:val="004851B9"/>
    <w:rsid w:val="00485EB9"/>
    <w:rsid w:val="004865D5"/>
    <w:rsid w:val="00486C39"/>
    <w:rsid w:val="00487B6C"/>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97C3C"/>
    <w:rsid w:val="004A038F"/>
    <w:rsid w:val="004A0820"/>
    <w:rsid w:val="004A0A88"/>
    <w:rsid w:val="004A1205"/>
    <w:rsid w:val="004A1B6B"/>
    <w:rsid w:val="004A1FAC"/>
    <w:rsid w:val="004A2AD0"/>
    <w:rsid w:val="004A32A9"/>
    <w:rsid w:val="004A4068"/>
    <w:rsid w:val="004A4547"/>
    <w:rsid w:val="004A468D"/>
    <w:rsid w:val="004A4DED"/>
    <w:rsid w:val="004A4DEF"/>
    <w:rsid w:val="004A5092"/>
    <w:rsid w:val="004A543A"/>
    <w:rsid w:val="004A5954"/>
    <w:rsid w:val="004A5A88"/>
    <w:rsid w:val="004A5C11"/>
    <w:rsid w:val="004A5E1D"/>
    <w:rsid w:val="004A6164"/>
    <w:rsid w:val="004A67BB"/>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825"/>
    <w:rsid w:val="004B41B5"/>
    <w:rsid w:val="004B4438"/>
    <w:rsid w:val="004B45B8"/>
    <w:rsid w:val="004B59AC"/>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B18"/>
    <w:rsid w:val="004C24F6"/>
    <w:rsid w:val="004C2987"/>
    <w:rsid w:val="004C29EB"/>
    <w:rsid w:val="004C2ECE"/>
    <w:rsid w:val="004C3057"/>
    <w:rsid w:val="004C35DA"/>
    <w:rsid w:val="004C39C9"/>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948"/>
    <w:rsid w:val="004E6B57"/>
    <w:rsid w:val="004E6F34"/>
    <w:rsid w:val="004E79CF"/>
    <w:rsid w:val="004E7CFF"/>
    <w:rsid w:val="004F027F"/>
    <w:rsid w:val="004F0879"/>
    <w:rsid w:val="004F10A8"/>
    <w:rsid w:val="004F12AF"/>
    <w:rsid w:val="004F14AC"/>
    <w:rsid w:val="004F2698"/>
    <w:rsid w:val="004F291B"/>
    <w:rsid w:val="004F2CC5"/>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6EB"/>
    <w:rsid w:val="004F7CEB"/>
    <w:rsid w:val="004F7E9F"/>
    <w:rsid w:val="005000F2"/>
    <w:rsid w:val="00500817"/>
    <w:rsid w:val="005013A7"/>
    <w:rsid w:val="00501554"/>
    <w:rsid w:val="00501882"/>
    <w:rsid w:val="005023F5"/>
    <w:rsid w:val="00502682"/>
    <w:rsid w:val="005033D5"/>
    <w:rsid w:val="00503C4E"/>
    <w:rsid w:val="0050405D"/>
    <w:rsid w:val="0050468A"/>
    <w:rsid w:val="0050472A"/>
    <w:rsid w:val="00504B9A"/>
    <w:rsid w:val="00504DCE"/>
    <w:rsid w:val="00505988"/>
    <w:rsid w:val="00505DF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17E0B"/>
    <w:rsid w:val="005200C4"/>
    <w:rsid w:val="00520515"/>
    <w:rsid w:val="00521244"/>
    <w:rsid w:val="005217D7"/>
    <w:rsid w:val="00521B18"/>
    <w:rsid w:val="00521F13"/>
    <w:rsid w:val="00522F53"/>
    <w:rsid w:val="00523328"/>
    <w:rsid w:val="00523732"/>
    <w:rsid w:val="005238A1"/>
    <w:rsid w:val="00523C5D"/>
    <w:rsid w:val="00523E01"/>
    <w:rsid w:val="00523FD4"/>
    <w:rsid w:val="005240C3"/>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47D"/>
    <w:rsid w:val="005315CB"/>
    <w:rsid w:val="00531E0D"/>
    <w:rsid w:val="00531E1F"/>
    <w:rsid w:val="005322B5"/>
    <w:rsid w:val="0053272C"/>
    <w:rsid w:val="005328C8"/>
    <w:rsid w:val="0053303C"/>
    <w:rsid w:val="005330DA"/>
    <w:rsid w:val="0053316B"/>
    <w:rsid w:val="005346E7"/>
    <w:rsid w:val="005347A5"/>
    <w:rsid w:val="0053512E"/>
    <w:rsid w:val="00535534"/>
    <w:rsid w:val="0053555B"/>
    <w:rsid w:val="005355C0"/>
    <w:rsid w:val="005356A1"/>
    <w:rsid w:val="00535B52"/>
    <w:rsid w:val="00536018"/>
    <w:rsid w:val="005361C4"/>
    <w:rsid w:val="005372A8"/>
    <w:rsid w:val="005372D7"/>
    <w:rsid w:val="00540354"/>
    <w:rsid w:val="0054061C"/>
    <w:rsid w:val="00540C54"/>
    <w:rsid w:val="00540E02"/>
    <w:rsid w:val="0054121F"/>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BD3"/>
    <w:rsid w:val="00551E26"/>
    <w:rsid w:val="00551E4A"/>
    <w:rsid w:val="00551F5E"/>
    <w:rsid w:val="00552A0C"/>
    <w:rsid w:val="00552DAB"/>
    <w:rsid w:val="00552DD4"/>
    <w:rsid w:val="0055349F"/>
    <w:rsid w:val="00553636"/>
    <w:rsid w:val="0055364C"/>
    <w:rsid w:val="005540D4"/>
    <w:rsid w:val="00554607"/>
    <w:rsid w:val="00554EAA"/>
    <w:rsid w:val="00554F16"/>
    <w:rsid w:val="00555141"/>
    <w:rsid w:val="0055536F"/>
    <w:rsid w:val="005556F5"/>
    <w:rsid w:val="00555E9E"/>
    <w:rsid w:val="00555FA6"/>
    <w:rsid w:val="005560AE"/>
    <w:rsid w:val="00556EA9"/>
    <w:rsid w:val="00557405"/>
    <w:rsid w:val="005576C7"/>
    <w:rsid w:val="00560493"/>
    <w:rsid w:val="0056071C"/>
    <w:rsid w:val="0056085D"/>
    <w:rsid w:val="00560C55"/>
    <w:rsid w:val="00560EAD"/>
    <w:rsid w:val="00560F9F"/>
    <w:rsid w:val="005615C2"/>
    <w:rsid w:val="00561744"/>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3B62"/>
    <w:rsid w:val="00574225"/>
    <w:rsid w:val="00574D12"/>
    <w:rsid w:val="00575106"/>
    <w:rsid w:val="00575472"/>
    <w:rsid w:val="00575A34"/>
    <w:rsid w:val="00575AF6"/>
    <w:rsid w:val="0057666F"/>
    <w:rsid w:val="00576CF8"/>
    <w:rsid w:val="00576E75"/>
    <w:rsid w:val="00576F82"/>
    <w:rsid w:val="005772BC"/>
    <w:rsid w:val="00577653"/>
    <w:rsid w:val="00577B6C"/>
    <w:rsid w:val="00577F27"/>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070A"/>
    <w:rsid w:val="005913B3"/>
    <w:rsid w:val="0059171C"/>
    <w:rsid w:val="00591B7D"/>
    <w:rsid w:val="00591EEE"/>
    <w:rsid w:val="0059278E"/>
    <w:rsid w:val="00592B63"/>
    <w:rsid w:val="00592DA2"/>
    <w:rsid w:val="00592DC5"/>
    <w:rsid w:val="005938B8"/>
    <w:rsid w:val="005945F1"/>
    <w:rsid w:val="00594772"/>
    <w:rsid w:val="00594A95"/>
    <w:rsid w:val="00594EB4"/>
    <w:rsid w:val="005954B7"/>
    <w:rsid w:val="00595D03"/>
    <w:rsid w:val="00595FB5"/>
    <w:rsid w:val="00596027"/>
    <w:rsid w:val="005960BB"/>
    <w:rsid w:val="00596972"/>
    <w:rsid w:val="00597080"/>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90"/>
    <w:rsid w:val="005B0B66"/>
    <w:rsid w:val="005B13CE"/>
    <w:rsid w:val="005B1526"/>
    <w:rsid w:val="005B1C82"/>
    <w:rsid w:val="005B1F7E"/>
    <w:rsid w:val="005B2555"/>
    <w:rsid w:val="005B2814"/>
    <w:rsid w:val="005B2B56"/>
    <w:rsid w:val="005B3468"/>
    <w:rsid w:val="005B3525"/>
    <w:rsid w:val="005B38AB"/>
    <w:rsid w:val="005B4AAC"/>
    <w:rsid w:val="005B51E6"/>
    <w:rsid w:val="005B5506"/>
    <w:rsid w:val="005B5B86"/>
    <w:rsid w:val="005B5BE2"/>
    <w:rsid w:val="005B640D"/>
    <w:rsid w:val="005B71AD"/>
    <w:rsid w:val="005B72AC"/>
    <w:rsid w:val="005B77F4"/>
    <w:rsid w:val="005B7902"/>
    <w:rsid w:val="005C025D"/>
    <w:rsid w:val="005C075E"/>
    <w:rsid w:val="005C0E71"/>
    <w:rsid w:val="005C0F65"/>
    <w:rsid w:val="005C1577"/>
    <w:rsid w:val="005C166B"/>
    <w:rsid w:val="005C1A19"/>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37"/>
    <w:rsid w:val="005C73A8"/>
    <w:rsid w:val="005C7693"/>
    <w:rsid w:val="005C7833"/>
    <w:rsid w:val="005C7900"/>
    <w:rsid w:val="005C7907"/>
    <w:rsid w:val="005C79ED"/>
    <w:rsid w:val="005C7EE0"/>
    <w:rsid w:val="005D004E"/>
    <w:rsid w:val="005D06A6"/>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0FE7"/>
    <w:rsid w:val="005E1287"/>
    <w:rsid w:val="005E17AE"/>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235D"/>
    <w:rsid w:val="005F23F7"/>
    <w:rsid w:val="005F258E"/>
    <w:rsid w:val="005F25C9"/>
    <w:rsid w:val="005F3561"/>
    <w:rsid w:val="005F36D3"/>
    <w:rsid w:val="005F44A3"/>
    <w:rsid w:val="005F4AC4"/>
    <w:rsid w:val="005F4F66"/>
    <w:rsid w:val="005F51D0"/>
    <w:rsid w:val="005F5BB8"/>
    <w:rsid w:val="005F5ED4"/>
    <w:rsid w:val="005F7217"/>
    <w:rsid w:val="005F7363"/>
    <w:rsid w:val="005F7D08"/>
    <w:rsid w:val="006002A5"/>
    <w:rsid w:val="00600A6F"/>
    <w:rsid w:val="00600ECF"/>
    <w:rsid w:val="00601193"/>
    <w:rsid w:val="00602116"/>
    <w:rsid w:val="006024C2"/>
    <w:rsid w:val="00602916"/>
    <w:rsid w:val="00602C52"/>
    <w:rsid w:val="00602EB2"/>
    <w:rsid w:val="006035CF"/>
    <w:rsid w:val="00603608"/>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37C"/>
    <w:rsid w:val="00611593"/>
    <w:rsid w:val="00611A28"/>
    <w:rsid w:val="00611E3D"/>
    <w:rsid w:val="00611E53"/>
    <w:rsid w:val="00612170"/>
    <w:rsid w:val="006124B7"/>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DC4"/>
    <w:rsid w:val="006228B5"/>
    <w:rsid w:val="00622A6D"/>
    <w:rsid w:val="00622D19"/>
    <w:rsid w:val="00623AC9"/>
    <w:rsid w:val="00624047"/>
    <w:rsid w:val="0062436E"/>
    <w:rsid w:val="006247C1"/>
    <w:rsid w:val="00624CD6"/>
    <w:rsid w:val="00624D64"/>
    <w:rsid w:val="006252C0"/>
    <w:rsid w:val="00625D9F"/>
    <w:rsid w:val="00625E4A"/>
    <w:rsid w:val="00626174"/>
    <w:rsid w:val="00626A4E"/>
    <w:rsid w:val="00626ABF"/>
    <w:rsid w:val="00626D55"/>
    <w:rsid w:val="006275D8"/>
    <w:rsid w:val="006300B9"/>
    <w:rsid w:val="00630AA5"/>
    <w:rsid w:val="00631AED"/>
    <w:rsid w:val="00631EEF"/>
    <w:rsid w:val="0063204E"/>
    <w:rsid w:val="0063208A"/>
    <w:rsid w:val="00632134"/>
    <w:rsid w:val="0063213A"/>
    <w:rsid w:val="00632679"/>
    <w:rsid w:val="0063307A"/>
    <w:rsid w:val="00633433"/>
    <w:rsid w:val="00633651"/>
    <w:rsid w:val="006336E8"/>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47EC5"/>
    <w:rsid w:val="00650515"/>
    <w:rsid w:val="00650E4E"/>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D12"/>
    <w:rsid w:val="00655084"/>
    <w:rsid w:val="00655487"/>
    <w:rsid w:val="006557EB"/>
    <w:rsid w:val="00655CFB"/>
    <w:rsid w:val="00656109"/>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38A"/>
    <w:rsid w:val="0066643B"/>
    <w:rsid w:val="0066647A"/>
    <w:rsid w:val="00666642"/>
    <w:rsid w:val="006671B3"/>
    <w:rsid w:val="0066735E"/>
    <w:rsid w:val="00667DF2"/>
    <w:rsid w:val="00667E11"/>
    <w:rsid w:val="00670160"/>
    <w:rsid w:val="006701BD"/>
    <w:rsid w:val="00670BF7"/>
    <w:rsid w:val="006710A2"/>
    <w:rsid w:val="006715B2"/>
    <w:rsid w:val="00671617"/>
    <w:rsid w:val="00671940"/>
    <w:rsid w:val="00671ABC"/>
    <w:rsid w:val="00671D1B"/>
    <w:rsid w:val="006722B7"/>
    <w:rsid w:val="006729B6"/>
    <w:rsid w:val="00672FAB"/>
    <w:rsid w:val="006739BA"/>
    <w:rsid w:val="00673B33"/>
    <w:rsid w:val="00675092"/>
    <w:rsid w:val="006755CD"/>
    <w:rsid w:val="006757E1"/>
    <w:rsid w:val="006759AD"/>
    <w:rsid w:val="0067603A"/>
    <w:rsid w:val="00676A7B"/>
    <w:rsid w:val="00676F9D"/>
    <w:rsid w:val="006773BD"/>
    <w:rsid w:val="00677703"/>
    <w:rsid w:val="00677C25"/>
    <w:rsid w:val="00677D44"/>
    <w:rsid w:val="006803C9"/>
    <w:rsid w:val="00680601"/>
    <w:rsid w:val="0068065F"/>
    <w:rsid w:val="00680789"/>
    <w:rsid w:val="00680879"/>
    <w:rsid w:val="00681786"/>
    <w:rsid w:val="00681839"/>
    <w:rsid w:val="006823AE"/>
    <w:rsid w:val="00682DD8"/>
    <w:rsid w:val="00682EEA"/>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2185"/>
    <w:rsid w:val="00692678"/>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986"/>
    <w:rsid w:val="006A19C2"/>
    <w:rsid w:val="006A3391"/>
    <w:rsid w:val="006A42F1"/>
    <w:rsid w:val="006A554E"/>
    <w:rsid w:val="006A5B2A"/>
    <w:rsid w:val="006A5C9C"/>
    <w:rsid w:val="006A691B"/>
    <w:rsid w:val="006A76AB"/>
    <w:rsid w:val="006A7D6C"/>
    <w:rsid w:val="006B0CBE"/>
    <w:rsid w:val="006B1249"/>
    <w:rsid w:val="006B1493"/>
    <w:rsid w:val="006B1756"/>
    <w:rsid w:val="006B1E27"/>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F19"/>
    <w:rsid w:val="006C52CF"/>
    <w:rsid w:val="006C53CA"/>
    <w:rsid w:val="006C5B38"/>
    <w:rsid w:val="006C5C55"/>
    <w:rsid w:val="006C5F3F"/>
    <w:rsid w:val="006C6806"/>
    <w:rsid w:val="006C6D91"/>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50B7"/>
    <w:rsid w:val="006D5195"/>
    <w:rsid w:val="006D5920"/>
    <w:rsid w:val="006D5A37"/>
    <w:rsid w:val="006D5D1B"/>
    <w:rsid w:val="006D5DBA"/>
    <w:rsid w:val="006D6140"/>
    <w:rsid w:val="006D62AB"/>
    <w:rsid w:val="006D661E"/>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4B8"/>
    <w:rsid w:val="006E58DC"/>
    <w:rsid w:val="006E596C"/>
    <w:rsid w:val="006E5D44"/>
    <w:rsid w:val="006E5D7A"/>
    <w:rsid w:val="006E5F3B"/>
    <w:rsid w:val="006E65ED"/>
    <w:rsid w:val="006E6919"/>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42"/>
    <w:rsid w:val="006F5E87"/>
    <w:rsid w:val="006F6C45"/>
    <w:rsid w:val="006F6FFF"/>
    <w:rsid w:val="006F7671"/>
    <w:rsid w:val="006F77F5"/>
    <w:rsid w:val="006F7A9E"/>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A60"/>
    <w:rsid w:val="00711E95"/>
    <w:rsid w:val="0071225A"/>
    <w:rsid w:val="00712670"/>
    <w:rsid w:val="00712854"/>
    <w:rsid w:val="00712855"/>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2ACA"/>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9D3"/>
    <w:rsid w:val="00732A4B"/>
    <w:rsid w:val="00732ECC"/>
    <w:rsid w:val="00732F3C"/>
    <w:rsid w:val="00732FD8"/>
    <w:rsid w:val="007335CB"/>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143A"/>
    <w:rsid w:val="00741B7D"/>
    <w:rsid w:val="00741D04"/>
    <w:rsid w:val="00741D84"/>
    <w:rsid w:val="00742097"/>
    <w:rsid w:val="00742117"/>
    <w:rsid w:val="00743552"/>
    <w:rsid w:val="0074385E"/>
    <w:rsid w:val="00743EB8"/>
    <w:rsid w:val="00744A47"/>
    <w:rsid w:val="00744F98"/>
    <w:rsid w:val="00745187"/>
    <w:rsid w:val="007452BC"/>
    <w:rsid w:val="00745C41"/>
    <w:rsid w:val="00745D26"/>
    <w:rsid w:val="0074662F"/>
    <w:rsid w:val="00746CD2"/>
    <w:rsid w:val="00747519"/>
    <w:rsid w:val="00747B01"/>
    <w:rsid w:val="00747B5E"/>
    <w:rsid w:val="00750456"/>
    <w:rsid w:val="0075072A"/>
    <w:rsid w:val="0075116B"/>
    <w:rsid w:val="0075174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097"/>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4EF9"/>
    <w:rsid w:val="0076508D"/>
    <w:rsid w:val="00765DA6"/>
    <w:rsid w:val="00766478"/>
    <w:rsid w:val="00766C68"/>
    <w:rsid w:val="00766D95"/>
    <w:rsid w:val="00767289"/>
    <w:rsid w:val="007675FC"/>
    <w:rsid w:val="007678ED"/>
    <w:rsid w:val="00767E28"/>
    <w:rsid w:val="00770640"/>
    <w:rsid w:val="00770660"/>
    <w:rsid w:val="0077100D"/>
    <w:rsid w:val="007711CB"/>
    <w:rsid w:val="00771283"/>
    <w:rsid w:val="00771356"/>
    <w:rsid w:val="007713F7"/>
    <w:rsid w:val="00771986"/>
    <w:rsid w:val="00771B72"/>
    <w:rsid w:val="0077290B"/>
    <w:rsid w:val="0077298C"/>
    <w:rsid w:val="00773133"/>
    <w:rsid w:val="00773487"/>
    <w:rsid w:val="00773510"/>
    <w:rsid w:val="007739E5"/>
    <w:rsid w:val="00773ADC"/>
    <w:rsid w:val="00773BD7"/>
    <w:rsid w:val="00773C22"/>
    <w:rsid w:val="00773E51"/>
    <w:rsid w:val="00774464"/>
    <w:rsid w:val="007755A1"/>
    <w:rsid w:val="00775797"/>
    <w:rsid w:val="00775D98"/>
    <w:rsid w:val="00776DF1"/>
    <w:rsid w:val="00776EF1"/>
    <w:rsid w:val="0077732D"/>
    <w:rsid w:val="00777601"/>
    <w:rsid w:val="0077768A"/>
    <w:rsid w:val="00777751"/>
    <w:rsid w:val="0078001E"/>
    <w:rsid w:val="007801A4"/>
    <w:rsid w:val="00780B1F"/>
    <w:rsid w:val="00780BB4"/>
    <w:rsid w:val="00780BBC"/>
    <w:rsid w:val="00780D50"/>
    <w:rsid w:val="00781618"/>
    <w:rsid w:val="00782741"/>
    <w:rsid w:val="00783164"/>
    <w:rsid w:val="007838A1"/>
    <w:rsid w:val="007838A5"/>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870"/>
    <w:rsid w:val="00790917"/>
    <w:rsid w:val="00790A70"/>
    <w:rsid w:val="00790EAF"/>
    <w:rsid w:val="00791287"/>
    <w:rsid w:val="00792D23"/>
    <w:rsid w:val="007931BC"/>
    <w:rsid w:val="00793989"/>
    <w:rsid w:val="00794AA3"/>
    <w:rsid w:val="00794AE1"/>
    <w:rsid w:val="00794DB4"/>
    <w:rsid w:val="007951E8"/>
    <w:rsid w:val="00795B1A"/>
    <w:rsid w:val="00795DE2"/>
    <w:rsid w:val="00796633"/>
    <w:rsid w:val="00796820"/>
    <w:rsid w:val="0079691A"/>
    <w:rsid w:val="00796E09"/>
    <w:rsid w:val="007970D8"/>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BD6"/>
    <w:rsid w:val="007A4C71"/>
    <w:rsid w:val="007A4D0E"/>
    <w:rsid w:val="007A5CC3"/>
    <w:rsid w:val="007A630E"/>
    <w:rsid w:val="007A647D"/>
    <w:rsid w:val="007A65D1"/>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B7"/>
    <w:rsid w:val="007B36C8"/>
    <w:rsid w:val="007B3969"/>
    <w:rsid w:val="007B39BC"/>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A51"/>
    <w:rsid w:val="007C62CC"/>
    <w:rsid w:val="007C63EF"/>
    <w:rsid w:val="007C6730"/>
    <w:rsid w:val="007C7291"/>
    <w:rsid w:val="007C75D7"/>
    <w:rsid w:val="007C7CA5"/>
    <w:rsid w:val="007D0A52"/>
    <w:rsid w:val="007D0E40"/>
    <w:rsid w:val="007D0FCD"/>
    <w:rsid w:val="007D1191"/>
    <w:rsid w:val="007D1DB4"/>
    <w:rsid w:val="007D223F"/>
    <w:rsid w:val="007D2C09"/>
    <w:rsid w:val="007D32F3"/>
    <w:rsid w:val="007D3392"/>
    <w:rsid w:val="007D3605"/>
    <w:rsid w:val="007D382C"/>
    <w:rsid w:val="007D3BCA"/>
    <w:rsid w:val="007D3CFF"/>
    <w:rsid w:val="007D41B0"/>
    <w:rsid w:val="007D49A7"/>
    <w:rsid w:val="007D4F62"/>
    <w:rsid w:val="007D5358"/>
    <w:rsid w:val="007D57D9"/>
    <w:rsid w:val="007D58E4"/>
    <w:rsid w:val="007D5CFC"/>
    <w:rsid w:val="007D5F73"/>
    <w:rsid w:val="007D6246"/>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CC4"/>
    <w:rsid w:val="007E481B"/>
    <w:rsid w:val="007E4BB6"/>
    <w:rsid w:val="007E4F18"/>
    <w:rsid w:val="007E5016"/>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142"/>
    <w:rsid w:val="007F688F"/>
    <w:rsid w:val="007F6ECE"/>
    <w:rsid w:val="007F7131"/>
    <w:rsid w:val="007F7297"/>
    <w:rsid w:val="007F79A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3A87"/>
    <w:rsid w:val="00803D6F"/>
    <w:rsid w:val="00804812"/>
    <w:rsid w:val="00804A39"/>
    <w:rsid w:val="00804B60"/>
    <w:rsid w:val="00805636"/>
    <w:rsid w:val="00805788"/>
    <w:rsid w:val="008059BC"/>
    <w:rsid w:val="00805A20"/>
    <w:rsid w:val="00805E13"/>
    <w:rsid w:val="008063A0"/>
    <w:rsid w:val="00806A5B"/>
    <w:rsid w:val="00807701"/>
    <w:rsid w:val="00807FB2"/>
    <w:rsid w:val="008100CF"/>
    <w:rsid w:val="00810223"/>
    <w:rsid w:val="00810272"/>
    <w:rsid w:val="008102D2"/>
    <w:rsid w:val="008102EA"/>
    <w:rsid w:val="00810671"/>
    <w:rsid w:val="00810FEA"/>
    <w:rsid w:val="008110B0"/>
    <w:rsid w:val="008118C1"/>
    <w:rsid w:val="00811D0A"/>
    <w:rsid w:val="00812418"/>
    <w:rsid w:val="008125AB"/>
    <w:rsid w:val="008125AC"/>
    <w:rsid w:val="008127A9"/>
    <w:rsid w:val="00812842"/>
    <w:rsid w:val="008139DC"/>
    <w:rsid w:val="00813C57"/>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627"/>
    <w:rsid w:val="0081763B"/>
    <w:rsid w:val="008178CA"/>
    <w:rsid w:val="00817A59"/>
    <w:rsid w:val="00820533"/>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1283"/>
    <w:rsid w:val="00831472"/>
    <w:rsid w:val="00831D15"/>
    <w:rsid w:val="00832513"/>
    <w:rsid w:val="00832847"/>
    <w:rsid w:val="00832C80"/>
    <w:rsid w:val="00832E4A"/>
    <w:rsid w:val="00832EA8"/>
    <w:rsid w:val="0083317F"/>
    <w:rsid w:val="008333FF"/>
    <w:rsid w:val="008339AE"/>
    <w:rsid w:val="00833A14"/>
    <w:rsid w:val="00834BEF"/>
    <w:rsid w:val="00834C9F"/>
    <w:rsid w:val="008354F8"/>
    <w:rsid w:val="0083550F"/>
    <w:rsid w:val="00835589"/>
    <w:rsid w:val="00835A63"/>
    <w:rsid w:val="00836078"/>
    <w:rsid w:val="008364E4"/>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85D"/>
    <w:rsid w:val="008428AD"/>
    <w:rsid w:val="00842B93"/>
    <w:rsid w:val="0084303E"/>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556"/>
    <w:rsid w:val="00862843"/>
    <w:rsid w:val="00862F2E"/>
    <w:rsid w:val="0086360B"/>
    <w:rsid w:val="00863C77"/>
    <w:rsid w:val="0086451F"/>
    <w:rsid w:val="00864A32"/>
    <w:rsid w:val="00864D16"/>
    <w:rsid w:val="008654E8"/>
    <w:rsid w:val="008657ED"/>
    <w:rsid w:val="00865FA5"/>
    <w:rsid w:val="008661DC"/>
    <w:rsid w:val="00866361"/>
    <w:rsid w:val="008664EC"/>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17"/>
    <w:rsid w:val="008822BD"/>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90C"/>
    <w:rsid w:val="00890722"/>
    <w:rsid w:val="00891676"/>
    <w:rsid w:val="00891C44"/>
    <w:rsid w:val="008924F6"/>
    <w:rsid w:val="008925D0"/>
    <w:rsid w:val="00892D7D"/>
    <w:rsid w:val="00892F4B"/>
    <w:rsid w:val="00892F86"/>
    <w:rsid w:val="00893914"/>
    <w:rsid w:val="00893B47"/>
    <w:rsid w:val="0089411B"/>
    <w:rsid w:val="008944B6"/>
    <w:rsid w:val="008946AF"/>
    <w:rsid w:val="008946BF"/>
    <w:rsid w:val="008950A3"/>
    <w:rsid w:val="00895822"/>
    <w:rsid w:val="00895A4B"/>
    <w:rsid w:val="00895A58"/>
    <w:rsid w:val="00896020"/>
    <w:rsid w:val="00896593"/>
    <w:rsid w:val="00896720"/>
    <w:rsid w:val="00896921"/>
    <w:rsid w:val="00897B3F"/>
    <w:rsid w:val="00897DF2"/>
    <w:rsid w:val="008A0073"/>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AA6"/>
    <w:rsid w:val="008B3D28"/>
    <w:rsid w:val="008B41E4"/>
    <w:rsid w:val="008B47F1"/>
    <w:rsid w:val="008B5158"/>
    <w:rsid w:val="008B52C8"/>
    <w:rsid w:val="008B63D4"/>
    <w:rsid w:val="008B6960"/>
    <w:rsid w:val="008B70B2"/>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15D"/>
    <w:rsid w:val="008D141F"/>
    <w:rsid w:val="008D184B"/>
    <w:rsid w:val="008D1858"/>
    <w:rsid w:val="008D2151"/>
    <w:rsid w:val="008D250F"/>
    <w:rsid w:val="008D2EC5"/>
    <w:rsid w:val="008D2EE2"/>
    <w:rsid w:val="008D335D"/>
    <w:rsid w:val="008D3A6F"/>
    <w:rsid w:val="008D3C1C"/>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4A2"/>
    <w:rsid w:val="008E05FD"/>
    <w:rsid w:val="008E09AB"/>
    <w:rsid w:val="008E09FF"/>
    <w:rsid w:val="008E0BE3"/>
    <w:rsid w:val="008E1676"/>
    <w:rsid w:val="008E16E6"/>
    <w:rsid w:val="008E1DF9"/>
    <w:rsid w:val="008E22D0"/>
    <w:rsid w:val="008E2B25"/>
    <w:rsid w:val="008E2C41"/>
    <w:rsid w:val="008E2DD8"/>
    <w:rsid w:val="008E3BC8"/>
    <w:rsid w:val="008E3FBE"/>
    <w:rsid w:val="008E4368"/>
    <w:rsid w:val="008E43F8"/>
    <w:rsid w:val="008E4F96"/>
    <w:rsid w:val="008E506C"/>
    <w:rsid w:val="008E5240"/>
    <w:rsid w:val="008E5298"/>
    <w:rsid w:val="008E566A"/>
    <w:rsid w:val="008E5DFF"/>
    <w:rsid w:val="008E61D2"/>
    <w:rsid w:val="008E620F"/>
    <w:rsid w:val="008E627B"/>
    <w:rsid w:val="008E6812"/>
    <w:rsid w:val="008E6A2F"/>
    <w:rsid w:val="008E6A31"/>
    <w:rsid w:val="008E6C65"/>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F11"/>
    <w:rsid w:val="008F5821"/>
    <w:rsid w:val="008F5EF3"/>
    <w:rsid w:val="008F6003"/>
    <w:rsid w:val="008F67D8"/>
    <w:rsid w:val="008F6B5F"/>
    <w:rsid w:val="008F71A8"/>
    <w:rsid w:val="008F74E9"/>
    <w:rsid w:val="008F7BA4"/>
    <w:rsid w:val="00901878"/>
    <w:rsid w:val="00901DF4"/>
    <w:rsid w:val="0090238F"/>
    <w:rsid w:val="009025C4"/>
    <w:rsid w:val="009025EE"/>
    <w:rsid w:val="009026F2"/>
    <w:rsid w:val="009033DA"/>
    <w:rsid w:val="009033DD"/>
    <w:rsid w:val="00903A45"/>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F42"/>
    <w:rsid w:val="00912A55"/>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5EA0"/>
    <w:rsid w:val="0091606D"/>
    <w:rsid w:val="0091608F"/>
    <w:rsid w:val="009167AE"/>
    <w:rsid w:val="00916B30"/>
    <w:rsid w:val="00917317"/>
    <w:rsid w:val="0091759E"/>
    <w:rsid w:val="00917670"/>
    <w:rsid w:val="00917AAE"/>
    <w:rsid w:val="00917BCE"/>
    <w:rsid w:val="009201B1"/>
    <w:rsid w:val="009208D1"/>
    <w:rsid w:val="0092098A"/>
    <w:rsid w:val="00920EB7"/>
    <w:rsid w:val="0092110B"/>
    <w:rsid w:val="00921635"/>
    <w:rsid w:val="00921963"/>
    <w:rsid w:val="00921D4E"/>
    <w:rsid w:val="00921F81"/>
    <w:rsid w:val="009226B6"/>
    <w:rsid w:val="009228E2"/>
    <w:rsid w:val="0092331E"/>
    <w:rsid w:val="0092343E"/>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109"/>
    <w:rsid w:val="00950264"/>
    <w:rsid w:val="00950C63"/>
    <w:rsid w:val="00950DDC"/>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0AA1"/>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7CE"/>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510"/>
    <w:rsid w:val="00972633"/>
    <w:rsid w:val="00972931"/>
    <w:rsid w:val="00973181"/>
    <w:rsid w:val="00973444"/>
    <w:rsid w:val="00973CF7"/>
    <w:rsid w:val="009740BD"/>
    <w:rsid w:val="0097450E"/>
    <w:rsid w:val="009746F3"/>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77E"/>
    <w:rsid w:val="009818A7"/>
    <w:rsid w:val="00981A05"/>
    <w:rsid w:val="00981D1F"/>
    <w:rsid w:val="0098274D"/>
    <w:rsid w:val="00982B93"/>
    <w:rsid w:val="009831A3"/>
    <w:rsid w:val="009833B8"/>
    <w:rsid w:val="00983696"/>
    <w:rsid w:val="00983778"/>
    <w:rsid w:val="00983AD4"/>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60E"/>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4B5"/>
    <w:rsid w:val="009D3649"/>
    <w:rsid w:val="009D397D"/>
    <w:rsid w:val="009D3D0C"/>
    <w:rsid w:val="009D3DF3"/>
    <w:rsid w:val="009D42A4"/>
    <w:rsid w:val="009D4FA0"/>
    <w:rsid w:val="009D54A7"/>
    <w:rsid w:val="009D5547"/>
    <w:rsid w:val="009D5BF8"/>
    <w:rsid w:val="009D60FF"/>
    <w:rsid w:val="009D6472"/>
    <w:rsid w:val="009D6D9B"/>
    <w:rsid w:val="009D6EDD"/>
    <w:rsid w:val="009D750A"/>
    <w:rsid w:val="009D782E"/>
    <w:rsid w:val="009E06F6"/>
    <w:rsid w:val="009E0D77"/>
    <w:rsid w:val="009E1003"/>
    <w:rsid w:val="009E13F9"/>
    <w:rsid w:val="009E1556"/>
    <w:rsid w:val="009E274B"/>
    <w:rsid w:val="009E291E"/>
    <w:rsid w:val="009E2DFD"/>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0B0"/>
    <w:rsid w:val="009F1594"/>
    <w:rsid w:val="009F15D8"/>
    <w:rsid w:val="009F1889"/>
    <w:rsid w:val="009F1E3D"/>
    <w:rsid w:val="009F1E76"/>
    <w:rsid w:val="009F1ED3"/>
    <w:rsid w:val="009F208C"/>
    <w:rsid w:val="009F22D2"/>
    <w:rsid w:val="009F2846"/>
    <w:rsid w:val="009F2C7D"/>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638"/>
    <w:rsid w:val="00A0085E"/>
    <w:rsid w:val="00A0088A"/>
    <w:rsid w:val="00A00A61"/>
    <w:rsid w:val="00A00C36"/>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4CE4"/>
    <w:rsid w:val="00A150F8"/>
    <w:rsid w:val="00A15748"/>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3D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5AA9"/>
    <w:rsid w:val="00A36713"/>
    <w:rsid w:val="00A37140"/>
    <w:rsid w:val="00A37844"/>
    <w:rsid w:val="00A40593"/>
    <w:rsid w:val="00A406C5"/>
    <w:rsid w:val="00A40FE4"/>
    <w:rsid w:val="00A41113"/>
    <w:rsid w:val="00A415A6"/>
    <w:rsid w:val="00A42082"/>
    <w:rsid w:val="00A422F9"/>
    <w:rsid w:val="00A42BA1"/>
    <w:rsid w:val="00A42D3E"/>
    <w:rsid w:val="00A43557"/>
    <w:rsid w:val="00A435FD"/>
    <w:rsid w:val="00A437D7"/>
    <w:rsid w:val="00A44509"/>
    <w:rsid w:val="00A44596"/>
    <w:rsid w:val="00A448F2"/>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48D9"/>
    <w:rsid w:val="00A55032"/>
    <w:rsid w:val="00A55ECB"/>
    <w:rsid w:val="00A55F8D"/>
    <w:rsid w:val="00A569BC"/>
    <w:rsid w:val="00A56CBA"/>
    <w:rsid w:val="00A5737D"/>
    <w:rsid w:val="00A5742A"/>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B38"/>
    <w:rsid w:val="00A63D80"/>
    <w:rsid w:val="00A63F61"/>
    <w:rsid w:val="00A63F7D"/>
    <w:rsid w:val="00A640C4"/>
    <w:rsid w:val="00A64345"/>
    <w:rsid w:val="00A64532"/>
    <w:rsid w:val="00A64ADC"/>
    <w:rsid w:val="00A65040"/>
    <w:rsid w:val="00A65F01"/>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4B52"/>
    <w:rsid w:val="00A74DD1"/>
    <w:rsid w:val="00A74E3F"/>
    <w:rsid w:val="00A75186"/>
    <w:rsid w:val="00A76232"/>
    <w:rsid w:val="00A76693"/>
    <w:rsid w:val="00A76E55"/>
    <w:rsid w:val="00A775E3"/>
    <w:rsid w:val="00A7760B"/>
    <w:rsid w:val="00A77DF3"/>
    <w:rsid w:val="00A77E7B"/>
    <w:rsid w:val="00A808D5"/>
    <w:rsid w:val="00A80AEE"/>
    <w:rsid w:val="00A81118"/>
    <w:rsid w:val="00A8135D"/>
    <w:rsid w:val="00A81495"/>
    <w:rsid w:val="00A816B5"/>
    <w:rsid w:val="00A81C5C"/>
    <w:rsid w:val="00A8227F"/>
    <w:rsid w:val="00A82AE1"/>
    <w:rsid w:val="00A82E4A"/>
    <w:rsid w:val="00A838EE"/>
    <w:rsid w:val="00A8408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AD9"/>
    <w:rsid w:val="00A90B73"/>
    <w:rsid w:val="00A90EE9"/>
    <w:rsid w:val="00A90FF5"/>
    <w:rsid w:val="00A91021"/>
    <w:rsid w:val="00A9149D"/>
    <w:rsid w:val="00A9170A"/>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5D2A"/>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538"/>
    <w:rsid w:val="00AA4781"/>
    <w:rsid w:val="00AA48AC"/>
    <w:rsid w:val="00AA50C4"/>
    <w:rsid w:val="00AA535D"/>
    <w:rsid w:val="00AA56EA"/>
    <w:rsid w:val="00AA58EE"/>
    <w:rsid w:val="00AA5A37"/>
    <w:rsid w:val="00AA6409"/>
    <w:rsid w:val="00AA6464"/>
    <w:rsid w:val="00AA6579"/>
    <w:rsid w:val="00AA657F"/>
    <w:rsid w:val="00AA7270"/>
    <w:rsid w:val="00AA753B"/>
    <w:rsid w:val="00AA75C4"/>
    <w:rsid w:val="00AA75D5"/>
    <w:rsid w:val="00AA7963"/>
    <w:rsid w:val="00AA7A75"/>
    <w:rsid w:val="00AB0285"/>
    <w:rsid w:val="00AB0730"/>
    <w:rsid w:val="00AB095B"/>
    <w:rsid w:val="00AB0D38"/>
    <w:rsid w:val="00AB19C3"/>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74F"/>
    <w:rsid w:val="00AC2752"/>
    <w:rsid w:val="00AC2B35"/>
    <w:rsid w:val="00AC34C0"/>
    <w:rsid w:val="00AC34D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C71"/>
    <w:rsid w:val="00AD2572"/>
    <w:rsid w:val="00AD283F"/>
    <w:rsid w:val="00AD2B4F"/>
    <w:rsid w:val="00AD2B76"/>
    <w:rsid w:val="00AD2D5A"/>
    <w:rsid w:val="00AD33FE"/>
    <w:rsid w:val="00AD3543"/>
    <w:rsid w:val="00AD40AE"/>
    <w:rsid w:val="00AD4560"/>
    <w:rsid w:val="00AD4AA4"/>
    <w:rsid w:val="00AD4DC3"/>
    <w:rsid w:val="00AD5232"/>
    <w:rsid w:val="00AD5580"/>
    <w:rsid w:val="00AD5B0F"/>
    <w:rsid w:val="00AD5B93"/>
    <w:rsid w:val="00AD5C19"/>
    <w:rsid w:val="00AD6658"/>
    <w:rsid w:val="00AD6AFB"/>
    <w:rsid w:val="00AD6E00"/>
    <w:rsid w:val="00AD702B"/>
    <w:rsid w:val="00AD7044"/>
    <w:rsid w:val="00AD7068"/>
    <w:rsid w:val="00AE002B"/>
    <w:rsid w:val="00AE0652"/>
    <w:rsid w:val="00AE0C9D"/>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087"/>
    <w:rsid w:val="00AF2569"/>
    <w:rsid w:val="00AF271D"/>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9D"/>
    <w:rsid w:val="00B038BE"/>
    <w:rsid w:val="00B03BE7"/>
    <w:rsid w:val="00B03D61"/>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BD"/>
    <w:rsid w:val="00B125AF"/>
    <w:rsid w:val="00B12974"/>
    <w:rsid w:val="00B1298A"/>
    <w:rsid w:val="00B1331C"/>
    <w:rsid w:val="00B1333C"/>
    <w:rsid w:val="00B1349A"/>
    <w:rsid w:val="00B13913"/>
    <w:rsid w:val="00B1400F"/>
    <w:rsid w:val="00B14215"/>
    <w:rsid w:val="00B14D59"/>
    <w:rsid w:val="00B1501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2F5A"/>
    <w:rsid w:val="00B230F2"/>
    <w:rsid w:val="00B23314"/>
    <w:rsid w:val="00B234CE"/>
    <w:rsid w:val="00B2372F"/>
    <w:rsid w:val="00B23D4B"/>
    <w:rsid w:val="00B2402C"/>
    <w:rsid w:val="00B2453F"/>
    <w:rsid w:val="00B24DC2"/>
    <w:rsid w:val="00B24F4E"/>
    <w:rsid w:val="00B24F9D"/>
    <w:rsid w:val="00B25267"/>
    <w:rsid w:val="00B25327"/>
    <w:rsid w:val="00B25739"/>
    <w:rsid w:val="00B25CD8"/>
    <w:rsid w:val="00B25E9F"/>
    <w:rsid w:val="00B25FF4"/>
    <w:rsid w:val="00B264DB"/>
    <w:rsid w:val="00B26792"/>
    <w:rsid w:val="00B26D43"/>
    <w:rsid w:val="00B26EF0"/>
    <w:rsid w:val="00B2758A"/>
    <w:rsid w:val="00B27C98"/>
    <w:rsid w:val="00B3070F"/>
    <w:rsid w:val="00B30774"/>
    <w:rsid w:val="00B307BF"/>
    <w:rsid w:val="00B308E4"/>
    <w:rsid w:val="00B30E23"/>
    <w:rsid w:val="00B318BF"/>
    <w:rsid w:val="00B31A55"/>
    <w:rsid w:val="00B31D42"/>
    <w:rsid w:val="00B31FE6"/>
    <w:rsid w:val="00B328EA"/>
    <w:rsid w:val="00B33596"/>
    <w:rsid w:val="00B338C2"/>
    <w:rsid w:val="00B3392D"/>
    <w:rsid w:val="00B339F8"/>
    <w:rsid w:val="00B33FC6"/>
    <w:rsid w:val="00B34052"/>
    <w:rsid w:val="00B34848"/>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4FF5"/>
    <w:rsid w:val="00B54FFF"/>
    <w:rsid w:val="00B55122"/>
    <w:rsid w:val="00B55127"/>
    <w:rsid w:val="00B552CE"/>
    <w:rsid w:val="00B55DF4"/>
    <w:rsid w:val="00B5606A"/>
    <w:rsid w:val="00B567FB"/>
    <w:rsid w:val="00B56976"/>
    <w:rsid w:val="00B56988"/>
    <w:rsid w:val="00B56D21"/>
    <w:rsid w:val="00B56E5B"/>
    <w:rsid w:val="00B57749"/>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141"/>
    <w:rsid w:val="00B634B9"/>
    <w:rsid w:val="00B6366E"/>
    <w:rsid w:val="00B637C5"/>
    <w:rsid w:val="00B639B7"/>
    <w:rsid w:val="00B63E20"/>
    <w:rsid w:val="00B6423A"/>
    <w:rsid w:val="00B6532C"/>
    <w:rsid w:val="00B653A4"/>
    <w:rsid w:val="00B6572A"/>
    <w:rsid w:val="00B65784"/>
    <w:rsid w:val="00B65D2D"/>
    <w:rsid w:val="00B66582"/>
    <w:rsid w:val="00B6676A"/>
    <w:rsid w:val="00B6709E"/>
    <w:rsid w:val="00B672CA"/>
    <w:rsid w:val="00B67329"/>
    <w:rsid w:val="00B6778B"/>
    <w:rsid w:val="00B679D1"/>
    <w:rsid w:val="00B67A61"/>
    <w:rsid w:val="00B70278"/>
    <w:rsid w:val="00B70BBA"/>
    <w:rsid w:val="00B70FCD"/>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1CC3"/>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F46"/>
    <w:rsid w:val="00B97FA1"/>
    <w:rsid w:val="00BA0D4F"/>
    <w:rsid w:val="00BA13E5"/>
    <w:rsid w:val="00BA15C1"/>
    <w:rsid w:val="00BA1647"/>
    <w:rsid w:val="00BA19B3"/>
    <w:rsid w:val="00BA2073"/>
    <w:rsid w:val="00BA2400"/>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682"/>
    <w:rsid w:val="00BB28EA"/>
    <w:rsid w:val="00BB2ABA"/>
    <w:rsid w:val="00BB3C49"/>
    <w:rsid w:val="00BB47D8"/>
    <w:rsid w:val="00BB4ADA"/>
    <w:rsid w:val="00BB5335"/>
    <w:rsid w:val="00BB55C9"/>
    <w:rsid w:val="00BB55D7"/>
    <w:rsid w:val="00BB58C2"/>
    <w:rsid w:val="00BB59A8"/>
    <w:rsid w:val="00BB66AF"/>
    <w:rsid w:val="00BB673C"/>
    <w:rsid w:val="00BB692D"/>
    <w:rsid w:val="00BB6CA0"/>
    <w:rsid w:val="00BB7077"/>
    <w:rsid w:val="00BB7A4F"/>
    <w:rsid w:val="00BB7B03"/>
    <w:rsid w:val="00BB7EC6"/>
    <w:rsid w:val="00BC036F"/>
    <w:rsid w:val="00BC06A6"/>
    <w:rsid w:val="00BC0E01"/>
    <w:rsid w:val="00BC0FC5"/>
    <w:rsid w:val="00BC1528"/>
    <w:rsid w:val="00BC2281"/>
    <w:rsid w:val="00BC22F8"/>
    <w:rsid w:val="00BC2852"/>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4BE"/>
    <w:rsid w:val="00BE6880"/>
    <w:rsid w:val="00BE6A32"/>
    <w:rsid w:val="00BE703B"/>
    <w:rsid w:val="00BE71EA"/>
    <w:rsid w:val="00BE7A39"/>
    <w:rsid w:val="00BF01FE"/>
    <w:rsid w:val="00BF0210"/>
    <w:rsid w:val="00BF081A"/>
    <w:rsid w:val="00BF087D"/>
    <w:rsid w:val="00BF191C"/>
    <w:rsid w:val="00BF1CDE"/>
    <w:rsid w:val="00BF1F7B"/>
    <w:rsid w:val="00BF22B1"/>
    <w:rsid w:val="00BF2436"/>
    <w:rsid w:val="00BF25CD"/>
    <w:rsid w:val="00BF2789"/>
    <w:rsid w:val="00BF27C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6A6"/>
    <w:rsid w:val="00C018E2"/>
    <w:rsid w:val="00C01B52"/>
    <w:rsid w:val="00C01C59"/>
    <w:rsid w:val="00C02117"/>
    <w:rsid w:val="00C023E8"/>
    <w:rsid w:val="00C02958"/>
    <w:rsid w:val="00C0342A"/>
    <w:rsid w:val="00C037DD"/>
    <w:rsid w:val="00C03A82"/>
    <w:rsid w:val="00C049CB"/>
    <w:rsid w:val="00C04E19"/>
    <w:rsid w:val="00C05100"/>
    <w:rsid w:val="00C05B39"/>
    <w:rsid w:val="00C0624A"/>
    <w:rsid w:val="00C0724C"/>
    <w:rsid w:val="00C10085"/>
    <w:rsid w:val="00C10E9A"/>
    <w:rsid w:val="00C10EC5"/>
    <w:rsid w:val="00C11142"/>
    <w:rsid w:val="00C11BD3"/>
    <w:rsid w:val="00C122B6"/>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D02"/>
    <w:rsid w:val="00C16F62"/>
    <w:rsid w:val="00C17048"/>
    <w:rsid w:val="00C17785"/>
    <w:rsid w:val="00C17ACE"/>
    <w:rsid w:val="00C17E82"/>
    <w:rsid w:val="00C2033C"/>
    <w:rsid w:val="00C203C3"/>
    <w:rsid w:val="00C20802"/>
    <w:rsid w:val="00C209FC"/>
    <w:rsid w:val="00C20A44"/>
    <w:rsid w:val="00C215C8"/>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4DF"/>
    <w:rsid w:val="00C26EAD"/>
    <w:rsid w:val="00C27754"/>
    <w:rsid w:val="00C30189"/>
    <w:rsid w:val="00C30323"/>
    <w:rsid w:val="00C309EE"/>
    <w:rsid w:val="00C30BB8"/>
    <w:rsid w:val="00C30C7A"/>
    <w:rsid w:val="00C30C86"/>
    <w:rsid w:val="00C30CEC"/>
    <w:rsid w:val="00C3116B"/>
    <w:rsid w:val="00C31791"/>
    <w:rsid w:val="00C31977"/>
    <w:rsid w:val="00C31D38"/>
    <w:rsid w:val="00C3220E"/>
    <w:rsid w:val="00C32AAC"/>
    <w:rsid w:val="00C32D53"/>
    <w:rsid w:val="00C3374D"/>
    <w:rsid w:val="00C338B2"/>
    <w:rsid w:val="00C33BEA"/>
    <w:rsid w:val="00C342DC"/>
    <w:rsid w:val="00C343F7"/>
    <w:rsid w:val="00C34862"/>
    <w:rsid w:val="00C34B68"/>
    <w:rsid w:val="00C34ED3"/>
    <w:rsid w:val="00C3516C"/>
    <w:rsid w:val="00C3518C"/>
    <w:rsid w:val="00C353D1"/>
    <w:rsid w:val="00C353FA"/>
    <w:rsid w:val="00C35896"/>
    <w:rsid w:val="00C35B61"/>
    <w:rsid w:val="00C35C6C"/>
    <w:rsid w:val="00C35E6D"/>
    <w:rsid w:val="00C36B56"/>
    <w:rsid w:val="00C375E7"/>
    <w:rsid w:val="00C376A6"/>
    <w:rsid w:val="00C37E10"/>
    <w:rsid w:val="00C37E70"/>
    <w:rsid w:val="00C406B4"/>
    <w:rsid w:val="00C40705"/>
    <w:rsid w:val="00C40FCF"/>
    <w:rsid w:val="00C41CF7"/>
    <w:rsid w:val="00C41EBF"/>
    <w:rsid w:val="00C4208B"/>
    <w:rsid w:val="00C4289E"/>
    <w:rsid w:val="00C43194"/>
    <w:rsid w:val="00C4326F"/>
    <w:rsid w:val="00C435C4"/>
    <w:rsid w:val="00C43873"/>
    <w:rsid w:val="00C43A3C"/>
    <w:rsid w:val="00C447A9"/>
    <w:rsid w:val="00C44921"/>
    <w:rsid w:val="00C44C36"/>
    <w:rsid w:val="00C4540E"/>
    <w:rsid w:val="00C45C21"/>
    <w:rsid w:val="00C45C79"/>
    <w:rsid w:val="00C45EC1"/>
    <w:rsid w:val="00C46501"/>
    <w:rsid w:val="00C46522"/>
    <w:rsid w:val="00C4663F"/>
    <w:rsid w:val="00C46A1A"/>
    <w:rsid w:val="00C473C7"/>
    <w:rsid w:val="00C508D0"/>
    <w:rsid w:val="00C50D9D"/>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580"/>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AB0"/>
    <w:rsid w:val="00C73FEC"/>
    <w:rsid w:val="00C740E3"/>
    <w:rsid w:val="00C7446A"/>
    <w:rsid w:val="00C746A8"/>
    <w:rsid w:val="00C75832"/>
    <w:rsid w:val="00C76650"/>
    <w:rsid w:val="00C76699"/>
    <w:rsid w:val="00C772E3"/>
    <w:rsid w:val="00C77C68"/>
    <w:rsid w:val="00C80AB6"/>
    <w:rsid w:val="00C80FEE"/>
    <w:rsid w:val="00C81712"/>
    <w:rsid w:val="00C81C72"/>
    <w:rsid w:val="00C81DF6"/>
    <w:rsid w:val="00C821F5"/>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6BD3"/>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187"/>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60F3"/>
    <w:rsid w:val="00CA6798"/>
    <w:rsid w:val="00CA720F"/>
    <w:rsid w:val="00CB010B"/>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854"/>
    <w:rsid w:val="00CD1EE7"/>
    <w:rsid w:val="00CD2365"/>
    <w:rsid w:val="00CD2656"/>
    <w:rsid w:val="00CD2DC5"/>
    <w:rsid w:val="00CD2F1E"/>
    <w:rsid w:val="00CD3347"/>
    <w:rsid w:val="00CD3825"/>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9F5"/>
    <w:rsid w:val="00CD7A1B"/>
    <w:rsid w:val="00CE0710"/>
    <w:rsid w:val="00CE0A32"/>
    <w:rsid w:val="00CE1284"/>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DAC"/>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50F"/>
    <w:rsid w:val="00CF2674"/>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FFD"/>
    <w:rsid w:val="00D013BF"/>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E68"/>
    <w:rsid w:val="00D068BE"/>
    <w:rsid w:val="00D06DD2"/>
    <w:rsid w:val="00D06E76"/>
    <w:rsid w:val="00D06F50"/>
    <w:rsid w:val="00D06F53"/>
    <w:rsid w:val="00D070CD"/>
    <w:rsid w:val="00D07343"/>
    <w:rsid w:val="00D07392"/>
    <w:rsid w:val="00D073B4"/>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045"/>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2A88"/>
    <w:rsid w:val="00D22DB1"/>
    <w:rsid w:val="00D23283"/>
    <w:rsid w:val="00D232FE"/>
    <w:rsid w:val="00D244A4"/>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B44"/>
    <w:rsid w:val="00D33F29"/>
    <w:rsid w:val="00D35419"/>
    <w:rsid w:val="00D35504"/>
    <w:rsid w:val="00D35773"/>
    <w:rsid w:val="00D35ABF"/>
    <w:rsid w:val="00D3638D"/>
    <w:rsid w:val="00D36B1C"/>
    <w:rsid w:val="00D36CB7"/>
    <w:rsid w:val="00D40079"/>
    <w:rsid w:val="00D41A58"/>
    <w:rsid w:val="00D41B6A"/>
    <w:rsid w:val="00D422C0"/>
    <w:rsid w:val="00D426A7"/>
    <w:rsid w:val="00D43699"/>
    <w:rsid w:val="00D43736"/>
    <w:rsid w:val="00D43803"/>
    <w:rsid w:val="00D442BD"/>
    <w:rsid w:val="00D44548"/>
    <w:rsid w:val="00D447A4"/>
    <w:rsid w:val="00D45582"/>
    <w:rsid w:val="00D4569B"/>
    <w:rsid w:val="00D45705"/>
    <w:rsid w:val="00D458F2"/>
    <w:rsid w:val="00D462F2"/>
    <w:rsid w:val="00D46344"/>
    <w:rsid w:val="00D466B4"/>
    <w:rsid w:val="00D467A2"/>
    <w:rsid w:val="00D46F06"/>
    <w:rsid w:val="00D478F1"/>
    <w:rsid w:val="00D47AA3"/>
    <w:rsid w:val="00D47D77"/>
    <w:rsid w:val="00D5011F"/>
    <w:rsid w:val="00D50C67"/>
    <w:rsid w:val="00D510EB"/>
    <w:rsid w:val="00D5112F"/>
    <w:rsid w:val="00D515CE"/>
    <w:rsid w:val="00D517E4"/>
    <w:rsid w:val="00D51D65"/>
    <w:rsid w:val="00D51DEF"/>
    <w:rsid w:val="00D51E58"/>
    <w:rsid w:val="00D52051"/>
    <w:rsid w:val="00D5215E"/>
    <w:rsid w:val="00D52775"/>
    <w:rsid w:val="00D52ECB"/>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1464"/>
    <w:rsid w:val="00D62846"/>
    <w:rsid w:val="00D62B25"/>
    <w:rsid w:val="00D62C9D"/>
    <w:rsid w:val="00D62CC8"/>
    <w:rsid w:val="00D62E4E"/>
    <w:rsid w:val="00D62F72"/>
    <w:rsid w:val="00D63141"/>
    <w:rsid w:val="00D6323B"/>
    <w:rsid w:val="00D63491"/>
    <w:rsid w:val="00D63DF4"/>
    <w:rsid w:val="00D63FCC"/>
    <w:rsid w:val="00D6526E"/>
    <w:rsid w:val="00D65441"/>
    <w:rsid w:val="00D6544B"/>
    <w:rsid w:val="00D659AA"/>
    <w:rsid w:val="00D66610"/>
    <w:rsid w:val="00D669BD"/>
    <w:rsid w:val="00D66D4B"/>
    <w:rsid w:val="00D6725C"/>
    <w:rsid w:val="00D67A10"/>
    <w:rsid w:val="00D70192"/>
    <w:rsid w:val="00D70766"/>
    <w:rsid w:val="00D70D8D"/>
    <w:rsid w:val="00D7106D"/>
    <w:rsid w:val="00D7142E"/>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7F1"/>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20"/>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69B"/>
    <w:rsid w:val="00DB4788"/>
    <w:rsid w:val="00DB4C9D"/>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A77"/>
    <w:rsid w:val="00DC0D35"/>
    <w:rsid w:val="00DC0EDC"/>
    <w:rsid w:val="00DC0EE9"/>
    <w:rsid w:val="00DC145D"/>
    <w:rsid w:val="00DC1791"/>
    <w:rsid w:val="00DC189C"/>
    <w:rsid w:val="00DC1976"/>
    <w:rsid w:val="00DC1990"/>
    <w:rsid w:val="00DC1CBC"/>
    <w:rsid w:val="00DC200A"/>
    <w:rsid w:val="00DC2DD3"/>
    <w:rsid w:val="00DC33E6"/>
    <w:rsid w:val="00DC3D91"/>
    <w:rsid w:val="00DC4E69"/>
    <w:rsid w:val="00DC4F0C"/>
    <w:rsid w:val="00DC4F4F"/>
    <w:rsid w:val="00DC5043"/>
    <w:rsid w:val="00DC50E4"/>
    <w:rsid w:val="00DC59F5"/>
    <w:rsid w:val="00DC5AA2"/>
    <w:rsid w:val="00DC62A4"/>
    <w:rsid w:val="00DC6C53"/>
    <w:rsid w:val="00DC6DA3"/>
    <w:rsid w:val="00DC7853"/>
    <w:rsid w:val="00DD0F99"/>
    <w:rsid w:val="00DD16AC"/>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BB3"/>
    <w:rsid w:val="00DD7042"/>
    <w:rsid w:val="00DD758C"/>
    <w:rsid w:val="00DD75AF"/>
    <w:rsid w:val="00DD75C0"/>
    <w:rsid w:val="00DD775F"/>
    <w:rsid w:val="00DD79B4"/>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999"/>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2ECC"/>
    <w:rsid w:val="00E13586"/>
    <w:rsid w:val="00E136AF"/>
    <w:rsid w:val="00E13E0D"/>
    <w:rsid w:val="00E14148"/>
    <w:rsid w:val="00E142A5"/>
    <w:rsid w:val="00E14501"/>
    <w:rsid w:val="00E14751"/>
    <w:rsid w:val="00E149AE"/>
    <w:rsid w:val="00E1519E"/>
    <w:rsid w:val="00E15644"/>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4AB"/>
    <w:rsid w:val="00E23B7E"/>
    <w:rsid w:val="00E23D14"/>
    <w:rsid w:val="00E23DDC"/>
    <w:rsid w:val="00E24569"/>
    <w:rsid w:val="00E24578"/>
    <w:rsid w:val="00E2458C"/>
    <w:rsid w:val="00E25E22"/>
    <w:rsid w:val="00E25F68"/>
    <w:rsid w:val="00E26252"/>
    <w:rsid w:val="00E268F6"/>
    <w:rsid w:val="00E26A62"/>
    <w:rsid w:val="00E302D8"/>
    <w:rsid w:val="00E3061E"/>
    <w:rsid w:val="00E30999"/>
    <w:rsid w:val="00E30CA4"/>
    <w:rsid w:val="00E31170"/>
    <w:rsid w:val="00E31AD9"/>
    <w:rsid w:val="00E3204C"/>
    <w:rsid w:val="00E3215C"/>
    <w:rsid w:val="00E327D2"/>
    <w:rsid w:val="00E329E2"/>
    <w:rsid w:val="00E32A3A"/>
    <w:rsid w:val="00E32D1B"/>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3735"/>
    <w:rsid w:val="00E53CA7"/>
    <w:rsid w:val="00E53D12"/>
    <w:rsid w:val="00E54086"/>
    <w:rsid w:val="00E546A5"/>
    <w:rsid w:val="00E54802"/>
    <w:rsid w:val="00E54F11"/>
    <w:rsid w:val="00E55A86"/>
    <w:rsid w:val="00E55F7A"/>
    <w:rsid w:val="00E56184"/>
    <w:rsid w:val="00E602EF"/>
    <w:rsid w:val="00E6033C"/>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B36"/>
    <w:rsid w:val="00E64FCF"/>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2DE6"/>
    <w:rsid w:val="00E73033"/>
    <w:rsid w:val="00E7315C"/>
    <w:rsid w:val="00E73A8C"/>
    <w:rsid w:val="00E740A2"/>
    <w:rsid w:val="00E7478A"/>
    <w:rsid w:val="00E74B96"/>
    <w:rsid w:val="00E753DF"/>
    <w:rsid w:val="00E7547C"/>
    <w:rsid w:val="00E754C3"/>
    <w:rsid w:val="00E75798"/>
    <w:rsid w:val="00E7652B"/>
    <w:rsid w:val="00E77F05"/>
    <w:rsid w:val="00E8042F"/>
    <w:rsid w:val="00E80726"/>
    <w:rsid w:val="00E8094D"/>
    <w:rsid w:val="00E8099E"/>
    <w:rsid w:val="00E818CD"/>
    <w:rsid w:val="00E819F9"/>
    <w:rsid w:val="00E81AFD"/>
    <w:rsid w:val="00E8240F"/>
    <w:rsid w:val="00E8244F"/>
    <w:rsid w:val="00E8254A"/>
    <w:rsid w:val="00E82F9A"/>
    <w:rsid w:val="00E83A43"/>
    <w:rsid w:val="00E84A65"/>
    <w:rsid w:val="00E84CCE"/>
    <w:rsid w:val="00E84FC4"/>
    <w:rsid w:val="00E8500B"/>
    <w:rsid w:val="00E850BB"/>
    <w:rsid w:val="00E85413"/>
    <w:rsid w:val="00E8575B"/>
    <w:rsid w:val="00E85E78"/>
    <w:rsid w:val="00E85F36"/>
    <w:rsid w:val="00E860B3"/>
    <w:rsid w:val="00E86C57"/>
    <w:rsid w:val="00E873B8"/>
    <w:rsid w:val="00E87942"/>
    <w:rsid w:val="00E8799A"/>
    <w:rsid w:val="00E87D7B"/>
    <w:rsid w:val="00E87D7C"/>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ED"/>
    <w:rsid w:val="00E95991"/>
    <w:rsid w:val="00E95CC4"/>
    <w:rsid w:val="00E95DEC"/>
    <w:rsid w:val="00E96205"/>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181"/>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917"/>
    <w:rsid w:val="00EC5A45"/>
    <w:rsid w:val="00EC5CDD"/>
    <w:rsid w:val="00EC5E75"/>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100"/>
    <w:rsid w:val="00ED330C"/>
    <w:rsid w:val="00ED37B1"/>
    <w:rsid w:val="00ED4678"/>
    <w:rsid w:val="00ED46B6"/>
    <w:rsid w:val="00ED49DB"/>
    <w:rsid w:val="00ED4B4B"/>
    <w:rsid w:val="00ED5688"/>
    <w:rsid w:val="00ED58CC"/>
    <w:rsid w:val="00ED58EE"/>
    <w:rsid w:val="00ED5BF5"/>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ADB"/>
    <w:rsid w:val="00EE4DB6"/>
    <w:rsid w:val="00EE4EC8"/>
    <w:rsid w:val="00EE561C"/>
    <w:rsid w:val="00EE5FEA"/>
    <w:rsid w:val="00EE603B"/>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68E"/>
    <w:rsid w:val="00F17865"/>
    <w:rsid w:val="00F17C4B"/>
    <w:rsid w:val="00F202F8"/>
    <w:rsid w:val="00F206E0"/>
    <w:rsid w:val="00F20C1A"/>
    <w:rsid w:val="00F20D6F"/>
    <w:rsid w:val="00F20DB0"/>
    <w:rsid w:val="00F20EEC"/>
    <w:rsid w:val="00F20F27"/>
    <w:rsid w:val="00F21060"/>
    <w:rsid w:val="00F211F7"/>
    <w:rsid w:val="00F214CB"/>
    <w:rsid w:val="00F21518"/>
    <w:rsid w:val="00F21680"/>
    <w:rsid w:val="00F218A1"/>
    <w:rsid w:val="00F219E6"/>
    <w:rsid w:val="00F220E9"/>
    <w:rsid w:val="00F22187"/>
    <w:rsid w:val="00F2234A"/>
    <w:rsid w:val="00F22371"/>
    <w:rsid w:val="00F22640"/>
    <w:rsid w:val="00F22AA7"/>
    <w:rsid w:val="00F23442"/>
    <w:rsid w:val="00F24185"/>
    <w:rsid w:val="00F24631"/>
    <w:rsid w:val="00F24F2A"/>
    <w:rsid w:val="00F251A0"/>
    <w:rsid w:val="00F25343"/>
    <w:rsid w:val="00F2548F"/>
    <w:rsid w:val="00F25588"/>
    <w:rsid w:val="00F27FA3"/>
    <w:rsid w:val="00F30A66"/>
    <w:rsid w:val="00F30EBF"/>
    <w:rsid w:val="00F313D9"/>
    <w:rsid w:val="00F315D6"/>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881"/>
    <w:rsid w:val="00F40CCF"/>
    <w:rsid w:val="00F4103F"/>
    <w:rsid w:val="00F41580"/>
    <w:rsid w:val="00F41BC1"/>
    <w:rsid w:val="00F41DDC"/>
    <w:rsid w:val="00F420E9"/>
    <w:rsid w:val="00F42178"/>
    <w:rsid w:val="00F424DE"/>
    <w:rsid w:val="00F425FE"/>
    <w:rsid w:val="00F42996"/>
    <w:rsid w:val="00F42A9A"/>
    <w:rsid w:val="00F42D88"/>
    <w:rsid w:val="00F43747"/>
    <w:rsid w:val="00F43A97"/>
    <w:rsid w:val="00F43F64"/>
    <w:rsid w:val="00F44227"/>
    <w:rsid w:val="00F443A5"/>
    <w:rsid w:val="00F445AB"/>
    <w:rsid w:val="00F4474C"/>
    <w:rsid w:val="00F452B8"/>
    <w:rsid w:val="00F45B51"/>
    <w:rsid w:val="00F4643D"/>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83"/>
    <w:rsid w:val="00F824B9"/>
    <w:rsid w:val="00F826F7"/>
    <w:rsid w:val="00F8272D"/>
    <w:rsid w:val="00F82752"/>
    <w:rsid w:val="00F82E7B"/>
    <w:rsid w:val="00F82F3C"/>
    <w:rsid w:val="00F82FCE"/>
    <w:rsid w:val="00F83201"/>
    <w:rsid w:val="00F832EF"/>
    <w:rsid w:val="00F838E2"/>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2B2"/>
    <w:rsid w:val="00F94343"/>
    <w:rsid w:val="00F9443C"/>
    <w:rsid w:val="00F94ACA"/>
    <w:rsid w:val="00F94E58"/>
    <w:rsid w:val="00F95126"/>
    <w:rsid w:val="00F95632"/>
    <w:rsid w:val="00F956FC"/>
    <w:rsid w:val="00F95CAF"/>
    <w:rsid w:val="00F9684C"/>
    <w:rsid w:val="00F96A4A"/>
    <w:rsid w:val="00F96A5B"/>
    <w:rsid w:val="00F96B21"/>
    <w:rsid w:val="00F96BAD"/>
    <w:rsid w:val="00F96BD4"/>
    <w:rsid w:val="00F96D05"/>
    <w:rsid w:val="00F96DEA"/>
    <w:rsid w:val="00F97384"/>
    <w:rsid w:val="00F97C39"/>
    <w:rsid w:val="00F97EDC"/>
    <w:rsid w:val="00FA00C0"/>
    <w:rsid w:val="00FA136B"/>
    <w:rsid w:val="00FA146D"/>
    <w:rsid w:val="00FA14C1"/>
    <w:rsid w:val="00FA17A0"/>
    <w:rsid w:val="00FA19E7"/>
    <w:rsid w:val="00FA1AE7"/>
    <w:rsid w:val="00FA22E0"/>
    <w:rsid w:val="00FA2335"/>
    <w:rsid w:val="00FA2438"/>
    <w:rsid w:val="00FA2E18"/>
    <w:rsid w:val="00FA2F22"/>
    <w:rsid w:val="00FA3316"/>
    <w:rsid w:val="00FA38DC"/>
    <w:rsid w:val="00FA3917"/>
    <w:rsid w:val="00FA45DA"/>
    <w:rsid w:val="00FA4C44"/>
    <w:rsid w:val="00FA4D04"/>
    <w:rsid w:val="00FA5215"/>
    <w:rsid w:val="00FA5B43"/>
    <w:rsid w:val="00FA5D9E"/>
    <w:rsid w:val="00FA5F53"/>
    <w:rsid w:val="00FA6847"/>
    <w:rsid w:val="00FA6994"/>
    <w:rsid w:val="00FA6BA5"/>
    <w:rsid w:val="00FA7193"/>
    <w:rsid w:val="00FA7D10"/>
    <w:rsid w:val="00FB1F05"/>
    <w:rsid w:val="00FB282C"/>
    <w:rsid w:val="00FB2A17"/>
    <w:rsid w:val="00FB2D42"/>
    <w:rsid w:val="00FB2FA4"/>
    <w:rsid w:val="00FB39D5"/>
    <w:rsid w:val="00FB3B07"/>
    <w:rsid w:val="00FB3C34"/>
    <w:rsid w:val="00FB40F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FEF"/>
    <w:rsid w:val="00FC7236"/>
    <w:rsid w:val="00FC7749"/>
    <w:rsid w:val="00FC7A46"/>
    <w:rsid w:val="00FC7BC0"/>
    <w:rsid w:val="00FC7EAE"/>
    <w:rsid w:val="00FD0214"/>
    <w:rsid w:val="00FD03E9"/>
    <w:rsid w:val="00FD0467"/>
    <w:rsid w:val="00FD11E0"/>
    <w:rsid w:val="00FD11FE"/>
    <w:rsid w:val="00FD1533"/>
    <w:rsid w:val="00FD1667"/>
    <w:rsid w:val="00FD1DC7"/>
    <w:rsid w:val="00FD2C67"/>
    <w:rsid w:val="00FD33B8"/>
    <w:rsid w:val="00FD35FB"/>
    <w:rsid w:val="00FD3633"/>
    <w:rsid w:val="00FD39F4"/>
    <w:rsid w:val="00FD3D39"/>
    <w:rsid w:val="00FD40D6"/>
    <w:rsid w:val="00FD468C"/>
    <w:rsid w:val="00FD47DC"/>
    <w:rsid w:val="00FD490B"/>
    <w:rsid w:val="00FD4BEB"/>
    <w:rsid w:val="00FD51FE"/>
    <w:rsid w:val="00FD587E"/>
    <w:rsid w:val="00FD5909"/>
    <w:rsid w:val="00FD596A"/>
    <w:rsid w:val="00FD5F3D"/>
    <w:rsid w:val="00FD60FD"/>
    <w:rsid w:val="00FD6424"/>
    <w:rsid w:val="00FD7119"/>
    <w:rsid w:val="00FD754D"/>
    <w:rsid w:val="00FD76BC"/>
    <w:rsid w:val="00FD76FF"/>
    <w:rsid w:val="00FD7BB9"/>
    <w:rsid w:val="00FD7C0C"/>
    <w:rsid w:val="00FE00C3"/>
    <w:rsid w:val="00FE0563"/>
    <w:rsid w:val="00FE0B4E"/>
    <w:rsid w:val="00FE10BD"/>
    <w:rsid w:val="00FE130C"/>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5DB"/>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3">
    <w:name w:val="멘션1"/>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49</TotalTime>
  <Pages>7</Pages>
  <Words>2376</Words>
  <Characters>13549</Characters>
  <Application>Microsoft Office Word</Application>
  <DocSecurity>0</DocSecurity>
  <Lines>112</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9</cp:revision>
  <cp:lastPrinted>2014-08-09T03:01:00Z</cp:lastPrinted>
  <dcterms:created xsi:type="dcterms:W3CDTF">2024-05-09T05:54:00Z</dcterms:created>
  <dcterms:modified xsi:type="dcterms:W3CDTF">2024-05-10T00:04:00Z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