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1D70A2EC"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7F67B7">
        <w:rPr>
          <w:rFonts w:ascii="Arial" w:eastAsia="Yu Gothic Medium" w:hAnsi="Arial"/>
          <w:b/>
          <w:bCs/>
          <w:kern w:val="0"/>
          <w:sz w:val="28"/>
          <w:szCs w:val="28"/>
          <w:lang w:val="en-US"/>
        </w:rPr>
        <w:t>4</w:t>
      </w:r>
      <w:r w:rsidRPr="00CF4322">
        <w:rPr>
          <w:rFonts w:ascii="Arial" w:eastAsia="Yu Gothic Medium" w:hAnsi="Arial"/>
          <w:b/>
          <w:bCs/>
          <w:kern w:val="0"/>
          <w:sz w:val="28"/>
          <w:szCs w:val="28"/>
          <w:lang w:val="en-US" w:eastAsia="en-US"/>
        </w:rPr>
        <w:tab/>
      </w:r>
      <w:r w:rsidR="00646EAB" w:rsidRPr="00646EAB">
        <w:rPr>
          <w:rFonts w:ascii="Arial" w:eastAsia="Yu Gothic Medium" w:hAnsi="Arial"/>
          <w:b/>
          <w:bCs/>
          <w:kern w:val="0"/>
          <w:sz w:val="28"/>
          <w:szCs w:val="28"/>
          <w:lang w:val="en-US"/>
        </w:rPr>
        <w:t>R3-243245</w:t>
      </w:r>
      <w:bookmarkStart w:id="1" w:name="_GoBack"/>
      <w:bookmarkEnd w:id="1"/>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Yu Gothic Medium" w:hAnsi="Arial"/>
          <w:b/>
          <w:bCs/>
          <w:kern w:val="0"/>
          <w:sz w:val="24"/>
          <w:szCs w:val="20"/>
          <w:lang w:val="en-US"/>
        </w:rPr>
        <w:t>Fukuoka</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Japan</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20</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24</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May</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39C13815" w:rsidR="00EA2522" w:rsidRPr="00847461"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980721">
        <w:rPr>
          <w:rFonts w:ascii="Arial" w:eastAsia="等线" w:hAnsi="Arial" w:cs="Arial" w:hint="eastAsia"/>
          <w:b/>
          <w:bCs/>
          <w:kern w:val="0"/>
          <w:sz w:val="24"/>
          <w:szCs w:val="20"/>
          <w:lang w:val="en-US" w:eastAsia="zh-CN"/>
        </w:rPr>
        <w:t>6</w:t>
      </w:r>
      <w:r w:rsidR="00776782">
        <w:rPr>
          <w:rFonts w:ascii="Arial" w:eastAsia="Yu Gothic Medium" w:hAnsi="Arial" w:cs="Arial"/>
          <w:b/>
          <w:bCs/>
          <w:kern w:val="0"/>
          <w:sz w:val="24"/>
          <w:szCs w:val="20"/>
          <w:lang w:val="en-US"/>
        </w:rPr>
        <w:t>.</w:t>
      </w:r>
      <w:r w:rsidR="00847461">
        <w:rPr>
          <w:rFonts w:ascii="Arial" w:eastAsia="等线" w:hAnsi="Arial" w:cs="Arial" w:hint="eastAsia"/>
          <w:b/>
          <w:bCs/>
          <w:kern w:val="0"/>
          <w:sz w:val="24"/>
          <w:szCs w:val="20"/>
          <w:lang w:val="en-US" w:eastAsia="zh-CN"/>
        </w:rPr>
        <w:t>3</w:t>
      </w:r>
    </w:p>
    <w:p w14:paraId="604365C4" w14:textId="265F49F4"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847461" w:rsidRPr="00847461">
        <w:rPr>
          <w:rFonts w:ascii="Arial" w:eastAsia="Yu Gothic Medium" w:hAnsi="Arial" w:cs="Arial"/>
          <w:b/>
          <w:bCs/>
          <w:kern w:val="0"/>
          <w:sz w:val="24"/>
          <w:szCs w:val="20"/>
          <w:lang w:val="en-US"/>
        </w:rPr>
        <w:t>RAN-CN interface impact on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2324DC9A" w:rsidR="00C8373B" w:rsidRDefault="005A2342"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sidR="00C8373B">
        <w:rPr>
          <w:rFonts w:ascii="Times New Roman" w:eastAsia="等线" w:hAnsi="Times New Roman" w:cs="Times New Roman" w:hint="eastAsia"/>
          <w:kern w:val="0"/>
          <w:sz w:val="20"/>
          <w:szCs w:val="20"/>
          <w:lang w:val="en-US" w:eastAsia="zh-CN"/>
        </w:rPr>
        <w:t xml:space="preserve">first meeting of the Rel-19,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980721" w:rsidRPr="00980721">
        <w:rPr>
          <w:rFonts w:ascii="Times New Roman" w:eastAsia="等线" w:hAnsi="Times New Roman" w:cs="Times New Roman"/>
          <w:kern w:val="0"/>
          <w:sz w:val="20"/>
          <w:szCs w:val="20"/>
          <w:lang w:val="en-US" w:eastAsia="zh-CN"/>
        </w:rPr>
        <w:t xml:space="preserve">progress </w:t>
      </w:r>
      <w:r w:rsidR="00C8373B">
        <w:rPr>
          <w:rFonts w:ascii="Times New Roman" w:eastAsia="等线" w:hAnsi="Times New Roman" w:cs="Times New Roman" w:hint="eastAsia"/>
          <w:kern w:val="0"/>
          <w:sz w:val="20"/>
          <w:szCs w:val="20"/>
          <w:lang w:val="en-US" w:eastAsia="zh-CN"/>
        </w:rPr>
        <w:t xml:space="preserve">on </w:t>
      </w:r>
      <w:r w:rsidR="00BE4665">
        <w:rPr>
          <w:rFonts w:ascii="Times New Roman" w:eastAsia="等线" w:hAnsi="Times New Roman" w:cs="Times New Roman" w:hint="eastAsia"/>
          <w:kern w:val="0"/>
          <w:sz w:val="20"/>
          <w:szCs w:val="20"/>
          <w:lang w:val="en-US" w:eastAsia="zh-CN"/>
        </w:rPr>
        <w:t>ambient IoT</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74A5F55F" w14:textId="77777777" w:rsidR="001E6472" w:rsidRPr="001E6472" w:rsidRDefault="001E6472" w:rsidP="001E6472">
            <w:pPr>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1E6472">
              <w:rPr>
                <w:rFonts w:ascii="Calibri" w:eastAsia="宋体" w:hAnsi="Calibri" w:cs="Calibri"/>
                <w:b/>
                <w:color w:val="008000"/>
                <w:kern w:val="0"/>
                <w:sz w:val="18"/>
                <w:szCs w:val="24"/>
                <w:lang w:val="en-US" w:eastAsia="en-US"/>
              </w:rPr>
              <w:t>AIoT Paging can be used to reach one or more devices for identified AIoT services (e.g., inventory, command).</w:t>
            </w:r>
          </w:p>
          <w:p w14:paraId="1DC32C09" w14:textId="77777777" w:rsidR="001E6472" w:rsidRPr="001E6472" w:rsidRDefault="001E6472" w:rsidP="001E6472">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kern w:val="0"/>
                <w:sz w:val="18"/>
                <w:szCs w:val="24"/>
                <w:lang w:val="en-US" w:eastAsia="en-US"/>
              </w:rPr>
            </w:pPr>
            <w:r w:rsidRPr="001E6472">
              <w:rPr>
                <w:rFonts w:ascii="Calibri" w:eastAsia="宋体" w:hAnsi="Calibri" w:cs="Calibri"/>
                <w:kern w:val="0"/>
                <w:sz w:val="18"/>
                <w:szCs w:val="24"/>
                <w:lang w:val="en-US" w:eastAsia="en-US"/>
              </w:rPr>
              <w:t>One dedicated device</w:t>
            </w:r>
          </w:p>
          <w:p w14:paraId="637D05BF" w14:textId="77777777" w:rsidR="001E6472" w:rsidRPr="001E6472" w:rsidRDefault="001E6472" w:rsidP="001E6472">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kern w:val="0"/>
                <w:sz w:val="18"/>
                <w:szCs w:val="24"/>
                <w:lang w:val="en-US" w:eastAsia="en-US"/>
              </w:rPr>
            </w:pPr>
            <w:r w:rsidRPr="001E6472">
              <w:rPr>
                <w:rFonts w:ascii="Calibri" w:eastAsia="宋体" w:hAnsi="Calibri" w:cs="Calibri"/>
                <w:kern w:val="0"/>
                <w:sz w:val="18"/>
                <w:szCs w:val="24"/>
                <w:lang w:val="en-US" w:eastAsia="en-US"/>
              </w:rPr>
              <w:t>Group of devices</w:t>
            </w:r>
          </w:p>
          <w:p w14:paraId="4E525E3B" w14:textId="77777777" w:rsidR="001E6472" w:rsidRPr="001E6472" w:rsidRDefault="001E6472" w:rsidP="001E6472">
            <w:pPr>
              <w:widowControl/>
              <w:numPr>
                <w:ilvl w:val="0"/>
                <w:numId w:val="7"/>
              </w:numPr>
              <w:overflowPunct w:val="0"/>
              <w:autoSpaceDE w:val="0"/>
              <w:autoSpaceDN w:val="0"/>
              <w:adjustRightInd w:val="0"/>
              <w:spacing w:before="100" w:beforeAutospacing="1" w:after="180"/>
              <w:jc w:val="left"/>
              <w:textAlignment w:val="baseline"/>
              <w:rPr>
                <w:rFonts w:ascii="Calibri" w:eastAsia="宋体" w:hAnsi="Calibri" w:cs="Calibri"/>
                <w:kern w:val="0"/>
                <w:sz w:val="18"/>
                <w:szCs w:val="24"/>
                <w:lang w:val="en-US" w:eastAsia="en-US"/>
              </w:rPr>
            </w:pPr>
            <w:r w:rsidRPr="001E6472">
              <w:rPr>
                <w:rFonts w:ascii="Calibri" w:eastAsia="宋体" w:hAnsi="Calibri" w:cs="Calibri"/>
                <w:kern w:val="0"/>
                <w:sz w:val="18"/>
                <w:szCs w:val="24"/>
                <w:lang w:val="en-US" w:eastAsia="en-US"/>
              </w:rPr>
              <w:t>All devices within an Area</w:t>
            </w:r>
          </w:p>
          <w:p w14:paraId="48F5E236" w14:textId="77777777" w:rsidR="001E6472" w:rsidRPr="001E6472" w:rsidRDefault="001E6472" w:rsidP="001E6472">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en-US"/>
              </w:rPr>
            </w:pPr>
            <w:bookmarkStart w:id="2" w:name="OLE_LINK1"/>
            <w:r w:rsidRPr="001E6472">
              <w:rPr>
                <w:rFonts w:ascii="Calibri" w:eastAsia="宋体" w:hAnsi="Calibri" w:cs="Calibri" w:hint="eastAsia"/>
                <w:b/>
                <w:color w:val="0000FF"/>
                <w:kern w:val="0"/>
                <w:sz w:val="18"/>
                <w:szCs w:val="24"/>
                <w:lang w:val="en-US" w:eastAsia="en-US"/>
              </w:rPr>
              <w:t>What</w:t>
            </w:r>
            <w:r w:rsidRPr="001E6472">
              <w:rPr>
                <w:rFonts w:ascii="Calibri" w:eastAsia="宋体" w:hAnsi="Calibri" w:cs="Calibri"/>
                <w:b/>
                <w:color w:val="0000FF"/>
                <w:kern w:val="0"/>
                <w:sz w:val="18"/>
                <w:szCs w:val="24"/>
                <w:lang w:val="en-US" w:eastAsia="en-US"/>
              </w:rPr>
              <w:t>’</w:t>
            </w:r>
            <w:r w:rsidRPr="001E6472">
              <w:rPr>
                <w:rFonts w:ascii="Calibri" w:eastAsia="宋体" w:hAnsi="Calibri" w:cs="Calibri" w:hint="eastAsia"/>
                <w:b/>
                <w:color w:val="0000FF"/>
                <w:kern w:val="0"/>
                <w:sz w:val="18"/>
                <w:szCs w:val="24"/>
                <w:lang w:val="en-US" w:eastAsia="en-US"/>
              </w:rPr>
              <w:t>s device context</w:t>
            </w:r>
            <w:r w:rsidRPr="001E6472">
              <w:rPr>
                <w:rFonts w:ascii="Calibri" w:eastAsia="宋体" w:hAnsi="Calibri" w:cs="Calibri" w:hint="eastAsia"/>
                <w:b/>
                <w:color w:val="0000FF"/>
                <w:kern w:val="0"/>
                <w:sz w:val="18"/>
                <w:szCs w:val="24"/>
                <w:lang w:val="en-US" w:eastAsia="en-US"/>
              </w:rPr>
              <w:t>？</w:t>
            </w:r>
          </w:p>
          <w:bookmarkEnd w:id="2"/>
          <w:p w14:paraId="1348ADB0" w14:textId="56390334" w:rsidR="00C8373B" w:rsidRPr="001E6472" w:rsidRDefault="001E6472" w:rsidP="001E6472">
            <w:pPr>
              <w:widowControl/>
              <w:overflowPunct w:val="0"/>
              <w:autoSpaceDE w:val="0"/>
              <w:autoSpaceDN w:val="0"/>
              <w:adjustRightInd w:val="0"/>
              <w:spacing w:before="100" w:beforeAutospacing="1" w:after="180"/>
              <w:jc w:val="left"/>
              <w:textAlignment w:val="baseline"/>
              <w:rPr>
                <w:rFonts w:ascii="Times New Roman" w:eastAsia="宋体" w:hAnsi="Times New Roman" w:cs="Times New Roman"/>
                <w:kern w:val="0"/>
                <w:sz w:val="24"/>
                <w:szCs w:val="24"/>
                <w:lang w:val="en-US" w:eastAsia="zh-CN"/>
              </w:rPr>
            </w:pPr>
            <w:r w:rsidRPr="001E6472">
              <w:rPr>
                <w:rFonts w:ascii="Calibri" w:eastAsia="宋体" w:hAnsi="Calibri" w:cs="Calibri"/>
                <w:b/>
                <w:color w:val="0000FF"/>
                <w:kern w:val="0"/>
                <w:sz w:val="18"/>
                <w:szCs w:val="24"/>
                <w:lang w:val="en-US" w:eastAsia="en-US"/>
              </w:rPr>
              <w:t>The content in Inventory and Command?</w:t>
            </w:r>
          </w:p>
        </w:tc>
      </w:tr>
    </w:tbl>
    <w:p w14:paraId="115D8BDE" w14:textId="2EF46958"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7C78DF7C" w:rsidR="00EA2522" w:rsidRPr="00530583" w:rsidRDefault="00EA2522" w:rsidP="00EA2522">
      <w:pPr>
        <w:widowControl/>
        <w:spacing w:after="120" w:line="240" w:lineRule="atLeast"/>
        <w:rPr>
          <w:rFonts w:ascii="Arial" w:eastAsia="等线" w:hAnsi="Arial"/>
          <w:kern w:val="0"/>
          <w:sz w:val="28"/>
          <w:szCs w:val="20"/>
          <w:lang w:val="en-US" w:eastAsia="zh-CN"/>
        </w:rPr>
      </w:pPr>
      <w:bookmarkStart w:id="3" w:name="OLE_LINK11"/>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530583">
        <w:rPr>
          <w:rFonts w:ascii="Arial" w:eastAsia="等线" w:hAnsi="Arial"/>
          <w:kern w:val="0"/>
          <w:sz w:val="28"/>
          <w:szCs w:val="20"/>
          <w:lang w:val="en-US" w:eastAsia="zh-CN"/>
        </w:rPr>
        <w:t>The</w:t>
      </w:r>
      <w:r w:rsidR="00530583">
        <w:rPr>
          <w:rFonts w:ascii="Arial" w:eastAsia="等线" w:hAnsi="Arial" w:hint="eastAsia"/>
          <w:kern w:val="0"/>
          <w:sz w:val="28"/>
          <w:szCs w:val="20"/>
          <w:lang w:val="en-US" w:eastAsia="zh-CN"/>
        </w:rPr>
        <w:t xml:space="preserve"> content </w:t>
      </w:r>
      <w:r w:rsidR="00BE1592">
        <w:rPr>
          <w:rFonts w:ascii="Arial" w:eastAsia="等线" w:hAnsi="Arial" w:hint="eastAsia"/>
          <w:kern w:val="0"/>
          <w:sz w:val="28"/>
          <w:szCs w:val="20"/>
          <w:lang w:val="en-US" w:eastAsia="zh-CN"/>
        </w:rPr>
        <w:t>of</w:t>
      </w:r>
      <w:r w:rsidR="00530583">
        <w:rPr>
          <w:rFonts w:ascii="Arial" w:eastAsia="等线" w:hAnsi="Arial" w:hint="eastAsia"/>
          <w:kern w:val="0"/>
          <w:sz w:val="28"/>
          <w:szCs w:val="20"/>
          <w:lang w:val="en-US" w:eastAsia="zh-CN"/>
        </w:rPr>
        <w:t xml:space="preserve"> </w:t>
      </w:r>
      <w:r w:rsidR="0078048C">
        <w:rPr>
          <w:rFonts w:ascii="Arial" w:eastAsia="等线" w:hAnsi="Arial" w:hint="eastAsia"/>
          <w:kern w:val="0"/>
          <w:sz w:val="28"/>
          <w:szCs w:val="20"/>
          <w:lang w:val="en-US" w:eastAsia="zh-CN"/>
        </w:rPr>
        <w:t>I</w:t>
      </w:r>
      <w:r w:rsidR="00530583">
        <w:rPr>
          <w:rFonts w:ascii="Arial" w:eastAsia="等线" w:hAnsi="Arial" w:hint="eastAsia"/>
          <w:kern w:val="0"/>
          <w:sz w:val="28"/>
          <w:szCs w:val="20"/>
          <w:lang w:val="en-US" w:eastAsia="zh-CN"/>
        </w:rPr>
        <w:t>nventory</w:t>
      </w:r>
      <w:r w:rsidR="00BE1592">
        <w:rPr>
          <w:rFonts w:ascii="Arial" w:eastAsia="等线" w:hAnsi="Arial" w:hint="eastAsia"/>
          <w:kern w:val="0"/>
          <w:sz w:val="28"/>
          <w:szCs w:val="20"/>
          <w:lang w:val="en-US" w:eastAsia="zh-CN"/>
        </w:rPr>
        <w:t xml:space="preserve"> message</w:t>
      </w:r>
      <w:r w:rsidR="00530583">
        <w:rPr>
          <w:rFonts w:ascii="Arial" w:eastAsia="等线" w:hAnsi="Arial" w:hint="eastAsia"/>
          <w:kern w:val="0"/>
          <w:sz w:val="28"/>
          <w:szCs w:val="20"/>
          <w:lang w:val="en-US" w:eastAsia="zh-CN"/>
        </w:rPr>
        <w:t xml:space="preserve"> </w:t>
      </w:r>
      <w:r w:rsidR="009C630A">
        <w:rPr>
          <w:rFonts w:ascii="Arial" w:eastAsia="等线" w:hAnsi="Arial"/>
          <w:kern w:val="0"/>
          <w:sz w:val="28"/>
          <w:szCs w:val="20"/>
          <w:lang w:val="en-US" w:eastAsia="zh-CN"/>
        </w:rPr>
        <w:t>from</w:t>
      </w:r>
      <w:r w:rsidR="00530583">
        <w:rPr>
          <w:rFonts w:ascii="Arial" w:eastAsia="等线" w:hAnsi="Arial" w:hint="eastAsia"/>
          <w:kern w:val="0"/>
          <w:sz w:val="28"/>
          <w:szCs w:val="20"/>
          <w:lang w:val="en-US" w:eastAsia="zh-CN"/>
        </w:rPr>
        <w:t xml:space="preserve"> </w:t>
      </w:r>
      <w:r w:rsidR="007C4BA9" w:rsidRPr="007C4BA9">
        <w:rPr>
          <w:rFonts w:ascii="Arial" w:eastAsia="等线" w:hAnsi="Arial"/>
          <w:kern w:val="0"/>
          <w:sz w:val="28"/>
          <w:szCs w:val="20"/>
          <w:lang w:val="en-US" w:eastAsia="zh-CN"/>
        </w:rPr>
        <w:t>AIoT-aware CN</w:t>
      </w:r>
      <w:r w:rsidR="007C4BA9" w:rsidRPr="007C4BA9">
        <w:rPr>
          <w:rFonts w:ascii="Arial" w:eastAsia="等线" w:hAnsi="Arial" w:hint="eastAsia"/>
          <w:kern w:val="0"/>
          <w:sz w:val="28"/>
          <w:szCs w:val="20"/>
          <w:lang w:val="en-US" w:eastAsia="zh-CN"/>
        </w:rPr>
        <w:t xml:space="preserve"> </w:t>
      </w:r>
      <w:r w:rsidR="009C630A">
        <w:rPr>
          <w:rFonts w:ascii="Arial" w:eastAsia="等线" w:hAnsi="Arial" w:hint="eastAsia"/>
          <w:kern w:val="0"/>
          <w:sz w:val="28"/>
          <w:szCs w:val="20"/>
          <w:lang w:val="en-US" w:eastAsia="zh-CN"/>
        </w:rPr>
        <w:t xml:space="preserve">to </w:t>
      </w:r>
      <w:r w:rsidR="00530583">
        <w:rPr>
          <w:rFonts w:ascii="Arial" w:eastAsia="等线" w:hAnsi="Arial" w:hint="eastAsia"/>
          <w:kern w:val="0"/>
          <w:sz w:val="28"/>
          <w:szCs w:val="20"/>
          <w:lang w:val="en-US" w:eastAsia="zh-CN"/>
        </w:rPr>
        <w:t>AIoT RAN node</w:t>
      </w:r>
    </w:p>
    <w:p w14:paraId="24A644AA" w14:textId="3A7E67BC" w:rsidR="00627A03" w:rsidRDefault="00B300B1"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300B1">
        <w:rPr>
          <w:rFonts w:ascii="Times New Roman" w:eastAsia="等线" w:hAnsi="Times New Roman" w:cs="Times New Roman"/>
          <w:kern w:val="0"/>
          <w:sz w:val="20"/>
          <w:szCs w:val="20"/>
          <w:lang w:val="en-US" w:eastAsia="zh-CN"/>
        </w:rPr>
        <w:t xml:space="preserve">The candidate IEs of inventory message from </w:t>
      </w:r>
      <w:r w:rsidR="00260597" w:rsidRPr="00260597">
        <w:rPr>
          <w:rFonts w:ascii="Times New Roman" w:eastAsia="等线" w:hAnsi="Times New Roman" w:cs="Times New Roman"/>
          <w:kern w:val="0"/>
          <w:sz w:val="20"/>
          <w:szCs w:val="20"/>
          <w:lang w:val="en-US" w:eastAsia="zh-CN"/>
        </w:rPr>
        <w:t xml:space="preserve">AIoT-aware CN node </w:t>
      </w:r>
      <w:r w:rsidRPr="00B300B1">
        <w:rPr>
          <w:rFonts w:ascii="Times New Roman" w:eastAsia="等线" w:hAnsi="Times New Roman" w:cs="Times New Roman"/>
          <w:kern w:val="0"/>
          <w:sz w:val="20"/>
          <w:szCs w:val="20"/>
          <w:lang w:val="en-US" w:eastAsia="zh-CN"/>
        </w:rPr>
        <w:t>to AIoT RAN node is listed below with definitions</w:t>
      </w:r>
      <w:r w:rsidR="007F12A7">
        <w:rPr>
          <w:rFonts w:ascii="Times New Roman" w:eastAsia="等线" w:hAnsi="Times New Roman" w:cs="Times New Roman" w:hint="eastAsia"/>
          <w:kern w:val="0"/>
          <w:sz w:val="20"/>
          <w:szCs w:val="20"/>
          <w:lang w:val="en-US" w:eastAsia="zh-CN"/>
        </w:rPr>
        <w:t xml:space="preserve"> </w:t>
      </w:r>
      <w:r w:rsidR="00A81782">
        <w:rPr>
          <w:rFonts w:ascii="Times New Roman" w:eastAsia="等线" w:hAnsi="Times New Roman" w:cs="Times New Roman" w:hint="eastAsia"/>
          <w:kern w:val="0"/>
          <w:sz w:val="20"/>
          <w:szCs w:val="20"/>
          <w:lang w:val="en-US" w:eastAsia="zh-CN"/>
        </w:rPr>
        <w:t>(</w:t>
      </w:r>
      <w:r w:rsidR="007F12A7">
        <w:rPr>
          <w:rFonts w:ascii="Times New Roman" w:eastAsia="等线" w:hAnsi="Times New Roman" w:cs="Times New Roman" w:hint="eastAsia"/>
          <w:kern w:val="0"/>
          <w:sz w:val="20"/>
          <w:szCs w:val="20"/>
          <w:lang w:val="en-US" w:eastAsia="zh-CN"/>
        </w:rPr>
        <w:t xml:space="preserve">some of </w:t>
      </w:r>
      <w:r w:rsidR="00A83A24">
        <w:rPr>
          <w:rFonts w:ascii="Times New Roman" w:eastAsia="等线" w:hAnsi="Times New Roman" w:cs="Times New Roman" w:hint="eastAsia"/>
          <w:kern w:val="0"/>
          <w:sz w:val="20"/>
          <w:szCs w:val="20"/>
          <w:lang w:val="en-US" w:eastAsia="zh-CN"/>
        </w:rPr>
        <w:t>these IEs</w:t>
      </w:r>
      <w:r w:rsidR="007F12A7">
        <w:rPr>
          <w:rFonts w:ascii="Times New Roman" w:eastAsia="等线" w:hAnsi="Times New Roman" w:cs="Times New Roman" w:hint="eastAsia"/>
          <w:kern w:val="0"/>
          <w:sz w:val="20"/>
          <w:szCs w:val="20"/>
          <w:lang w:val="en-US" w:eastAsia="zh-CN"/>
        </w:rPr>
        <w:t xml:space="preserve"> refer to the development </w:t>
      </w:r>
      <w:r w:rsidR="00A83A24">
        <w:rPr>
          <w:rFonts w:ascii="Times New Roman" w:eastAsia="等线" w:hAnsi="Times New Roman" w:cs="Times New Roman" w:hint="eastAsia"/>
          <w:kern w:val="0"/>
          <w:sz w:val="20"/>
          <w:szCs w:val="20"/>
          <w:lang w:val="en-US" w:eastAsia="zh-CN"/>
        </w:rPr>
        <w:t>in</w:t>
      </w:r>
      <w:r w:rsidR="007F12A7">
        <w:rPr>
          <w:rFonts w:ascii="Times New Roman" w:eastAsia="等线" w:hAnsi="Times New Roman" w:cs="Times New Roman" w:hint="eastAsia"/>
          <w:kern w:val="0"/>
          <w:sz w:val="20"/>
          <w:szCs w:val="20"/>
          <w:lang w:val="en-US" w:eastAsia="zh-CN"/>
        </w:rPr>
        <w:t xml:space="preserve"> </w:t>
      </w:r>
      <w:r w:rsidR="007F12A7" w:rsidRPr="00CB0B52">
        <w:rPr>
          <w:rFonts w:ascii="Times New Roman" w:eastAsia="等线" w:hAnsi="Times New Roman" w:cs="Times New Roman"/>
          <w:kern w:val="0"/>
          <w:sz w:val="20"/>
          <w:szCs w:val="20"/>
          <w:lang w:val="en-US" w:eastAsia="zh-CN"/>
        </w:rPr>
        <w:t>23.700-13</w:t>
      </w:r>
      <w:r w:rsidR="007F12A7">
        <w:rPr>
          <w:rFonts w:ascii="Times New Roman" w:eastAsia="等线" w:hAnsi="Times New Roman" w:cs="Times New Roman" w:hint="eastAsia"/>
          <w:kern w:val="0"/>
          <w:sz w:val="20"/>
          <w:szCs w:val="20"/>
          <w:lang w:val="en-US" w:eastAsia="zh-CN"/>
        </w:rPr>
        <w:t xml:space="preserve"> [1])</w:t>
      </w:r>
      <w:r w:rsidR="008A027C">
        <w:rPr>
          <w:rFonts w:ascii="Times New Roman" w:eastAsia="等线" w:hAnsi="Times New Roman" w:cs="Times New Roman" w:hint="eastAsia"/>
          <w:kern w:val="0"/>
          <w:sz w:val="20"/>
          <w:szCs w:val="20"/>
          <w:lang w:val="en-US" w:eastAsia="zh-CN"/>
        </w:rPr>
        <w:t>:</w:t>
      </w:r>
    </w:p>
    <w:p w14:paraId="5F42A345" w14:textId="6D5D720E" w:rsidR="008A027C" w:rsidRDefault="00B300B1" w:rsidP="008A027C">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CN node ID,</w:t>
      </w:r>
      <w:r w:rsidRPr="00B300B1">
        <w:rPr>
          <w:rFonts w:ascii="Times New Roman" w:eastAsia="等线" w:hAnsi="Times New Roman" w:cs="Times New Roman"/>
          <w:kern w:val="0"/>
          <w:sz w:val="20"/>
          <w:szCs w:val="20"/>
          <w:lang w:eastAsia="zh-CN"/>
        </w:rPr>
        <w:t xml:space="preserve"> which uniquely identifies the </w:t>
      </w:r>
      <w:r w:rsidR="00260597" w:rsidRPr="00260597">
        <w:rPr>
          <w:rFonts w:ascii="Times New Roman" w:eastAsia="等线" w:hAnsi="Times New Roman" w:cs="Times New Roman"/>
          <w:kern w:val="0"/>
          <w:sz w:val="20"/>
          <w:szCs w:val="20"/>
          <w:lang w:eastAsia="zh-CN"/>
        </w:rPr>
        <w:t xml:space="preserve">AIoT-aware CN </w:t>
      </w:r>
      <w:r w:rsidRPr="00B300B1">
        <w:rPr>
          <w:rFonts w:ascii="Times New Roman" w:eastAsia="等线" w:hAnsi="Times New Roman" w:cs="Times New Roman"/>
          <w:kern w:val="0"/>
          <w:sz w:val="20"/>
          <w:szCs w:val="20"/>
          <w:lang w:eastAsia="zh-CN"/>
        </w:rPr>
        <w:t xml:space="preserve">node from which the inventory comes. It may be the AMF ID or the new </w:t>
      </w:r>
      <w:r w:rsidR="00656B8A" w:rsidRPr="00656B8A">
        <w:rPr>
          <w:rFonts w:ascii="Times New Roman" w:eastAsia="等线" w:hAnsi="Times New Roman" w:cs="Times New Roman"/>
          <w:kern w:val="0"/>
          <w:sz w:val="20"/>
          <w:szCs w:val="20"/>
          <w:lang w:eastAsia="zh-CN"/>
        </w:rPr>
        <w:t>AIoT-aware CN node</w:t>
      </w:r>
      <w:r w:rsidRPr="00B300B1">
        <w:rPr>
          <w:rFonts w:ascii="Times New Roman" w:eastAsia="等线" w:hAnsi="Times New Roman" w:cs="Times New Roman"/>
          <w:kern w:val="0"/>
          <w:sz w:val="20"/>
          <w:szCs w:val="20"/>
          <w:lang w:eastAsia="zh-CN"/>
        </w:rPr>
        <w:t xml:space="preserve"> ID</w:t>
      </w:r>
      <w:r w:rsidR="008A027C" w:rsidRPr="00B300B1">
        <w:rPr>
          <w:rFonts w:ascii="Times New Roman" w:eastAsia="等线" w:hAnsi="Times New Roman" w:cs="Times New Roman" w:hint="eastAsia"/>
          <w:kern w:val="0"/>
          <w:sz w:val="20"/>
          <w:szCs w:val="20"/>
          <w:lang w:val="en-GB" w:eastAsia="zh-CN"/>
        </w:rPr>
        <w:t>.</w:t>
      </w:r>
    </w:p>
    <w:p w14:paraId="28514394" w14:textId="165722F8"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 xml:space="preserve">AIoT RAN node ID or Reader ID, </w:t>
      </w:r>
      <w:r w:rsidRPr="00B300B1">
        <w:rPr>
          <w:rFonts w:ascii="Times New Roman" w:eastAsia="等线" w:hAnsi="Times New Roman" w:cs="Times New Roman"/>
          <w:kern w:val="0"/>
          <w:sz w:val="20"/>
          <w:szCs w:val="20"/>
          <w:lang w:eastAsia="zh-CN"/>
        </w:rPr>
        <w:t>which uniquely identifies an AIoT RAN node or Reader that provides AIoT radio and connects with an AIoT-aware CN node. RAN3 may discuss whether the AIoT RAN node ID has any relevance to UE ID (Topology 2)/gNB ID (Topology 1)/Cell ID (Topology 1) or a newly defined AIoT RAN node ID.</w:t>
      </w:r>
    </w:p>
    <w:p w14:paraId="509A3D1C" w14:textId="0D33C69D"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AIoT ID or AIoT ID list,</w:t>
      </w:r>
      <w:r w:rsidRPr="00B300B1">
        <w:rPr>
          <w:rFonts w:ascii="Times New Roman" w:eastAsia="等线" w:hAnsi="Times New Roman" w:cs="Times New Roman"/>
          <w:kern w:val="0"/>
          <w:sz w:val="20"/>
          <w:szCs w:val="20"/>
          <w:lang w:eastAsia="zh-CN"/>
        </w:rPr>
        <w:t xml:space="preserve"> which may be included when the network wants to page one or more specific AIoT devices.</w:t>
      </w:r>
    </w:p>
    <w:p w14:paraId="48274BCA" w14:textId="2B6282EB" w:rsidR="00B300B1" w:rsidRPr="00B300B1" w:rsidRDefault="00767785"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b/>
          <w:bCs/>
          <w:kern w:val="0"/>
          <w:sz w:val="20"/>
          <w:szCs w:val="20"/>
          <w:lang w:eastAsia="zh-CN"/>
        </w:rPr>
        <w:t>I</w:t>
      </w:r>
      <w:r w:rsidR="00B300B1" w:rsidRPr="00B300B1">
        <w:rPr>
          <w:rFonts w:ascii="Times New Roman" w:eastAsia="等线" w:hAnsi="Times New Roman" w:cs="Times New Roman"/>
          <w:b/>
          <w:bCs/>
          <w:kern w:val="0"/>
          <w:sz w:val="20"/>
          <w:szCs w:val="20"/>
          <w:lang w:eastAsia="zh-CN"/>
        </w:rPr>
        <w:t xml:space="preserve">nventory command, </w:t>
      </w:r>
      <w:r w:rsidR="00B300B1" w:rsidRPr="00B300B1">
        <w:rPr>
          <w:rFonts w:ascii="Times New Roman" w:eastAsia="等线" w:hAnsi="Times New Roman" w:cs="Times New Roman"/>
          <w:kern w:val="0"/>
          <w:sz w:val="20"/>
          <w:szCs w:val="20"/>
          <w:lang w:eastAsia="zh-CN"/>
        </w:rPr>
        <w:t>it may have Select/Query/QueryRep/QueryAdjust commands or other possible commands. The details may be decided with other working groups.</w:t>
      </w:r>
    </w:p>
    <w:p w14:paraId="26935E73" w14:textId="2DD35C45"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Mask,</w:t>
      </w:r>
      <w:r w:rsidRPr="00B300B1">
        <w:rPr>
          <w:rFonts w:ascii="Times New Roman" w:eastAsia="等线" w:hAnsi="Times New Roman" w:cs="Times New Roman"/>
          <w:kern w:val="0"/>
          <w:sz w:val="20"/>
          <w:szCs w:val="20"/>
          <w:lang w:eastAsia="zh-CN"/>
        </w:rPr>
        <w:t xml:space="preserve"> which may be a full or partial AIoT Device ID. A reader will broadcast it to select a specific group of AIoT Devices to perform random access and report their Device IDs to the network. The AIoT Device whose Device ID matches the MASK will perform random access to report the Device ID [1].</w:t>
      </w:r>
    </w:p>
    <w:p w14:paraId="7E9B21FD" w14:textId="2A377D6C"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lastRenderedPageBreak/>
        <w:t xml:space="preserve">Service area, </w:t>
      </w:r>
      <w:r w:rsidRPr="00B300B1">
        <w:rPr>
          <w:rFonts w:ascii="Times New Roman" w:eastAsia="等线" w:hAnsi="Times New Roman" w:cs="Times New Roman"/>
          <w:kern w:val="0"/>
          <w:sz w:val="20"/>
          <w:szCs w:val="20"/>
          <w:lang w:eastAsia="zh-CN"/>
        </w:rPr>
        <w:t>which describes an area the services want to provide. Readers in the service area can trigger an inventory of AIoT devices. A list of reader IDs, RAN node IDs, cell IDs, or other possible forms may describe it.</w:t>
      </w:r>
    </w:p>
    <w:p w14:paraId="2073DA4D" w14:textId="6829E4B2"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 xml:space="preserve">Inventory session ID, </w:t>
      </w:r>
      <w:r w:rsidRPr="00B300B1">
        <w:rPr>
          <w:rFonts w:ascii="Times New Roman" w:eastAsia="等线" w:hAnsi="Times New Roman" w:cs="Times New Roman"/>
          <w:kern w:val="0"/>
          <w:sz w:val="20"/>
          <w:szCs w:val="20"/>
          <w:lang w:eastAsia="zh-CN"/>
        </w:rPr>
        <w:t>which uniquely identifies the inventory procedure or inventory round.</w:t>
      </w:r>
    </w:p>
    <w:p w14:paraId="178A8B53" w14:textId="65D99B5B"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 xml:space="preserve">Service session ID, </w:t>
      </w:r>
      <w:r w:rsidRPr="00B300B1">
        <w:rPr>
          <w:rFonts w:ascii="Times New Roman" w:eastAsia="等线" w:hAnsi="Times New Roman" w:cs="Times New Roman"/>
          <w:kern w:val="0"/>
          <w:sz w:val="20"/>
          <w:szCs w:val="20"/>
          <w:lang w:eastAsia="zh-CN"/>
        </w:rPr>
        <w:t>which uniquely identifies the AIoT service requested by a 3rd party/AF.</w:t>
      </w:r>
    </w:p>
    <w:p w14:paraId="390FB057" w14:textId="2A1E4213"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b/>
          <w:bCs/>
          <w:kern w:val="0"/>
          <w:sz w:val="20"/>
          <w:szCs w:val="20"/>
          <w:lang w:eastAsia="zh-CN"/>
        </w:rPr>
      </w:pPr>
      <w:r w:rsidRPr="00B300B1">
        <w:rPr>
          <w:rFonts w:ascii="Times New Roman" w:eastAsia="等线" w:hAnsi="Times New Roman" w:cs="Times New Roman"/>
          <w:b/>
          <w:bCs/>
          <w:kern w:val="0"/>
          <w:sz w:val="20"/>
          <w:szCs w:val="20"/>
          <w:lang w:eastAsia="zh-CN"/>
        </w:rPr>
        <w:t xml:space="preserve">Inventory cause, </w:t>
      </w:r>
      <w:r w:rsidRPr="00B300B1">
        <w:rPr>
          <w:rFonts w:ascii="Times New Roman" w:eastAsia="等线" w:hAnsi="Times New Roman" w:cs="Times New Roman"/>
          <w:kern w:val="0"/>
          <w:sz w:val="20"/>
          <w:szCs w:val="20"/>
          <w:lang w:eastAsia="zh-CN"/>
        </w:rPr>
        <w:t>which indicates the reason for triggering the inventory procedure. It may include inventory for Command, inventory for locating, inventory for requesting device ID, etc.</w:t>
      </w:r>
    </w:p>
    <w:p w14:paraId="7DA0CC46" w14:textId="0752C17C"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b/>
          <w:bCs/>
          <w:kern w:val="0"/>
          <w:sz w:val="20"/>
          <w:szCs w:val="20"/>
          <w:lang w:eastAsia="zh-CN"/>
        </w:rPr>
      </w:pPr>
      <w:r w:rsidRPr="00B300B1">
        <w:rPr>
          <w:rFonts w:ascii="Times New Roman" w:eastAsia="等线" w:hAnsi="Times New Roman" w:cs="Times New Roman"/>
          <w:b/>
          <w:bCs/>
          <w:kern w:val="0"/>
          <w:sz w:val="20"/>
          <w:szCs w:val="20"/>
          <w:lang w:eastAsia="zh-CN"/>
        </w:rPr>
        <w:t xml:space="preserve">Status required, </w:t>
      </w:r>
      <w:r w:rsidRPr="00B300B1">
        <w:rPr>
          <w:rFonts w:ascii="Times New Roman" w:eastAsia="等线" w:hAnsi="Times New Roman" w:cs="Times New Roman"/>
          <w:kern w:val="0"/>
          <w:sz w:val="20"/>
          <w:szCs w:val="20"/>
          <w:lang w:eastAsia="zh-CN"/>
        </w:rPr>
        <w:t>which indicates that the AIoT-aware CN node wants the AIoT devices to report its status. It may include the ready status, open status, secured status, et</w:t>
      </w:r>
      <w:r>
        <w:rPr>
          <w:rFonts w:ascii="Times New Roman" w:eastAsia="等线" w:hAnsi="Times New Roman" w:cs="Times New Roman" w:hint="eastAsia"/>
          <w:kern w:val="0"/>
          <w:sz w:val="20"/>
          <w:szCs w:val="20"/>
          <w:lang w:eastAsia="zh-CN"/>
        </w:rPr>
        <w:t>c</w:t>
      </w:r>
      <w:r w:rsidRPr="00B300B1">
        <w:rPr>
          <w:rFonts w:ascii="Times New Roman" w:eastAsia="等线" w:hAnsi="Times New Roman" w:cs="Times New Roman"/>
          <w:kern w:val="0"/>
          <w:sz w:val="20"/>
          <w:szCs w:val="20"/>
          <w:lang w:eastAsia="zh-CN"/>
        </w:rPr>
        <w:t>. In addition, the AIoT device status may consist of locked status, unavailable to write status, unavailable to erase status, device full memory, low battery status, good battery status, or any other possible status. It helps the AIoT-aware CN decide which Command should be delivered to the AIoT devices in the following command message. Also, the AIoT-aware CN node, which knows the status of the AIoT devices, helps establish the device context.</w:t>
      </w:r>
    </w:p>
    <w:p w14:paraId="1CC985DA" w14:textId="3ED40B19" w:rsidR="00B300B1" w:rsidRPr="00B300B1"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b/>
          <w:bCs/>
          <w:kern w:val="0"/>
          <w:sz w:val="20"/>
          <w:szCs w:val="20"/>
          <w:lang w:eastAsia="zh-CN"/>
        </w:rPr>
      </w:pPr>
      <w:r w:rsidRPr="00B300B1">
        <w:rPr>
          <w:rFonts w:ascii="Times New Roman" w:eastAsia="等线" w:hAnsi="Times New Roman" w:cs="Times New Roman"/>
          <w:b/>
          <w:bCs/>
          <w:kern w:val="0"/>
          <w:sz w:val="20"/>
          <w:szCs w:val="20"/>
          <w:lang w:eastAsia="zh-CN"/>
        </w:rPr>
        <w:t xml:space="preserve">Memory size required, </w:t>
      </w:r>
      <w:r w:rsidRPr="00B56F2B">
        <w:rPr>
          <w:rFonts w:ascii="Times New Roman" w:eastAsia="等线" w:hAnsi="Times New Roman" w:cs="Times New Roman"/>
          <w:kern w:val="0"/>
          <w:sz w:val="20"/>
          <w:szCs w:val="20"/>
          <w:lang w:eastAsia="zh-CN"/>
        </w:rPr>
        <w:t>which indicates the AIoT-aware CN wants the AIoT to report the available memory size/total memory size. It may be helpful when the AIoT-aware CN intends to write data to the AIoT devices.</w:t>
      </w:r>
    </w:p>
    <w:p w14:paraId="692B23D1" w14:textId="6D187944" w:rsidR="00823C70" w:rsidRPr="00B56F2B" w:rsidRDefault="00B300B1" w:rsidP="00B300B1">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B300B1">
        <w:rPr>
          <w:rFonts w:ascii="Times New Roman" w:eastAsia="等线" w:hAnsi="Times New Roman" w:cs="Times New Roman"/>
          <w:b/>
          <w:bCs/>
          <w:kern w:val="0"/>
          <w:sz w:val="20"/>
          <w:szCs w:val="20"/>
          <w:lang w:eastAsia="zh-CN"/>
        </w:rPr>
        <w:t xml:space="preserve">Command message, </w:t>
      </w:r>
      <w:r w:rsidRPr="00B56F2B">
        <w:rPr>
          <w:rFonts w:ascii="Times New Roman" w:eastAsia="等线" w:hAnsi="Times New Roman" w:cs="Times New Roman"/>
          <w:kern w:val="0"/>
          <w:sz w:val="20"/>
          <w:szCs w:val="20"/>
          <w:lang w:eastAsia="zh-CN"/>
        </w:rPr>
        <w:t>which is applicable when the inventory and Command can be used in the same procedures</w:t>
      </w:r>
      <w:r w:rsidR="00823C70" w:rsidRPr="00B56F2B">
        <w:rPr>
          <w:rFonts w:ascii="Times New Roman" w:eastAsia="等线" w:hAnsi="Times New Roman" w:cs="Times New Roman" w:hint="eastAsia"/>
          <w:kern w:val="0"/>
          <w:sz w:val="20"/>
          <w:szCs w:val="20"/>
          <w:lang w:eastAsia="zh-CN"/>
        </w:rPr>
        <w:t>.</w:t>
      </w:r>
    </w:p>
    <w:p w14:paraId="159504E7" w14:textId="7F2DB7FF" w:rsidR="001E543B" w:rsidRPr="00B56F2B" w:rsidRDefault="001E543B" w:rsidP="00B569D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9D0">
        <w:rPr>
          <w:rFonts w:ascii="Times New Roman" w:eastAsia="等线" w:hAnsi="Times New Roman" w:cs="Times New Roman"/>
          <w:b/>
          <w:bCs/>
          <w:kern w:val="0"/>
          <w:sz w:val="20"/>
          <w:szCs w:val="20"/>
          <w:lang w:val="en-US" w:eastAsia="zh-CN"/>
        </w:rPr>
        <w:t xml:space="preserve">Proposal </w:t>
      </w:r>
      <w:r w:rsidRPr="00B569D0">
        <w:rPr>
          <w:rFonts w:ascii="Times New Roman" w:eastAsia="等线" w:hAnsi="Times New Roman" w:cs="Times New Roman" w:hint="eastAsia"/>
          <w:b/>
          <w:bCs/>
          <w:kern w:val="0"/>
          <w:sz w:val="20"/>
          <w:szCs w:val="20"/>
          <w:lang w:val="en-US" w:eastAsia="zh-CN"/>
        </w:rPr>
        <w:t>1</w:t>
      </w:r>
      <w:r w:rsidRPr="00B569D0">
        <w:rPr>
          <w:rFonts w:ascii="Times New Roman" w:eastAsia="等线" w:hAnsi="Times New Roman" w:cs="Times New Roman"/>
          <w:b/>
          <w:bCs/>
          <w:kern w:val="0"/>
          <w:sz w:val="20"/>
          <w:szCs w:val="20"/>
          <w:lang w:val="en-US" w:eastAsia="zh-CN"/>
        </w:rPr>
        <w:t>:</w:t>
      </w:r>
      <w:r w:rsidR="006C5A87">
        <w:rPr>
          <w:rFonts w:ascii="Times New Roman" w:eastAsia="等线" w:hAnsi="Times New Roman" w:cs="Times New Roman" w:hint="eastAsia"/>
          <w:b/>
          <w:bCs/>
          <w:kern w:val="0"/>
          <w:sz w:val="20"/>
          <w:szCs w:val="20"/>
          <w:lang w:val="en-US" w:eastAsia="zh-CN"/>
        </w:rPr>
        <w:t xml:space="preserve"> </w:t>
      </w:r>
      <w:r w:rsidR="00B56F2B" w:rsidRPr="00B56F2B">
        <w:rPr>
          <w:rFonts w:ascii="Times New Roman" w:eastAsia="等线" w:hAnsi="Times New Roman" w:cs="Times New Roman"/>
          <w:b/>
          <w:bCs/>
          <w:kern w:val="0"/>
          <w:sz w:val="20"/>
          <w:szCs w:val="20"/>
          <w:lang w:val="en-US" w:eastAsia="zh-CN"/>
        </w:rPr>
        <w:t xml:space="preserve">RAN 3 is suggested to include the </w:t>
      </w:r>
      <w:r w:rsidR="0035248A">
        <w:rPr>
          <w:rFonts w:ascii="Times New Roman" w:eastAsia="等线" w:hAnsi="Times New Roman" w:cs="Times New Roman" w:hint="eastAsia"/>
          <w:b/>
          <w:bCs/>
          <w:kern w:val="0"/>
          <w:sz w:val="20"/>
          <w:szCs w:val="20"/>
          <w:lang w:val="en-US" w:eastAsia="zh-CN"/>
        </w:rPr>
        <w:t xml:space="preserve">listed </w:t>
      </w:r>
      <w:r w:rsidR="00B56F2B" w:rsidRPr="00B56F2B">
        <w:rPr>
          <w:rFonts w:ascii="Times New Roman" w:eastAsia="等线" w:hAnsi="Times New Roman" w:cs="Times New Roman"/>
          <w:b/>
          <w:bCs/>
          <w:kern w:val="0"/>
          <w:sz w:val="20"/>
          <w:szCs w:val="20"/>
          <w:lang w:val="en-US" w:eastAsia="zh-CN"/>
        </w:rPr>
        <w:t>IEs</w:t>
      </w:r>
      <w:r w:rsidR="0035248A">
        <w:rPr>
          <w:rFonts w:ascii="Times New Roman" w:eastAsia="等线" w:hAnsi="Times New Roman" w:cs="Times New Roman" w:hint="eastAsia"/>
          <w:b/>
          <w:bCs/>
          <w:kern w:val="0"/>
          <w:sz w:val="20"/>
          <w:szCs w:val="20"/>
          <w:lang w:val="en-US" w:eastAsia="zh-CN"/>
        </w:rPr>
        <w:t xml:space="preserve"> </w:t>
      </w:r>
      <w:r w:rsidR="00B56F2B" w:rsidRPr="00B56F2B">
        <w:rPr>
          <w:rFonts w:ascii="Times New Roman" w:eastAsia="等线" w:hAnsi="Times New Roman" w:cs="Times New Roman"/>
          <w:b/>
          <w:bCs/>
          <w:kern w:val="0"/>
          <w:sz w:val="20"/>
          <w:szCs w:val="20"/>
          <w:lang w:val="en-US" w:eastAsia="zh-CN"/>
        </w:rPr>
        <w:t>in the Inventory message from AIoT-aware CN to AIoT RAN node.</w:t>
      </w:r>
    </w:p>
    <w:p w14:paraId="7675EE4A" w14:textId="621613FD" w:rsidR="001E543B" w:rsidRPr="00530583" w:rsidRDefault="001E543B" w:rsidP="001E543B">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sidRPr="00CF4322">
        <w:rPr>
          <w:rFonts w:ascii="Arial" w:eastAsia="Yu Gothic Medium" w:hAnsi="Arial"/>
          <w:kern w:val="0"/>
          <w:sz w:val="28"/>
          <w:szCs w:val="20"/>
          <w:lang w:val="en-US"/>
        </w:rPr>
        <w:tab/>
      </w:r>
      <w:r w:rsidR="007C68B3" w:rsidRPr="007C68B3">
        <w:rPr>
          <w:rFonts w:ascii="Arial" w:eastAsia="等线" w:hAnsi="Arial"/>
          <w:kern w:val="0"/>
          <w:sz w:val="28"/>
          <w:szCs w:val="20"/>
          <w:lang w:val="en-US" w:eastAsia="zh-CN"/>
        </w:rPr>
        <w:t>The content of the Command message from AIoT-aware CN to AIoT RAN node</w:t>
      </w:r>
    </w:p>
    <w:p w14:paraId="3BBC2E85" w14:textId="55572EAF" w:rsidR="00805934" w:rsidRDefault="007C68B3"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68B3">
        <w:rPr>
          <w:rFonts w:ascii="Times New Roman" w:eastAsia="等线" w:hAnsi="Times New Roman" w:cs="Times New Roman"/>
          <w:kern w:val="0"/>
          <w:sz w:val="20"/>
          <w:szCs w:val="20"/>
          <w:lang w:val="en-US" w:eastAsia="zh-CN"/>
        </w:rPr>
        <w:t>First of all, the AIoT-aware CN is expected to send Command</w:t>
      </w:r>
      <w:r w:rsidR="00B35097">
        <w:rPr>
          <w:rFonts w:ascii="Times New Roman" w:eastAsia="等线" w:hAnsi="Times New Roman" w:cs="Times New Roman" w:hint="eastAsia"/>
          <w:kern w:val="0"/>
          <w:sz w:val="20"/>
          <w:szCs w:val="20"/>
          <w:lang w:val="en-US" w:eastAsia="zh-CN"/>
        </w:rPr>
        <w:t xml:space="preserve"> messages</w:t>
      </w:r>
      <w:r w:rsidRPr="007C68B3">
        <w:rPr>
          <w:rFonts w:ascii="Times New Roman" w:eastAsia="等线" w:hAnsi="Times New Roman" w:cs="Times New Roman"/>
          <w:kern w:val="0"/>
          <w:sz w:val="20"/>
          <w:szCs w:val="20"/>
          <w:lang w:val="en-US" w:eastAsia="zh-CN"/>
        </w:rPr>
        <w:t xml:space="preserve"> to the AIoT RAN node after the inventory procedure </w:t>
      </w:r>
      <w:r w:rsidR="000E4B95">
        <w:rPr>
          <w:rFonts w:ascii="Times New Roman" w:eastAsia="等线" w:hAnsi="Times New Roman" w:cs="Times New Roman" w:hint="eastAsia"/>
          <w:kern w:val="0"/>
          <w:sz w:val="20"/>
          <w:szCs w:val="20"/>
          <w:lang w:val="en-US" w:eastAsia="zh-CN"/>
        </w:rPr>
        <w:t>successful</w:t>
      </w:r>
      <w:r w:rsidRPr="007C68B3">
        <w:rPr>
          <w:rFonts w:ascii="Times New Roman" w:eastAsia="等线" w:hAnsi="Times New Roman" w:cs="Times New Roman"/>
          <w:kern w:val="0"/>
          <w:sz w:val="20"/>
          <w:szCs w:val="20"/>
          <w:lang w:val="en-US" w:eastAsia="zh-CN"/>
        </w:rPr>
        <w:t xml:space="preserve">. It may contain some IEs mentioned in the Inventory message: </w:t>
      </w:r>
      <w:r w:rsidRPr="007C68B3">
        <w:rPr>
          <w:rFonts w:ascii="Times New Roman" w:eastAsia="等线" w:hAnsi="Times New Roman" w:cs="Times New Roman"/>
          <w:b/>
          <w:bCs/>
          <w:kern w:val="0"/>
          <w:sz w:val="20"/>
          <w:szCs w:val="20"/>
          <w:lang w:val="en-US" w:eastAsia="zh-CN"/>
        </w:rPr>
        <w:t>CN node ID</w:t>
      </w:r>
      <w:r w:rsidRPr="007C68B3">
        <w:rPr>
          <w:rFonts w:ascii="Times New Roman" w:eastAsia="等线" w:hAnsi="Times New Roman" w:cs="Times New Roman"/>
          <w:kern w:val="0"/>
          <w:sz w:val="20"/>
          <w:szCs w:val="20"/>
          <w:lang w:val="en-US" w:eastAsia="zh-CN"/>
        </w:rPr>
        <w:t xml:space="preserve">, </w:t>
      </w:r>
      <w:r w:rsidRPr="007C68B3">
        <w:rPr>
          <w:rFonts w:ascii="Times New Roman" w:eastAsia="等线" w:hAnsi="Times New Roman" w:cs="Times New Roman"/>
          <w:b/>
          <w:bCs/>
          <w:kern w:val="0"/>
          <w:sz w:val="20"/>
          <w:szCs w:val="20"/>
          <w:lang w:val="en-US" w:eastAsia="zh-CN"/>
        </w:rPr>
        <w:t>AIoT RAN node ID</w:t>
      </w:r>
      <w:r w:rsidRPr="007C68B3">
        <w:rPr>
          <w:rFonts w:ascii="Times New Roman" w:eastAsia="等线" w:hAnsi="Times New Roman" w:cs="Times New Roman"/>
          <w:kern w:val="0"/>
          <w:sz w:val="20"/>
          <w:szCs w:val="20"/>
          <w:lang w:val="en-US" w:eastAsia="zh-CN"/>
        </w:rPr>
        <w:t xml:space="preserve"> </w:t>
      </w:r>
      <w:r w:rsidRPr="0053093F">
        <w:rPr>
          <w:rFonts w:ascii="Times New Roman" w:eastAsia="等线" w:hAnsi="Times New Roman" w:cs="Times New Roman"/>
          <w:b/>
          <w:bCs/>
          <w:kern w:val="0"/>
          <w:sz w:val="20"/>
          <w:szCs w:val="20"/>
          <w:lang w:val="en-US" w:eastAsia="zh-CN"/>
        </w:rPr>
        <w:t>or</w:t>
      </w:r>
      <w:r w:rsidRPr="007C68B3">
        <w:rPr>
          <w:rFonts w:ascii="Times New Roman" w:eastAsia="等线" w:hAnsi="Times New Roman" w:cs="Times New Roman"/>
          <w:kern w:val="0"/>
          <w:sz w:val="20"/>
          <w:szCs w:val="20"/>
          <w:lang w:val="en-US" w:eastAsia="zh-CN"/>
        </w:rPr>
        <w:t xml:space="preserve"> </w:t>
      </w:r>
      <w:r w:rsidRPr="007C68B3">
        <w:rPr>
          <w:rFonts w:ascii="Times New Roman" w:eastAsia="等线" w:hAnsi="Times New Roman" w:cs="Times New Roman"/>
          <w:b/>
          <w:bCs/>
          <w:kern w:val="0"/>
          <w:sz w:val="20"/>
          <w:szCs w:val="20"/>
          <w:lang w:val="en-US" w:eastAsia="zh-CN"/>
        </w:rPr>
        <w:t>Reader ID,</w:t>
      </w:r>
      <w:r w:rsidRPr="007C68B3">
        <w:rPr>
          <w:rFonts w:ascii="Times New Roman" w:eastAsia="等线" w:hAnsi="Times New Roman" w:cs="Times New Roman"/>
          <w:kern w:val="0"/>
          <w:sz w:val="20"/>
          <w:szCs w:val="20"/>
          <w:lang w:val="en-US" w:eastAsia="zh-CN"/>
        </w:rPr>
        <w:t xml:space="preserve"> </w:t>
      </w:r>
      <w:r w:rsidRPr="007C68B3">
        <w:rPr>
          <w:rFonts w:ascii="Times New Roman" w:eastAsia="等线" w:hAnsi="Times New Roman" w:cs="Times New Roman"/>
          <w:b/>
          <w:bCs/>
          <w:kern w:val="0"/>
          <w:sz w:val="20"/>
          <w:szCs w:val="20"/>
          <w:lang w:val="en-US" w:eastAsia="zh-CN"/>
        </w:rPr>
        <w:t>AIOT ID or AIoT ID list</w:t>
      </w:r>
      <w:r w:rsidRPr="007C68B3">
        <w:rPr>
          <w:rFonts w:ascii="Times New Roman" w:eastAsia="等线" w:hAnsi="Times New Roman" w:cs="Times New Roman"/>
          <w:kern w:val="0"/>
          <w:sz w:val="20"/>
          <w:szCs w:val="20"/>
          <w:lang w:val="en-US" w:eastAsia="zh-CN"/>
        </w:rPr>
        <w:t>,</w:t>
      </w:r>
      <w:r w:rsidRPr="007C68B3">
        <w:rPr>
          <w:rFonts w:ascii="Times New Roman" w:eastAsia="等线" w:hAnsi="Times New Roman" w:cs="Times New Roman"/>
          <w:b/>
          <w:bCs/>
          <w:kern w:val="0"/>
          <w:sz w:val="20"/>
          <w:szCs w:val="20"/>
          <w:lang w:val="en-US" w:eastAsia="zh-CN"/>
        </w:rPr>
        <w:t xml:space="preserve"> Service session ID</w:t>
      </w:r>
      <w:r w:rsidRPr="007C68B3">
        <w:rPr>
          <w:rFonts w:ascii="Times New Roman" w:eastAsia="等线" w:hAnsi="Times New Roman" w:cs="Times New Roman"/>
          <w:kern w:val="0"/>
          <w:sz w:val="20"/>
          <w:szCs w:val="20"/>
          <w:lang w:val="en-US" w:eastAsia="zh-CN"/>
        </w:rPr>
        <w:t xml:space="preserve">, and </w:t>
      </w:r>
      <w:r w:rsidRPr="007C68B3">
        <w:rPr>
          <w:rFonts w:ascii="Times New Roman" w:eastAsia="等线" w:hAnsi="Times New Roman" w:cs="Times New Roman"/>
          <w:b/>
          <w:bCs/>
          <w:kern w:val="0"/>
          <w:sz w:val="20"/>
          <w:szCs w:val="20"/>
          <w:lang w:val="en-US" w:eastAsia="zh-CN"/>
        </w:rPr>
        <w:t>Status required</w:t>
      </w:r>
      <w:r w:rsidRPr="007C68B3">
        <w:rPr>
          <w:rFonts w:ascii="Times New Roman" w:eastAsia="等线" w:hAnsi="Times New Roman" w:cs="Times New Roman"/>
          <w:kern w:val="0"/>
          <w:sz w:val="20"/>
          <w:szCs w:val="20"/>
          <w:lang w:val="en-US" w:eastAsia="zh-CN"/>
        </w:rPr>
        <w:t>.</w:t>
      </w:r>
      <w:r w:rsidR="00E76E80">
        <w:rPr>
          <w:rFonts w:ascii="Times New Roman" w:eastAsia="等线" w:hAnsi="Times New Roman" w:cs="Times New Roman" w:hint="eastAsia"/>
          <w:kern w:val="0"/>
          <w:sz w:val="20"/>
          <w:szCs w:val="20"/>
          <w:lang w:val="en-US" w:eastAsia="zh-CN"/>
        </w:rPr>
        <w:t xml:space="preserve"> </w:t>
      </w:r>
    </w:p>
    <w:p w14:paraId="68B328DA" w14:textId="2E697AB3" w:rsidR="00805934" w:rsidRDefault="00090C3B"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209DC">
        <w:rPr>
          <w:rFonts w:ascii="Times New Roman" w:eastAsia="等线" w:hAnsi="Times New Roman" w:cs="Times New Roman"/>
          <w:b/>
          <w:bCs/>
          <w:kern w:val="0"/>
          <w:sz w:val="20"/>
          <w:szCs w:val="20"/>
          <w:lang w:val="en-US" w:eastAsia="zh-CN"/>
        </w:rPr>
        <w:t>The</w:t>
      </w:r>
      <w:r w:rsidRPr="00090C3B">
        <w:rPr>
          <w:rFonts w:ascii="Times New Roman" w:eastAsia="等线" w:hAnsi="Times New Roman" w:cs="Times New Roman"/>
          <w:kern w:val="0"/>
          <w:sz w:val="20"/>
          <w:szCs w:val="20"/>
          <w:lang w:val="en-US" w:eastAsia="zh-CN"/>
        </w:rPr>
        <w:t xml:space="preserve"> </w:t>
      </w:r>
      <w:r w:rsidRPr="00090C3B">
        <w:rPr>
          <w:rFonts w:ascii="Times New Roman" w:eastAsia="等线" w:hAnsi="Times New Roman" w:cs="Times New Roman"/>
          <w:b/>
          <w:bCs/>
          <w:kern w:val="0"/>
          <w:sz w:val="20"/>
          <w:szCs w:val="20"/>
          <w:lang w:val="en-US" w:eastAsia="zh-CN"/>
        </w:rPr>
        <w:t>AIoT ID over the XX interface</w:t>
      </w:r>
      <w:r w:rsidRPr="00090C3B">
        <w:rPr>
          <w:rFonts w:ascii="Times New Roman" w:eastAsia="等线" w:hAnsi="Times New Roman" w:cs="Times New Roman"/>
          <w:kern w:val="0"/>
          <w:sz w:val="20"/>
          <w:szCs w:val="20"/>
          <w:lang w:val="en-US" w:eastAsia="zh-CN"/>
        </w:rPr>
        <w:t xml:space="preserve"> may also be included, uniquely identifying an AIoT device associated with the interface between the AIoT-aware CN and the AIoT RAN node. It may be needed if the actual AIoT device ID is transparent to the AIoT RAN node.</w:t>
      </w:r>
      <w:r w:rsidR="00666BD4">
        <w:rPr>
          <w:rFonts w:ascii="Times New Roman" w:eastAsia="等线" w:hAnsi="Times New Roman" w:cs="Times New Roman" w:hint="eastAsia"/>
          <w:kern w:val="0"/>
          <w:sz w:val="20"/>
          <w:szCs w:val="20"/>
          <w:lang w:val="en-US" w:eastAsia="zh-CN"/>
        </w:rPr>
        <w:t xml:space="preserve"> Therefore, </w:t>
      </w:r>
      <w:r w:rsidR="0045042E">
        <w:rPr>
          <w:rFonts w:ascii="Times New Roman" w:eastAsia="等线" w:hAnsi="Times New Roman" w:cs="Times New Roman" w:hint="eastAsia"/>
          <w:kern w:val="0"/>
          <w:sz w:val="20"/>
          <w:szCs w:val="20"/>
          <w:lang w:val="en-US" w:eastAsia="zh-CN"/>
        </w:rPr>
        <w:t>w</w:t>
      </w:r>
      <w:r w:rsidR="0045042E" w:rsidRPr="0045042E">
        <w:rPr>
          <w:rFonts w:ascii="Times New Roman" w:eastAsia="等线" w:hAnsi="Times New Roman" w:cs="Times New Roman"/>
          <w:kern w:val="0"/>
          <w:sz w:val="20"/>
          <w:szCs w:val="20"/>
          <w:lang w:val="en-US" w:eastAsia="zh-CN"/>
        </w:rPr>
        <w:t xml:space="preserve">e </w:t>
      </w:r>
      <w:bookmarkStart w:id="4" w:name="OLE_LINK2"/>
      <w:r w:rsidR="0045042E" w:rsidRPr="0045042E">
        <w:rPr>
          <w:rFonts w:ascii="Times New Roman" w:eastAsia="等线" w:hAnsi="Times New Roman" w:cs="Times New Roman"/>
          <w:kern w:val="0"/>
          <w:sz w:val="20"/>
          <w:szCs w:val="20"/>
          <w:lang w:val="en-US" w:eastAsia="zh-CN"/>
        </w:rPr>
        <w:t>need to discuss whether or not the AIoT device ID is transparent to the AIoT RAN node</w:t>
      </w:r>
      <w:bookmarkEnd w:id="4"/>
      <w:r w:rsidR="0045042E" w:rsidRPr="0045042E">
        <w:rPr>
          <w:rFonts w:ascii="Times New Roman" w:eastAsia="等线" w:hAnsi="Times New Roman" w:cs="Times New Roman"/>
          <w:kern w:val="0"/>
          <w:sz w:val="20"/>
          <w:szCs w:val="20"/>
          <w:lang w:val="en-US" w:eastAsia="zh-CN"/>
        </w:rPr>
        <w:t>.</w:t>
      </w:r>
    </w:p>
    <w:p w14:paraId="241F2FBB" w14:textId="4A48B554" w:rsidR="00666BD4" w:rsidRPr="0045042E" w:rsidRDefault="00666BD4" w:rsidP="00B569D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042E">
        <w:rPr>
          <w:rFonts w:ascii="Times New Roman" w:eastAsia="等线" w:hAnsi="Times New Roman" w:cs="Times New Roman" w:hint="eastAsia"/>
          <w:b/>
          <w:bCs/>
          <w:kern w:val="0"/>
          <w:sz w:val="20"/>
          <w:szCs w:val="20"/>
          <w:lang w:val="en-US" w:eastAsia="zh-CN"/>
        </w:rPr>
        <w:t xml:space="preserve">Proposal 2: RAN3 </w:t>
      </w:r>
      <w:r w:rsidR="0045042E" w:rsidRPr="0045042E">
        <w:rPr>
          <w:rFonts w:ascii="Times New Roman" w:eastAsia="等线" w:hAnsi="Times New Roman" w:cs="Times New Roman"/>
          <w:b/>
          <w:bCs/>
          <w:kern w:val="0"/>
          <w:sz w:val="20"/>
          <w:szCs w:val="20"/>
          <w:lang w:val="en-US" w:eastAsia="zh-CN"/>
        </w:rPr>
        <w:t>need to discuss whether or not the AIoT device ID is transparent to the AIoT RAN node</w:t>
      </w:r>
      <w:r w:rsidRPr="0045042E">
        <w:rPr>
          <w:rFonts w:ascii="Times New Roman" w:eastAsia="等线" w:hAnsi="Times New Roman" w:cs="Times New Roman" w:hint="eastAsia"/>
          <w:b/>
          <w:bCs/>
          <w:kern w:val="0"/>
          <w:sz w:val="20"/>
          <w:szCs w:val="20"/>
          <w:lang w:val="en-US" w:eastAsia="zh-CN"/>
        </w:rPr>
        <w:t>.</w:t>
      </w:r>
    </w:p>
    <w:p w14:paraId="49A406EC" w14:textId="12DB6136" w:rsidR="00A01D1D" w:rsidRPr="00E76E80" w:rsidRDefault="0045042E"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Furthermore, th</w:t>
      </w:r>
      <w:r w:rsidR="00951315" w:rsidRPr="00951315">
        <w:rPr>
          <w:rFonts w:ascii="Times New Roman" w:eastAsia="等线" w:hAnsi="Times New Roman" w:cs="Times New Roman"/>
          <w:kern w:val="0"/>
          <w:sz w:val="20"/>
          <w:szCs w:val="20"/>
          <w:lang w:val="en-US" w:eastAsia="zh-CN"/>
        </w:rPr>
        <w:t>e content of Commands may have the following</w:t>
      </w:r>
      <w:r w:rsidR="00E76E80">
        <w:rPr>
          <w:rFonts w:ascii="Times New Roman" w:eastAsia="等线" w:hAnsi="Times New Roman" w:cs="Times New Roman" w:hint="eastAsia"/>
          <w:kern w:val="0"/>
          <w:sz w:val="20"/>
          <w:szCs w:val="20"/>
          <w:lang w:val="en-US" w:eastAsia="zh-CN"/>
        </w:rPr>
        <w:t>:</w:t>
      </w:r>
    </w:p>
    <w:p w14:paraId="57F865E1" w14:textId="2DEC01A8" w:rsidR="00A01D1D" w:rsidRPr="003474AE" w:rsidRDefault="00951315" w:rsidP="003474AE">
      <w:pPr>
        <w:pStyle w:val="a9"/>
        <w:widowControl/>
        <w:numPr>
          <w:ilvl w:val="0"/>
          <w:numId w:val="12"/>
        </w:numPr>
        <w:spacing w:beforeLines="50" w:before="120" w:afterLines="50" w:after="120" w:line="360" w:lineRule="auto"/>
        <w:rPr>
          <w:rFonts w:ascii="Times New Roman" w:eastAsia="等线" w:hAnsi="Times New Roman" w:cs="Times New Roman"/>
          <w:kern w:val="0"/>
          <w:sz w:val="20"/>
          <w:szCs w:val="20"/>
          <w:lang w:eastAsia="zh-CN"/>
        </w:rPr>
      </w:pPr>
      <w:r w:rsidRPr="00951315">
        <w:rPr>
          <w:rFonts w:ascii="Times New Roman" w:eastAsia="等线" w:hAnsi="Times New Roman" w:cs="Times New Roman"/>
          <w:b/>
          <w:bCs/>
          <w:kern w:val="0"/>
          <w:sz w:val="20"/>
          <w:szCs w:val="20"/>
          <w:lang w:eastAsia="zh-CN"/>
        </w:rPr>
        <w:t>Read Command</w:t>
      </w:r>
      <w:r w:rsidRPr="00951315">
        <w:rPr>
          <w:rFonts w:ascii="Times New Roman" w:eastAsia="等线" w:hAnsi="Times New Roman" w:cs="Times New Roman"/>
          <w:kern w:val="0"/>
          <w:sz w:val="20"/>
          <w:szCs w:val="20"/>
          <w:lang w:eastAsia="zh-CN"/>
        </w:rPr>
        <w:t>, which allows the AIoT RAN node to read part or all the stored data in the AIoT device’s memory</w:t>
      </w:r>
      <w:r w:rsidR="00457213" w:rsidRPr="00951315">
        <w:rPr>
          <w:rFonts w:ascii="Times New Roman" w:eastAsia="等线" w:hAnsi="Times New Roman" w:cs="Times New Roman" w:hint="eastAsia"/>
          <w:kern w:val="0"/>
          <w:sz w:val="20"/>
          <w:szCs w:val="20"/>
          <w:lang w:eastAsia="zh-CN"/>
        </w:rPr>
        <w:t>.</w:t>
      </w:r>
    </w:p>
    <w:p w14:paraId="34B5F33B" w14:textId="19462413" w:rsidR="00A01D1D" w:rsidRPr="003474AE" w:rsidRDefault="00951315" w:rsidP="003474AE">
      <w:pPr>
        <w:pStyle w:val="a9"/>
        <w:widowControl/>
        <w:numPr>
          <w:ilvl w:val="0"/>
          <w:numId w:val="12"/>
        </w:numPr>
        <w:spacing w:beforeLines="50" w:before="120" w:afterLines="50" w:after="120" w:line="360" w:lineRule="auto"/>
        <w:rPr>
          <w:rFonts w:ascii="Times New Roman" w:eastAsia="等线" w:hAnsi="Times New Roman" w:cs="Times New Roman"/>
          <w:kern w:val="0"/>
          <w:sz w:val="20"/>
          <w:szCs w:val="20"/>
          <w:lang w:eastAsia="zh-CN"/>
        </w:rPr>
      </w:pPr>
      <w:r w:rsidRPr="00951315">
        <w:rPr>
          <w:rFonts w:ascii="Times New Roman" w:eastAsia="等线" w:hAnsi="Times New Roman" w:cs="Times New Roman"/>
          <w:b/>
          <w:bCs/>
          <w:kern w:val="0"/>
          <w:sz w:val="20"/>
          <w:szCs w:val="20"/>
          <w:lang w:eastAsia="zh-CN"/>
        </w:rPr>
        <w:t>Write Command</w:t>
      </w:r>
      <w:r w:rsidRPr="00951315">
        <w:rPr>
          <w:rFonts w:ascii="Times New Roman" w:eastAsia="等线" w:hAnsi="Times New Roman" w:cs="Times New Roman"/>
          <w:kern w:val="0"/>
          <w:sz w:val="20"/>
          <w:szCs w:val="20"/>
          <w:lang w:eastAsia="zh-CN"/>
        </w:rPr>
        <w:t>, which allows the AIoT RAN node to write some data in the AIoT device’s memory</w:t>
      </w:r>
      <w:r w:rsidR="00184E3D" w:rsidRPr="00951315">
        <w:rPr>
          <w:rFonts w:ascii="Times New Roman" w:eastAsia="等线" w:hAnsi="Times New Roman" w:cs="Times New Roman" w:hint="eastAsia"/>
          <w:kern w:val="0"/>
          <w:sz w:val="20"/>
          <w:szCs w:val="20"/>
          <w:lang w:eastAsia="zh-CN"/>
        </w:rPr>
        <w:t>.</w:t>
      </w:r>
    </w:p>
    <w:p w14:paraId="656E0076" w14:textId="3F2A1EB0" w:rsidR="0022404B" w:rsidRPr="003474AE" w:rsidRDefault="00951315" w:rsidP="003474AE">
      <w:pPr>
        <w:pStyle w:val="a9"/>
        <w:widowControl/>
        <w:numPr>
          <w:ilvl w:val="0"/>
          <w:numId w:val="12"/>
        </w:numPr>
        <w:spacing w:beforeLines="50" w:before="120" w:afterLines="50" w:after="120" w:line="360" w:lineRule="auto"/>
        <w:rPr>
          <w:rFonts w:ascii="Times New Roman" w:eastAsia="等线" w:hAnsi="Times New Roman" w:cs="Times New Roman"/>
          <w:kern w:val="0"/>
          <w:sz w:val="20"/>
          <w:szCs w:val="20"/>
          <w:lang w:eastAsia="zh-CN"/>
        </w:rPr>
      </w:pPr>
      <w:r w:rsidRPr="00951315">
        <w:rPr>
          <w:rFonts w:ascii="Times New Roman" w:eastAsia="等线" w:hAnsi="Times New Roman" w:cs="Times New Roman"/>
          <w:b/>
          <w:bCs/>
          <w:kern w:val="0"/>
          <w:sz w:val="20"/>
          <w:szCs w:val="20"/>
          <w:lang w:eastAsia="zh-CN"/>
        </w:rPr>
        <w:t>Lock Command</w:t>
      </w:r>
      <w:r w:rsidRPr="00951315">
        <w:rPr>
          <w:rFonts w:ascii="Times New Roman" w:eastAsia="等线" w:hAnsi="Times New Roman" w:cs="Times New Roman"/>
          <w:kern w:val="0"/>
          <w:sz w:val="20"/>
          <w:szCs w:val="20"/>
          <w:lang w:eastAsia="zh-CN"/>
        </w:rPr>
        <w:t>, which may lock the memory of AIoT devices, i.e., those not available to write or erase, and may lock some parameters configured to the AIoT</w:t>
      </w:r>
      <w:r w:rsidR="00483E9C" w:rsidRPr="00951315">
        <w:rPr>
          <w:rFonts w:ascii="Times New Roman" w:eastAsia="等线" w:hAnsi="Times New Roman" w:cs="Times New Roman" w:hint="eastAsia"/>
          <w:kern w:val="0"/>
          <w:sz w:val="20"/>
          <w:szCs w:val="20"/>
          <w:lang w:eastAsia="zh-CN"/>
        </w:rPr>
        <w:t>.</w:t>
      </w:r>
    </w:p>
    <w:p w14:paraId="2D8FF1F7" w14:textId="708F007D" w:rsidR="00A01D1D" w:rsidRDefault="00951315" w:rsidP="003474AE">
      <w:pPr>
        <w:pStyle w:val="a9"/>
        <w:widowControl/>
        <w:numPr>
          <w:ilvl w:val="0"/>
          <w:numId w:val="12"/>
        </w:numPr>
        <w:spacing w:beforeLines="50" w:before="120" w:afterLines="50" w:after="120" w:line="360" w:lineRule="auto"/>
        <w:rPr>
          <w:rFonts w:ascii="Times New Roman" w:eastAsia="等线" w:hAnsi="Times New Roman" w:cs="Times New Roman"/>
          <w:kern w:val="0"/>
          <w:sz w:val="20"/>
          <w:szCs w:val="20"/>
          <w:lang w:eastAsia="zh-CN"/>
        </w:rPr>
      </w:pPr>
      <w:r w:rsidRPr="00951315">
        <w:rPr>
          <w:rFonts w:ascii="Times New Roman" w:eastAsia="等线" w:hAnsi="Times New Roman" w:cs="Times New Roman"/>
          <w:b/>
          <w:bCs/>
          <w:kern w:val="0"/>
          <w:sz w:val="20"/>
          <w:szCs w:val="20"/>
          <w:lang w:eastAsia="zh-CN"/>
        </w:rPr>
        <w:t xml:space="preserve">Kill Command, </w:t>
      </w:r>
      <w:r w:rsidRPr="00951315">
        <w:rPr>
          <w:rFonts w:ascii="Times New Roman" w:eastAsia="等线" w:hAnsi="Times New Roman" w:cs="Times New Roman"/>
          <w:kern w:val="0"/>
          <w:sz w:val="20"/>
          <w:szCs w:val="20"/>
          <w:lang w:eastAsia="zh-CN"/>
        </w:rPr>
        <w:t>which will kill the AIoT device and permanently disable it. And the AIoT is no longer available to the network</w:t>
      </w:r>
      <w:r w:rsidR="00C315FB" w:rsidRPr="00951315">
        <w:rPr>
          <w:rFonts w:ascii="Times New Roman" w:eastAsia="等线" w:hAnsi="Times New Roman" w:cs="Times New Roman" w:hint="eastAsia"/>
          <w:kern w:val="0"/>
          <w:sz w:val="20"/>
          <w:szCs w:val="20"/>
          <w:lang w:eastAsia="zh-CN"/>
        </w:rPr>
        <w:t>.</w:t>
      </w:r>
    </w:p>
    <w:p w14:paraId="3F4966F6" w14:textId="292C1CDA" w:rsidR="003D103B" w:rsidRPr="007408BC" w:rsidRDefault="003D103B" w:rsidP="00961CD6">
      <w:pPr>
        <w:pStyle w:val="a9"/>
        <w:widowControl/>
        <w:numPr>
          <w:ilvl w:val="0"/>
          <w:numId w:val="12"/>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b/>
          <w:bCs/>
          <w:kern w:val="0"/>
          <w:sz w:val="20"/>
          <w:szCs w:val="20"/>
          <w:lang w:eastAsia="zh-CN"/>
        </w:rPr>
        <w:t>Ending Command</w:t>
      </w:r>
      <w:r w:rsidRPr="003D103B">
        <w:rPr>
          <w:rFonts w:ascii="Times New Roman" w:eastAsia="等线" w:hAnsi="Times New Roman" w:cs="Times New Roman" w:hint="eastAsia"/>
          <w:kern w:val="0"/>
          <w:sz w:val="20"/>
          <w:szCs w:val="20"/>
          <w:lang w:eastAsia="zh-CN"/>
        </w:rPr>
        <w:t>, which</w:t>
      </w:r>
      <w:r>
        <w:rPr>
          <w:rFonts w:ascii="Times New Roman" w:eastAsia="等线" w:hAnsi="Times New Roman" w:cs="Times New Roman" w:hint="eastAsia"/>
          <w:kern w:val="0"/>
          <w:sz w:val="20"/>
          <w:szCs w:val="20"/>
          <w:lang w:eastAsia="zh-CN"/>
        </w:rPr>
        <w:t xml:space="preserve"> </w:t>
      </w:r>
      <w:r w:rsidR="0032588D">
        <w:rPr>
          <w:rFonts w:ascii="Times New Roman" w:eastAsia="等线" w:hAnsi="Times New Roman" w:cs="Times New Roman" w:hint="eastAsia"/>
          <w:kern w:val="0"/>
          <w:sz w:val="20"/>
          <w:szCs w:val="20"/>
          <w:lang w:eastAsia="zh-CN"/>
        </w:rPr>
        <w:t>means</w:t>
      </w:r>
      <w:r w:rsidR="00961CD6">
        <w:rPr>
          <w:rFonts w:ascii="Times New Roman" w:eastAsia="等线" w:hAnsi="Times New Roman" w:cs="Times New Roman" w:hint="eastAsia"/>
          <w:kern w:val="0"/>
          <w:sz w:val="20"/>
          <w:szCs w:val="20"/>
          <w:lang w:eastAsia="zh-CN"/>
        </w:rPr>
        <w:t xml:space="preserve"> the AIoT </w:t>
      </w:r>
      <w:r w:rsidR="007408BC">
        <w:rPr>
          <w:rFonts w:ascii="Times New Roman" w:eastAsia="等线" w:hAnsi="Times New Roman" w:cs="Times New Roman" w:hint="eastAsia"/>
          <w:kern w:val="0"/>
          <w:sz w:val="20"/>
          <w:szCs w:val="20"/>
          <w:lang w:eastAsia="zh-CN"/>
        </w:rPr>
        <w:t>device</w:t>
      </w:r>
      <w:r w:rsidR="00961CD6">
        <w:rPr>
          <w:rFonts w:ascii="Times New Roman" w:eastAsia="等线" w:hAnsi="Times New Roman" w:cs="Times New Roman" w:hint="eastAsia"/>
          <w:kern w:val="0"/>
          <w:sz w:val="20"/>
          <w:szCs w:val="20"/>
          <w:lang w:eastAsia="zh-CN"/>
        </w:rPr>
        <w:t xml:space="preserve"> may not </w:t>
      </w:r>
      <w:r w:rsidR="00961CD6">
        <w:rPr>
          <w:rFonts w:ascii="Times New Roman" w:eastAsia="等线" w:hAnsi="Times New Roman" w:cs="Times New Roman"/>
          <w:kern w:val="0"/>
          <w:sz w:val="20"/>
          <w:szCs w:val="20"/>
          <w:lang w:eastAsia="zh-CN"/>
        </w:rPr>
        <w:t>receive</w:t>
      </w:r>
      <w:r w:rsidR="00961CD6">
        <w:rPr>
          <w:rFonts w:ascii="Times New Roman" w:eastAsia="等线" w:hAnsi="Times New Roman" w:cs="Times New Roman" w:hint="eastAsia"/>
          <w:kern w:val="0"/>
          <w:sz w:val="20"/>
          <w:szCs w:val="20"/>
          <w:lang w:eastAsia="zh-CN"/>
        </w:rPr>
        <w:t xml:space="preserve"> any further Command in this </w:t>
      </w:r>
      <w:r w:rsidR="00961CD6">
        <w:rPr>
          <w:rFonts w:ascii="Times New Roman" w:eastAsia="等线" w:hAnsi="Times New Roman" w:cs="Times New Roman"/>
          <w:kern w:val="0"/>
          <w:sz w:val="20"/>
          <w:szCs w:val="20"/>
          <w:lang w:eastAsia="zh-CN"/>
        </w:rPr>
        <w:t>inventory</w:t>
      </w:r>
      <w:r w:rsidR="00961CD6">
        <w:rPr>
          <w:rFonts w:ascii="Times New Roman" w:eastAsia="等线" w:hAnsi="Times New Roman" w:cs="Times New Roman" w:hint="eastAsia"/>
          <w:kern w:val="0"/>
          <w:sz w:val="20"/>
          <w:szCs w:val="20"/>
          <w:lang w:eastAsia="zh-CN"/>
        </w:rPr>
        <w:t xml:space="preserve"> </w:t>
      </w:r>
      <w:r w:rsidR="007408BC">
        <w:rPr>
          <w:rFonts w:ascii="Times New Roman" w:eastAsia="等线" w:hAnsi="Times New Roman" w:cs="Times New Roman"/>
          <w:kern w:val="0"/>
          <w:sz w:val="20"/>
          <w:szCs w:val="20"/>
          <w:lang w:eastAsia="zh-CN"/>
        </w:rPr>
        <w:t>round</w:t>
      </w:r>
      <w:r w:rsidR="007408BC">
        <w:rPr>
          <w:rFonts w:ascii="Times New Roman" w:eastAsia="等线" w:hAnsi="Times New Roman" w:cs="Times New Roman" w:hint="eastAsia"/>
          <w:kern w:val="0"/>
          <w:sz w:val="20"/>
          <w:szCs w:val="20"/>
          <w:lang w:eastAsia="zh-CN"/>
        </w:rPr>
        <w:t xml:space="preserve"> and </w:t>
      </w:r>
      <w:r w:rsidR="0032588D">
        <w:rPr>
          <w:rFonts w:ascii="Times New Roman" w:eastAsia="等线" w:hAnsi="Times New Roman" w:cs="Times New Roman" w:hint="eastAsia"/>
          <w:kern w:val="0"/>
          <w:sz w:val="20"/>
          <w:szCs w:val="20"/>
          <w:lang w:eastAsia="zh-CN"/>
        </w:rPr>
        <w:t xml:space="preserve">indicates </w:t>
      </w:r>
      <w:r w:rsidR="007408BC">
        <w:rPr>
          <w:rFonts w:ascii="Times New Roman" w:eastAsia="等线" w:hAnsi="Times New Roman" w:cs="Times New Roman" w:hint="eastAsia"/>
          <w:kern w:val="0"/>
          <w:sz w:val="20"/>
          <w:szCs w:val="20"/>
          <w:lang w:eastAsia="zh-CN"/>
        </w:rPr>
        <w:t xml:space="preserve">the end of this inventory </w:t>
      </w:r>
      <w:r w:rsidR="00844AC1">
        <w:rPr>
          <w:rFonts w:ascii="Times New Roman" w:eastAsia="等线" w:hAnsi="Times New Roman" w:cs="Times New Roman"/>
          <w:kern w:val="0"/>
          <w:sz w:val="20"/>
          <w:szCs w:val="20"/>
          <w:lang w:eastAsia="zh-CN"/>
        </w:rPr>
        <w:t>round.</w:t>
      </w:r>
      <w:r w:rsidR="00662628">
        <w:rPr>
          <w:rFonts w:ascii="Times New Roman" w:eastAsia="等线" w:hAnsi="Times New Roman" w:cs="Times New Roman" w:hint="eastAsia"/>
          <w:kern w:val="0"/>
          <w:sz w:val="20"/>
          <w:szCs w:val="20"/>
          <w:lang w:eastAsia="zh-CN"/>
        </w:rPr>
        <w:t xml:space="preserve"> </w:t>
      </w:r>
      <w:r w:rsidR="0032588D">
        <w:rPr>
          <w:rFonts w:ascii="Times New Roman" w:eastAsia="等线" w:hAnsi="Times New Roman" w:cs="Times New Roman" w:hint="eastAsia"/>
          <w:kern w:val="0"/>
          <w:sz w:val="20"/>
          <w:szCs w:val="20"/>
          <w:lang w:eastAsia="zh-CN"/>
        </w:rPr>
        <w:t>So,</w:t>
      </w:r>
      <w:r w:rsidR="0020322B">
        <w:rPr>
          <w:rFonts w:ascii="Times New Roman" w:eastAsia="等线" w:hAnsi="Times New Roman" w:cs="Times New Roman" w:hint="eastAsia"/>
          <w:kern w:val="0"/>
          <w:sz w:val="20"/>
          <w:szCs w:val="20"/>
          <w:lang w:eastAsia="zh-CN"/>
        </w:rPr>
        <w:t xml:space="preserve"> t</w:t>
      </w:r>
      <w:r w:rsidR="00662628">
        <w:rPr>
          <w:rFonts w:ascii="Times New Roman" w:eastAsia="等线" w:hAnsi="Times New Roman" w:cs="Times New Roman" w:hint="eastAsia"/>
          <w:kern w:val="0"/>
          <w:sz w:val="20"/>
          <w:szCs w:val="20"/>
          <w:lang w:eastAsia="zh-CN"/>
        </w:rPr>
        <w:t>he AIoT device may</w:t>
      </w:r>
      <w:r w:rsidR="0032588D">
        <w:rPr>
          <w:rFonts w:ascii="Times New Roman" w:eastAsia="等线" w:hAnsi="Times New Roman" w:cs="Times New Roman" w:hint="eastAsia"/>
          <w:kern w:val="0"/>
          <w:sz w:val="20"/>
          <w:szCs w:val="20"/>
          <w:lang w:eastAsia="zh-CN"/>
        </w:rPr>
        <w:t xml:space="preserve"> </w:t>
      </w:r>
      <w:r w:rsidR="00662628">
        <w:rPr>
          <w:rFonts w:ascii="Times New Roman" w:eastAsia="等线" w:hAnsi="Times New Roman" w:cs="Times New Roman" w:hint="eastAsia"/>
          <w:kern w:val="0"/>
          <w:sz w:val="20"/>
          <w:szCs w:val="20"/>
          <w:lang w:eastAsia="zh-CN"/>
        </w:rPr>
        <w:t>wait for another inventory round.</w:t>
      </w:r>
    </w:p>
    <w:p w14:paraId="5BC135DE" w14:textId="7A460AE1" w:rsidR="00E77CEA" w:rsidRPr="007443CF" w:rsidRDefault="00DC38A4" w:rsidP="00E77C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C38A4">
        <w:rPr>
          <w:rFonts w:ascii="Times New Roman" w:eastAsia="等线" w:hAnsi="Times New Roman" w:cs="Times New Roman"/>
          <w:b/>
          <w:bCs/>
          <w:kern w:val="0"/>
          <w:sz w:val="20"/>
          <w:szCs w:val="20"/>
          <w:lang w:val="en-US" w:eastAsia="zh-CN"/>
        </w:rPr>
        <w:t xml:space="preserve">Proposal </w:t>
      </w:r>
      <w:r w:rsidR="009B65C8">
        <w:rPr>
          <w:rFonts w:ascii="Times New Roman" w:eastAsia="等线" w:hAnsi="Times New Roman" w:cs="Times New Roman" w:hint="eastAsia"/>
          <w:b/>
          <w:bCs/>
          <w:kern w:val="0"/>
          <w:sz w:val="20"/>
          <w:szCs w:val="20"/>
          <w:lang w:val="en-US" w:eastAsia="zh-CN"/>
        </w:rPr>
        <w:t>3</w:t>
      </w:r>
      <w:r w:rsidRPr="00DC38A4">
        <w:rPr>
          <w:rFonts w:ascii="Times New Roman" w:eastAsia="等线" w:hAnsi="Times New Roman" w:cs="Times New Roman"/>
          <w:b/>
          <w:bCs/>
          <w:kern w:val="0"/>
          <w:sz w:val="20"/>
          <w:szCs w:val="20"/>
          <w:lang w:val="en-US" w:eastAsia="zh-CN"/>
        </w:rPr>
        <w:t xml:space="preserve">: RAN 3 should consider including the </w:t>
      </w:r>
      <w:r w:rsidR="00A82C1F">
        <w:rPr>
          <w:rFonts w:ascii="Times New Roman" w:eastAsia="等线" w:hAnsi="Times New Roman" w:cs="Times New Roman" w:hint="eastAsia"/>
          <w:b/>
          <w:bCs/>
          <w:kern w:val="0"/>
          <w:sz w:val="20"/>
          <w:szCs w:val="20"/>
          <w:lang w:val="en-US" w:eastAsia="zh-CN"/>
        </w:rPr>
        <w:t xml:space="preserve">listed </w:t>
      </w:r>
      <w:r w:rsidRPr="00DC38A4">
        <w:rPr>
          <w:rFonts w:ascii="Times New Roman" w:eastAsia="等线" w:hAnsi="Times New Roman" w:cs="Times New Roman"/>
          <w:b/>
          <w:bCs/>
          <w:kern w:val="0"/>
          <w:sz w:val="20"/>
          <w:szCs w:val="20"/>
          <w:lang w:val="en-US" w:eastAsia="zh-CN"/>
        </w:rPr>
        <w:t>IEs</w:t>
      </w:r>
      <w:r w:rsidR="00A82C1F">
        <w:rPr>
          <w:rFonts w:ascii="Times New Roman" w:eastAsia="等线" w:hAnsi="Times New Roman" w:cs="Times New Roman" w:hint="eastAsia"/>
          <w:b/>
          <w:bCs/>
          <w:kern w:val="0"/>
          <w:sz w:val="20"/>
          <w:szCs w:val="20"/>
          <w:lang w:val="en-US" w:eastAsia="zh-CN"/>
        </w:rPr>
        <w:t xml:space="preserve"> </w:t>
      </w:r>
      <w:r w:rsidRPr="00DC38A4">
        <w:rPr>
          <w:rFonts w:ascii="Times New Roman" w:eastAsia="等线" w:hAnsi="Times New Roman" w:cs="Times New Roman"/>
          <w:b/>
          <w:bCs/>
          <w:kern w:val="0"/>
          <w:sz w:val="20"/>
          <w:szCs w:val="20"/>
          <w:lang w:val="en-US" w:eastAsia="zh-CN"/>
        </w:rPr>
        <w:t xml:space="preserve">in the Command </w:t>
      </w:r>
      <w:r w:rsidR="00A82C1F">
        <w:rPr>
          <w:rFonts w:ascii="Times New Roman" w:eastAsia="等线" w:hAnsi="Times New Roman" w:cs="Times New Roman" w:hint="eastAsia"/>
          <w:b/>
          <w:bCs/>
          <w:kern w:val="0"/>
          <w:sz w:val="20"/>
          <w:szCs w:val="20"/>
          <w:lang w:val="en-US" w:eastAsia="zh-CN"/>
        </w:rPr>
        <w:t xml:space="preserve">message </w:t>
      </w:r>
      <w:r w:rsidRPr="00DC38A4">
        <w:rPr>
          <w:rFonts w:ascii="Times New Roman" w:eastAsia="等线" w:hAnsi="Times New Roman" w:cs="Times New Roman"/>
          <w:b/>
          <w:bCs/>
          <w:kern w:val="0"/>
          <w:sz w:val="20"/>
          <w:szCs w:val="20"/>
          <w:lang w:val="en-US" w:eastAsia="zh-CN"/>
        </w:rPr>
        <w:t>from AIoT-aware CN to the AIoT RAN node</w:t>
      </w:r>
      <w:r w:rsidR="00E77CEA">
        <w:rPr>
          <w:rFonts w:ascii="Times New Roman" w:eastAsia="等线" w:hAnsi="Times New Roman" w:cs="Times New Roman" w:hint="eastAsia"/>
          <w:b/>
          <w:bCs/>
          <w:kern w:val="0"/>
          <w:sz w:val="20"/>
          <w:szCs w:val="20"/>
          <w:lang w:val="en-US" w:eastAsia="zh-CN"/>
        </w:rPr>
        <w:t>.</w:t>
      </w:r>
    </w:p>
    <w:p w14:paraId="107C07FF" w14:textId="1AF2BD0E" w:rsidR="00E76E80" w:rsidRDefault="00080B04" w:rsidP="00B569D0">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080B04">
        <w:rPr>
          <w:rFonts w:ascii="Times New Roman" w:eastAsia="等线" w:hAnsi="Times New Roman" w:cs="Times New Roman"/>
          <w:kern w:val="0"/>
          <w:sz w:val="20"/>
          <w:szCs w:val="20"/>
          <w:lang w:val="en-US" w:eastAsia="zh-CN"/>
          <w14:ligatures w14:val="standardContextual"/>
        </w:rPr>
        <w:lastRenderedPageBreak/>
        <w:t xml:space="preserve">There is an issue with whether these Commands are transparent to the AIoT RAN node. These commands come from the Application Function or </w:t>
      </w:r>
      <w:r w:rsidR="00A22670" w:rsidRPr="00A22670">
        <w:rPr>
          <w:rFonts w:ascii="Times New Roman" w:eastAsia="等线" w:hAnsi="Times New Roman" w:cs="Times New Roman"/>
          <w:kern w:val="0"/>
          <w:sz w:val="20"/>
          <w:szCs w:val="20"/>
          <w:lang w:val="en-US" w:eastAsia="zh-CN"/>
          <w14:ligatures w14:val="standardContextual"/>
        </w:rPr>
        <w:t>AIoT-aware CN node</w:t>
      </w:r>
      <w:r w:rsidRPr="00080B04">
        <w:rPr>
          <w:rFonts w:ascii="Times New Roman" w:eastAsia="等线" w:hAnsi="Times New Roman" w:cs="Times New Roman"/>
          <w:kern w:val="0"/>
          <w:sz w:val="20"/>
          <w:szCs w:val="20"/>
          <w:lang w:val="en-US" w:eastAsia="zh-CN"/>
          <w14:ligatures w14:val="standardContextual"/>
        </w:rPr>
        <w:t xml:space="preserve">, so they should be NSA </w:t>
      </w:r>
      <w:r w:rsidR="00563E3E" w:rsidRPr="00080B04">
        <w:rPr>
          <w:rFonts w:ascii="Times New Roman" w:eastAsia="等线" w:hAnsi="Times New Roman" w:cs="Times New Roman"/>
          <w:kern w:val="0"/>
          <w:sz w:val="20"/>
          <w:szCs w:val="20"/>
          <w:lang w:val="en-US" w:eastAsia="zh-CN"/>
          <w14:ligatures w14:val="standardContextual"/>
        </w:rPr>
        <w:t>signaling</w:t>
      </w:r>
      <w:r w:rsidRPr="00080B04">
        <w:rPr>
          <w:rFonts w:ascii="Times New Roman" w:eastAsia="等线" w:hAnsi="Times New Roman" w:cs="Times New Roman"/>
          <w:kern w:val="0"/>
          <w:sz w:val="20"/>
          <w:szCs w:val="20"/>
          <w:lang w:val="en-US" w:eastAsia="zh-CN"/>
          <w14:ligatures w14:val="standardContextual"/>
        </w:rPr>
        <w:t>, and they are expected to be piggybacked in Command messages sent from AIoT-aware CN</w:t>
      </w:r>
      <w:r w:rsidR="005C353E">
        <w:rPr>
          <w:rFonts w:ascii="Times New Roman" w:eastAsia="等线" w:hAnsi="Times New Roman" w:cs="Times New Roman" w:hint="eastAsia"/>
          <w:kern w:val="0"/>
          <w:sz w:val="20"/>
          <w:szCs w:val="20"/>
          <w:lang w:val="en-US" w:eastAsia="zh-CN"/>
          <w14:ligatures w14:val="standardContextual"/>
        </w:rPr>
        <w:t>.</w:t>
      </w:r>
    </w:p>
    <w:p w14:paraId="60ADAFF4" w14:textId="79F7EAC7" w:rsidR="00805934" w:rsidRPr="0051587C" w:rsidRDefault="00080B04" w:rsidP="0080593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80B04">
        <w:rPr>
          <w:rFonts w:ascii="Times New Roman" w:eastAsia="等线" w:hAnsi="Times New Roman" w:cs="Times New Roman"/>
          <w:b/>
          <w:bCs/>
          <w:kern w:val="0"/>
          <w:sz w:val="20"/>
          <w:szCs w:val="20"/>
          <w:lang w:val="en-US" w:eastAsia="zh-CN"/>
        </w:rPr>
        <w:t xml:space="preserve">Proposal </w:t>
      </w:r>
      <w:r w:rsidR="009B65C8">
        <w:rPr>
          <w:rFonts w:ascii="Times New Roman" w:eastAsia="等线" w:hAnsi="Times New Roman" w:cs="Times New Roman" w:hint="eastAsia"/>
          <w:b/>
          <w:bCs/>
          <w:kern w:val="0"/>
          <w:sz w:val="20"/>
          <w:szCs w:val="20"/>
          <w:lang w:val="en-US" w:eastAsia="zh-CN"/>
        </w:rPr>
        <w:t>4</w:t>
      </w:r>
      <w:r w:rsidRPr="00080B04">
        <w:rPr>
          <w:rFonts w:ascii="Times New Roman" w:eastAsia="等线" w:hAnsi="Times New Roman" w:cs="Times New Roman"/>
          <w:b/>
          <w:bCs/>
          <w:kern w:val="0"/>
          <w:sz w:val="20"/>
          <w:szCs w:val="20"/>
          <w:lang w:val="en-US" w:eastAsia="zh-CN"/>
        </w:rPr>
        <w:t xml:space="preserve">: The Command content </w:t>
      </w:r>
      <w:r w:rsidR="009B65C8">
        <w:rPr>
          <w:rFonts w:ascii="Times New Roman" w:eastAsia="等线" w:hAnsi="Times New Roman" w:cs="Times New Roman" w:hint="eastAsia"/>
          <w:b/>
          <w:bCs/>
          <w:kern w:val="0"/>
          <w:sz w:val="20"/>
          <w:szCs w:val="20"/>
          <w:lang w:val="en-US" w:eastAsia="zh-CN"/>
        </w:rPr>
        <w:t>may</w:t>
      </w:r>
      <w:r w:rsidRPr="00080B04">
        <w:rPr>
          <w:rFonts w:ascii="Times New Roman" w:eastAsia="等线" w:hAnsi="Times New Roman" w:cs="Times New Roman"/>
          <w:b/>
          <w:bCs/>
          <w:kern w:val="0"/>
          <w:sz w:val="20"/>
          <w:szCs w:val="20"/>
          <w:lang w:val="en-US" w:eastAsia="zh-CN"/>
        </w:rPr>
        <w:t xml:space="preserve"> be transparent to the AIoT RAN node</w:t>
      </w:r>
      <w:r w:rsidR="0051587C">
        <w:rPr>
          <w:rFonts w:ascii="Times New Roman" w:eastAsia="等线" w:hAnsi="Times New Roman" w:cs="Times New Roman" w:hint="eastAsia"/>
          <w:b/>
          <w:bCs/>
          <w:kern w:val="0"/>
          <w:sz w:val="20"/>
          <w:szCs w:val="20"/>
          <w:lang w:val="en-US" w:eastAsia="zh-CN"/>
        </w:rPr>
        <w:t>.</w:t>
      </w:r>
    </w:p>
    <w:p w14:paraId="29D41194" w14:textId="05CFBCB1" w:rsidR="00E76E80" w:rsidRPr="009E05EB" w:rsidRDefault="00795638"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95638">
        <w:rPr>
          <w:rFonts w:ascii="Times New Roman" w:eastAsia="等线" w:hAnsi="Times New Roman" w:cs="Times New Roman"/>
          <w:kern w:val="0"/>
          <w:sz w:val="20"/>
          <w:szCs w:val="20"/>
          <w:lang w:val="en-US" w:eastAsia="zh-CN"/>
        </w:rPr>
        <w:t>The AIoT-aware CN may want the AIoT device to execute more than one Command in an inventory round, so one command message may include multiple Commands to an AIoT device to reduce the signaling overhead</w:t>
      </w:r>
      <w:r w:rsidR="002819E6">
        <w:rPr>
          <w:rFonts w:ascii="Times New Roman" w:eastAsia="等线" w:hAnsi="Times New Roman" w:cs="Times New Roman" w:hint="eastAsia"/>
          <w:kern w:val="0"/>
          <w:sz w:val="20"/>
          <w:szCs w:val="20"/>
          <w:lang w:val="en-US" w:eastAsia="zh-CN"/>
        </w:rPr>
        <w:t>.</w:t>
      </w:r>
    </w:p>
    <w:p w14:paraId="3F82A6D4" w14:textId="4800911F" w:rsidR="00C80A51" w:rsidRPr="00795638" w:rsidRDefault="00795638" w:rsidP="00B569D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5638">
        <w:rPr>
          <w:rFonts w:ascii="Times New Roman" w:eastAsia="等线" w:hAnsi="Times New Roman" w:cs="Times New Roman"/>
          <w:b/>
          <w:bCs/>
          <w:kern w:val="0"/>
          <w:sz w:val="20"/>
          <w:szCs w:val="20"/>
          <w:lang w:val="en-US" w:eastAsia="zh-CN"/>
        </w:rPr>
        <w:t xml:space="preserve">Proposal </w:t>
      </w:r>
      <w:r w:rsidR="009B65C8">
        <w:rPr>
          <w:rFonts w:ascii="Times New Roman" w:eastAsia="等线" w:hAnsi="Times New Roman" w:cs="Times New Roman" w:hint="eastAsia"/>
          <w:b/>
          <w:bCs/>
          <w:kern w:val="0"/>
          <w:sz w:val="20"/>
          <w:szCs w:val="20"/>
          <w:lang w:val="en-US" w:eastAsia="zh-CN"/>
        </w:rPr>
        <w:t>5</w:t>
      </w:r>
      <w:r w:rsidRPr="00795638">
        <w:rPr>
          <w:rFonts w:ascii="Times New Roman" w:eastAsia="等线" w:hAnsi="Times New Roman" w:cs="Times New Roman"/>
          <w:b/>
          <w:bCs/>
          <w:kern w:val="0"/>
          <w:sz w:val="20"/>
          <w:szCs w:val="20"/>
          <w:lang w:val="en-US" w:eastAsia="zh-CN"/>
        </w:rPr>
        <w:t>: One command message may include multiple Commands to an AIoT device</w:t>
      </w:r>
      <w:r w:rsidR="0053364F" w:rsidRPr="0053364F">
        <w:rPr>
          <w:rFonts w:ascii="Times New Roman" w:eastAsia="等线" w:hAnsi="Times New Roman" w:cs="Times New Roman" w:hint="eastAsia"/>
          <w:b/>
          <w:bCs/>
          <w:kern w:val="0"/>
          <w:sz w:val="20"/>
          <w:szCs w:val="20"/>
          <w:lang w:val="en-US" w:eastAsia="zh-CN"/>
        </w:rPr>
        <w:t>.</w:t>
      </w:r>
    </w:p>
    <w:bookmarkEnd w:id="3"/>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664AFCFC" w14:textId="77777777" w:rsidR="0035248A" w:rsidRDefault="0035248A" w:rsidP="0035248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9D0">
        <w:rPr>
          <w:rFonts w:ascii="Times New Roman" w:eastAsia="等线" w:hAnsi="Times New Roman" w:cs="Times New Roman"/>
          <w:b/>
          <w:bCs/>
          <w:kern w:val="0"/>
          <w:sz w:val="20"/>
          <w:szCs w:val="20"/>
          <w:lang w:val="en-US" w:eastAsia="zh-CN"/>
        </w:rPr>
        <w:t xml:space="preserve">Proposal </w:t>
      </w:r>
      <w:r w:rsidRPr="00B569D0">
        <w:rPr>
          <w:rFonts w:ascii="Times New Roman" w:eastAsia="等线" w:hAnsi="Times New Roman" w:cs="Times New Roman" w:hint="eastAsia"/>
          <w:b/>
          <w:bCs/>
          <w:kern w:val="0"/>
          <w:sz w:val="20"/>
          <w:szCs w:val="20"/>
          <w:lang w:val="en-US" w:eastAsia="zh-CN"/>
        </w:rPr>
        <w:t>1</w:t>
      </w:r>
      <w:r w:rsidRPr="00B569D0">
        <w:rPr>
          <w:rFonts w:ascii="Times New Roman" w:eastAsia="等线" w:hAnsi="Times New Roman" w:cs="Times New Roman"/>
          <w:b/>
          <w:bCs/>
          <w:kern w:val="0"/>
          <w:sz w:val="20"/>
          <w:szCs w:val="20"/>
          <w:lang w:val="en-US" w:eastAsia="zh-CN"/>
        </w:rPr>
        <w:t>:</w:t>
      </w:r>
      <w:r>
        <w:rPr>
          <w:rFonts w:ascii="Times New Roman" w:eastAsia="等线" w:hAnsi="Times New Roman" w:cs="Times New Roman" w:hint="eastAsia"/>
          <w:b/>
          <w:bCs/>
          <w:kern w:val="0"/>
          <w:sz w:val="20"/>
          <w:szCs w:val="20"/>
          <w:lang w:val="en-US" w:eastAsia="zh-CN"/>
        </w:rPr>
        <w:t xml:space="preserve"> </w:t>
      </w:r>
      <w:r w:rsidRPr="00B56F2B">
        <w:rPr>
          <w:rFonts w:ascii="Times New Roman" w:eastAsia="等线" w:hAnsi="Times New Roman" w:cs="Times New Roman"/>
          <w:b/>
          <w:bCs/>
          <w:kern w:val="0"/>
          <w:sz w:val="20"/>
          <w:szCs w:val="20"/>
          <w:lang w:val="en-US" w:eastAsia="zh-CN"/>
        </w:rPr>
        <w:t xml:space="preserve">RAN 3 is suggested to include the </w:t>
      </w:r>
      <w:r>
        <w:rPr>
          <w:rFonts w:ascii="Times New Roman" w:eastAsia="等线" w:hAnsi="Times New Roman" w:cs="Times New Roman" w:hint="eastAsia"/>
          <w:b/>
          <w:bCs/>
          <w:kern w:val="0"/>
          <w:sz w:val="20"/>
          <w:szCs w:val="20"/>
          <w:lang w:val="en-US" w:eastAsia="zh-CN"/>
        </w:rPr>
        <w:t xml:space="preserve">listed </w:t>
      </w:r>
      <w:r w:rsidRPr="00B56F2B">
        <w:rPr>
          <w:rFonts w:ascii="Times New Roman" w:eastAsia="等线" w:hAnsi="Times New Roman" w:cs="Times New Roman"/>
          <w:b/>
          <w:bCs/>
          <w:kern w:val="0"/>
          <w:sz w:val="20"/>
          <w:szCs w:val="20"/>
          <w:lang w:val="en-US" w:eastAsia="zh-CN"/>
        </w:rPr>
        <w:t>IEs</w:t>
      </w:r>
      <w:r>
        <w:rPr>
          <w:rFonts w:ascii="Times New Roman" w:eastAsia="等线" w:hAnsi="Times New Roman" w:cs="Times New Roman" w:hint="eastAsia"/>
          <w:b/>
          <w:bCs/>
          <w:kern w:val="0"/>
          <w:sz w:val="20"/>
          <w:szCs w:val="20"/>
          <w:lang w:val="en-US" w:eastAsia="zh-CN"/>
        </w:rPr>
        <w:t xml:space="preserve"> </w:t>
      </w:r>
      <w:r w:rsidRPr="00B56F2B">
        <w:rPr>
          <w:rFonts w:ascii="Times New Roman" w:eastAsia="等线" w:hAnsi="Times New Roman" w:cs="Times New Roman"/>
          <w:b/>
          <w:bCs/>
          <w:kern w:val="0"/>
          <w:sz w:val="20"/>
          <w:szCs w:val="20"/>
          <w:lang w:val="en-US" w:eastAsia="zh-CN"/>
        </w:rPr>
        <w:t>in the Inventory message from AIoT-aware CN to AIoT RAN node.</w:t>
      </w:r>
    </w:p>
    <w:p w14:paraId="210973AB" w14:textId="6431FD86" w:rsidR="004168D3" w:rsidRPr="004168D3" w:rsidRDefault="004168D3" w:rsidP="0035248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042E">
        <w:rPr>
          <w:rFonts w:ascii="Times New Roman" w:eastAsia="等线" w:hAnsi="Times New Roman" w:cs="Times New Roman" w:hint="eastAsia"/>
          <w:b/>
          <w:bCs/>
          <w:kern w:val="0"/>
          <w:sz w:val="20"/>
          <w:szCs w:val="20"/>
          <w:lang w:val="en-US" w:eastAsia="zh-CN"/>
        </w:rPr>
        <w:t xml:space="preserve">Proposal 2: RAN3 </w:t>
      </w:r>
      <w:r w:rsidRPr="0045042E">
        <w:rPr>
          <w:rFonts w:ascii="Times New Roman" w:eastAsia="等线" w:hAnsi="Times New Roman" w:cs="Times New Roman"/>
          <w:b/>
          <w:bCs/>
          <w:kern w:val="0"/>
          <w:sz w:val="20"/>
          <w:szCs w:val="20"/>
          <w:lang w:val="en-US" w:eastAsia="zh-CN"/>
        </w:rPr>
        <w:t>need to discuss whether or not the AIoT device ID is transparent to the AIoT RAN node</w:t>
      </w:r>
      <w:r w:rsidRPr="0045042E">
        <w:rPr>
          <w:rFonts w:ascii="Times New Roman" w:eastAsia="等线" w:hAnsi="Times New Roman" w:cs="Times New Roman" w:hint="eastAsia"/>
          <w:b/>
          <w:bCs/>
          <w:kern w:val="0"/>
          <w:sz w:val="20"/>
          <w:szCs w:val="20"/>
          <w:lang w:val="en-US" w:eastAsia="zh-CN"/>
        </w:rPr>
        <w:t>.</w:t>
      </w:r>
    </w:p>
    <w:p w14:paraId="65D83752" w14:textId="2F90B0B3" w:rsidR="0035248A" w:rsidRPr="007443CF" w:rsidRDefault="0035248A" w:rsidP="0035248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C38A4">
        <w:rPr>
          <w:rFonts w:ascii="Times New Roman" w:eastAsia="等线" w:hAnsi="Times New Roman" w:cs="Times New Roman"/>
          <w:b/>
          <w:bCs/>
          <w:kern w:val="0"/>
          <w:sz w:val="20"/>
          <w:szCs w:val="20"/>
          <w:lang w:val="en-US" w:eastAsia="zh-CN"/>
        </w:rPr>
        <w:t xml:space="preserve">Proposal </w:t>
      </w:r>
      <w:r w:rsidR="004168D3">
        <w:rPr>
          <w:rFonts w:ascii="Times New Roman" w:eastAsia="等线" w:hAnsi="Times New Roman" w:cs="Times New Roman" w:hint="eastAsia"/>
          <w:b/>
          <w:bCs/>
          <w:kern w:val="0"/>
          <w:sz w:val="20"/>
          <w:szCs w:val="20"/>
          <w:lang w:val="en-US" w:eastAsia="zh-CN"/>
        </w:rPr>
        <w:t>3</w:t>
      </w:r>
      <w:r w:rsidRPr="00DC38A4">
        <w:rPr>
          <w:rFonts w:ascii="Times New Roman" w:eastAsia="等线" w:hAnsi="Times New Roman" w:cs="Times New Roman"/>
          <w:b/>
          <w:bCs/>
          <w:kern w:val="0"/>
          <w:sz w:val="20"/>
          <w:szCs w:val="20"/>
          <w:lang w:val="en-US" w:eastAsia="zh-CN"/>
        </w:rPr>
        <w:t>: RAN 3 should consider including the IEs above in the Command from AIoT-aware CN to the AIoT RAN node</w:t>
      </w:r>
      <w:r>
        <w:rPr>
          <w:rFonts w:ascii="Times New Roman" w:eastAsia="等线" w:hAnsi="Times New Roman" w:cs="Times New Roman" w:hint="eastAsia"/>
          <w:b/>
          <w:bCs/>
          <w:kern w:val="0"/>
          <w:sz w:val="20"/>
          <w:szCs w:val="20"/>
          <w:lang w:val="en-US" w:eastAsia="zh-CN"/>
        </w:rPr>
        <w:t>.</w:t>
      </w:r>
    </w:p>
    <w:p w14:paraId="32CF3495" w14:textId="2F075AAF" w:rsidR="0035248A" w:rsidRPr="0051587C" w:rsidRDefault="0035248A" w:rsidP="0035248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80B04">
        <w:rPr>
          <w:rFonts w:ascii="Times New Roman" w:eastAsia="等线" w:hAnsi="Times New Roman" w:cs="Times New Roman"/>
          <w:b/>
          <w:bCs/>
          <w:kern w:val="0"/>
          <w:sz w:val="20"/>
          <w:szCs w:val="20"/>
          <w:lang w:val="en-US" w:eastAsia="zh-CN"/>
        </w:rPr>
        <w:t xml:space="preserve">Proposal </w:t>
      </w:r>
      <w:r w:rsidR="004168D3">
        <w:rPr>
          <w:rFonts w:ascii="Times New Roman" w:eastAsia="等线" w:hAnsi="Times New Roman" w:cs="Times New Roman" w:hint="eastAsia"/>
          <w:b/>
          <w:bCs/>
          <w:kern w:val="0"/>
          <w:sz w:val="20"/>
          <w:szCs w:val="20"/>
          <w:lang w:val="en-US" w:eastAsia="zh-CN"/>
        </w:rPr>
        <w:t>4</w:t>
      </w:r>
      <w:r w:rsidRPr="00080B04">
        <w:rPr>
          <w:rFonts w:ascii="Times New Roman" w:eastAsia="等线" w:hAnsi="Times New Roman" w:cs="Times New Roman"/>
          <w:b/>
          <w:bCs/>
          <w:kern w:val="0"/>
          <w:sz w:val="20"/>
          <w:szCs w:val="20"/>
          <w:lang w:val="en-US" w:eastAsia="zh-CN"/>
        </w:rPr>
        <w:t>: The Command content should be transparent to the AIoT RAN node</w:t>
      </w:r>
      <w:r>
        <w:rPr>
          <w:rFonts w:ascii="Times New Roman" w:eastAsia="等线" w:hAnsi="Times New Roman" w:cs="Times New Roman" w:hint="eastAsia"/>
          <w:b/>
          <w:bCs/>
          <w:kern w:val="0"/>
          <w:sz w:val="20"/>
          <w:szCs w:val="20"/>
          <w:lang w:val="en-US" w:eastAsia="zh-CN"/>
        </w:rPr>
        <w:t>.</w:t>
      </w:r>
    </w:p>
    <w:p w14:paraId="6C86C314" w14:textId="438C59DF" w:rsidR="00DD7D72" w:rsidRPr="0035248A" w:rsidRDefault="0035248A" w:rsidP="000A566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5638">
        <w:rPr>
          <w:rFonts w:ascii="Times New Roman" w:eastAsia="等线" w:hAnsi="Times New Roman" w:cs="Times New Roman"/>
          <w:b/>
          <w:bCs/>
          <w:kern w:val="0"/>
          <w:sz w:val="20"/>
          <w:szCs w:val="20"/>
          <w:lang w:val="en-US" w:eastAsia="zh-CN"/>
        </w:rPr>
        <w:t xml:space="preserve">Proposal </w:t>
      </w:r>
      <w:r w:rsidR="004168D3">
        <w:rPr>
          <w:rFonts w:ascii="Times New Roman" w:eastAsia="等线" w:hAnsi="Times New Roman" w:cs="Times New Roman" w:hint="eastAsia"/>
          <w:b/>
          <w:bCs/>
          <w:kern w:val="0"/>
          <w:sz w:val="20"/>
          <w:szCs w:val="20"/>
          <w:lang w:val="en-US" w:eastAsia="zh-CN"/>
        </w:rPr>
        <w:t>5</w:t>
      </w:r>
      <w:r w:rsidRPr="00795638">
        <w:rPr>
          <w:rFonts w:ascii="Times New Roman" w:eastAsia="等线" w:hAnsi="Times New Roman" w:cs="Times New Roman"/>
          <w:b/>
          <w:bCs/>
          <w:kern w:val="0"/>
          <w:sz w:val="20"/>
          <w:szCs w:val="20"/>
          <w:lang w:val="en-US" w:eastAsia="zh-CN"/>
        </w:rPr>
        <w:t>: One command message may include multiple Commands to an AIoT device</w:t>
      </w:r>
      <w:r w:rsidRPr="0053364F">
        <w:rPr>
          <w:rFonts w:ascii="Times New Roman" w:eastAsia="等线" w:hAnsi="Times New Roman" w:cs="Times New Roman" w:hint="eastAsia"/>
          <w:b/>
          <w:bCs/>
          <w:kern w:val="0"/>
          <w:sz w:val="20"/>
          <w:szCs w:val="20"/>
          <w:lang w:val="en-US" w:eastAsia="zh-CN"/>
        </w:rPr>
        <w:t>.</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158087F" w14:textId="0B3618A6" w:rsidR="00632E4C" w:rsidRDefault="00CB0B52" w:rsidP="00CB0B5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[1] </w:t>
      </w:r>
      <w:r w:rsidRPr="00CB0B52">
        <w:rPr>
          <w:rFonts w:ascii="Times New Roman" w:eastAsia="等线" w:hAnsi="Times New Roman" w:cs="Times New Roman"/>
          <w:kern w:val="0"/>
          <w:sz w:val="20"/>
          <w:szCs w:val="20"/>
          <w:lang w:val="en-US" w:eastAsia="zh-CN"/>
        </w:rPr>
        <w:t>23.700-13</w:t>
      </w:r>
      <w:r>
        <w:rPr>
          <w:rFonts w:ascii="Times New Roman" w:eastAsia="等线" w:hAnsi="Times New Roman" w:cs="Times New Roman" w:hint="eastAsia"/>
          <w:kern w:val="0"/>
          <w:sz w:val="20"/>
          <w:szCs w:val="20"/>
          <w:lang w:val="en-US" w:eastAsia="zh-CN"/>
        </w:rPr>
        <w:t xml:space="preserve">, </w:t>
      </w:r>
      <w:r w:rsidRPr="00CB0B52">
        <w:rPr>
          <w:rFonts w:ascii="Times New Roman" w:eastAsia="等线" w:hAnsi="Times New Roman" w:cs="Times New Roman"/>
          <w:kern w:val="0"/>
          <w:sz w:val="20"/>
          <w:szCs w:val="20"/>
          <w:lang w:val="en-US" w:eastAsia="zh-CN"/>
        </w:rPr>
        <w:t>Study on Architecture support of</w:t>
      </w:r>
      <w:r>
        <w:rPr>
          <w:rFonts w:ascii="Times New Roman" w:eastAsia="等线" w:hAnsi="Times New Roman" w:cs="Times New Roman" w:hint="eastAsia"/>
          <w:kern w:val="0"/>
          <w:sz w:val="20"/>
          <w:szCs w:val="20"/>
          <w:lang w:val="en-US" w:eastAsia="zh-CN"/>
        </w:rPr>
        <w:t xml:space="preserve"> </w:t>
      </w:r>
      <w:r w:rsidRPr="00CB0B52">
        <w:rPr>
          <w:rFonts w:ascii="Times New Roman" w:eastAsia="等线" w:hAnsi="Times New Roman" w:cs="Times New Roman"/>
          <w:kern w:val="0"/>
          <w:sz w:val="20"/>
          <w:szCs w:val="20"/>
          <w:lang w:val="en-US" w:eastAsia="zh-CN"/>
        </w:rPr>
        <w:t>Ambient power-enabled Internet of Things</w:t>
      </w:r>
    </w:p>
    <w:p w14:paraId="53FDC598" w14:textId="77777777" w:rsidR="00B95C73" w:rsidRPr="000A566E" w:rsidRDefault="00B95C73" w:rsidP="00CB0B52">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B95C73" w:rsidRPr="000A566E" w:rsidSect="007529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EB649" w14:textId="77777777" w:rsidR="00A45EFF" w:rsidRDefault="00A45EFF" w:rsidP="00EA2522">
      <w:r>
        <w:separator/>
      </w:r>
    </w:p>
  </w:endnote>
  <w:endnote w:type="continuationSeparator" w:id="0">
    <w:p w14:paraId="3F359E87" w14:textId="77777777" w:rsidR="00A45EFF" w:rsidRDefault="00A45EF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DE7EF" w14:textId="77777777" w:rsidR="00A45EFF" w:rsidRDefault="00A45EFF" w:rsidP="00EA2522">
      <w:r>
        <w:separator/>
      </w:r>
    </w:p>
  </w:footnote>
  <w:footnote w:type="continuationSeparator" w:id="0">
    <w:p w14:paraId="632B57AE" w14:textId="77777777" w:rsidR="00A45EFF" w:rsidRDefault="00A45EF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2F6648C"/>
    <w:multiLevelType w:val="hybridMultilevel"/>
    <w:tmpl w:val="5C8AA7C6"/>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9D45210"/>
    <w:multiLevelType w:val="hybridMultilevel"/>
    <w:tmpl w:val="E7F65A80"/>
    <w:lvl w:ilvl="0" w:tplc="88D84D46">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BA87EE8"/>
    <w:multiLevelType w:val="hybridMultilevel"/>
    <w:tmpl w:val="C60405B8"/>
    <w:lvl w:ilvl="0" w:tplc="E6A260CA">
      <w:start w:val="1"/>
      <w:numFmt w:val="bullet"/>
      <w:lvlText w:val="•"/>
      <w:lvlJc w:val="left"/>
      <w:pPr>
        <w:tabs>
          <w:tab w:val="num" w:pos="720"/>
        </w:tabs>
        <w:ind w:left="720" w:hanging="360"/>
      </w:pPr>
      <w:rPr>
        <w:rFonts w:ascii="Arial" w:hAnsi="Arial" w:hint="default"/>
      </w:rPr>
    </w:lvl>
    <w:lvl w:ilvl="1" w:tplc="B6880D46" w:tentative="1">
      <w:start w:val="1"/>
      <w:numFmt w:val="bullet"/>
      <w:lvlText w:val="•"/>
      <w:lvlJc w:val="left"/>
      <w:pPr>
        <w:tabs>
          <w:tab w:val="num" w:pos="1440"/>
        </w:tabs>
        <w:ind w:left="1440" w:hanging="360"/>
      </w:pPr>
      <w:rPr>
        <w:rFonts w:ascii="Arial" w:hAnsi="Arial" w:hint="default"/>
      </w:rPr>
    </w:lvl>
    <w:lvl w:ilvl="2" w:tplc="77325BEE" w:tentative="1">
      <w:start w:val="1"/>
      <w:numFmt w:val="bullet"/>
      <w:lvlText w:val="•"/>
      <w:lvlJc w:val="left"/>
      <w:pPr>
        <w:tabs>
          <w:tab w:val="num" w:pos="2160"/>
        </w:tabs>
        <w:ind w:left="2160" w:hanging="360"/>
      </w:pPr>
      <w:rPr>
        <w:rFonts w:ascii="Arial" w:hAnsi="Arial" w:hint="default"/>
      </w:rPr>
    </w:lvl>
    <w:lvl w:ilvl="3" w:tplc="4A74931E">
      <w:start w:val="1"/>
      <w:numFmt w:val="bullet"/>
      <w:lvlText w:val="•"/>
      <w:lvlJc w:val="left"/>
      <w:pPr>
        <w:tabs>
          <w:tab w:val="num" w:pos="2880"/>
        </w:tabs>
        <w:ind w:left="2880" w:hanging="360"/>
      </w:pPr>
      <w:rPr>
        <w:rFonts w:ascii="Arial" w:hAnsi="Arial" w:hint="default"/>
      </w:rPr>
    </w:lvl>
    <w:lvl w:ilvl="4" w:tplc="94BA0F9A" w:tentative="1">
      <w:start w:val="1"/>
      <w:numFmt w:val="bullet"/>
      <w:lvlText w:val="•"/>
      <w:lvlJc w:val="left"/>
      <w:pPr>
        <w:tabs>
          <w:tab w:val="num" w:pos="3600"/>
        </w:tabs>
        <w:ind w:left="3600" w:hanging="360"/>
      </w:pPr>
      <w:rPr>
        <w:rFonts w:ascii="Arial" w:hAnsi="Arial" w:hint="default"/>
      </w:rPr>
    </w:lvl>
    <w:lvl w:ilvl="5" w:tplc="C4429D16" w:tentative="1">
      <w:start w:val="1"/>
      <w:numFmt w:val="bullet"/>
      <w:lvlText w:val="•"/>
      <w:lvlJc w:val="left"/>
      <w:pPr>
        <w:tabs>
          <w:tab w:val="num" w:pos="4320"/>
        </w:tabs>
        <w:ind w:left="4320" w:hanging="360"/>
      </w:pPr>
      <w:rPr>
        <w:rFonts w:ascii="Arial" w:hAnsi="Arial" w:hint="default"/>
      </w:rPr>
    </w:lvl>
    <w:lvl w:ilvl="6" w:tplc="D72C7214" w:tentative="1">
      <w:start w:val="1"/>
      <w:numFmt w:val="bullet"/>
      <w:lvlText w:val="•"/>
      <w:lvlJc w:val="left"/>
      <w:pPr>
        <w:tabs>
          <w:tab w:val="num" w:pos="5040"/>
        </w:tabs>
        <w:ind w:left="5040" w:hanging="360"/>
      </w:pPr>
      <w:rPr>
        <w:rFonts w:ascii="Arial" w:hAnsi="Arial" w:hint="default"/>
      </w:rPr>
    </w:lvl>
    <w:lvl w:ilvl="7" w:tplc="DBDE809E" w:tentative="1">
      <w:start w:val="1"/>
      <w:numFmt w:val="bullet"/>
      <w:lvlText w:val="•"/>
      <w:lvlJc w:val="left"/>
      <w:pPr>
        <w:tabs>
          <w:tab w:val="num" w:pos="5760"/>
        </w:tabs>
        <w:ind w:left="5760" w:hanging="360"/>
      </w:pPr>
      <w:rPr>
        <w:rFonts w:ascii="Arial" w:hAnsi="Arial" w:hint="default"/>
      </w:rPr>
    </w:lvl>
    <w:lvl w:ilvl="8" w:tplc="C99C08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9"/>
  </w:num>
  <w:num w:numId="4">
    <w:abstractNumId w:val="10"/>
  </w:num>
  <w:num w:numId="5">
    <w:abstractNumId w:val="11"/>
  </w:num>
  <w:num w:numId="6">
    <w:abstractNumId w:val="1"/>
  </w:num>
  <w:num w:numId="7">
    <w:abstractNumId w:val="8"/>
  </w:num>
  <w:num w:numId="8">
    <w:abstractNumId w:val="2"/>
  </w:num>
  <w:num w:numId="9">
    <w:abstractNumId w:val="7"/>
  </w:num>
  <w:num w:numId="10">
    <w:abstractNumId w:val="5"/>
  </w:num>
  <w:num w:numId="11">
    <w:abstractNumId w:val="6"/>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7B9"/>
    <w:rsid w:val="00003858"/>
    <w:rsid w:val="00003A63"/>
    <w:rsid w:val="00007BBC"/>
    <w:rsid w:val="0001559E"/>
    <w:rsid w:val="00022476"/>
    <w:rsid w:val="000225B9"/>
    <w:rsid w:val="0002392A"/>
    <w:rsid w:val="0003084F"/>
    <w:rsid w:val="00050AEC"/>
    <w:rsid w:val="000549FB"/>
    <w:rsid w:val="000616AE"/>
    <w:rsid w:val="00062561"/>
    <w:rsid w:val="0006305E"/>
    <w:rsid w:val="00073D1C"/>
    <w:rsid w:val="0007449E"/>
    <w:rsid w:val="00080B04"/>
    <w:rsid w:val="000871F4"/>
    <w:rsid w:val="00090C3B"/>
    <w:rsid w:val="00094AC1"/>
    <w:rsid w:val="0009674F"/>
    <w:rsid w:val="000A015F"/>
    <w:rsid w:val="000A566E"/>
    <w:rsid w:val="000A62E0"/>
    <w:rsid w:val="000D0DA3"/>
    <w:rsid w:val="000D59DE"/>
    <w:rsid w:val="000E2166"/>
    <w:rsid w:val="000E234B"/>
    <w:rsid w:val="000E4B95"/>
    <w:rsid w:val="000E6267"/>
    <w:rsid w:val="000F6D20"/>
    <w:rsid w:val="00100C07"/>
    <w:rsid w:val="00106500"/>
    <w:rsid w:val="0010747B"/>
    <w:rsid w:val="001075A1"/>
    <w:rsid w:val="00107625"/>
    <w:rsid w:val="00107D39"/>
    <w:rsid w:val="00111D8A"/>
    <w:rsid w:val="00122C6F"/>
    <w:rsid w:val="00123DC1"/>
    <w:rsid w:val="00127E13"/>
    <w:rsid w:val="00131AED"/>
    <w:rsid w:val="0014421C"/>
    <w:rsid w:val="00150DF6"/>
    <w:rsid w:val="001578CE"/>
    <w:rsid w:val="00162EA8"/>
    <w:rsid w:val="00172DF8"/>
    <w:rsid w:val="001746EC"/>
    <w:rsid w:val="0017675D"/>
    <w:rsid w:val="00184E3D"/>
    <w:rsid w:val="00184ED1"/>
    <w:rsid w:val="00185640"/>
    <w:rsid w:val="0018564E"/>
    <w:rsid w:val="0018673B"/>
    <w:rsid w:val="00187B85"/>
    <w:rsid w:val="001A3605"/>
    <w:rsid w:val="001A5A6A"/>
    <w:rsid w:val="001A6CC5"/>
    <w:rsid w:val="001B1D03"/>
    <w:rsid w:val="001B268F"/>
    <w:rsid w:val="001B58C0"/>
    <w:rsid w:val="001C6BA3"/>
    <w:rsid w:val="001C7436"/>
    <w:rsid w:val="001E0D59"/>
    <w:rsid w:val="001E3647"/>
    <w:rsid w:val="001E543B"/>
    <w:rsid w:val="001E63F2"/>
    <w:rsid w:val="001E6472"/>
    <w:rsid w:val="001F6E32"/>
    <w:rsid w:val="0020322B"/>
    <w:rsid w:val="002041ED"/>
    <w:rsid w:val="00217A97"/>
    <w:rsid w:val="0022404B"/>
    <w:rsid w:val="00225185"/>
    <w:rsid w:val="0022645A"/>
    <w:rsid w:val="002322E9"/>
    <w:rsid w:val="00244498"/>
    <w:rsid w:val="0024713D"/>
    <w:rsid w:val="002521E0"/>
    <w:rsid w:val="00260597"/>
    <w:rsid w:val="00260FE7"/>
    <w:rsid w:val="00263FE6"/>
    <w:rsid w:val="00274EC8"/>
    <w:rsid w:val="00276073"/>
    <w:rsid w:val="002819E6"/>
    <w:rsid w:val="00287933"/>
    <w:rsid w:val="002A1688"/>
    <w:rsid w:val="002A2299"/>
    <w:rsid w:val="002A2C8F"/>
    <w:rsid w:val="002A5DEC"/>
    <w:rsid w:val="002A755E"/>
    <w:rsid w:val="002B1AE0"/>
    <w:rsid w:val="002C3F75"/>
    <w:rsid w:val="002C7D74"/>
    <w:rsid w:val="002D318E"/>
    <w:rsid w:val="002E2AC2"/>
    <w:rsid w:val="002E36A8"/>
    <w:rsid w:val="002E55F3"/>
    <w:rsid w:val="002F6DB3"/>
    <w:rsid w:val="0030297D"/>
    <w:rsid w:val="00315A39"/>
    <w:rsid w:val="00316791"/>
    <w:rsid w:val="00322699"/>
    <w:rsid w:val="0032588D"/>
    <w:rsid w:val="00334420"/>
    <w:rsid w:val="003474AE"/>
    <w:rsid w:val="0035248A"/>
    <w:rsid w:val="00360654"/>
    <w:rsid w:val="00375556"/>
    <w:rsid w:val="00386BA4"/>
    <w:rsid w:val="00391B15"/>
    <w:rsid w:val="00392017"/>
    <w:rsid w:val="0039366E"/>
    <w:rsid w:val="003939E9"/>
    <w:rsid w:val="003A61F9"/>
    <w:rsid w:val="003A7AD2"/>
    <w:rsid w:val="003B42D0"/>
    <w:rsid w:val="003C3CD5"/>
    <w:rsid w:val="003C6F6D"/>
    <w:rsid w:val="003D103B"/>
    <w:rsid w:val="003D773A"/>
    <w:rsid w:val="003E6277"/>
    <w:rsid w:val="003F181B"/>
    <w:rsid w:val="003F50DF"/>
    <w:rsid w:val="00405686"/>
    <w:rsid w:val="00405F97"/>
    <w:rsid w:val="004168D3"/>
    <w:rsid w:val="00422BD7"/>
    <w:rsid w:val="00424D4D"/>
    <w:rsid w:val="004300B3"/>
    <w:rsid w:val="00441ADB"/>
    <w:rsid w:val="00441B50"/>
    <w:rsid w:val="004447A4"/>
    <w:rsid w:val="004453C7"/>
    <w:rsid w:val="0044540D"/>
    <w:rsid w:val="0045042E"/>
    <w:rsid w:val="00457213"/>
    <w:rsid w:val="00462AB7"/>
    <w:rsid w:val="004640A6"/>
    <w:rsid w:val="00470B8F"/>
    <w:rsid w:val="0047717A"/>
    <w:rsid w:val="0048178C"/>
    <w:rsid w:val="00482BB8"/>
    <w:rsid w:val="00483E9C"/>
    <w:rsid w:val="00495595"/>
    <w:rsid w:val="004A2D69"/>
    <w:rsid w:val="004A4ED7"/>
    <w:rsid w:val="004A52D3"/>
    <w:rsid w:val="004B23E8"/>
    <w:rsid w:val="004B29D9"/>
    <w:rsid w:val="004B364B"/>
    <w:rsid w:val="004B38F5"/>
    <w:rsid w:val="004B531D"/>
    <w:rsid w:val="004B564A"/>
    <w:rsid w:val="004B7F6C"/>
    <w:rsid w:val="004C4BA5"/>
    <w:rsid w:val="004C7094"/>
    <w:rsid w:val="004E63C5"/>
    <w:rsid w:val="004E6A81"/>
    <w:rsid w:val="004F4633"/>
    <w:rsid w:val="00505915"/>
    <w:rsid w:val="00505CF5"/>
    <w:rsid w:val="00507B9F"/>
    <w:rsid w:val="005110EF"/>
    <w:rsid w:val="0051587C"/>
    <w:rsid w:val="00530583"/>
    <w:rsid w:val="0053093F"/>
    <w:rsid w:val="0053364F"/>
    <w:rsid w:val="00536406"/>
    <w:rsid w:val="00540DCC"/>
    <w:rsid w:val="0054106C"/>
    <w:rsid w:val="005430CA"/>
    <w:rsid w:val="00550E4A"/>
    <w:rsid w:val="005534C1"/>
    <w:rsid w:val="00560A4C"/>
    <w:rsid w:val="00563E3E"/>
    <w:rsid w:val="00573A41"/>
    <w:rsid w:val="00584F35"/>
    <w:rsid w:val="005A2342"/>
    <w:rsid w:val="005A55F5"/>
    <w:rsid w:val="005A7933"/>
    <w:rsid w:val="005B3675"/>
    <w:rsid w:val="005C353E"/>
    <w:rsid w:val="005E121E"/>
    <w:rsid w:val="005E72AB"/>
    <w:rsid w:val="005F798C"/>
    <w:rsid w:val="006017CF"/>
    <w:rsid w:val="00603936"/>
    <w:rsid w:val="0060777E"/>
    <w:rsid w:val="00607C8D"/>
    <w:rsid w:val="00613873"/>
    <w:rsid w:val="00613CA2"/>
    <w:rsid w:val="00613DAD"/>
    <w:rsid w:val="0061470E"/>
    <w:rsid w:val="006209DC"/>
    <w:rsid w:val="00624FCF"/>
    <w:rsid w:val="00627A03"/>
    <w:rsid w:val="00632E4C"/>
    <w:rsid w:val="00633C49"/>
    <w:rsid w:val="00634C90"/>
    <w:rsid w:val="0063739C"/>
    <w:rsid w:val="00646EAB"/>
    <w:rsid w:val="00653029"/>
    <w:rsid w:val="00654271"/>
    <w:rsid w:val="006561B0"/>
    <w:rsid w:val="00656B8A"/>
    <w:rsid w:val="0066009B"/>
    <w:rsid w:val="006601D8"/>
    <w:rsid w:val="00660C55"/>
    <w:rsid w:val="00662628"/>
    <w:rsid w:val="006638E7"/>
    <w:rsid w:val="00666BD4"/>
    <w:rsid w:val="0067400B"/>
    <w:rsid w:val="00676AD1"/>
    <w:rsid w:val="00680CC1"/>
    <w:rsid w:val="00684626"/>
    <w:rsid w:val="00685B96"/>
    <w:rsid w:val="00686D21"/>
    <w:rsid w:val="00694374"/>
    <w:rsid w:val="00694610"/>
    <w:rsid w:val="00695FAE"/>
    <w:rsid w:val="006B511A"/>
    <w:rsid w:val="006B6D81"/>
    <w:rsid w:val="006B7BD0"/>
    <w:rsid w:val="006C0821"/>
    <w:rsid w:val="006C11AB"/>
    <w:rsid w:val="006C1393"/>
    <w:rsid w:val="006C27C7"/>
    <w:rsid w:val="006C366F"/>
    <w:rsid w:val="006C5A87"/>
    <w:rsid w:val="006E2C3E"/>
    <w:rsid w:val="006F1A6F"/>
    <w:rsid w:val="00700ADE"/>
    <w:rsid w:val="00714D11"/>
    <w:rsid w:val="007157AD"/>
    <w:rsid w:val="007169AB"/>
    <w:rsid w:val="007254EF"/>
    <w:rsid w:val="0072653D"/>
    <w:rsid w:val="00731F5E"/>
    <w:rsid w:val="007353BD"/>
    <w:rsid w:val="00736FAF"/>
    <w:rsid w:val="007408BC"/>
    <w:rsid w:val="007443CF"/>
    <w:rsid w:val="00745B7B"/>
    <w:rsid w:val="00746349"/>
    <w:rsid w:val="00752951"/>
    <w:rsid w:val="0075391B"/>
    <w:rsid w:val="0075654F"/>
    <w:rsid w:val="00757997"/>
    <w:rsid w:val="00757F80"/>
    <w:rsid w:val="00762832"/>
    <w:rsid w:val="00767785"/>
    <w:rsid w:val="007707F7"/>
    <w:rsid w:val="0077345F"/>
    <w:rsid w:val="00776496"/>
    <w:rsid w:val="00776782"/>
    <w:rsid w:val="0078048C"/>
    <w:rsid w:val="00791571"/>
    <w:rsid w:val="00795638"/>
    <w:rsid w:val="007A3232"/>
    <w:rsid w:val="007B2044"/>
    <w:rsid w:val="007B234A"/>
    <w:rsid w:val="007B28FD"/>
    <w:rsid w:val="007C00B7"/>
    <w:rsid w:val="007C4BA9"/>
    <w:rsid w:val="007C5576"/>
    <w:rsid w:val="007C61B7"/>
    <w:rsid w:val="007C68B3"/>
    <w:rsid w:val="007C7349"/>
    <w:rsid w:val="007D2E07"/>
    <w:rsid w:val="007D3A58"/>
    <w:rsid w:val="007D5A56"/>
    <w:rsid w:val="007E1D47"/>
    <w:rsid w:val="007E6927"/>
    <w:rsid w:val="007F12A7"/>
    <w:rsid w:val="007F3795"/>
    <w:rsid w:val="007F545E"/>
    <w:rsid w:val="007F67B7"/>
    <w:rsid w:val="007F7F53"/>
    <w:rsid w:val="008010AA"/>
    <w:rsid w:val="00805934"/>
    <w:rsid w:val="00805AB1"/>
    <w:rsid w:val="00816082"/>
    <w:rsid w:val="008160BF"/>
    <w:rsid w:val="00821525"/>
    <w:rsid w:val="00821C38"/>
    <w:rsid w:val="00823C70"/>
    <w:rsid w:val="0082730D"/>
    <w:rsid w:val="0082757A"/>
    <w:rsid w:val="008338A9"/>
    <w:rsid w:val="008408E1"/>
    <w:rsid w:val="00844AC1"/>
    <w:rsid w:val="00847461"/>
    <w:rsid w:val="00851F92"/>
    <w:rsid w:val="00860EE1"/>
    <w:rsid w:val="008667C6"/>
    <w:rsid w:val="00866B71"/>
    <w:rsid w:val="00870AE5"/>
    <w:rsid w:val="008726B8"/>
    <w:rsid w:val="008745ED"/>
    <w:rsid w:val="008815B2"/>
    <w:rsid w:val="00882040"/>
    <w:rsid w:val="008856FF"/>
    <w:rsid w:val="00892B82"/>
    <w:rsid w:val="008A027C"/>
    <w:rsid w:val="008A2D65"/>
    <w:rsid w:val="008C1AE8"/>
    <w:rsid w:val="008C4772"/>
    <w:rsid w:val="008D6320"/>
    <w:rsid w:val="008D7DFE"/>
    <w:rsid w:val="008E221C"/>
    <w:rsid w:val="008E2DDC"/>
    <w:rsid w:val="008E6069"/>
    <w:rsid w:val="008E7F7B"/>
    <w:rsid w:val="008F20C9"/>
    <w:rsid w:val="008F3303"/>
    <w:rsid w:val="008F6ABC"/>
    <w:rsid w:val="00901593"/>
    <w:rsid w:val="009018D0"/>
    <w:rsid w:val="00903091"/>
    <w:rsid w:val="00911962"/>
    <w:rsid w:val="00923CF2"/>
    <w:rsid w:val="0092417C"/>
    <w:rsid w:val="00927E32"/>
    <w:rsid w:val="00937B61"/>
    <w:rsid w:val="00951315"/>
    <w:rsid w:val="00952A7A"/>
    <w:rsid w:val="00955BEB"/>
    <w:rsid w:val="00961CD6"/>
    <w:rsid w:val="009652D7"/>
    <w:rsid w:val="00965515"/>
    <w:rsid w:val="00980721"/>
    <w:rsid w:val="00980B32"/>
    <w:rsid w:val="00983DF2"/>
    <w:rsid w:val="00984B39"/>
    <w:rsid w:val="00987DB4"/>
    <w:rsid w:val="009942E4"/>
    <w:rsid w:val="009A18AB"/>
    <w:rsid w:val="009A24E5"/>
    <w:rsid w:val="009B24E0"/>
    <w:rsid w:val="009B543A"/>
    <w:rsid w:val="009B65C8"/>
    <w:rsid w:val="009C4327"/>
    <w:rsid w:val="009C630A"/>
    <w:rsid w:val="009D0764"/>
    <w:rsid w:val="009D74B0"/>
    <w:rsid w:val="009D78F8"/>
    <w:rsid w:val="009E05EB"/>
    <w:rsid w:val="009E5718"/>
    <w:rsid w:val="009E5DCB"/>
    <w:rsid w:val="009E684F"/>
    <w:rsid w:val="009F648C"/>
    <w:rsid w:val="00A01D1D"/>
    <w:rsid w:val="00A026B8"/>
    <w:rsid w:val="00A04BE5"/>
    <w:rsid w:val="00A102F3"/>
    <w:rsid w:val="00A15E8E"/>
    <w:rsid w:val="00A21A29"/>
    <w:rsid w:val="00A220E2"/>
    <w:rsid w:val="00A22670"/>
    <w:rsid w:val="00A25275"/>
    <w:rsid w:val="00A30D41"/>
    <w:rsid w:val="00A345CB"/>
    <w:rsid w:val="00A34DD9"/>
    <w:rsid w:val="00A375C5"/>
    <w:rsid w:val="00A4017B"/>
    <w:rsid w:val="00A44A13"/>
    <w:rsid w:val="00A45EFF"/>
    <w:rsid w:val="00A52265"/>
    <w:rsid w:val="00A562BE"/>
    <w:rsid w:val="00A60B3D"/>
    <w:rsid w:val="00A71550"/>
    <w:rsid w:val="00A720D8"/>
    <w:rsid w:val="00A74CF6"/>
    <w:rsid w:val="00A77A58"/>
    <w:rsid w:val="00A81782"/>
    <w:rsid w:val="00A82C1F"/>
    <w:rsid w:val="00A83A24"/>
    <w:rsid w:val="00A94E1C"/>
    <w:rsid w:val="00A95132"/>
    <w:rsid w:val="00A95BD4"/>
    <w:rsid w:val="00AB7504"/>
    <w:rsid w:val="00AB77CA"/>
    <w:rsid w:val="00AB78AD"/>
    <w:rsid w:val="00AB79E5"/>
    <w:rsid w:val="00AC093F"/>
    <w:rsid w:val="00AC7969"/>
    <w:rsid w:val="00AD3713"/>
    <w:rsid w:val="00AE0F96"/>
    <w:rsid w:val="00AE1617"/>
    <w:rsid w:val="00AE2607"/>
    <w:rsid w:val="00AE2C97"/>
    <w:rsid w:val="00AE7C54"/>
    <w:rsid w:val="00AF082A"/>
    <w:rsid w:val="00AF723D"/>
    <w:rsid w:val="00B00EAD"/>
    <w:rsid w:val="00B10CCC"/>
    <w:rsid w:val="00B23325"/>
    <w:rsid w:val="00B2428A"/>
    <w:rsid w:val="00B25078"/>
    <w:rsid w:val="00B26DC0"/>
    <w:rsid w:val="00B300B1"/>
    <w:rsid w:val="00B32F73"/>
    <w:rsid w:val="00B33622"/>
    <w:rsid w:val="00B35097"/>
    <w:rsid w:val="00B36121"/>
    <w:rsid w:val="00B36D2B"/>
    <w:rsid w:val="00B52D20"/>
    <w:rsid w:val="00B53B33"/>
    <w:rsid w:val="00B569D0"/>
    <w:rsid w:val="00B56F2B"/>
    <w:rsid w:val="00B57321"/>
    <w:rsid w:val="00B674C6"/>
    <w:rsid w:val="00B71065"/>
    <w:rsid w:val="00B7268F"/>
    <w:rsid w:val="00B85D67"/>
    <w:rsid w:val="00B924A2"/>
    <w:rsid w:val="00B958FB"/>
    <w:rsid w:val="00B95C73"/>
    <w:rsid w:val="00BA17F7"/>
    <w:rsid w:val="00BA3A3B"/>
    <w:rsid w:val="00BB483B"/>
    <w:rsid w:val="00BB4FE2"/>
    <w:rsid w:val="00BB614A"/>
    <w:rsid w:val="00BC24BE"/>
    <w:rsid w:val="00BC280D"/>
    <w:rsid w:val="00BC34C0"/>
    <w:rsid w:val="00BC60D4"/>
    <w:rsid w:val="00BD2485"/>
    <w:rsid w:val="00BD7181"/>
    <w:rsid w:val="00BE0129"/>
    <w:rsid w:val="00BE1592"/>
    <w:rsid w:val="00BE2394"/>
    <w:rsid w:val="00BE4665"/>
    <w:rsid w:val="00BF13D2"/>
    <w:rsid w:val="00BF1BA7"/>
    <w:rsid w:val="00BF706B"/>
    <w:rsid w:val="00C0103B"/>
    <w:rsid w:val="00C05228"/>
    <w:rsid w:val="00C06861"/>
    <w:rsid w:val="00C06F2B"/>
    <w:rsid w:val="00C1507B"/>
    <w:rsid w:val="00C1685B"/>
    <w:rsid w:val="00C315FB"/>
    <w:rsid w:val="00C33AC1"/>
    <w:rsid w:val="00C4151A"/>
    <w:rsid w:val="00C4206A"/>
    <w:rsid w:val="00C44554"/>
    <w:rsid w:val="00C5091F"/>
    <w:rsid w:val="00C51CB9"/>
    <w:rsid w:val="00C56EC1"/>
    <w:rsid w:val="00C57BD1"/>
    <w:rsid w:val="00C62273"/>
    <w:rsid w:val="00C679C0"/>
    <w:rsid w:val="00C80A51"/>
    <w:rsid w:val="00C8373B"/>
    <w:rsid w:val="00C848FF"/>
    <w:rsid w:val="00C93F46"/>
    <w:rsid w:val="00CB0B52"/>
    <w:rsid w:val="00CC3816"/>
    <w:rsid w:val="00CC5041"/>
    <w:rsid w:val="00CC6298"/>
    <w:rsid w:val="00CD4236"/>
    <w:rsid w:val="00CD4FA4"/>
    <w:rsid w:val="00CD53B2"/>
    <w:rsid w:val="00CF4322"/>
    <w:rsid w:val="00CF7E5B"/>
    <w:rsid w:val="00CF7F53"/>
    <w:rsid w:val="00D03EE7"/>
    <w:rsid w:val="00D170BF"/>
    <w:rsid w:val="00D23F29"/>
    <w:rsid w:val="00D342DD"/>
    <w:rsid w:val="00D46C6B"/>
    <w:rsid w:val="00D474EC"/>
    <w:rsid w:val="00D62752"/>
    <w:rsid w:val="00D66E53"/>
    <w:rsid w:val="00D869EA"/>
    <w:rsid w:val="00D926DD"/>
    <w:rsid w:val="00D9609D"/>
    <w:rsid w:val="00D972FC"/>
    <w:rsid w:val="00DA299C"/>
    <w:rsid w:val="00DA4DD2"/>
    <w:rsid w:val="00DA5D8F"/>
    <w:rsid w:val="00DB14E5"/>
    <w:rsid w:val="00DB18F2"/>
    <w:rsid w:val="00DB6ED2"/>
    <w:rsid w:val="00DC38A4"/>
    <w:rsid w:val="00DC768F"/>
    <w:rsid w:val="00DD0398"/>
    <w:rsid w:val="00DD7D72"/>
    <w:rsid w:val="00DE42BC"/>
    <w:rsid w:val="00DE77EC"/>
    <w:rsid w:val="00DF17DC"/>
    <w:rsid w:val="00E04334"/>
    <w:rsid w:val="00E12BC6"/>
    <w:rsid w:val="00E1717B"/>
    <w:rsid w:val="00E20465"/>
    <w:rsid w:val="00E20E01"/>
    <w:rsid w:val="00E40BBE"/>
    <w:rsid w:val="00E52A61"/>
    <w:rsid w:val="00E61786"/>
    <w:rsid w:val="00E650CB"/>
    <w:rsid w:val="00E71AAD"/>
    <w:rsid w:val="00E76E80"/>
    <w:rsid w:val="00E77CEA"/>
    <w:rsid w:val="00E8452B"/>
    <w:rsid w:val="00E879DC"/>
    <w:rsid w:val="00E9092C"/>
    <w:rsid w:val="00E915A7"/>
    <w:rsid w:val="00EA2522"/>
    <w:rsid w:val="00EA29B0"/>
    <w:rsid w:val="00EB2472"/>
    <w:rsid w:val="00EC4146"/>
    <w:rsid w:val="00ED082A"/>
    <w:rsid w:val="00ED0EBC"/>
    <w:rsid w:val="00ED3432"/>
    <w:rsid w:val="00EE7652"/>
    <w:rsid w:val="00EF2125"/>
    <w:rsid w:val="00EF407C"/>
    <w:rsid w:val="00F054CF"/>
    <w:rsid w:val="00F06CA8"/>
    <w:rsid w:val="00F109D6"/>
    <w:rsid w:val="00F15353"/>
    <w:rsid w:val="00F24162"/>
    <w:rsid w:val="00F35400"/>
    <w:rsid w:val="00F375C2"/>
    <w:rsid w:val="00F50636"/>
    <w:rsid w:val="00F5712D"/>
    <w:rsid w:val="00F579FD"/>
    <w:rsid w:val="00F62248"/>
    <w:rsid w:val="00F6567D"/>
    <w:rsid w:val="00F7094C"/>
    <w:rsid w:val="00F71824"/>
    <w:rsid w:val="00F81B31"/>
    <w:rsid w:val="00FA0012"/>
    <w:rsid w:val="00FA1501"/>
    <w:rsid w:val="00FB09FE"/>
    <w:rsid w:val="00FB521C"/>
    <w:rsid w:val="00FB5D21"/>
    <w:rsid w:val="00FC2BA3"/>
    <w:rsid w:val="00FC3EAE"/>
    <w:rsid w:val="00FC4977"/>
    <w:rsid w:val="00FC7F94"/>
    <w:rsid w:val="00FD0BFC"/>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6131">
      <w:bodyDiv w:val="1"/>
      <w:marLeft w:val="0"/>
      <w:marRight w:val="0"/>
      <w:marTop w:val="0"/>
      <w:marBottom w:val="0"/>
      <w:divBdr>
        <w:top w:val="none" w:sz="0" w:space="0" w:color="auto"/>
        <w:left w:val="none" w:sz="0" w:space="0" w:color="auto"/>
        <w:bottom w:val="none" w:sz="0" w:space="0" w:color="auto"/>
        <w:right w:val="none" w:sz="0" w:space="0" w:color="auto"/>
      </w:divBdr>
    </w:div>
    <w:div w:id="439420774">
      <w:bodyDiv w:val="1"/>
      <w:marLeft w:val="0"/>
      <w:marRight w:val="0"/>
      <w:marTop w:val="0"/>
      <w:marBottom w:val="0"/>
      <w:divBdr>
        <w:top w:val="none" w:sz="0" w:space="0" w:color="auto"/>
        <w:left w:val="none" w:sz="0" w:space="0" w:color="auto"/>
        <w:bottom w:val="none" w:sz="0" w:space="0" w:color="auto"/>
        <w:right w:val="none" w:sz="0" w:space="0" w:color="auto"/>
      </w:divBdr>
    </w:div>
    <w:div w:id="469639361">
      <w:bodyDiv w:val="1"/>
      <w:marLeft w:val="0"/>
      <w:marRight w:val="0"/>
      <w:marTop w:val="0"/>
      <w:marBottom w:val="0"/>
      <w:divBdr>
        <w:top w:val="none" w:sz="0" w:space="0" w:color="auto"/>
        <w:left w:val="none" w:sz="0" w:space="0" w:color="auto"/>
        <w:bottom w:val="none" w:sz="0" w:space="0" w:color="auto"/>
        <w:right w:val="none" w:sz="0" w:space="0" w:color="auto"/>
      </w:divBdr>
    </w:div>
    <w:div w:id="527960055">
      <w:bodyDiv w:val="1"/>
      <w:marLeft w:val="0"/>
      <w:marRight w:val="0"/>
      <w:marTop w:val="0"/>
      <w:marBottom w:val="0"/>
      <w:divBdr>
        <w:top w:val="none" w:sz="0" w:space="0" w:color="auto"/>
        <w:left w:val="none" w:sz="0" w:space="0" w:color="auto"/>
        <w:bottom w:val="none" w:sz="0" w:space="0" w:color="auto"/>
        <w:right w:val="none" w:sz="0" w:space="0" w:color="auto"/>
      </w:divBdr>
    </w:div>
    <w:div w:id="558133090">
      <w:bodyDiv w:val="1"/>
      <w:marLeft w:val="0"/>
      <w:marRight w:val="0"/>
      <w:marTop w:val="0"/>
      <w:marBottom w:val="0"/>
      <w:divBdr>
        <w:top w:val="none" w:sz="0" w:space="0" w:color="auto"/>
        <w:left w:val="none" w:sz="0" w:space="0" w:color="auto"/>
        <w:bottom w:val="none" w:sz="0" w:space="0" w:color="auto"/>
        <w:right w:val="none" w:sz="0" w:space="0" w:color="auto"/>
      </w:divBdr>
    </w:div>
    <w:div w:id="634650854">
      <w:bodyDiv w:val="1"/>
      <w:marLeft w:val="0"/>
      <w:marRight w:val="0"/>
      <w:marTop w:val="0"/>
      <w:marBottom w:val="0"/>
      <w:divBdr>
        <w:top w:val="none" w:sz="0" w:space="0" w:color="auto"/>
        <w:left w:val="none" w:sz="0" w:space="0" w:color="auto"/>
        <w:bottom w:val="none" w:sz="0" w:space="0" w:color="auto"/>
        <w:right w:val="none" w:sz="0" w:space="0" w:color="auto"/>
      </w:divBdr>
    </w:div>
    <w:div w:id="730230790">
      <w:bodyDiv w:val="1"/>
      <w:marLeft w:val="0"/>
      <w:marRight w:val="0"/>
      <w:marTop w:val="0"/>
      <w:marBottom w:val="0"/>
      <w:divBdr>
        <w:top w:val="none" w:sz="0" w:space="0" w:color="auto"/>
        <w:left w:val="none" w:sz="0" w:space="0" w:color="auto"/>
        <w:bottom w:val="none" w:sz="0" w:space="0" w:color="auto"/>
        <w:right w:val="none" w:sz="0" w:space="0" w:color="auto"/>
      </w:divBdr>
    </w:div>
    <w:div w:id="800608743">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1385831696">
      <w:bodyDiv w:val="1"/>
      <w:marLeft w:val="0"/>
      <w:marRight w:val="0"/>
      <w:marTop w:val="0"/>
      <w:marBottom w:val="0"/>
      <w:divBdr>
        <w:top w:val="none" w:sz="0" w:space="0" w:color="auto"/>
        <w:left w:val="none" w:sz="0" w:space="0" w:color="auto"/>
        <w:bottom w:val="none" w:sz="0" w:space="0" w:color="auto"/>
        <w:right w:val="none" w:sz="0" w:space="0" w:color="auto"/>
      </w:divBdr>
    </w:div>
    <w:div w:id="1896886768">
      <w:bodyDiv w:val="1"/>
      <w:marLeft w:val="0"/>
      <w:marRight w:val="0"/>
      <w:marTop w:val="0"/>
      <w:marBottom w:val="0"/>
      <w:divBdr>
        <w:top w:val="none" w:sz="0" w:space="0" w:color="auto"/>
        <w:left w:val="none" w:sz="0" w:space="0" w:color="auto"/>
        <w:bottom w:val="none" w:sz="0" w:space="0" w:color="auto"/>
        <w:right w:val="none" w:sz="0" w:space="0" w:color="auto"/>
      </w:divBdr>
    </w:div>
    <w:div w:id="200392516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37941051">
      <w:bodyDiv w:val="1"/>
      <w:marLeft w:val="0"/>
      <w:marRight w:val="0"/>
      <w:marTop w:val="0"/>
      <w:marBottom w:val="0"/>
      <w:divBdr>
        <w:top w:val="none" w:sz="0" w:space="0" w:color="auto"/>
        <w:left w:val="none" w:sz="0" w:space="0" w:color="auto"/>
        <w:bottom w:val="none" w:sz="0" w:space="0" w:color="auto"/>
        <w:right w:val="none" w:sz="0" w:space="0" w:color="auto"/>
      </w:divBdr>
      <w:divsChild>
        <w:div w:id="589393611">
          <w:marLeft w:val="260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791</TotalTime>
  <Pages>3</Pages>
  <Words>971</Words>
  <Characters>5539</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382</cp:revision>
  <dcterms:created xsi:type="dcterms:W3CDTF">2024-05-06T09:20:00Z</dcterms:created>
  <dcterms:modified xsi:type="dcterms:W3CDTF">2024-05-10T01:01:00Z</dcterms:modified>
</cp:coreProperties>
</file>