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E099B" w14:textId="11A6716C" w:rsidR="00EA2522" w:rsidRPr="00CF4322" w:rsidRDefault="00EA2522" w:rsidP="00EA2522">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sidR="00A562BE">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sidR="007F67B7">
        <w:rPr>
          <w:rFonts w:ascii="Arial" w:eastAsia="Yu Gothic Medium" w:hAnsi="Arial"/>
          <w:b/>
          <w:bCs/>
          <w:kern w:val="0"/>
          <w:sz w:val="28"/>
          <w:szCs w:val="28"/>
          <w:lang w:val="en-US"/>
        </w:rPr>
        <w:t>4</w:t>
      </w:r>
      <w:r w:rsidRPr="00CF4322">
        <w:rPr>
          <w:rFonts w:ascii="Arial" w:eastAsia="Yu Gothic Medium" w:hAnsi="Arial"/>
          <w:b/>
          <w:bCs/>
          <w:kern w:val="0"/>
          <w:sz w:val="28"/>
          <w:szCs w:val="28"/>
          <w:lang w:val="en-US" w:eastAsia="en-US"/>
        </w:rPr>
        <w:tab/>
      </w:r>
      <w:r w:rsidR="00C015C4" w:rsidRPr="00C015C4">
        <w:rPr>
          <w:rFonts w:ascii="Arial" w:eastAsia="Yu Gothic Medium" w:hAnsi="Arial"/>
          <w:b/>
          <w:bCs/>
          <w:kern w:val="0"/>
          <w:sz w:val="28"/>
          <w:szCs w:val="28"/>
          <w:lang w:val="en-US"/>
        </w:rPr>
        <w:t>R3-243243</w:t>
      </w:r>
      <w:bookmarkStart w:id="1" w:name="_GoBack"/>
      <w:bookmarkEnd w:id="1"/>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Yu Gothic Medium" w:hAnsi="Arial"/>
          <w:b/>
          <w:bCs/>
          <w:kern w:val="0"/>
          <w:sz w:val="24"/>
          <w:szCs w:val="20"/>
          <w:lang w:val="en-US"/>
        </w:rPr>
        <w:t>Fukuoka</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Japan</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20</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24</w:t>
      </w:r>
      <w:r w:rsidR="00A562BE">
        <w:rPr>
          <w:rFonts w:ascii="Arial" w:eastAsia="Yu Gothic Medium" w:hAnsi="Arial"/>
          <w:b/>
          <w:bCs/>
          <w:kern w:val="0"/>
          <w:sz w:val="24"/>
          <w:szCs w:val="20"/>
          <w:lang w:val="en-US"/>
        </w:rPr>
        <w:t>th</w:t>
      </w:r>
      <w:r w:rsidR="00EA2522" w:rsidRPr="00CF4322">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May</w:t>
      </w:r>
      <w:r w:rsidR="00EA2522" w:rsidRPr="00CF4322">
        <w:rPr>
          <w:rFonts w:ascii="Arial" w:eastAsia="Yu Gothic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7C22CA06" w:rsidR="00EA2522" w:rsidRPr="00BF029E"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BF029E">
        <w:rPr>
          <w:rFonts w:ascii="Arial" w:eastAsia="等线" w:hAnsi="Arial" w:cs="Arial" w:hint="eastAsia"/>
          <w:b/>
          <w:bCs/>
          <w:kern w:val="0"/>
          <w:sz w:val="24"/>
          <w:szCs w:val="20"/>
          <w:lang w:val="en-US" w:eastAsia="zh-CN"/>
        </w:rPr>
        <w:t>3</w:t>
      </w:r>
    </w:p>
    <w:p w14:paraId="604365C4" w14:textId="0C4A8BAC"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BF029E" w:rsidRPr="00BF029E">
        <w:rPr>
          <w:rFonts w:ascii="Arial" w:eastAsia="Yu Gothic Medium" w:hAnsi="Arial" w:cs="Arial"/>
          <w:b/>
          <w:bCs/>
          <w:kern w:val="0"/>
          <w:sz w:val="24"/>
          <w:szCs w:val="20"/>
          <w:lang w:val="en-US"/>
        </w:rPr>
        <w:t>Discussion on NR NTN supporting the regenerative payload</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906DA97" w14:textId="0C8F8456" w:rsidR="00C8373B" w:rsidRDefault="001D7392" w:rsidP="00C8373B">
      <w:pPr>
        <w:widowControl/>
        <w:spacing w:afterLines="50" w:after="120" w:line="360" w:lineRule="auto"/>
        <w:rPr>
          <w:rFonts w:ascii="Times New Roman" w:eastAsia="等线" w:hAnsi="Times New Roman" w:cs="Times New Roman"/>
          <w:kern w:val="0"/>
          <w:sz w:val="20"/>
          <w:szCs w:val="20"/>
          <w:lang w:val="en-US" w:eastAsia="zh-CN"/>
        </w:rPr>
      </w:pPr>
      <w:r w:rsidRPr="001D7392">
        <w:rPr>
          <w:rFonts w:ascii="Times New Roman" w:eastAsia="Yu Gothic Medium" w:hAnsi="Times New Roman" w:cs="Times New Roman"/>
          <w:kern w:val="0"/>
          <w:sz w:val="20"/>
          <w:szCs w:val="20"/>
          <w:lang w:val="en-US"/>
        </w:rPr>
        <w:t>For the first meeting of the Rel-19, RAN3 got the following progress on NR NTN regenerative payload enhancement</w:t>
      </w:r>
      <w:r w:rsidR="00C8373B">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0C02D8ED" w14:textId="77777777" w:rsidR="00337C47" w:rsidRPr="00337C47" w:rsidRDefault="00337C47" w:rsidP="00337C47">
            <w:pPr>
              <w:widowControl/>
              <w:overflowPunct w:val="0"/>
              <w:autoSpaceDE w:val="0"/>
              <w:autoSpaceDN w:val="0"/>
              <w:adjustRightInd w:val="0"/>
              <w:spacing w:before="100" w:beforeAutospacing="1" w:after="180"/>
              <w:jc w:val="left"/>
              <w:textAlignment w:val="baseline"/>
              <w:rPr>
                <w:rFonts w:ascii="Calibri" w:eastAsia="宋体" w:hAnsi="Calibri" w:cs="Calibri"/>
                <w:b/>
                <w:bCs/>
                <w:color w:val="FF0000"/>
                <w:kern w:val="0"/>
                <w:sz w:val="18"/>
                <w:szCs w:val="24"/>
                <w:lang w:val="en-US" w:eastAsia="zh-CN"/>
              </w:rPr>
            </w:pPr>
            <w:r w:rsidRPr="00337C47">
              <w:rPr>
                <w:rFonts w:ascii="Calibri" w:eastAsia="宋体" w:hAnsi="Calibri" w:cs="Calibri"/>
                <w:b/>
                <w:bCs/>
                <w:color w:val="FF0000"/>
                <w:kern w:val="0"/>
                <w:sz w:val="18"/>
                <w:szCs w:val="24"/>
                <w:lang w:val="en-US" w:eastAsia="zh-CN"/>
              </w:rPr>
              <w:t xml:space="preserve">There is no consensus to discuss new NTN architecture now; wait for an </w:t>
            </w:r>
            <w:bookmarkStart w:id="2" w:name="OLE_LINK7"/>
            <w:r w:rsidRPr="00337C47">
              <w:rPr>
                <w:rFonts w:ascii="Calibri" w:eastAsia="宋体" w:hAnsi="Calibri" w:cs="Calibri"/>
                <w:b/>
                <w:bCs/>
                <w:color w:val="FF0000"/>
                <w:kern w:val="0"/>
                <w:sz w:val="18"/>
                <w:szCs w:val="24"/>
                <w:lang w:val="en-US" w:eastAsia="zh-CN"/>
              </w:rPr>
              <w:t>LS from SA2 on this particular issue</w:t>
            </w:r>
            <w:bookmarkEnd w:id="2"/>
            <w:r w:rsidRPr="00337C47">
              <w:rPr>
                <w:rFonts w:ascii="Calibri" w:eastAsia="宋体" w:hAnsi="Calibri" w:cs="Calibri"/>
                <w:b/>
                <w:bCs/>
                <w:color w:val="FF0000"/>
                <w:kern w:val="0"/>
                <w:sz w:val="18"/>
                <w:szCs w:val="24"/>
                <w:lang w:val="en-US" w:eastAsia="zh-CN"/>
              </w:rPr>
              <w:t>.</w:t>
            </w:r>
          </w:p>
          <w:p w14:paraId="1348ADB0" w14:textId="6448B830" w:rsidR="00C8373B" w:rsidRPr="00C8373B" w:rsidRDefault="00337C47" w:rsidP="00337C47">
            <w:pPr>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337C47">
              <w:rPr>
                <w:rFonts w:ascii="Calibri" w:eastAsia="宋体" w:hAnsi="Calibri" w:cs="Calibri"/>
                <w:b/>
                <w:bCs/>
                <w:color w:val="FF0000"/>
                <w:kern w:val="0"/>
                <w:sz w:val="18"/>
                <w:szCs w:val="24"/>
                <w:lang w:val="en-US" w:eastAsia="zh-CN"/>
              </w:rPr>
              <w:t>Technical discussion based on current architecture can be discussed in next meeting.</w:t>
            </w:r>
          </w:p>
        </w:tc>
      </w:tr>
    </w:tbl>
    <w:p w14:paraId="115D8BDE" w14:textId="65FC6150" w:rsidR="00EA2522" w:rsidRPr="00984B39" w:rsidRDefault="001D739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D7392">
        <w:rPr>
          <w:rFonts w:ascii="Times New Roman" w:eastAsia="等线" w:hAnsi="Times New Roman" w:cs="Times New Roman"/>
          <w:kern w:val="0"/>
          <w:sz w:val="20"/>
          <w:szCs w:val="20"/>
          <w:lang w:val="en-US" w:eastAsia="zh-CN"/>
        </w:rPr>
        <w:t>This paper continues to discuss NTN regenerative payload enhancement</w:t>
      </w:r>
      <w:r w:rsidR="00FE0507">
        <w:rPr>
          <w:rFonts w:ascii="Times New Roman" w:eastAsia="等线" w:hAnsi="Times New Roman" w:cs="Times New Roman" w:hint="eastAsia"/>
          <w:kern w:val="0"/>
          <w:sz w:val="20"/>
          <w:szCs w:val="20"/>
          <w:lang w:val="en-US" w:eastAsia="zh-CN"/>
        </w:rPr>
        <w:t>.</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37CAB416" w14:textId="7EB15B6B" w:rsidR="00EA2522" w:rsidRPr="00ED082A" w:rsidRDefault="00EA2522" w:rsidP="00EA2522">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2.1</w:t>
      </w:r>
      <w:r w:rsidRPr="00CF4322">
        <w:rPr>
          <w:rFonts w:ascii="Arial" w:eastAsia="Yu Gothic Medium" w:hAnsi="Arial"/>
          <w:kern w:val="0"/>
          <w:sz w:val="28"/>
          <w:szCs w:val="20"/>
          <w:lang w:val="en-US"/>
        </w:rPr>
        <w:tab/>
      </w:r>
      <w:r w:rsidR="005E182D">
        <w:rPr>
          <w:rFonts w:ascii="Arial" w:eastAsia="等线" w:hAnsi="Arial" w:hint="eastAsia"/>
          <w:kern w:val="0"/>
          <w:sz w:val="28"/>
          <w:szCs w:val="20"/>
          <w:lang w:val="en-US" w:eastAsia="zh-CN"/>
        </w:rPr>
        <w:t xml:space="preserve">New architecture for regenerative payload </w:t>
      </w:r>
    </w:p>
    <w:p w14:paraId="04BC2F0F" w14:textId="2B909FF1" w:rsidR="00C64645" w:rsidRPr="0041088D" w:rsidRDefault="00BA07F3"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A07F3">
        <w:rPr>
          <w:rFonts w:ascii="Times New Roman" w:eastAsia="等线" w:hAnsi="Times New Roman" w:cs="Times New Roman"/>
          <w:kern w:val="0"/>
          <w:sz w:val="20"/>
          <w:szCs w:val="20"/>
          <w:lang w:val="en-US" w:eastAsia="zh-CN"/>
        </w:rPr>
        <w:t xml:space="preserve">In the last meeting, RAN3 had little progress on the regenerative payload enhancement because we focused on discussing whether the IWF (proxy node) based solutions for regenerative architecture should be considered in the current RAN3 working item. </w:t>
      </w:r>
      <w:r w:rsidR="001D7392" w:rsidRPr="001D7392">
        <w:rPr>
          <w:rFonts w:ascii="Times New Roman" w:eastAsia="等线" w:hAnsi="Times New Roman" w:cs="Times New Roman"/>
          <w:kern w:val="0"/>
          <w:sz w:val="20"/>
          <w:szCs w:val="20"/>
          <w:lang w:val="en-US" w:eastAsia="zh-CN"/>
        </w:rPr>
        <w:t xml:space="preserve">The IWF-based structure is a solution mentioned in TR 23.700-29 [1], which is still under study by SA2. </w:t>
      </w:r>
      <w:r w:rsidR="003D47CA">
        <w:rPr>
          <w:rFonts w:ascii="Times New Roman" w:eastAsia="等线" w:hAnsi="Times New Roman" w:cs="Times New Roman" w:hint="eastAsia"/>
          <w:kern w:val="0"/>
          <w:sz w:val="20"/>
          <w:szCs w:val="20"/>
          <w:lang w:val="en-US" w:eastAsia="zh-CN"/>
        </w:rPr>
        <w:t>In our understanding, a</w:t>
      </w:r>
      <w:r w:rsidR="001D7392" w:rsidRPr="001D7392">
        <w:rPr>
          <w:rFonts w:ascii="Times New Roman" w:eastAsia="等线" w:hAnsi="Times New Roman" w:cs="Times New Roman"/>
          <w:kern w:val="0"/>
          <w:sz w:val="20"/>
          <w:szCs w:val="20"/>
          <w:lang w:val="en-US" w:eastAsia="zh-CN"/>
        </w:rPr>
        <w:t xml:space="preserve"> Study-Item-phase NTN structure in SA2 is too early to be discussed in the current RAN3 Woking Item phase. In addition, Rel-19 NR NTN WID [2] does not include discussing possible new architecture for regenerative payload. </w:t>
      </w:r>
      <w:r w:rsidR="006E2B94">
        <w:rPr>
          <w:rFonts w:ascii="Times New Roman" w:eastAsia="等线" w:hAnsi="Times New Roman" w:cs="Times New Roman" w:hint="eastAsia"/>
          <w:kern w:val="0"/>
          <w:sz w:val="20"/>
          <w:szCs w:val="20"/>
          <w:lang w:val="en-US" w:eastAsia="zh-CN"/>
        </w:rPr>
        <w:t>Furthermore</w:t>
      </w:r>
      <w:r w:rsidR="00605D18" w:rsidRPr="001D7392">
        <w:rPr>
          <w:rFonts w:ascii="Times New Roman" w:eastAsia="等线" w:hAnsi="Times New Roman" w:cs="Times New Roman"/>
          <w:kern w:val="0"/>
          <w:sz w:val="20"/>
          <w:szCs w:val="20"/>
          <w:lang w:val="en-US" w:eastAsia="zh-CN"/>
        </w:rPr>
        <w:t>, the limited TU for NR NTN does not allow us to discuss the new architecture.</w:t>
      </w:r>
      <w:r w:rsidR="00605D18">
        <w:rPr>
          <w:rFonts w:ascii="Times New Roman" w:eastAsia="等线" w:hAnsi="Times New Roman" w:cs="Times New Roman" w:hint="eastAsia"/>
          <w:kern w:val="0"/>
          <w:sz w:val="20"/>
          <w:szCs w:val="20"/>
          <w:lang w:val="en-US" w:eastAsia="zh-CN"/>
        </w:rPr>
        <w:t xml:space="preserve"> </w:t>
      </w:r>
      <w:r w:rsidR="001D7392" w:rsidRPr="001D7392">
        <w:rPr>
          <w:rFonts w:ascii="Times New Roman" w:eastAsia="等线" w:hAnsi="Times New Roman" w:cs="Times New Roman"/>
          <w:kern w:val="0"/>
          <w:sz w:val="20"/>
          <w:szCs w:val="20"/>
          <w:lang w:val="en-US" w:eastAsia="zh-CN"/>
        </w:rPr>
        <w:t xml:space="preserve">Therefore, we think </w:t>
      </w:r>
      <w:r w:rsidR="0002305F" w:rsidRPr="0002305F">
        <w:rPr>
          <w:rFonts w:ascii="Times New Roman" w:eastAsia="等线" w:hAnsi="Times New Roman" w:cs="Times New Roman"/>
          <w:kern w:val="0"/>
          <w:sz w:val="20"/>
          <w:szCs w:val="20"/>
          <w:lang w:val="en-US" w:eastAsia="zh-CN"/>
        </w:rPr>
        <w:t>RAN3 could discuss the new NTN architecture only if the WID is revised, where the new NTN architecture is included in the WI scope and more TUs are allocated.</w:t>
      </w:r>
      <w:r w:rsidR="001D7392" w:rsidRPr="001D7392">
        <w:rPr>
          <w:rFonts w:ascii="Times New Roman" w:eastAsia="等线" w:hAnsi="Times New Roman" w:cs="Times New Roman"/>
          <w:kern w:val="0"/>
          <w:sz w:val="20"/>
          <w:szCs w:val="20"/>
          <w:lang w:val="en-US" w:eastAsia="zh-CN"/>
        </w:rPr>
        <w:t xml:space="preserve"> </w:t>
      </w:r>
    </w:p>
    <w:p w14:paraId="7AA05917" w14:textId="2746472E" w:rsidR="008755F2" w:rsidRDefault="00BA0F0C" w:rsidP="008755F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A0F0C">
        <w:rPr>
          <w:rFonts w:ascii="Times New Roman" w:eastAsia="等线" w:hAnsi="Times New Roman" w:cs="Times New Roman"/>
          <w:b/>
          <w:bCs/>
          <w:kern w:val="0"/>
          <w:sz w:val="20"/>
          <w:szCs w:val="20"/>
          <w:lang w:val="en-US" w:eastAsia="zh-CN"/>
        </w:rPr>
        <w:t>Proposal 1: RAN3 could discuss the new NTN architecture only if the WID is revised, where the new NTN architecture is included in the WI scope and more TUs are allocated</w:t>
      </w:r>
      <w:r w:rsidR="008755F2" w:rsidRPr="00187B85">
        <w:rPr>
          <w:rFonts w:ascii="Times New Roman" w:eastAsia="等线" w:hAnsi="Times New Roman" w:cs="Times New Roman"/>
          <w:b/>
          <w:bCs/>
          <w:kern w:val="0"/>
          <w:sz w:val="20"/>
          <w:szCs w:val="20"/>
          <w:lang w:val="en-US" w:eastAsia="zh-CN"/>
        </w:rPr>
        <w:t>.</w:t>
      </w:r>
    </w:p>
    <w:p w14:paraId="7F1F02D3" w14:textId="3B90A29D" w:rsidR="00235DA7" w:rsidRPr="00ED082A" w:rsidRDefault="00235DA7" w:rsidP="00235DA7">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Pr>
          <w:rFonts w:ascii="Arial" w:eastAsia="等线" w:hAnsi="Arial" w:hint="eastAsia"/>
          <w:kern w:val="0"/>
          <w:sz w:val="28"/>
          <w:szCs w:val="20"/>
          <w:lang w:val="en-US" w:eastAsia="zh-CN"/>
        </w:rPr>
        <w:t>2</w:t>
      </w:r>
      <w:r w:rsidRPr="00CF4322">
        <w:rPr>
          <w:rFonts w:ascii="Arial" w:eastAsia="Yu Gothic Medium" w:hAnsi="Arial"/>
          <w:kern w:val="0"/>
          <w:sz w:val="28"/>
          <w:szCs w:val="20"/>
          <w:lang w:val="en-US"/>
        </w:rPr>
        <w:tab/>
      </w:r>
      <w:r w:rsidR="009A15F9" w:rsidRPr="009A15F9">
        <w:rPr>
          <w:rFonts w:ascii="Arial" w:eastAsia="等线" w:hAnsi="Arial"/>
          <w:kern w:val="0"/>
          <w:sz w:val="28"/>
          <w:szCs w:val="20"/>
          <w:lang w:val="en-US" w:eastAsia="zh-CN"/>
        </w:rPr>
        <w:t>Regenerative payload impacts on NG interface</w:t>
      </w:r>
    </w:p>
    <w:p w14:paraId="67A583AD" w14:textId="77777777" w:rsidR="009A15F9" w:rsidRPr="009A15F9" w:rsidRDefault="009A15F9" w:rsidP="009A15F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A15F9">
        <w:rPr>
          <w:rFonts w:ascii="Times New Roman" w:eastAsia="等线" w:hAnsi="Times New Roman" w:cs="Times New Roman"/>
          <w:kern w:val="0"/>
          <w:sz w:val="20"/>
          <w:szCs w:val="20"/>
          <w:lang w:val="en-US" w:eastAsia="zh-CN"/>
        </w:rPr>
        <w:t>In the regenerative payload, the gNB is onboard, and the NG interface consists of the Satellite Radio Interface (SRI) interface between the NTN gateway and the satellite and the link between the NTN gateway and AMF. Since the high-speed movement of the onboard gNBs (Quasi-Earth-fixed and Earth-Moving cells), there is a feeder link switchover between gNBs and NTN gateways, which may have an impact on the NG interface (including NG-C and NG-U).</w:t>
      </w:r>
    </w:p>
    <w:p w14:paraId="53B96F98" w14:textId="77777777" w:rsidR="009A15F9" w:rsidRPr="009A15F9" w:rsidRDefault="009A15F9" w:rsidP="009A15F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A15F9">
        <w:rPr>
          <w:rFonts w:ascii="Times New Roman" w:eastAsia="等线" w:hAnsi="Times New Roman" w:cs="Times New Roman"/>
          <w:kern w:val="0"/>
          <w:sz w:val="20"/>
          <w:szCs w:val="20"/>
          <w:lang w:val="en-US" w:eastAsia="zh-CN"/>
        </w:rPr>
        <w:t>In Rel-17/18, we defined hard feeder link switchover and soft feeder link switchover, and it is also applicable to regenerative payload in Rel-19. A hard feeder link switch requires the satellite to maintain only one feeder link at a time; thus, before establishing a connection to a new gateway, the satellite terminates the connection with the former serving gateway. A soft feeder link switch allows the satellite to maintain multiple feeder links for a period before severing the connection with the former serving gNB.</w:t>
      </w:r>
    </w:p>
    <w:p w14:paraId="0BFAFBB4" w14:textId="41B0A3EF" w:rsidR="009A15F9" w:rsidRPr="009A15F9" w:rsidRDefault="009A15F9" w:rsidP="009A15F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A15F9">
        <w:rPr>
          <w:rFonts w:ascii="Times New Roman" w:eastAsia="等线" w:hAnsi="Times New Roman" w:cs="Times New Roman"/>
          <w:kern w:val="0"/>
          <w:sz w:val="20"/>
          <w:szCs w:val="20"/>
          <w:lang w:val="en-US" w:eastAsia="zh-CN"/>
        </w:rPr>
        <w:lastRenderedPageBreak/>
        <w:t xml:space="preserve">The hard feeder link switchover will interrupt the SRI interface, and the soft feeder link switchover </w:t>
      </w:r>
      <w:r w:rsidR="006E2B94">
        <w:rPr>
          <w:rFonts w:ascii="Times New Roman" w:eastAsia="等线" w:hAnsi="Times New Roman" w:cs="Times New Roman" w:hint="eastAsia"/>
          <w:kern w:val="0"/>
          <w:sz w:val="20"/>
          <w:szCs w:val="20"/>
          <w:lang w:val="en-US" w:eastAsia="zh-CN"/>
        </w:rPr>
        <w:t>may also</w:t>
      </w:r>
      <w:r w:rsidRPr="009A15F9">
        <w:rPr>
          <w:rFonts w:ascii="Times New Roman" w:eastAsia="等线" w:hAnsi="Times New Roman" w:cs="Times New Roman"/>
          <w:kern w:val="0"/>
          <w:sz w:val="20"/>
          <w:szCs w:val="20"/>
          <w:lang w:val="en-US" w:eastAsia="zh-CN"/>
        </w:rPr>
        <w:t xml:space="preserve"> </w:t>
      </w:r>
      <w:r w:rsidR="006E2B94">
        <w:rPr>
          <w:rFonts w:ascii="Times New Roman" w:eastAsia="等线" w:hAnsi="Times New Roman" w:cs="Times New Roman" w:hint="eastAsia"/>
          <w:kern w:val="0"/>
          <w:sz w:val="20"/>
          <w:szCs w:val="20"/>
          <w:lang w:val="en-US" w:eastAsia="zh-CN"/>
        </w:rPr>
        <w:t>not</w:t>
      </w:r>
      <w:r w:rsidRPr="009A15F9">
        <w:rPr>
          <w:rFonts w:ascii="Times New Roman" w:eastAsia="等线" w:hAnsi="Times New Roman" w:cs="Times New Roman"/>
          <w:kern w:val="0"/>
          <w:sz w:val="20"/>
          <w:szCs w:val="20"/>
          <w:lang w:val="en-US" w:eastAsia="zh-CN"/>
        </w:rPr>
        <w:t xml:space="preserve"> guarantee zero interruption of the SRI interface. Therefore, the feeder link switchover caused NG interface interruption seems unavoidable. During the SRI interruption, the control plane signaling sent by gNB cannot reach AMF (and vice versa), and the data flow between UPF and gNB has to be suspended. Therefore, RAN3 needs to discuss how to handle the feeder link switchover caused NG-C and NG-U interface interruption for the regenerative payload.</w:t>
      </w:r>
    </w:p>
    <w:p w14:paraId="3696E7EE" w14:textId="77777777" w:rsidR="009A15F9" w:rsidRPr="009A15F9" w:rsidRDefault="009A15F9" w:rsidP="009A15F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A15F9">
        <w:rPr>
          <w:rFonts w:ascii="Times New Roman" w:eastAsia="等线" w:hAnsi="Times New Roman" w:cs="Times New Roman"/>
          <w:b/>
          <w:bCs/>
          <w:kern w:val="0"/>
          <w:sz w:val="20"/>
          <w:szCs w:val="20"/>
          <w:lang w:val="en-US" w:eastAsia="zh-CN"/>
        </w:rPr>
        <w:t>Observation 1: Feeder link switchover in the regenerative payload will interrupt the NG interface and the Uu interface.</w:t>
      </w:r>
    </w:p>
    <w:p w14:paraId="7ECDD59D" w14:textId="22097644" w:rsidR="00EA2522" w:rsidRPr="009A15F9" w:rsidRDefault="009A15F9" w:rsidP="009A15F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A15F9">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9A15F9">
        <w:rPr>
          <w:rFonts w:ascii="Times New Roman" w:eastAsia="等线" w:hAnsi="Times New Roman" w:cs="Times New Roman"/>
          <w:b/>
          <w:bCs/>
          <w:kern w:val="0"/>
          <w:sz w:val="20"/>
          <w:szCs w:val="20"/>
          <w:lang w:val="en-US" w:eastAsia="zh-CN"/>
        </w:rPr>
        <w:t>: RAN3 needs to discuss how to handle the feeder link switchover caused NG-C and NG-U interface interruption for the regenerative payload.</w:t>
      </w:r>
    </w:p>
    <w:p w14:paraId="59CCAEDF" w14:textId="23793ABF" w:rsidR="00257159" w:rsidRPr="00ED082A" w:rsidRDefault="00257159" w:rsidP="00257159">
      <w:pPr>
        <w:widowControl/>
        <w:spacing w:after="120" w:line="240" w:lineRule="atLeast"/>
        <w:rPr>
          <w:rFonts w:ascii="Arial" w:eastAsia="等线" w:hAnsi="Arial"/>
          <w:kern w:val="0"/>
          <w:sz w:val="28"/>
          <w:szCs w:val="20"/>
          <w:lang w:val="en-US" w:eastAsia="zh-CN"/>
        </w:rPr>
      </w:pPr>
      <w:r w:rsidRPr="00CF4322">
        <w:rPr>
          <w:rFonts w:ascii="Arial" w:eastAsia="Yu Gothic Medium" w:hAnsi="Arial"/>
          <w:kern w:val="0"/>
          <w:sz w:val="28"/>
          <w:szCs w:val="20"/>
          <w:lang w:val="en-US"/>
        </w:rPr>
        <w:t>2.</w:t>
      </w:r>
      <w:r>
        <w:rPr>
          <w:rFonts w:ascii="Arial" w:eastAsia="等线" w:hAnsi="Arial" w:hint="eastAsia"/>
          <w:kern w:val="0"/>
          <w:sz w:val="28"/>
          <w:szCs w:val="20"/>
          <w:lang w:val="en-US" w:eastAsia="zh-CN"/>
        </w:rPr>
        <w:t>3</w:t>
      </w:r>
      <w:r>
        <w:rPr>
          <w:rFonts w:ascii="Arial" w:eastAsia="等线" w:hAnsi="Arial"/>
          <w:kern w:val="0"/>
          <w:sz w:val="28"/>
          <w:szCs w:val="20"/>
          <w:lang w:val="en-US" w:eastAsia="zh-CN"/>
        </w:rPr>
        <w:tab/>
      </w:r>
      <w:r w:rsidRPr="00257159">
        <w:rPr>
          <w:rFonts w:ascii="Arial" w:eastAsia="等线" w:hAnsi="Arial"/>
          <w:kern w:val="0"/>
          <w:sz w:val="28"/>
          <w:szCs w:val="20"/>
          <w:lang w:val="en-US" w:eastAsia="zh-CN"/>
        </w:rPr>
        <w:t>Regenerative payload impacts on Xn interface over ISI</w:t>
      </w:r>
    </w:p>
    <w:p w14:paraId="39B9D539" w14:textId="3C6814A0" w:rsidR="00257159" w:rsidRPr="00257159" w:rsidRDefault="00BE20BF"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E20BF">
        <w:rPr>
          <w:rFonts w:ascii="Times New Roman" w:eastAsia="等线" w:hAnsi="Times New Roman" w:cs="Times New Roman"/>
          <w:kern w:val="0"/>
          <w:sz w:val="20"/>
          <w:szCs w:val="20"/>
          <w:lang w:val="en-US" w:eastAsia="zh-CN"/>
        </w:rPr>
        <w:t>The Inter-Satellite Links (ISI) were discussed in the last meeting, and most companies think the ISI should not be excluded from our working items. The ISI can be established between satellites, and the Xn-related signaling and data between onboard gNBs is expected to be transmitted via ISI if the ISI is established between satellites. Considering the movement of onboard gNBs, the Xn interface may be established only when two gNBs are close to each other and have stable ISI (refer to Figure 1). Otherwise, the Xn interface via ISI may not be established, or the existing Xn interface via ISI may have to be terminated, which differs from the transparent payload.</w:t>
      </w:r>
    </w:p>
    <w:p w14:paraId="2935C459" w14:textId="27434024" w:rsidR="00257159" w:rsidRPr="00257159" w:rsidRDefault="00257159" w:rsidP="00257159">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D57BC6">
        <w:rPr>
          <w:noProof/>
          <w:lang w:val="en-US" w:eastAsia="zh-CN"/>
        </w:rPr>
        <w:drawing>
          <wp:inline distT="0" distB="0" distL="0" distR="0" wp14:anchorId="4E108D2B" wp14:editId="71E63319">
            <wp:extent cx="4064415" cy="1882768"/>
            <wp:effectExtent l="0" t="0" r="0" b="381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7"/>
                    <a:stretch>
                      <a:fillRect/>
                    </a:stretch>
                  </pic:blipFill>
                  <pic:spPr>
                    <a:xfrm>
                      <a:off x="0" y="0"/>
                      <a:ext cx="4086385" cy="1892945"/>
                    </a:xfrm>
                    <a:prstGeom prst="rect">
                      <a:avLst/>
                    </a:prstGeom>
                  </pic:spPr>
                </pic:pic>
              </a:graphicData>
            </a:graphic>
          </wp:inline>
        </w:drawing>
      </w:r>
    </w:p>
    <w:p w14:paraId="0EBA5F9B" w14:textId="77777777" w:rsidR="00257159" w:rsidRPr="00257159" w:rsidRDefault="00257159" w:rsidP="00257159">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Figure 1: The ISI (Xn interface) between two moving onboard gNBs</w:t>
      </w:r>
    </w:p>
    <w:p w14:paraId="1EF2658C" w14:textId="77777777" w:rsidR="00257159" w:rsidRPr="008D0862" w:rsidRDefault="00257159" w:rsidP="0025715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Observation 2: The Xn interface via ISI may be established only when two gNBs are close to each other and have stable ISI. Otherwise, the Xn interface may not be established or the Xn interface has to be terminated if there is a connection.</w:t>
      </w:r>
    </w:p>
    <w:p w14:paraId="542E7417" w14:textId="531C7C0C" w:rsidR="00257159" w:rsidRPr="008D0862" w:rsidRDefault="00257159" w:rsidP="0025715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 xml:space="preserve">Proposal </w:t>
      </w:r>
      <w:r w:rsidR="008D0862">
        <w:rPr>
          <w:rFonts w:ascii="Times New Roman" w:eastAsia="等线" w:hAnsi="Times New Roman" w:cs="Times New Roman" w:hint="eastAsia"/>
          <w:b/>
          <w:bCs/>
          <w:kern w:val="0"/>
          <w:sz w:val="20"/>
          <w:szCs w:val="20"/>
          <w:lang w:val="en-US" w:eastAsia="zh-CN"/>
        </w:rPr>
        <w:t>3</w:t>
      </w:r>
      <w:r w:rsidRPr="008D0862">
        <w:rPr>
          <w:rFonts w:ascii="Times New Roman" w:eastAsia="等线" w:hAnsi="Times New Roman" w:cs="Times New Roman"/>
          <w:b/>
          <w:bCs/>
          <w:kern w:val="0"/>
          <w:sz w:val="20"/>
          <w:szCs w:val="20"/>
          <w:lang w:val="en-US" w:eastAsia="zh-CN"/>
        </w:rPr>
        <w:t xml:space="preserve">: RAN3 is suggested to discuss how to </w:t>
      </w:r>
      <w:r w:rsidR="009F4C0F" w:rsidRPr="008D0862">
        <w:rPr>
          <w:rFonts w:ascii="Times New Roman" w:eastAsia="等线" w:hAnsi="Times New Roman" w:cs="Times New Roman"/>
          <w:b/>
          <w:bCs/>
          <w:kern w:val="0"/>
          <w:sz w:val="20"/>
          <w:szCs w:val="20"/>
          <w:lang w:val="en-US" w:eastAsia="zh-CN"/>
        </w:rPr>
        <w:t>handle</w:t>
      </w:r>
      <w:r w:rsidRPr="008D0862">
        <w:rPr>
          <w:rFonts w:ascii="Times New Roman" w:eastAsia="等线" w:hAnsi="Times New Roman" w:cs="Times New Roman"/>
          <w:b/>
          <w:bCs/>
          <w:kern w:val="0"/>
          <w:sz w:val="20"/>
          <w:szCs w:val="20"/>
          <w:lang w:val="en-US" w:eastAsia="zh-CN"/>
        </w:rPr>
        <w:t xml:space="preserve"> the unstable connecting for the Xn interface over ISI.</w:t>
      </w:r>
    </w:p>
    <w:p w14:paraId="15287418"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NR NTN has three RATs, LEO, MEO, and GEO, corresponding to the satellites' different heights. There are several issues that:</w:t>
      </w:r>
    </w:p>
    <w:p w14:paraId="4BFA791C"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 Can the Xn interface be established between LEO gNBs via ISI?</w:t>
      </w:r>
    </w:p>
    <w:p w14:paraId="63051072"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 Can the Xn interface be established between MEO gNBs via ISI?</w:t>
      </w:r>
    </w:p>
    <w:p w14:paraId="5454C71F"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 Can the Xn interface be established between GEO gNBs via ISI?</w:t>
      </w:r>
    </w:p>
    <w:p w14:paraId="5367C4B4"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 Can the Xn interface be established between LEO gNBs and MEO via ISI?</w:t>
      </w:r>
    </w:p>
    <w:p w14:paraId="4EF2226E"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lastRenderedPageBreak/>
        <w:t>- Can the Xn interface be established between MEO gNBs and GEO via ISI?</w:t>
      </w:r>
    </w:p>
    <w:p w14:paraId="3A1FA529" w14:textId="77777777" w:rsidR="00257159" w:rsidRPr="00257159" w:rsidRDefault="00257159" w:rsidP="0025715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7159">
        <w:rPr>
          <w:rFonts w:ascii="Times New Roman" w:eastAsia="等线" w:hAnsi="Times New Roman" w:cs="Times New Roman"/>
          <w:kern w:val="0"/>
          <w:sz w:val="20"/>
          <w:szCs w:val="20"/>
          <w:lang w:val="en-US" w:eastAsia="zh-CN"/>
        </w:rPr>
        <w:t>- Can the Xn interface be established between LEO gNBs and GEO via ISI?</w:t>
      </w:r>
    </w:p>
    <w:p w14:paraId="7DF249FF" w14:textId="1B905C64" w:rsidR="00EC1711" w:rsidRPr="004F2A4E" w:rsidRDefault="00257159" w:rsidP="00E12BC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 xml:space="preserve">Proposal </w:t>
      </w:r>
      <w:r w:rsidR="008D0862">
        <w:rPr>
          <w:rFonts w:ascii="Times New Roman" w:eastAsia="等线" w:hAnsi="Times New Roman" w:cs="Times New Roman" w:hint="eastAsia"/>
          <w:b/>
          <w:bCs/>
          <w:kern w:val="0"/>
          <w:sz w:val="20"/>
          <w:szCs w:val="20"/>
          <w:lang w:val="en-US" w:eastAsia="zh-CN"/>
        </w:rPr>
        <w:t>4</w:t>
      </w:r>
      <w:r w:rsidRPr="008D0862">
        <w:rPr>
          <w:rFonts w:ascii="Times New Roman" w:eastAsia="等线" w:hAnsi="Times New Roman" w:cs="Times New Roman"/>
          <w:b/>
          <w:bCs/>
          <w:kern w:val="0"/>
          <w:sz w:val="20"/>
          <w:szCs w:val="20"/>
          <w:lang w:val="en-US" w:eastAsia="zh-CN"/>
        </w:rPr>
        <w:t>: RAN3 is suggested to discuss if the Xn interface via ISI can be established between LEO, MEO, and GEO.</w:t>
      </w: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98491BA" w14:textId="77777777" w:rsidR="00F16907" w:rsidRPr="009A15F9" w:rsidRDefault="00F16907" w:rsidP="00F1690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A15F9">
        <w:rPr>
          <w:rFonts w:ascii="Times New Roman" w:eastAsia="等线" w:hAnsi="Times New Roman" w:cs="Times New Roman"/>
          <w:b/>
          <w:bCs/>
          <w:kern w:val="0"/>
          <w:sz w:val="20"/>
          <w:szCs w:val="20"/>
          <w:lang w:val="en-US" w:eastAsia="zh-CN"/>
        </w:rPr>
        <w:t>Observation 1: Feeder link switchover in the regenerative payload will interrupt the NG interface and the Uu interface.</w:t>
      </w:r>
    </w:p>
    <w:p w14:paraId="46A3DAF6" w14:textId="02C74818" w:rsidR="00F16907" w:rsidRPr="00F16907" w:rsidRDefault="00F16907" w:rsidP="006C26E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Observation 2: The Xn interface via ISI may be established only when two gNBs are close to each other and have stable ISI. Otherwise, the Xn interface may not be established or the Xn interface has to be terminated if there is a connection.</w:t>
      </w:r>
    </w:p>
    <w:p w14:paraId="5EDFC2F4" w14:textId="77777777" w:rsidR="00F16907" w:rsidRDefault="00F16907" w:rsidP="00F1690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A0F0C">
        <w:rPr>
          <w:rFonts w:ascii="Times New Roman" w:eastAsia="等线" w:hAnsi="Times New Roman" w:cs="Times New Roman"/>
          <w:b/>
          <w:bCs/>
          <w:kern w:val="0"/>
          <w:sz w:val="20"/>
          <w:szCs w:val="20"/>
          <w:lang w:val="en-US" w:eastAsia="zh-CN"/>
        </w:rPr>
        <w:t>Proposal 1: RAN3 could discuss the new NTN architecture only if the WID is revised, where the new NTN architecture is included in the WI scope and more TUs are allocated</w:t>
      </w:r>
      <w:r w:rsidRPr="00187B85">
        <w:rPr>
          <w:rFonts w:ascii="Times New Roman" w:eastAsia="等线" w:hAnsi="Times New Roman" w:cs="Times New Roman"/>
          <w:b/>
          <w:bCs/>
          <w:kern w:val="0"/>
          <w:sz w:val="20"/>
          <w:szCs w:val="20"/>
          <w:lang w:val="en-US" w:eastAsia="zh-CN"/>
        </w:rPr>
        <w:t>.</w:t>
      </w:r>
    </w:p>
    <w:p w14:paraId="4946F2DE" w14:textId="77777777" w:rsidR="00F16907" w:rsidRPr="009A15F9" w:rsidRDefault="00F16907" w:rsidP="00F1690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A15F9">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9A15F9">
        <w:rPr>
          <w:rFonts w:ascii="Times New Roman" w:eastAsia="等线" w:hAnsi="Times New Roman" w:cs="Times New Roman"/>
          <w:b/>
          <w:bCs/>
          <w:kern w:val="0"/>
          <w:sz w:val="20"/>
          <w:szCs w:val="20"/>
          <w:lang w:val="en-US" w:eastAsia="zh-CN"/>
        </w:rPr>
        <w:t>: RAN3 needs to discuss how to handle the feeder link switchover caused NG-C and NG-U interface interruption for the regenerative payload.</w:t>
      </w:r>
    </w:p>
    <w:p w14:paraId="41DFFB86" w14:textId="77777777" w:rsidR="00F16907" w:rsidRPr="008D0862" w:rsidRDefault="00F16907" w:rsidP="00F1690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8D0862">
        <w:rPr>
          <w:rFonts w:ascii="Times New Roman" w:eastAsia="等线" w:hAnsi="Times New Roman" w:cs="Times New Roman"/>
          <w:b/>
          <w:bCs/>
          <w:kern w:val="0"/>
          <w:sz w:val="20"/>
          <w:szCs w:val="20"/>
          <w:lang w:val="en-US" w:eastAsia="zh-CN"/>
        </w:rPr>
        <w:t>: RAN3 is suggested to discuss how to handle the unstable connecting for the Xn interface over ISI.</w:t>
      </w:r>
    </w:p>
    <w:p w14:paraId="6C86C314" w14:textId="5E5D2D4E" w:rsidR="00DD7D72" w:rsidRPr="00F16907" w:rsidRDefault="00F16907" w:rsidP="000A566E">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D0862">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8D0862">
        <w:rPr>
          <w:rFonts w:ascii="Times New Roman" w:eastAsia="等线" w:hAnsi="Times New Roman" w:cs="Times New Roman"/>
          <w:b/>
          <w:bCs/>
          <w:kern w:val="0"/>
          <w:sz w:val="20"/>
          <w:szCs w:val="20"/>
          <w:lang w:val="en-US" w:eastAsia="zh-CN"/>
        </w:rPr>
        <w:t>: RAN3 is suggested to discuss if the Xn interface via ISI can be established between LEO, MEO, and GEO.</w:t>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4B309AA6" w14:textId="2C1F2E69" w:rsidR="005A2342" w:rsidRDefault="00EA2522" w:rsidP="00727D7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A566E">
        <w:rPr>
          <w:rFonts w:ascii="Times New Roman" w:eastAsia="等线" w:hAnsi="Times New Roman" w:cs="Times New Roman"/>
          <w:kern w:val="0"/>
          <w:sz w:val="20"/>
          <w:szCs w:val="20"/>
          <w:lang w:val="en-US" w:eastAsia="zh-CN"/>
        </w:rPr>
        <w:t xml:space="preserve">[1] </w:t>
      </w:r>
      <w:r w:rsidR="00727D7F" w:rsidRPr="00727D7F">
        <w:rPr>
          <w:rFonts w:ascii="Times New Roman" w:eastAsia="等线" w:hAnsi="Times New Roman" w:cs="Times New Roman"/>
          <w:kern w:val="0"/>
          <w:sz w:val="20"/>
          <w:szCs w:val="20"/>
          <w:lang w:val="en-US" w:eastAsia="zh-CN"/>
        </w:rPr>
        <w:t>TR 23.700-29</w:t>
      </w:r>
      <w:r w:rsidR="00172DF8" w:rsidRPr="000A566E">
        <w:rPr>
          <w:rFonts w:ascii="Times New Roman" w:eastAsia="等线" w:hAnsi="Times New Roman" w:cs="Times New Roman"/>
          <w:kern w:val="0"/>
          <w:sz w:val="20"/>
          <w:szCs w:val="20"/>
          <w:lang w:val="en-US" w:eastAsia="zh-CN"/>
        </w:rPr>
        <w:t>,</w:t>
      </w:r>
      <w:r w:rsidR="00727D7F">
        <w:rPr>
          <w:rFonts w:ascii="Times New Roman" w:eastAsia="等线" w:hAnsi="Times New Roman" w:cs="Times New Roman" w:hint="eastAsia"/>
          <w:kern w:val="0"/>
          <w:sz w:val="20"/>
          <w:szCs w:val="20"/>
          <w:lang w:val="en-US" w:eastAsia="zh-CN"/>
        </w:rPr>
        <w:t xml:space="preserve"> </w:t>
      </w:r>
      <w:r w:rsidR="00727D7F" w:rsidRPr="00727D7F">
        <w:rPr>
          <w:rFonts w:ascii="Times New Roman" w:eastAsia="等线" w:hAnsi="Times New Roman" w:cs="Times New Roman"/>
          <w:kern w:val="0"/>
          <w:sz w:val="20"/>
          <w:szCs w:val="20"/>
          <w:lang w:val="en-US" w:eastAsia="zh-CN"/>
        </w:rPr>
        <w:t>Study on integration of satellite components</w:t>
      </w:r>
      <w:r w:rsidR="00727D7F">
        <w:rPr>
          <w:rFonts w:ascii="Times New Roman" w:eastAsia="等线" w:hAnsi="Times New Roman" w:cs="Times New Roman" w:hint="eastAsia"/>
          <w:kern w:val="0"/>
          <w:sz w:val="20"/>
          <w:szCs w:val="20"/>
          <w:lang w:val="en-US" w:eastAsia="zh-CN"/>
        </w:rPr>
        <w:t xml:space="preserve"> </w:t>
      </w:r>
      <w:r w:rsidR="00727D7F" w:rsidRPr="00727D7F">
        <w:rPr>
          <w:rFonts w:ascii="Times New Roman" w:eastAsia="等线" w:hAnsi="Times New Roman" w:cs="Times New Roman"/>
          <w:kern w:val="0"/>
          <w:sz w:val="20"/>
          <w:szCs w:val="20"/>
          <w:lang w:val="en-US" w:eastAsia="zh-CN"/>
        </w:rPr>
        <w:t>in the 5G architecture</w:t>
      </w:r>
      <w:r w:rsidR="00F35DD3">
        <w:rPr>
          <w:rFonts w:ascii="Times New Roman" w:eastAsia="等线" w:hAnsi="Times New Roman" w:cs="Times New Roman" w:hint="eastAsia"/>
          <w:kern w:val="0"/>
          <w:sz w:val="20"/>
          <w:szCs w:val="20"/>
          <w:lang w:val="en-US" w:eastAsia="zh-CN"/>
        </w:rPr>
        <w:t>.</w:t>
      </w:r>
    </w:p>
    <w:p w14:paraId="71B8B5AB" w14:textId="434438CD" w:rsidR="00C8553E" w:rsidRPr="000A566E" w:rsidRDefault="00C8553E" w:rsidP="00727D7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[2] </w:t>
      </w:r>
      <w:r w:rsidRPr="00C8553E">
        <w:rPr>
          <w:rFonts w:ascii="Times New Roman" w:eastAsia="等线" w:hAnsi="Times New Roman" w:cs="Times New Roman"/>
          <w:kern w:val="0"/>
          <w:sz w:val="20"/>
          <w:szCs w:val="20"/>
          <w:lang w:val="en-US" w:eastAsia="zh-CN"/>
        </w:rPr>
        <w:t>RP-240775</w:t>
      </w:r>
      <w:r>
        <w:rPr>
          <w:rFonts w:ascii="Times New Roman" w:eastAsia="等线" w:hAnsi="Times New Roman" w:cs="Times New Roman" w:hint="eastAsia"/>
          <w:kern w:val="0"/>
          <w:sz w:val="20"/>
          <w:szCs w:val="20"/>
          <w:lang w:val="en-US" w:eastAsia="zh-CN"/>
        </w:rPr>
        <w:t xml:space="preserve">, </w:t>
      </w:r>
      <w:r w:rsidRPr="00C8553E">
        <w:rPr>
          <w:rFonts w:ascii="Times New Roman" w:eastAsia="等线" w:hAnsi="Times New Roman" w:cs="Times New Roman"/>
          <w:kern w:val="0"/>
          <w:sz w:val="20"/>
          <w:szCs w:val="20"/>
          <w:lang w:val="en-US" w:eastAsia="zh-CN"/>
        </w:rPr>
        <w:t>Revised WID: Non-Terrestrial Networks (NTN) for NR Phase 3</w:t>
      </w:r>
      <w:r w:rsidR="00F35DD3">
        <w:rPr>
          <w:rFonts w:ascii="Times New Roman" w:eastAsia="等线" w:hAnsi="Times New Roman" w:cs="Times New Roman" w:hint="eastAsia"/>
          <w:kern w:val="0"/>
          <w:sz w:val="20"/>
          <w:szCs w:val="20"/>
          <w:lang w:val="en-US" w:eastAsia="zh-CN"/>
        </w:rPr>
        <w:t>.</w:t>
      </w:r>
    </w:p>
    <w:sectPr w:rsidR="00C8553E" w:rsidRPr="000A566E" w:rsidSect="00C64E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5F07A" w14:textId="77777777" w:rsidR="001C47B6" w:rsidRDefault="001C47B6" w:rsidP="00EA2522">
      <w:r>
        <w:separator/>
      </w:r>
    </w:p>
  </w:endnote>
  <w:endnote w:type="continuationSeparator" w:id="0">
    <w:p w14:paraId="6C36E8EA" w14:textId="77777777" w:rsidR="001C47B6" w:rsidRDefault="001C47B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39822" w14:textId="77777777" w:rsidR="001C47B6" w:rsidRDefault="001C47B6" w:rsidP="00EA2522">
      <w:r>
        <w:separator/>
      </w:r>
    </w:p>
  </w:footnote>
  <w:footnote w:type="continuationSeparator" w:id="0">
    <w:p w14:paraId="50692F5A" w14:textId="77777777" w:rsidR="001C47B6" w:rsidRDefault="001C47B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4"/>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858"/>
    <w:rsid w:val="00003A63"/>
    <w:rsid w:val="0001559E"/>
    <w:rsid w:val="000225B9"/>
    <w:rsid w:val="0002305F"/>
    <w:rsid w:val="0002392A"/>
    <w:rsid w:val="00032138"/>
    <w:rsid w:val="00046081"/>
    <w:rsid w:val="00050AEC"/>
    <w:rsid w:val="0006305E"/>
    <w:rsid w:val="00073D1C"/>
    <w:rsid w:val="0007449E"/>
    <w:rsid w:val="00094AC1"/>
    <w:rsid w:val="000A566E"/>
    <w:rsid w:val="000A62E0"/>
    <w:rsid w:val="000D0DA3"/>
    <w:rsid w:val="000D59DE"/>
    <w:rsid w:val="000E2166"/>
    <w:rsid w:val="000E234B"/>
    <w:rsid w:val="000E6267"/>
    <w:rsid w:val="00107625"/>
    <w:rsid w:val="00107D39"/>
    <w:rsid w:val="00111D8A"/>
    <w:rsid w:val="00122C6F"/>
    <w:rsid w:val="00123DC1"/>
    <w:rsid w:val="00127E13"/>
    <w:rsid w:val="00131AED"/>
    <w:rsid w:val="001578CE"/>
    <w:rsid w:val="00172DF8"/>
    <w:rsid w:val="0017675D"/>
    <w:rsid w:val="0018564E"/>
    <w:rsid w:val="0018673B"/>
    <w:rsid w:val="00187B85"/>
    <w:rsid w:val="00197E41"/>
    <w:rsid w:val="001A1F50"/>
    <w:rsid w:val="001A3605"/>
    <w:rsid w:val="001B268F"/>
    <w:rsid w:val="001C47B6"/>
    <w:rsid w:val="001D7392"/>
    <w:rsid w:val="001E3647"/>
    <w:rsid w:val="002041ED"/>
    <w:rsid w:val="00235DA7"/>
    <w:rsid w:val="00244498"/>
    <w:rsid w:val="002521E0"/>
    <w:rsid w:val="00257159"/>
    <w:rsid w:val="00265F60"/>
    <w:rsid w:val="00287933"/>
    <w:rsid w:val="002A2299"/>
    <w:rsid w:val="002A5DEC"/>
    <w:rsid w:val="002A71C0"/>
    <w:rsid w:val="002A755E"/>
    <w:rsid w:val="002C3F75"/>
    <w:rsid w:val="002E2AC2"/>
    <w:rsid w:val="002E55F3"/>
    <w:rsid w:val="002F6DB3"/>
    <w:rsid w:val="0030297D"/>
    <w:rsid w:val="00322699"/>
    <w:rsid w:val="00337C47"/>
    <w:rsid w:val="00360654"/>
    <w:rsid w:val="003607C7"/>
    <w:rsid w:val="003758E2"/>
    <w:rsid w:val="00386BA4"/>
    <w:rsid w:val="00391B15"/>
    <w:rsid w:val="003939E9"/>
    <w:rsid w:val="003A7AD2"/>
    <w:rsid w:val="003B42D0"/>
    <w:rsid w:val="003C3CD5"/>
    <w:rsid w:val="003C6F6D"/>
    <w:rsid w:val="003D47CA"/>
    <w:rsid w:val="003D74C4"/>
    <w:rsid w:val="003E7A33"/>
    <w:rsid w:val="00405686"/>
    <w:rsid w:val="0041088D"/>
    <w:rsid w:val="00424D4D"/>
    <w:rsid w:val="0042672C"/>
    <w:rsid w:val="004300B3"/>
    <w:rsid w:val="00441ADB"/>
    <w:rsid w:val="00441B50"/>
    <w:rsid w:val="004453C7"/>
    <w:rsid w:val="004640A6"/>
    <w:rsid w:val="00470B8F"/>
    <w:rsid w:val="0047717A"/>
    <w:rsid w:val="00482BB8"/>
    <w:rsid w:val="00485CD8"/>
    <w:rsid w:val="004A4ED7"/>
    <w:rsid w:val="004A52D3"/>
    <w:rsid w:val="004B29D9"/>
    <w:rsid w:val="004B38F5"/>
    <w:rsid w:val="004B531D"/>
    <w:rsid w:val="004E6A81"/>
    <w:rsid w:val="004F2A4E"/>
    <w:rsid w:val="004F4633"/>
    <w:rsid w:val="00505915"/>
    <w:rsid w:val="00536406"/>
    <w:rsid w:val="00540DCC"/>
    <w:rsid w:val="0054106C"/>
    <w:rsid w:val="00550E4A"/>
    <w:rsid w:val="00562DF6"/>
    <w:rsid w:val="00583BDE"/>
    <w:rsid w:val="00584F35"/>
    <w:rsid w:val="005A2342"/>
    <w:rsid w:val="005A35C0"/>
    <w:rsid w:val="005A55F5"/>
    <w:rsid w:val="005B3675"/>
    <w:rsid w:val="005E121E"/>
    <w:rsid w:val="005E182D"/>
    <w:rsid w:val="006017CF"/>
    <w:rsid w:val="00603936"/>
    <w:rsid w:val="00605D18"/>
    <w:rsid w:val="0060777E"/>
    <w:rsid w:val="00607C8D"/>
    <w:rsid w:val="00613873"/>
    <w:rsid w:val="00634C90"/>
    <w:rsid w:val="00653029"/>
    <w:rsid w:val="00654271"/>
    <w:rsid w:val="006561B0"/>
    <w:rsid w:val="0066009B"/>
    <w:rsid w:val="006601D8"/>
    <w:rsid w:val="00660C55"/>
    <w:rsid w:val="0067400B"/>
    <w:rsid w:val="00676AD1"/>
    <w:rsid w:val="00677B0F"/>
    <w:rsid w:val="00680CC1"/>
    <w:rsid w:val="00684626"/>
    <w:rsid w:val="00686D21"/>
    <w:rsid w:val="00694374"/>
    <w:rsid w:val="00695FAE"/>
    <w:rsid w:val="006B511A"/>
    <w:rsid w:val="006B7BD0"/>
    <w:rsid w:val="006C11AB"/>
    <w:rsid w:val="006C26E1"/>
    <w:rsid w:val="006E2B94"/>
    <w:rsid w:val="006E2C3E"/>
    <w:rsid w:val="006F1A6F"/>
    <w:rsid w:val="006F25AE"/>
    <w:rsid w:val="00700ADE"/>
    <w:rsid w:val="00712072"/>
    <w:rsid w:val="00714D11"/>
    <w:rsid w:val="007157AD"/>
    <w:rsid w:val="007169AB"/>
    <w:rsid w:val="007254EF"/>
    <w:rsid w:val="00727D7F"/>
    <w:rsid w:val="007353BD"/>
    <w:rsid w:val="00736FAF"/>
    <w:rsid w:val="00746349"/>
    <w:rsid w:val="0075391B"/>
    <w:rsid w:val="0075654F"/>
    <w:rsid w:val="00762832"/>
    <w:rsid w:val="007707F7"/>
    <w:rsid w:val="0077345F"/>
    <w:rsid w:val="00776496"/>
    <w:rsid w:val="00776782"/>
    <w:rsid w:val="007B2044"/>
    <w:rsid w:val="007B234A"/>
    <w:rsid w:val="007C00B7"/>
    <w:rsid w:val="007C5576"/>
    <w:rsid w:val="007D5A56"/>
    <w:rsid w:val="007E1D47"/>
    <w:rsid w:val="007E6927"/>
    <w:rsid w:val="007F3795"/>
    <w:rsid w:val="007F545E"/>
    <w:rsid w:val="007F67B7"/>
    <w:rsid w:val="007F7F53"/>
    <w:rsid w:val="008010AA"/>
    <w:rsid w:val="00816082"/>
    <w:rsid w:val="00821525"/>
    <w:rsid w:val="0082730D"/>
    <w:rsid w:val="0082757A"/>
    <w:rsid w:val="008408E1"/>
    <w:rsid w:val="00866B71"/>
    <w:rsid w:val="008755F2"/>
    <w:rsid w:val="00892B82"/>
    <w:rsid w:val="008B7755"/>
    <w:rsid w:val="008C5A34"/>
    <w:rsid w:val="008D0862"/>
    <w:rsid w:val="008E2DDC"/>
    <w:rsid w:val="00901593"/>
    <w:rsid w:val="009018D0"/>
    <w:rsid w:val="00903091"/>
    <w:rsid w:val="00911962"/>
    <w:rsid w:val="0091424F"/>
    <w:rsid w:val="00917266"/>
    <w:rsid w:val="00923CF2"/>
    <w:rsid w:val="0092417C"/>
    <w:rsid w:val="00926642"/>
    <w:rsid w:val="00927E32"/>
    <w:rsid w:val="00937B61"/>
    <w:rsid w:val="00952A7A"/>
    <w:rsid w:val="00957651"/>
    <w:rsid w:val="009652D7"/>
    <w:rsid w:val="00984B39"/>
    <w:rsid w:val="00987DB4"/>
    <w:rsid w:val="00992CDC"/>
    <w:rsid w:val="009A15F9"/>
    <w:rsid w:val="009A24E5"/>
    <w:rsid w:val="009B543A"/>
    <w:rsid w:val="009D0855"/>
    <w:rsid w:val="009E09D9"/>
    <w:rsid w:val="009E5DCB"/>
    <w:rsid w:val="009F4C0F"/>
    <w:rsid w:val="00A026B8"/>
    <w:rsid w:val="00A102F3"/>
    <w:rsid w:val="00A1177A"/>
    <w:rsid w:val="00A15E8E"/>
    <w:rsid w:val="00A21A29"/>
    <w:rsid w:val="00A30D41"/>
    <w:rsid w:val="00A345CB"/>
    <w:rsid w:val="00A375C5"/>
    <w:rsid w:val="00A44A13"/>
    <w:rsid w:val="00A52265"/>
    <w:rsid w:val="00A562BE"/>
    <w:rsid w:val="00A60B3D"/>
    <w:rsid w:val="00A71550"/>
    <w:rsid w:val="00A74CF6"/>
    <w:rsid w:val="00A94E1C"/>
    <w:rsid w:val="00A95132"/>
    <w:rsid w:val="00A95BD4"/>
    <w:rsid w:val="00AA39F7"/>
    <w:rsid w:val="00AB78AD"/>
    <w:rsid w:val="00AC093F"/>
    <w:rsid w:val="00AC7969"/>
    <w:rsid w:val="00AE0F96"/>
    <w:rsid w:val="00AE1617"/>
    <w:rsid w:val="00AE2607"/>
    <w:rsid w:val="00AF723D"/>
    <w:rsid w:val="00B00EAD"/>
    <w:rsid w:val="00B23325"/>
    <w:rsid w:val="00B2428A"/>
    <w:rsid w:val="00B36121"/>
    <w:rsid w:val="00B36D2B"/>
    <w:rsid w:val="00B44742"/>
    <w:rsid w:val="00B52D20"/>
    <w:rsid w:val="00B53CFF"/>
    <w:rsid w:val="00B57321"/>
    <w:rsid w:val="00B674C6"/>
    <w:rsid w:val="00B71065"/>
    <w:rsid w:val="00B7268F"/>
    <w:rsid w:val="00B924A2"/>
    <w:rsid w:val="00BA07F3"/>
    <w:rsid w:val="00BA0F0C"/>
    <w:rsid w:val="00BA17F7"/>
    <w:rsid w:val="00BA481B"/>
    <w:rsid w:val="00BB4FE2"/>
    <w:rsid w:val="00BC280D"/>
    <w:rsid w:val="00BC34C0"/>
    <w:rsid w:val="00BD7181"/>
    <w:rsid w:val="00BE20BF"/>
    <w:rsid w:val="00BE2394"/>
    <w:rsid w:val="00BF029E"/>
    <w:rsid w:val="00BF1BA7"/>
    <w:rsid w:val="00BF706B"/>
    <w:rsid w:val="00C015C4"/>
    <w:rsid w:val="00C05228"/>
    <w:rsid w:val="00C06861"/>
    <w:rsid w:val="00C1507B"/>
    <w:rsid w:val="00C1685B"/>
    <w:rsid w:val="00C33AC1"/>
    <w:rsid w:val="00C4206A"/>
    <w:rsid w:val="00C5091F"/>
    <w:rsid w:val="00C51CB9"/>
    <w:rsid w:val="00C56EC1"/>
    <w:rsid w:val="00C57BD1"/>
    <w:rsid w:val="00C62273"/>
    <w:rsid w:val="00C64645"/>
    <w:rsid w:val="00C64E13"/>
    <w:rsid w:val="00C679C0"/>
    <w:rsid w:val="00C8373B"/>
    <w:rsid w:val="00C848FF"/>
    <w:rsid w:val="00C8553E"/>
    <w:rsid w:val="00C93F46"/>
    <w:rsid w:val="00CC3816"/>
    <w:rsid w:val="00CC5041"/>
    <w:rsid w:val="00CC6298"/>
    <w:rsid w:val="00CD53B2"/>
    <w:rsid w:val="00CF4322"/>
    <w:rsid w:val="00CF7E5B"/>
    <w:rsid w:val="00D170BF"/>
    <w:rsid w:val="00D342DD"/>
    <w:rsid w:val="00D40391"/>
    <w:rsid w:val="00D45694"/>
    <w:rsid w:val="00D46C6B"/>
    <w:rsid w:val="00D474EC"/>
    <w:rsid w:val="00D56DFA"/>
    <w:rsid w:val="00D62752"/>
    <w:rsid w:val="00D66E53"/>
    <w:rsid w:val="00D869EA"/>
    <w:rsid w:val="00D926DD"/>
    <w:rsid w:val="00D9609D"/>
    <w:rsid w:val="00DA299C"/>
    <w:rsid w:val="00DB14E5"/>
    <w:rsid w:val="00DD7D72"/>
    <w:rsid w:val="00DE77EC"/>
    <w:rsid w:val="00E04334"/>
    <w:rsid w:val="00E06410"/>
    <w:rsid w:val="00E12BC6"/>
    <w:rsid w:val="00E20465"/>
    <w:rsid w:val="00E359AC"/>
    <w:rsid w:val="00E37EEF"/>
    <w:rsid w:val="00E40BBE"/>
    <w:rsid w:val="00E704DC"/>
    <w:rsid w:val="00E8452B"/>
    <w:rsid w:val="00E879DC"/>
    <w:rsid w:val="00E9092C"/>
    <w:rsid w:val="00EA2522"/>
    <w:rsid w:val="00EC1711"/>
    <w:rsid w:val="00EC4146"/>
    <w:rsid w:val="00ED082A"/>
    <w:rsid w:val="00ED3432"/>
    <w:rsid w:val="00EE7652"/>
    <w:rsid w:val="00EF2125"/>
    <w:rsid w:val="00EF407C"/>
    <w:rsid w:val="00EF526C"/>
    <w:rsid w:val="00F06978"/>
    <w:rsid w:val="00F06CA8"/>
    <w:rsid w:val="00F109D6"/>
    <w:rsid w:val="00F15353"/>
    <w:rsid w:val="00F16907"/>
    <w:rsid w:val="00F24162"/>
    <w:rsid w:val="00F35400"/>
    <w:rsid w:val="00F35DD3"/>
    <w:rsid w:val="00F36A4C"/>
    <w:rsid w:val="00F42D65"/>
    <w:rsid w:val="00F45A0B"/>
    <w:rsid w:val="00F50636"/>
    <w:rsid w:val="00F62248"/>
    <w:rsid w:val="00F7094C"/>
    <w:rsid w:val="00F71824"/>
    <w:rsid w:val="00F74D33"/>
    <w:rsid w:val="00F81B31"/>
    <w:rsid w:val="00FA0012"/>
    <w:rsid w:val="00FB5D21"/>
    <w:rsid w:val="00FC7F94"/>
    <w:rsid w:val="00FD1AD4"/>
    <w:rsid w:val="00FE0507"/>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134586022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217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3</Pages>
  <Words>960</Words>
  <Characters>5478</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178</cp:revision>
  <dcterms:created xsi:type="dcterms:W3CDTF">2024-05-06T09:20:00Z</dcterms:created>
  <dcterms:modified xsi:type="dcterms:W3CDTF">2024-05-10T01:00:00Z</dcterms:modified>
</cp:coreProperties>
</file>