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5D594" w14:textId="2F63C393" w:rsidR="001443D5" w:rsidRDefault="001443D5" w:rsidP="001443D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C0C57">
        <w:fldChar w:fldCharType="begin"/>
      </w:r>
      <w:r w:rsidR="009C0C57">
        <w:instrText xml:space="preserve"> DOCPROPERTY  TSG/WGRef  \* MERGEFORMAT </w:instrText>
      </w:r>
      <w:r w:rsidR="009C0C57">
        <w:fldChar w:fldCharType="separate"/>
      </w:r>
      <w:r>
        <w:rPr>
          <w:b/>
          <w:noProof/>
          <w:sz w:val="24"/>
        </w:rPr>
        <w:t>RAN</w:t>
      </w:r>
      <w:r w:rsidR="009C0C57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WG3 Meeting #</w:t>
      </w:r>
      <w:r w:rsidR="009C0C57">
        <w:fldChar w:fldCharType="begin"/>
      </w:r>
      <w:r w:rsidR="009C0C57">
        <w:instrText xml:space="preserve"> DOCPROPERTY  MtgSeq  \* MERGEFORMAT </w:instrText>
      </w:r>
      <w:r w:rsidR="009C0C57">
        <w:fldChar w:fldCharType="separate"/>
      </w:r>
      <w:r>
        <w:rPr>
          <w:b/>
          <w:noProof/>
          <w:sz w:val="24"/>
        </w:rPr>
        <w:t xml:space="preserve"> 12</w:t>
      </w:r>
      <w:r w:rsidR="00CC7383">
        <w:rPr>
          <w:b/>
          <w:noProof/>
          <w:sz w:val="24"/>
        </w:rPr>
        <w:t>3</w:t>
      </w:r>
      <w:r w:rsidR="009C0C57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9A5715">
        <w:rPr>
          <w:b/>
          <w:i/>
          <w:noProof/>
          <w:sz w:val="28"/>
        </w:rPr>
        <w:t xml:space="preserve">draft </w:t>
      </w:r>
      <w:r w:rsidR="006B7C26" w:rsidRPr="006B7C26">
        <w:rPr>
          <w:rFonts w:cs="Arial"/>
          <w:b/>
          <w:bCs/>
          <w:sz w:val="26"/>
          <w:szCs w:val="26"/>
        </w:rPr>
        <w:t>R3-240933</w:t>
      </w:r>
    </w:p>
    <w:p w14:paraId="4E0F3F2B" w14:textId="0662C3DC" w:rsidR="001443D5" w:rsidRPr="00977F2D" w:rsidRDefault="00140E9A" w:rsidP="001443D5">
      <w:pPr>
        <w:pStyle w:val="BalloonText"/>
        <w:rPr>
          <w:rFonts w:ascii="Arial" w:hAnsi="Arial" w:cs="Arial"/>
          <w:b/>
          <w:noProof/>
          <w:sz w:val="24"/>
          <w:lang w:eastAsia="zh-TW"/>
        </w:rPr>
      </w:pPr>
      <w:r w:rsidRPr="00977F2D">
        <w:rPr>
          <w:rFonts w:ascii="Arial" w:hAnsi="Arial" w:cs="Arial"/>
        </w:rPr>
        <w:fldChar w:fldCharType="begin"/>
      </w:r>
      <w:r w:rsidRPr="00977F2D">
        <w:rPr>
          <w:rFonts w:ascii="Arial" w:hAnsi="Arial" w:cs="Arial"/>
        </w:rPr>
        <w:instrText xml:space="preserve"> DOCPROPERTY  Location  \* MERGEFORMAT </w:instrText>
      </w:r>
      <w:r w:rsidRPr="00977F2D">
        <w:rPr>
          <w:rFonts w:ascii="Arial" w:hAnsi="Arial" w:cs="Arial"/>
        </w:rPr>
        <w:fldChar w:fldCharType="separate"/>
      </w:r>
      <w:r w:rsidR="00CC7383">
        <w:rPr>
          <w:rFonts w:ascii="Arial" w:hAnsi="Arial" w:cs="Arial"/>
          <w:b/>
          <w:noProof/>
          <w:sz w:val="24"/>
        </w:rPr>
        <w:t>Athens</w:t>
      </w:r>
      <w:r w:rsidRPr="00977F2D">
        <w:rPr>
          <w:rFonts w:ascii="Arial" w:hAnsi="Arial" w:cs="Arial"/>
          <w:b/>
          <w:noProof/>
          <w:sz w:val="24"/>
        </w:rPr>
        <w:fldChar w:fldCharType="end"/>
      </w:r>
      <w:r w:rsidR="001443D5" w:rsidRPr="00977F2D">
        <w:rPr>
          <w:rFonts w:ascii="Arial" w:hAnsi="Arial" w:cs="Arial"/>
          <w:b/>
          <w:noProof/>
          <w:sz w:val="24"/>
        </w:rPr>
        <w:t xml:space="preserve">, </w:t>
      </w:r>
      <w:r w:rsidRPr="00977F2D">
        <w:rPr>
          <w:rFonts w:ascii="Arial" w:hAnsi="Arial" w:cs="Arial"/>
        </w:rPr>
        <w:fldChar w:fldCharType="begin"/>
      </w:r>
      <w:r w:rsidRPr="00977F2D">
        <w:rPr>
          <w:rFonts w:ascii="Arial" w:hAnsi="Arial" w:cs="Arial"/>
        </w:rPr>
        <w:instrText xml:space="preserve"> DOCPROPERTY  Country  \* MERGEFORMAT </w:instrText>
      </w:r>
      <w:r w:rsidRPr="00977F2D">
        <w:rPr>
          <w:rFonts w:ascii="Arial" w:hAnsi="Arial" w:cs="Arial"/>
        </w:rPr>
        <w:fldChar w:fldCharType="separate"/>
      </w:r>
      <w:r w:rsidR="00CC7383">
        <w:rPr>
          <w:rFonts w:ascii="Arial" w:hAnsi="Arial" w:cs="Arial"/>
          <w:b/>
          <w:noProof/>
          <w:sz w:val="24"/>
        </w:rPr>
        <w:t>Greece</w:t>
      </w:r>
      <w:r w:rsidRPr="00977F2D">
        <w:rPr>
          <w:rFonts w:ascii="Arial" w:hAnsi="Arial" w:cs="Arial"/>
          <w:b/>
          <w:noProof/>
          <w:sz w:val="24"/>
        </w:rPr>
        <w:fldChar w:fldCharType="end"/>
      </w:r>
      <w:r w:rsidR="001443D5" w:rsidRPr="00977F2D">
        <w:rPr>
          <w:rFonts w:ascii="Arial" w:hAnsi="Arial" w:cs="Arial"/>
          <w:b/>
          <w:noProof/>
          <w:sz w:val="24"/>
        </w:rPr>
        <w:t xml:space="preserve">, </w:t>
      </w:r>
      <w:r w:rsidRPr="00977F2D">
        <w:rPr>
          <w:rFonts w:ascii="Arial" w:hAnsi="Arial" w:cs="Arial"/>
        </w:rPr>
        <w:fldChar w:fldCharType="begin"/>
      </w:r>
      <w:r w:rsidRPr="00977F2D">
        <w:rPr>
          <w:rFonts w:ascii="Arial" w:hAnsi="Arial" w:cs="Arial"/>
        </w:rPr>
        <w:instrText xml:space="preserve"> DOCPROPERTY  StartDate  \* MERGEFORMAT </w:instrText>
      </w:r>
      <w:r w:rsidRPr="00977F2D">
        <w:rPr>
          <w:rFonts w:ascii="Arial" w:hAnsi="Arial" w:cs="Arial"/>
        </w:rPr>
        <w:fldChar w:fldCharType="separate"/>
      </w:r>
      <w:r w:rsidR="001443D5" w:rsidRPr="00977F2D">
        <w:rPr>
          <w:rFonts w:ascii="Arial" w:hAnsi="Arial" w:cs="Arial"/>
          <w:b/>
          <w:noProof/>
          <w:sz w:val="24"/>
        </w:rPr>
        <w:t xml:space="preserve"> </w:t>
      </w:r>
      <w:r w:rsidR="00CC7383">
        <w:rPr>
          <w:rFonts w:ascii="Arial" w:hAnsi="Arial" w:cs="Arial"/>
          <w:b/>
          <w:noProof/>
          <w:sz w:val="24"/>
        </w:rPr>
        <w:t>26</w:t>
      </w:r>
      <w:r w:rsidR="001443D5" w:rsidRPr="00977F2D">
        <w:rPr>
          <w:rFonts w:ascii="Arial" w:hAnsi="Arial" w:cs="Arial"/>
          <w:b/>
          <w:noProof/>
          <w:sz w:val="24"/>
          <w:vertAlign w:val="superscript"/>
        </w:rPr>
        <w:t>th</w:t>
      </w:r>
      <w:r w:rsidR="001443D5" w:rsidRPr="00977F2D">
        <w:rPr>
          <w:rFonts w:ascii="Arial" w:hAnsi="Arial" w:cs="Arial"/>
          <w:b/>
          <w:noProof/>
          <w:sz w:val="24"/>
        </w:rPr>
        <w:t xml:space="preserve"> </w:t>
      </w:r>
      <w:r w:rsidRPr="00977F2D">
        <w:rPr>
          <w:rFonts w:ascii="Arial" w:hAnsi="Arial" w:cs="Arial"/>
          <w:b/>
          <w:noProof/>
          <w:sz w:val="24"/>
        </w:rPr>
        <w:fldChar w:fldCharType="end"/>
      </w:r>
      <w:r w:rsidR="00CC7383">
        <w:rPr>
          <w:rFonts w:ascii="Arial" w:hAnsi="Arial" w:cs="Arial"/>
          <w:b/>
          <w:noProof/>
          <w:sz w:val="24"/>
        </w:rPr>
        <w:t>Feburary</w:t>
      </w:r>
      <w:r w:rsidR="001443D5" w:rsidRPr="00977F2D">
        <w:rPr>
          <w:rFonts w:ascii="Arial" w:hAnsi="Arial" w:cs="Arial"/>
          <w:b/>
          <w:noProof/>
          <w:sz w:val="24"/>
        </w:rPr>
        <w:t xml:space="preserve"> </w:t>
      </w:r>
      <w:r w:rsidR="00CC7383">
        <w:rPr>
          <w:rFonts w:ascii="Arial" w:hAnsi="Arial" w:cs="Arial"/>
          <w:b/>
          <w:noProof/>
          <w:sz w:val="24"/>
        </w:rPr>
        <w:t>–</w:t>
      </w:r>
      <w:r w:rsidR="001443D5" w:rsidRPr="00977F2D">
        <w:rPr>
          <w:rFonts w:ascii="Arial" w:hAnsi="Arial" w:cs="Arial"/>
          <w:b/>
          <w:noProof/>
          <w:sz w:val="24"/>
        </w:rPr>
        <w:t xml:space="preserve"> </w:t>
      </w:r>
      <w:r w:rsidRPr="00977F2D">
        <w:rPr>
          <w:rFonts w:ascii="Arial" w:hAnsi="Arial" w:cs="Arial"/>
        </w:rPr>
        <w:fldChar w:fldCharType="begin"/>
      </w:r>
      <w:r w:rsidRPr="00977F2D">
        <w:rPr>
          <w:rFonts w:ascii="Arial" w:hAnsi="Arial" w:cs="Arial"/>
        </w:rPr>
        <w:instrText xml:space="preserve"> DOCPROPERTY  EndDate  \* MERGEFORMAT </w:instrText>
      </w:r>
      <w:r w:rsidRPr="00977F2D">
        <w:rPr>
          <w:rFonts w:ascii="Arial" w:hAnsi="Arial" w:cs="Arial"/>
        </w:rPr>
        <w:fldChar w:fldCharType="separate"/>
      </w:r>
      <w:r w:rsidR="00CC7383">
        <w:rPr>
          <w:rFonts w:ascii="Arial" w:hAnsi="Arial" w:cs="Arial"/>
          <w:b/>
          <w:noProof/>
          <w:sz w:val="24"/>
        </w:rPr>
        <w:t>1</w:t>
      </w:r>
      <w:r w:rsidR="00CC7383">
        <w:rPr>
          <w:rFonts w:ascii="Arial" w:hAnsi="Arial" w:cs="Arial"/>
          <w:b/>
          <w:noProof/>
          <w:sz w:val="24"/>
          <w:vertAlign w:val="superscript"/>
        </w:rPr>
        <w:t>st</w:t>
      </w:r>
      <w:r w:rsidR="001443D5" w:rsidRPr="00977F2D">
        <w:rPr>
          <w:rFonts w:ascii="Arial" w:hAnsi="Arial" w:cs="Arial"/>
          <w:b/>
          <w:noProof/>
          <w:sz w:val="24"/>
        </w:rPr>
        <w:t xml:space="preserve"> </w:t>
      </w:r>
      <w:r w:rsidR="00CC7383">
        <w:rPr>
          <w:rFonts w:ascii="Arial" w:hAnsi="Arial" w:cs="Arial"/>
          <w:b/>
          <w:noProof/>
          <w:sz w:val="24"/>
        </w:rPr>
        <w:t>March</w:t>
      </w:r>
      <w:r w:rsidR="001443D5" w:rsidRPr="00977F2D">
        <w:rPr>
          <w:rFonts w:ascii="Arial" w:hAnsi="Arial" w:cs="Arial"/>
          <w:b/>
          <w:noProof/>
          <w:sz w:val="24"/>
        </w:rPr>
        <w:t>, 202</w:t>
      </w:r>
      <w:r w:rsidR="00CC7383">
        <w:rPr>
          <w:rFonts w:ascii="Arial" w:hAnsi="Arial" w:cs="Arial"/>
          <w:b/>
          <w:noProof/>
          <w:sz w:val="24"/>
        </w:rPr>
        <w:t>4</w:t>
      </w:r>
      <w:r w:rsidRPr="00977F2D">
        <w:rPr>
          <w:rFonts w:ascii="Arial" w:hAnsi="Arial" w:cs="Arial"/>
          <w:b/>
          <w:noProof/>
          <w:sz w:val="24"/>
        </w:rPr>
        <w:fldChar w:fldCharType="end"/>
      </w: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08E6BB2A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CC7383">
        <w:t>9.3.2</w:t>
      </w:r>
    </w:p>
    <w:p w14:paraId="778AB5AF" w14:textId="7C1D0FCA" w:rsidR="005F436C" w:rsidRDefault="005F436C" w:rsidP="005F436C">
      <w:pPr>
        <w:pStyle w:val="a"/>
        <w:rPr>
          <w:lang w:eastAsia="ja-JP"/>
        </w:rPr>
      </w:pPr>
      <w:r>
        <w:t>Source:</w:t>
      </w:r>
      <w:r>
        <w:tab/>
      </w:r>
      <w:r w:rsidR="00A650EC">
        <w:t>Google</w:t>
      </w:r>
      <w:r w:rsidR="000C0A0B">
        <w:t xml:space="preserve"> (Moderator)</w:t>
      </w:r>
    </w:p>
    <w:p w14:paraId="1F68FE86" w14:textId="7450C808" w:rsidR="005F436C" w:rsidRPr="00B50379" w:rsidRDefault="005F436C" w:rsidP="009A1081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CC7383">
        <w:t>Summary of offlines</w:t>
      </w:r>
      <w:r w:rsidR="006C271F">
        <w:t xml:space="preserve"> for CB#32 CRNTI</w:t>
      </w:r>
    </w:p>
    <w:p w14:paraId="19F92F93" w14:textId="2BC68555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  <w:t xml:space="preserve">Discussions </w:t>
      </w:r>
    </w:p>
    <w:p w14:paraId="35251262" w14:textId="1A556A88" w:rsidR="006C271F" w:rsidRPr="00CC454A" w:rsidRDefault="006C271F" w:rsidP="006C271F">
      <w:pPr>
        <w:pStyle w:val="Heading1"/>
      </w:pPr>
      <w:r>
        <w:t xml:space="preserve">1 </w:t>
      </w:r>
      <w:r w:rsidR="00D80854">
        <w:t>Introduction</w:t>
      </w:r>
    </w:p>
    <w:p w14:paraId="03AC7C35" w14:textId="77777777" w:rsidR="009D6D33" w:rsidRDefault="009D6D33" w:rsidP="009D6D33">
      <w:pPr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>CB: # 32_CRNTI</w:t>
      </w:r>
    </w:p>
    <w:p w14:paraId="0B25B3F5" w14:textId="77777777" w:rsidR="009D6D33" w:rsidRDefault="009D6D33" w:rsidP="009D6D33">
      <w:pPr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 xml:space="preserve">- Check the issue and discuss other candidate solutions </w:t>
      </w:r>
    </w:p>
    <w:p w14:paraId="4075620B" w14:textId="77777777" w:rsidR="009D6D33" w:rsidRDefault="009D6D33" w:rsidP="009D6D33">
      <w:pPr>
        <w:rPr>
          <w:rFonts w:cs="Calibri"/>
          <w:color w:val="000000"/>
          <w:sz w:val="18"/>
        </w:rPr>
      </w:pPr>
      <w:r>
        <w:rPr>
          <w:rFonts w:cs="Calibri"/>
          <w:color w:val="000000"/>
          <w:sz w:val="18"/>
        </w:rPr>
        <w:t>(moderator - Google)</w:t>
      </w:r>
    </w:p>
    <w:p w14:paraId="7824C1A0" w14:textId="682E10BA" w:rsidR="006C271F" w:rsidRDefault="009D6D33" w:rsidP="009D6D33">
      <w:pPr>
        <w:pStyle w:val="B1"/>
        <w:ind w:left="0" w:firstLine="0"/>
      </w:pPr>
      <w:r>
        <w:rPr>
          <w:rFonts w:cs="Calibri" w:hint="eastAsia"/>
          <w:color w:val="000000"/>
          <w:sz w:val="18"/>
        </w:rPr>
        <w:t>S</w:t>
      </w:r>
      <w:r>
        <w:rPr>
          <w:rFonts w:cs="Calibri"/>
          <w:color w:val="000000"/>
          <w:sz w:val="18"/>
        </w:rPr>
        <w:t xml:space="preserve">ummary of offline disc </w:t>
      </w:r>
      <w:hyperlink r:id="rId8" w:history="1">
        <w:r>
          <w:rPr>
            <w:rStyle w:val="Hyperlink"/>
            <w:rFonts w:cs="Calibri"/>
            <w:sz w:val="18"/>
          </w:rPr>
          <w:t>R3-240933</w:t>
        </w:r>
      </w:hyperlink>
    </w:p>
    <w:p w14:paraId="146E539A" w14:textId="30F333FB" w:rsidR="00D80854" w:rsidRPr="00CC454A" w:rsidRDefault="00D80854" w:rsidP="00D80854">
      <w:pPr>
        <w:pStyle w:val="Heading1"/>
      </w:pPr>
      <w:r>
        <w:t xml:space="preserve">2 </w:t>
      </w:r>
      <w:r w:rsidRPr="00CC454A">
        <w:rPr>
          <w:rFonts w:hint="eastAsia"/>
        </w:rPr>
        <w:t>Pro</w:t>
      </w:r>
      <w:r w:rsidRPr="00CC454A">
        <w:t>posals for Chair notes</w:t>
      </w:r>
    </w:p>
    <w:p w14:paraId="482C2CC2" w14:textId="05192CA3" w:rsidR="000E1663" w:rsidRPr="00B84DB2" w:rsidRDefault="000E1663" w:rsidP="0053309B">
      <w:pPr>
        <w:pStyle w:val="Discussion"/>
      </w:pPr>
      <w:r>
        <w:t xml:space="preserve">It is confirmed that </w:t>
      </w:r>
      <w:r w:rsidRPr="00E7630E">
        <w:t>t</w:t>
      </w:r>
      <w:r w:rsidRPr="00E7630E">
        <w:t xml:space="preserve">he </w:t>
      </w:r>
      <w:r w:rsidRPr="006F7BA6">
        <w:rPr>
          <w:b/>
          <w:color w:val="00B050"/>
        </w:rPr>
        <w:t>gNB-DU include</w:t>
      </w:r>
      <w:r w:rsidR="004263FC">
        <w:rPr>
          <w:b/>
          <w:color w:val="00B050"/>
        </w:rPr>
        <w:t>s</w:t>
      </w:r>
      <w:r w:rsidRPr="006F7BA6">
        <w:rPr>
          <w:b/>
          <w:color w:val="00B050"/>
        </w:rPr>
        <w:t xml:space="preserve"> the C-RNTI IE in the UE CONTEXT SETUP/MODIFICATION RESPONSE message in case that the gNB-DU regards </w:t>
      </w:r>
      <w:r w:rsidRPr="006F7BA6">
        <w:rPr>
          <w:b/>
          <w:color w:val="00B050"/>
        </w:rPr>
        <w:t xml:space="preserve">the request </w:t>
      </w:r>
      <w:r w:rsidR="002B0E48" w:rsidRPr="006F7BA6">
        <w:rPr>
          <w:b/>
          <w:color w:val="00B050"/>
        </w:rPr>
        <w:t>is for cell switch</w:t>
      </w:r>
      <w:r w:rsidR="00B84DB2">
        <w:rPr>
          <w:b/>
        </w:rPr>
        <w:t>.</w:t>
      </w:r>
      <w:r w:rsidR="00B84DB2">
        <w:t xml:space="preserve"> However, about how to clarify this in the existing specifications is not convergeable in the offline.</w:t>
      </w:r>
    </w:p>
    <w:p w14:paraId="5A44695C" w14:textId="6E5B85E2" w:rsidR="0053309B" w:rsidRPr="0053309B" w:rsidRDefault="0053309B" w:rsidP="0053309B">
      <w:pPr>
        <w:pStyle w:val="Discussion"/>
      </w:pPr>
      <w:r w:rsidRPr="0053309B">
        <w:t xml:space="preserve">Discuss and </w:t>
      </w:r>
      <w:r w:rsidR="00F967DA">
        <w:t xml:space="preserve">agree </w:t>
      </w:r>
      <w:r w:rsidRPr="0053309B">
        <w:t>the CR</w:t>
      </w:r>
      <w:r w:rsidR="00C878CF">
        <w:t xml:space="preserve"> (C</w:t>
      </w:r>
      <w:r w:rsidR="00927216">
        <w:t>at</w:t>
      </w:r>
      <w:r w:rsidR="00D56260">
        <w:t>.</w:t>
      </w:r>
      <w:r w:rsidR="00C878CF">
        <w:t xml:space="preserve"> F)</w:t>
      </w:r>
      <w:r w:rsidRPr="0053309B">
        <w:t xml:space="preserve"> for Rel-18, </w:t>
      </w:r>
      <w:r w:rsidR="00B53FAD">
        <w:t xml:space="preserve">in </w:t>
      </w:r>
      <w:r w:rsidRPr="0053309B">
        <w:t>R3-241014 with the following changes</w:t>
      </w:r>
      <w:r w:rsidR="00F967DA">
        <w:t xml:space="preserve"> if agreeable</w:t>
      </w:r>
    </w:p>
    <w:p w14:paraId="064EFF84" w14:textId="77777777" w:rsidR="00235029" w:rsidRDefault="0053309B" w:rsidP="0053309B">
      <w:pPr>
        <w:pStyle w:val="Discussion"/>
        <w:numPr>
          <w:ilvl w:val="0"/>
          <w:numId w:val="17"/>
        </w:numPr>
      </w:pPr>
      <w:r>
        <w:t xml:space="preserve">Adding NOTEs </w:t>
      </w:r>
      <w:r w:rsidR="00D56260">
        <w:t xml:space="preserve">in the procedure text </w:t>
      </w:r>
    </w:p>
    <w:p w14:paraId="0D8AC32B" w14:textId="02BDBC44" w:rsidR="0053309B" w:rsidRDefault="0053309B" w:rsidP="00235029">
      <w:pPr>
        <w:pStyle w:val="Discussion"/>
        <w:numPr>
          <w:ilvl w:val="1"/>
          <w:numId w:val="17"/>
        </w:numPr>
      </w:pPr>
      <w:r w:rsidRPr="004D5C38">
        <w:rPr>
          <w:b/>
        </w:rPr>
        <w:t>The gNB-DU includes the C-RNTI IE in the UE CONTEXT SETUP</w:t>
      </w:r>
      <w:r w:rsidR="00D13A45" w:rsidRPr="004D5C38">
        <w:rPr>
          <w:b/>
        </w:rPr>
        <w:t>/MODIFICATION</w:t>
      </w:r>
      <w:r w:rsidRPr="004D5C38">
        <w:rPr>
          <w:b/>
        </w:rPr>
        <w:t xml:space="preserve"> RESPONSE message in case that the gNB-DU regards it as a reconfiguration with </w:t>
      </w:r>
      <w:r w:rsidR="005144D6" w:rsidRPr="004D5C38">
        <w:rPr>
          <w:b/>
        </w:rPr>
        <w:t>sync</w:t>
      </w:r>
      <w:r w:rsidRPr="002662C9">
        <w:t>.</w:t>
      </w:r>
    </w:p>
    <w:p w14:paraId="13658E42" w14:textId="77777777" w:rsidR="00235029" w:rsidRDefault="00B2037D" w:rsidP="0053309B">
      <w:pPr>
        <w:pStyle w:val="Discussion"/>
        <w:numPr>
          <w:ilvl w:val="0"/>
          <w:numId w:val="17"/>
        </w:numPr>
      </w:pPr>
      <w:r>
        <w:t>Adding s</w:t>
      </w:r>
      <w:r w:rsidR="0053309B" w:rsidRPr="006A33B5">
        <w:t xml:space="preserve">emantics description that </w:t>
      </w:r>
    </w:p>
    <w:p w14:paraId="1F6E0CCF" w14:textId="756634C1" w:rsidR="0053309B" w:rsidRPr="00AB7F1F" w:rsidRDefault="00235029" w:rsidP="00235029">
      <w:pPr>
        <w:pStyle w:val="Discussion"/>
        <w:numPr>
          <w:ilvl w:val="1"/>
          <w:numId w:val="17"/>
        </w:numPr>
        <w:rPr>
          <w:b/>
        </w:rPr>
      </w:pPr>
      <w:r w:rsidRPr="00AB7F1F">
        <w:rPr>
          <w:b/>
        </w:rPr>
        <w:t>T</w:t>
      </w:r>
      <w:r w:rsidR="0053309B" w:rsidRPr="00AB7F1F">
        <w:rPr>
          <w:b/>
        </w:rPr>
        <w:t>he C-RNTI IE is included if the UE is reconfigured with sync.</w:t>
      </w:r>
    </w:p>
    <w:p w14:paraId="1677FE95" w14:textId="107286A6" w:rsidR="00D80854" w:rsidRDefault="0053309B" w:rsidP="00911C5E">
      <w:pPr>
        <w:pStyle w:val="Discussion"/>
        <w:rPr>
          <w:b/>
          <w:bCs/>
          <w:color w:val="222222"/>
          <w:shd w:val="clear" w:color="auto" w:fill="FFFFFF"/>
        </w:rPr>
      </w:pPr>
      <w:r>
        <w:rPr>
          <w:bCs/>
          <w:color w:val="222222"/>
          <w:shd w:val="clear" w:color="auto" w:fill="FFFFFF"/>
        </w:rPr>
        <w:t>In addition to the CR, a</w:t>
      </w:r>
      <w:r w:rsidRPr="002662C9">
        <w:rPr>
          <w:bCs/>
          <w:color w:val="222222"/>
          <w:shd w:val="clear" w:color="auto" w:fill="FFFFFF"/>
        </w:rPr>
        <w:t>sk MCC to minute:</w:t>
      </w:r>
      <w:r w:rsidRPr="002662C9">
        <w:rPr>
          <w:b/>
          <w:bCs/>
          <w:color w:val="222222"/>
          <w:shd w:val="clear" w:color="auto" w:fill="FFFFFF"/>
        </w:rPr>
        <w:t xml:space="preserve"> ‘</w:t>
      </w:r>
      <w:r w:rsidRPr="004D5C38">
        <w:rPr>
          <w:b/>
          <w:bCs/>
          <w:color w:val="FF0000"/>
          <w:shd w:val="clear" w:color="auto" w:fill="FFFFFF"/>
        </w:rPr>
        <w:t>How the gNB-CU determines the C-RNTI to use upon conditional mobility execution is up to implementation</w:t>
      </w:r>
      <w:r w:rsidRPr="002662C9">
        <w:rPr>
          <w:b/>
          <w:bCs/>
          <w:color w:val="222222"/>
          <w:shd w:val="clear" w:color="auto" w:fill="FFFFFF"/>
        </w:rPr>
        <w:t>’</w:t>
      </w:r>
    </w:p>
    <w:p w14:paraId="743B6E5F" w14:textId="22FAC386" w:rsidR="00F22BFC" w:rsidRPr="00DB4377" w:rsidRDefault="00F22BFC" w:rsidP="00F22BFC">
      <w:pPr>
        <w:rPr>
          <w:rFonts w:ascii="Arial" w:hAnsi="Arial" w:cs="Arial"/>
        </w:rPr>
      </w:pPr>
      <w:hyperlink r:id="rId9" w:history="1">
        <w:r w:rsidRPr="00DB4377">
          <w:rPr>
            <w:rFonts w:ascii="Arial" w:hAnsi="Arial" w:cs="Arial"/>
          </w:rPr>
          <w:t>R3-24</w:t>
        </w:r>
        <w:r w:rsidRPr="00DB4377">
          <w:rPr>
            <w:rFonts w:ascii="Arial" w:hAnsi="Arial" w:cs="Arial"/>
          </w:rPr>
          <w:t>0</w:t>
        </w:r>
        <w:r w:rsidRPr="00DB4377">
          <w:rPr>
            <w:rFonts w:ascii="Arial" w:hAnsi="Arial" w:cs="Arial"/>
          </w:rPr>
          <w:t>426</w:t>
        </w:r>
      </w:hyperlink>
      <w:r w:rsidRPr="00DB4377">
        <w:rPr>
          <w:rFonts w:ascii="Arial" w:hAnsi="Arial" w:cs="Arial"/>
        </w:rPr>
        <w:t xml:space="preserve"> </w:t>
      </w:r>
      <w:r w:rsidRPr="00DB4377">
        <w:rPr>
          <w:rFonts w:ascii="Arial" w:hAnsi="Arial" w:cs="Arial"/>
        </w:rPr>
        <w:t xml:space="preserve">Rev in </w:t>
      </w:r>
      <w:hyperlink r:id="rId10" w:history="1">
        <w:r w:rsidRPr="00DB4377">
          <w:rPr>
            <w:rStyle w:val="Hyperlink"/>
            <w:rFonts w:ascii="Arial" w:hAnsi="Arial" w:cs="Arial"/>
          </w:rPr>
          <w:t>R3-241012</w:t>
        </w:r>
      </w:hyperlink>
      <w:r w:rsidRPr="00DB4377">
        <w:rPr>
          <w:rFonts w:ascii="Arial" w:hAnsi="Arial" w:cs="Arial"/>
        </w:rPr>
        <w:t xml:space="preserve"> </w:t>
      </w:r>
      <w:r w:rsidR="0028167B" w:rsidRPr="00DB4377">
        <w:rPr>
          <w:rFonts w:ascii="Arial" w:hAnsi="Arial" w:cs="Arial"/>
        </w:rPr>
        <w:t xml:space="preserve">(Rel16 revision) </w:t>
      </w:r>
      <w:r w:rsidRPr="00DB4377">
        <w:rPr>
          <w:rFonts w:ascii="Arial" w:hAnsi="Arial" w:cs="Arial"/>
        </w:rPr>
        <w:t>withdrawn</w:t>
      </w:r>
      <w:bookmarkStart w:id="0" w:name="_GoBack"/>
      <w:bookmarkEnd w:id="0"/>
    </w:p>
    <w:p w14:paraId="14A438CB" w14:textId="40CBA958" w:rsidR="00F22BFC" w:rsidRPr="00DB4377" w:rsidRDefault="00F22BFC" w:rsidP="00911C5E">
      <w:pPr>
        <w:pStyle w:val="Discussion"/>
        <w:rPr>
          <w:sz w:val="22"/>
        </w:rPr>
      </w:pPr>
      <w:hyperlink r:id="rId11" w:history="1">
        <w:r w:rsidRPr="00DB4377">
          <w:rPr>
            <w:rFonts w:cs="Calibri"/>
          </w:rPr>
          <w:t>R3-2</w:t>
        </w:r>
        <w:r w:rsidRPr="00DB4377">
          <w:rPr>
            <w:rFonts w:cs="Calibri"/>
          </w:rPr>
          <w:t>4</w:t>
        </w:r>
        <w:r w:rsidRPr="00DB4377">
          <w:rPr>
            <w:rFonts w:cs="Calibri"/>
          </w:rPr>
          <w:t>0439</w:t>
        </w:r>
      </w:hyperlink>
      <w:r w:rsidRPr="00DB4377">
        <w:rPr>
          <w:rFonts w:cs="Calibri"/>
        </w:rPr>
        <w:t xml:space="preserve"> </w:t>
      </w:r>
      <w:r w:rsidRPr="00DB4377">
        <w:rPr>
          <w:rFonts w:cs="Calibri"/>
        </w:rPr>
        <w:t xml:space="preserve">Rev in </w:t>
      </w:r>
      <w:hyperlink r:id="rId12" w:history="1">
        <w:r w:rsidRPr="00DB4377">
          <w:rPr>
            <w:rStyle w:val="Hyperlink"/>
            <w:rFonts w:cs="Calibri"/>
          </w:rPr>
          <w:t>R3-241013</w:t>
        </w:r>
      </w:hyperlink>
      <w:r w:rsidRPr="00DB4377">
        <w:rPr>
          <w:rFonts w:cs="Calibri"/>
        </w:rPr>
        <w:t xml:space="preserve"> </w:t>
      </w:r>
      <w:r w:rsidR="0028167B" w:rsidRPr="00DB4377">
        <w:rPr>
          <w:rFonts w:cs="Calibri"/>
        </w:rPr>
        <w:t>(</w:t>
      </w:r>
      <w:r w:rsidR="0028167B" w:rsidRPr="00DB4377">
        <w:t>Rel1</w:t>
      </w:r>
      <w:r w:rsidR="0028167B" w:rsidRPr="00DB4377">
        <w:t>7</w:t>
      </w:r>
      <w:r w:rsidR="0028167B" w:rsidRPr="00DB4377">
        <w:t xml:space="preserve"> revision</w:t>
      </w:r>
      <w:r w:rsidR="0028167B" w:rsidRPr="00DB4377">
        <w:rPr>
          <w:rFonts w:cs="Calibri"/>
        </w:rPr>
        <w:t xml:space="preserve">) </w:t>
      </w:r>
      <w:r w:rsidRPr="00DB4377">
        <w:rPr>
          <w:rFonts w:cs="Calibri"/>
        </w:rPr>
        <w:t>withdrawn</w:t>
      </w:r>
    </w:p>
    <w:p w14:paraId="07A2EC87" w14:textId="037BB449" w:rsidR="00EE0733" w:rsidRDefault="00D80854" w:rsidP="00EE0733">
      <w:pPr>
        <w:pStyle w:val="Heading1"/>
        <w:rPr>
          <w:rFonts w:cs="Arial"/>
        </w:rPr>
      </w:pPr>
      <w:r>
        <w:rPr>
          <w:rFonts w:cs="Arial"/>
        </w:rPr>
        <w:t>3</w:t>
      </w:r>
      <w:r w:rsidR="006C271F">
        <w:rPr>
          <w:rFonts w:cs="Arial"/>
        </w:rPr>
        <w:t xml:space="preserve"> </w:t>
      </w:r>
      <w:r w:rsidR="00EE0733">
        <w:rPr>
          <w:rFonts w:cs="Arial"/>
        </w:rPr>
        <w:t>Introduction</w:t>
      </w:r>
    </w:p>
    <w:p w14:paraId="46F80D5C" w14:textId="0CD58D15" w:rsidR="00A118DF" w:rsidRDefault="00A650EC" w:rsidP="005F436C">
      <w:pPr>
        <w:pStyle w:val="Discussion"/>
      </w:pPr>
      <w:r w:rsidRPr="00A650EC">
        <w:t xml:space="preserve">The </w:t>
      </w:r>
      <w:r w:rsidR="00D03B35">
        <w:t>Cell RNTI (</w:t>
      </w:r>
      <w:r w:rsidRPr="00A650EC">
        <w:t>C-RNTI</w:t>
      </w:r>
      <w:r w:rsidR="00D03B35">
        <w:t>)</w:t>
      </w:r>
      <w:r w:rsidRPr="00A650EC">
        <w:t xml:space="preserve"> currenlty in use b</w:t>
      </w:r>
      <w:r w:rsidR="001A7FF4">
        <w:t>etween</w:t>
      </w:r>
      <w:r w:rsidRPr="00A650EC">
        <w:t xml:space="preserve"> the UE and the base station (CU and DU) can identify a UE context and a RRC connection</w:t>
      </w:r>
      <w:r w:rsidR="00C1600F">
        <w:t>.</w:t>
      </w:r>
      <w:r w:rsidRPr="00A650EC">
        <w:t xml:space="preserve"> </w:t>
      </w:r>
      <w:r w:rsidR="00C1600F">
        <w:t>I</w:t>
      </w:r>
      <w:r w:rsidRPr="00A650EC">
        <w:t xml:space="preserve">t </w:t>
      </w:r>
      <w:r w:rsidR="00C20DE2">
        <w:t>is also</w:t>
      </w:r>
      <w:r w:rsidRPr="00A650EC">
        <w:t xml:space="preserve"> used</w:t>
      </w:r>
      <w:r w:rsidR="000B6599">
        <w:t xml:space="preserve"> to </w:t>
      </w:r>
      <w:r w:rsidR="00423827">
        <w:t xml:space="preserve">help </w:t>
      </w:r>
      <w:r w:rsidR="000B6599">
        <w:t>validate the UE</w:t>
      </w:r>
      <w:r w:rsidRPr="00A650EC">
        <w:t xml:space="preserve">, for example, in case of </w:t>
      </w:r>
      <w:r w:rsidR="008C152E">
        <w:t>RRC connection resumption</w:t>
      </w:r>
      <w:r w:rsidR="00C20E21">
        <w:t>, RNA update,</w:t>
      </w:r>
      <w:r w:rsidR="008C152E">
        <w:t xml:space="preserve"> </w:t>
      </w:r>
      <w:r w:rsidR="009E3EF2">
        <w:t>or</w:t>
      </w:r>
      <w:r w:rsidR="008C152E">
        <w:t xml:space="preserve"> </w:t>
      </w:r>
      <w:r w:rsidRPr="00A650EC">
        <w:t xml:space="preserve">RRC </w:t>
      </w:r>
      <w:r w:rsidR="00D03B35">
        <w:t xml:space="preserve">connection </w:t>
      </w:r>
      <w:r w:rsidRPr="00A650EC">
        <w:t>re-establishment</w:t>
      </w:r>
      <w:r w:rsidR="008378A8">
        <w:t xml:space="preserve"> as described in TS 38.331</w:t>
      </w:r>
      <w:r w:rsidR="001D5C50">
        <w:t xml:space="preserve"> [1]</w:t>
      </w:r>
      <w:r w:rsidR="008378A8">
        <w:t xml:space="preserve"> and TS 33.501</w:t>
      </w:r>
      <w:r w:rsidR="001D5C50">
        <w:t xml:space="preserve"> [2]</w:t>
      </w:r>
      <w:r w:rsidR="00121B19">
        <w:t xml:space="preserve"> as </w:t>
      </w:r>
      <w:r w:rsidR="00EA4335">
        <w:t xml:space="preserve">cited </w:t>
      </w:r>
      <w:r w:rsidR="00121B19">
        <w:t>below</w:t>
      </w:r>
      <w:r w:rsidRPr="00A650EC"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1"/>
      </w:tblGrid>
      <w:tr w:rsidR="00E541E9" w14:paraId="4A364A7A" w14:textId="77777777" w:rsidTr="00E541E9">
        <w:tc>
          <w:tcPr>
            <w:tcW w:w="9629" w:type="dxa"/>
          </w:tcPr>
          <w:p w14:paraId="054D918B" w14:textId="77777777" w:rsidR="00E541E9" w:rsidRDefault="00E541E9" w:rsidP="00E541E9">
            <w:r>
              <w:t>“</w:t>
            </w:r>
            <w:r w:rsidRPr="006360D1">
              <w:rPr>
                <w:highlight w:val="yellow"/>
              </w:rPr>
              <w:t>The ResumeMAC-I/shortResumeMAC</w:t>
            </w:r>
            <w:r>
              <w:t>-I</w:t>
            </w:r>
            <w:r w:rsidRPr="00E21C78">
              <w:t xml:space="preserve"> </w:t>
            </w:r>
            <w:r>
              <w:t xml:space="preserve">is </w:t>
            </w:r>
            <w:r w:rsidRPr="00E21C78">
              <w:t xml:space="preserve">a </w:t>
            </w:r>
            <w:r>
              <w:t xml:space="preserve">16-bit </w:t>
            </w:r>
            <w:r w:rsidRPr="00E21C78">
              <w:t xml:space="preserve">message authentication token, </w:t>
            </w:r>
            <w:r>
              <w:t xml:space="preserve">the UE </w:t>
            </w:r>
            <w:r w:rsidRPr="00E21C78">
              <w:t>shall calcul</w:t>
            </w:r>
            <w:r>
              <w:t>ate it</w:t>
            </w:r>
            <w:r w:rsidRPr="006A0FB7">
              <w:t xml:space="preserve"> </w:t>
            </w:r>
            <w:r w:rsidRPr="00D43F10">
              <w:t>usin</w:t>
            </w:r>
            <w:r>
              <w:t>g the integrity algorithm (NIA or EIA)</w:t>
            </w:r>
            <w:r w:rsidRPr="00D43F10">
              <w:t xml:space="preserve"> in the stored AS security context, which was negotiated between the UE and the source gNB</w:t>
            </w:r>
            <w:r>
              <w:t xml:space="preserve">/ng-eNB and the </w:t>
            </w:r>
            <w:r w:rsidRPr="00BF58BB">
              <w:t xml:space="preserve"> </w:t>
            </w:r>
            <w:r w:rsidRPr="00DA1A03">
              <w:t>current</w:t>
            </w:r>
            <w:r>
              <w:t xml:space="preserve"> K</w:t>
            </w:r>
            <w:r w:rsidRPr="00E727CF">
              <w:rPr>
                <w:vertAlign w:val="subscript"/>
              </w:rPr>
              <w:t>RRCint</w:t>
            </w:r>
            <w:r>
              <w:rPr>
                <w:vertAlign w:val="subscript"/>
              </w:rPr>
              <w:t xml:space="preserve"> </w:t>
            </w:r>
            <w:r>
              <w:t xml:space="preserve">with the following inputs: </w:t>
            </w:r>
          </w:p>
          <w:p w14:paraId="0BD52850" w14:textId="77777777" w:rsidR="00E541E9" w:rsidRPr="00E727CF" w:rsidRDefault="00E541E9" w:rsidP="00E541E9">
            <w:pPr>
              <w:pStyle w:val="B1"/>
            </w:pPr>
            <w:r w:rsidRPr="00E727CF">
              <w:t xml:space="preserve">- </w:t>
            </w:r>
            <w:r w:rsidRPr="00E727CF">
              <w:tab/>
              <w:t>KEY</w:t>
            </w:r>
            <w:r w:rsidRPr="00E727CF">
              <w:tab/>
            </w:r>
            <w:r w:rsidRPr="00E727CF">
              <w:tab/>
            </w:r>
            <w:r w:rsidRPr="00E727CF">
              <w:tab/>
              <w:t>: it shall be set to</w:t>
            </w:r>
            <w:r>
              <w:t xml:space="preserve"> </w:t>
            </w:r>
            <w:r w:rsidRPr="00302E3E">
              <w:t>current</w:t>
            </w:r>
            <w:r w:rsidRPr="00E727CF">
              <w:t xml:space="preserve"> K</w:t>
            </w:r>
            <w:r w:rsidRPr="00E727CF">
              <w:rPr>
                <w:vertAlign w:val="subscript"/>
              </w:rPr>
              <w:t>RRCint</w:t>
            </w:r>
            <w:r w:rsidRPr="00E727CF">
              <w:t>;</w:t>
            </w:r>
          </w:p>
          <w:p w14:paraId="0B783BFD" w14:textId="77777777" w:rsidR="00E541E9" w:rsidRPr="00E727CF" w:rsidRDefault="00E541E9" w:rsidP="00E541E9">
            <w:pPr>
              <w:pStyle w:val="B1"/>
            </w:pPr>
            <w:r w:rsidRPr="00E727CF">
              <w:lastRenderedPageBreak/>
              <w:t>-</w:t>
            </w:r>
            <w:r w:rsidRPr="00E727CF">
              <w:tab/>
              <w:t>BEARER</w:t>
            </w:r>
            <w:r w:rsidRPr="00E727CF">
              <w:tab/>
            </w:r>
            <w:r w:rsidRPr="00E727CF">
              <w:tab/>
              <w:t>: all its bits shall be set to 1.</w:t>
            </w:r>
          </w:p>
          <w:p w14:paraId="1EA211DC" w14:textId="77777777" w:rsidR="00E541E9" w:rsidRDefault="00E541E9" w:rsidP="00E541E9">
            <w:pPr>
              <w:pStyle w:val="B1"/>
            </w:pPr>
            <w:r w:rsidRPr="00E727CF">
              <w:t>-</w:t>
            </w:r>
            <w:r w:rsidRPr="00E727CF">
              <w:tab/>
              <w:t>DIRECTION</w:t>
            </w:r>
            <w:r w:rsidRPr="00E727CF">
              <w:tab/>
              <w:t>: its bit shall be set to 1;</w:t>
            </w:r>
          </w:p>
          <w:p w14:paraId="4A93DA32" w14:textId="77777777" w:rsidR="00E541E9" w:rsidRPr="00E727CF" w:rsidRDefault="00E541E9" w:rsidP="00E541E9">
            <w:pPr>
              <w:pStyle w:val="B1"/>
            </w:pPr>
            <w:r w:rsidRPr="00E727CF">
              <w:t>-</w:t>
            </w:r>
            <w:r w:rsidRPr="00E727CF">
              <w:tab/>
              <w:t>COUNT</w:t>
            </w:r>
            <w:r w:rsidRPr="00E727CF">
              <w:tab/>
            </w:r>
            <w:r w:rsidRPr="00E727CF">
              <w:tab/>
              <w:t>: all its bits shall be set to 1;</w:t>
            </w:r>
          </w:p>
          <w:p w14:paraId="25268FA0" w14:textId="77777777" w:rsidR="00E541E9" w:rsidRDefault="00E541E9" w:rsidP="00E541E9">
            <w:pPr>
              <w:pStyle w:val="B1"/>
            </w:pPr>
            <w:r w:rsidRPr="00E727CF">
              <w:t>-</w:t>
            </w:r>
            <w:r w:rsidRPr="00E727CF">
              <w:tab/>
              <w:t>MESSAGE</w:t>
            </w:r>
            <w:r w:rsidRPr="00E727CF">
              <w:tab/>
              <w:t>: it shall be set to Var</w:t>
            </w:r>
            <w:r>
              <w:t>Resume</w:t>
            </w:r>
            <w:r w:rsidRPr="00E727CF">
              <w:t>MAC-Input</w:t>
            </w:r>
            <w:r>
              <w:t>/VarShortInactiveMAC-Input</w:t>
            </w:r>
            <w:r w:rsidRPr="00E727CF">
              <w:t xml:space="preserve"> as defined in TS 38.</w:t>
            </w:r>
            <w:r>
              <w:t>331 [22] for gNB and in TS 36.331 [69] for ng-eNB with following inputs:</w:t>
            </w:r>
          </w:p>
          <w:p w14:paraId="5360B056" w14:textId="77777777" w:rsidR="00E541E9" w:rsidRDefault="00E541E9" w:rsidP="00E541E9">
            <w:pPr>
              <w:pStyle w:val="B1"/>
            </w:pPr>
            <w:r>
              <w:t xml:space="preserve">                                </w:t>
            </w:r>
            <w:r w:rsidRPr="006360D1">
              <w:rPr>
                <w:i/>
                <w:highlight w:val="yellow"/>
              </w:rPr>
              <w:t>source PCI, target Cell-ID, source C-RNTI</w:t>
            </w:r>
            <w:r w:rsidRPr="006360D1">
              <w:rPr>
                <w:highlight w:val="yellow"/>
              </w:rPr>
              <w:t>.</w:t>
            </w:r>
            <w:r>
              <w:t>”</w:t>
            </w:r>
          </w:p>
          <w:p w14:paraId="3F59AA76" w14:textId="77777777" w:rsidR="00E541E9" w:rsidRPr="00125B43" w:rsidRDefault="00E541E9" w:rsidP="00E541E9">
            <w:pPr>
              <w:spacing w:after="120"/>
            </w:pPr>
            <w:r w:rsidRPr="00125B43">
              <w:rPr>
                <w:rFonts w:asciiTheme="minorEastAsia" w:eastAsiaTheme="minorEastAsia" w:hAnsiTheme="minorEastAsia" w:hint="eastAsia"/>
                <w:lang w:eastAsia="zh-TW"/>
              </w:rPr>
              <w:t>"</w:t>
            </w:r>
            <w:r w:rsidRPr="00125B43">
              <w:t xml:space="preserve">When the target gNB/ng-eNB receives the RRCResumeRequest message from the UE, the target gNB/ng-eNB extracts the I-RNTI from the RRCResumeRequest message. The target gNB/ng-eNB contacts the source gNB/ng-eNB based on the information in the I-RNTI by sending an Xn-AP Retrieve UE Context Request message with the following included: I-RNTI, the ResumeMAC-I/shortResumeMAC-I and target Cell-ID, in order to allow the source gNB/ng-eNB to validate the UE request and to retrieve the UE context including the UE 5G AS security context. </w:t>
            </w:r>
          </w:p>
          <w:p w14:paraId="3A0418C0" w14:textId="6DED34D3" w:rsidR="00E541E9" w:rsidRDefault="00E541E9" w:rsidP="00E541E9">
            <w:pPr>
              <w:pStyle w:val="Discussion"/>
            </w:pPr>
            <w:r w:rsidRPr="00125B43">
              <w:t xml:space="preserve">The source gNB/ng-eNB retrieves the stored UE context including the UE 5G AS security context from its database using the I-RNTI. </w:t>
            </w:r>
            <w:r w:rsidRPr="002A0522">
              <w:rPr>
                <w:highlight w:val="yellow"/>
              </w:rPr>
              <w:t>The source gNB/ng-eNB verifies the ResumeMAC-I/shortResumeMAC-I using the current K</w:t>
            </w:r>
            <w:r w:rsidRPr="002A0522">
              <w:rPr>
                <w:highlight w:val="yellow"/>
                <w:vertAlign w:val="subscript"/>
              </w:rPr>
              <w:t>RRCint</w:t>
            </w:r>
            <w:r w:rsidRPr="002A0522">
              <w:rPr>
                <w:highlight w:val="yellow"/>
              </w:rPr>
              <w:t xml:space="preserve"> key stored in the retrieved UE 5G AS security context (calculating the ResumeMAC-I/shortResumeMAC-I in the same way as described above).</w:t>
            </w:r>
            <w:r>
              <w:rPr>
                <w:rFonts w:asciiTheme="minorEastAsia" w:eastAsiaTheme="minorEastAsia" w:hAnsiTheme="minorEastAsia"/>
                <w:i/>
                <w:highlight w:val="yellow"/>
                <w:lang w:eastAsia="zh-TW"/>
              </w:rPr>
              <w:t>”</w:t>
            </w:r>
          </w:p>
        </w:tc>
      </w:tr>
    </w:tbl>
    <w:p w14:paraId="22E5C431" w14:textId="77777777" w:rsidR="00E541E9" w:rsidRDefault="00E541E9" w:rsidP="005F436C">
      <w:pPr>
        <w:pStyle w:val="Discussion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1"/>
      </w:tblGrid>
      <w:tr w:rsidR="00E541E9" w14:paraId="62E07185" w14:textId="77777777" w:rsidTr="00E541E9">
        <w:tc>
          <w:tcPr>
            <w:tcW w:w="9629" w:type="dxa"/>
          </w:tcPr>
          <w:p w14:paraId="6A51E58E" w14:textId="3A3E8EE2" w:rsidR="00E541E9" w:rsidRDefault="00E541E9" w:rsidP="00E541E9">
            <w:pPr>
              <w:pStyle w:val="Discussion"/>
            </w:pPr>
            <w:r w:rsidRPr="009512C3">
              <w:rPr>
                <w:highlight w:val="yellow"/>
              </w:rPr>
              <w:t>“</w:t>
            </w:r>
            <w:r w:rsidRPr="009512C3">
              <w:rPr>
                <w:rFonts w:ascii="Times New Roman" w:hAnsi="Times New Roman" w:cs="Times New Roman"/>
                <w:b/>
                <w:color w:val="000000"/>
                <w:highlight w:val="yellow"/>
              </w:rPr>
              <w:t>The connection re-establishment succeeds if the network is able to</w:t>
            </w:r>
            <w:r w:rsidRPr="009512C3">
              <w:rPr>
                <w:rFonts w:ascii="Times New Roman" w:hAnsi="Times New Roman" w:cs="Times New Roman"/>
                <w:color w:val="000000"/>
                <w:highlight w:val="yellow"/>
              </w:rPr>
              <w:t xml:space="preserve"> </w:t>
            </w:r>
            <w:r w:rsidRPr="009512C3"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  <w:t>find and verify a valid UE context</w:t>
            </w:r>
            <w:r w:rsidRPr="009512C3">
              <w:rPr>
                <w:rFonts w:ascii="Times New Roman" w:hAnsi="Times New Roman" w:cs="Times New Roman"/>
                <w:color w:val="000000"/>
                <w:highlight w:val="yellow"/>
              </w:rPr>
              <w:t xml:space="preserve"> or, if the UE context cannot be retrieved, and the network responds with an </w:t>
            </w:r>
            <w:r w:rsidRPr="0028114C">
              <w:rPr>
                <w:rFonts w:ascii="Times New Roman" w:hAnsi="Times New Roman" w:cs="Times New Roman"/>
                <w:i/>
                <w:color w:val="000000"/>
                <w:highlight w:val="yellow"/>
              </w:rPr>
              <w:t>RRCSetup</w:t>
            </w:r>
            <w:r w:rsidRPr="009512C3">
              <w:rPr>
                <w:rFonts w:ascii="Times New Roman" w:hAnsi="Times New Roman" w:cs="Times New Roman"/>
                <w:color w:val="000000"/>
                <w:highlight w:val="yellow"/>
              </w:rPr>
              <w:t xml:space="preserve"> according to clause 5.3.3.4.</w:t>
            </w:r>
            <w:r w:rsidRPr="009512C3">
              <w:rPr>
                <w:highlight w:val="yellow"/>
              </w:rPr>
              <w:t>”</w:t>
            </w:r>
          </w:p>
        </w:tc>
      </w:tr>
    </w:tbl>
    <w:p w14:paraId="6BC2A005" w14:textId="0CFC36A4" w:rsidR="003D1DB5" w:rsidRDefault="003D1DB5" w:rsidP="00125B43">
      <w:pPr>
        <w:pStyle w:val="B1"/>
        <w:ind w:left="0" w:firstLin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1"/>
      </w:tblGrid>
      <w:tr w:rsidR="00E541E9" w14:paraId="17AF5FE9" w14:textId="77777777" w:rsidTr="00E541E9">
        <w:tc>
          <w:tcPr>
            <w:tcW w:w="9629" w:type="dxa"/>
          </w:tcPr>
          <w:p w14:paraId="095814BF" w14:textId="77777777" w:rsidR="00E541E9" w:rsidRDefault="00E541E9" w:rsidP="00E541E9">
            <w:r>
              <w:t xml:space="preserve">“In order to </w:t>
            </w:r>
            <w:r w:rsidRPr="00790EAD">
              <w:rPr>
                <w:highlight w:val="yellow"/>
              </w:rPr>
              <w:t>calculate the token</w:t>
            </w:r>
            <w:r>
              <w:t xml:space="preserve">, the source gNB shall use the negotiated NIA-algorithm from the 5G AS Security context from the source gNB with the following inputs: </w:t>
            </w:r>
            <w:r w:rsidRPr="00261C1D">
              <w:rPr>
                <w:highlight w:val="yellow"/>
              </w:rPr>
              <w:t>source C-RNTI, source PCI and target Cell-ID, where source PCI and source C-RNTI are associated with the cell the UE last had an active RRC connection with and target Cell-ID is the identity of the target cell where the RRCReestablishmentRequest is sent to.</w:t>
            </w:r>
          </w:p>
          <w:p w14:paraId="132092AB" w14:textId="77777777" w:rsidR="00E541E9" w:rsidRDefault="00E541E9" w:rsidP="00E541E9">
            <w:pPr>
              <w:pStyle w:val="B1"/>
            </w:pPr>
            <w:r>
              <w:t>-</w:t>
            </w:r>
            <w:r>
              <w:tab/>
              <w:t>KEY shall be set to K</w:t>
            </w:r>
            <w:r w:rsidRPr="00970275">
              <w:rPr>
                <w:vertAlign w:val="subscript"/>
              </w:rPr>
              <w:t>RRCint</w:t>
            </w:r>
            <w:r>
              <w:t xml:space="preserve"> of the source cell;</w:t>
            </w:r>
          </w:p>
          <w:p w14:paraId="63A77533" w14:textId="77777777" w:rsidR="00E541E9" w:rsidRDefault="00E541E9" w:rsidP="00E541E9">
            <w:pPr>
              <w:pStyle w:val="B1"/>
            </w:pPr>
            <w:r>
              <w:t>-</w:t>
            </w:r>
            <w:r>
              <w:tab/>
              <w:t>all BEARER bits shall be set to 1;</w:t>
            </w:r>
          </w:p>
          <w:p w14:paraId="2A47FF85" w14:textId="77777777" w:rsidR="00E541E9" w:rsidRDefault="00E541E9" w:rsidP="00E541E9">
            <w:pPr>
              <w:pStyle w:val="B1"/>
            </w:pPr>
            <w:r>
              <w:t>-</w:t>
            </w:r>
            <w:r>
              <w:tab/>
              <w:t>DIRECTION bit shall be set to 1;</w:t>
            </w:r>
          </w:p>
          <w:p w14:paraId="27224A90" w14:textId="77777777" w:rsidR="00E541E9" w:rsidRDefault="00E541E9" w:rsidP="00E541E9">
            <w:pPr>
              <w:pStyle w:val="B1"/>
            </w:pPr>
            <w:r>
              <w:t>-</w:t>
            </w:r>
            <w:r>
              <w:tab/>
              <w:t>all COUNT bits shall be set to 1.</w:t>
            </w:r>
          </w:p>
          <w:p w14:paraId="69934775" w14:textId="77777777" w:rsidR="00E541E9" w:rsidRDefault="00E541E9" w:rsidP="00E541E9">
            <w:r>
              <w:t>The token shall be the 16 least significant bits of the output of the used integrity algorithm.”</w:t>
            </w:r>
          </w:p>
          <w:p w14:paraId="2827BDF6" w14:textId="522948D7" w:rsidR="00E541E9" w:rsidRDefault="00E541E9" w:rsidP="00E541E9">
            <w:pPr>
              <w:pStyle w:val="B1"/>
              <w:ind w:left="0" w:firstLine="0"/>
            </w:pPr>
            <w:r>
              <w:t>“If the target gNB receiving the RRCReestablishmentRequest has a prepared K</w:t>
            </w:r>
            <w:r>
              <w:rPr>
                <w:vertAlign w:val="subscript"/>
              </w:rPr>
              <w:t>NG-RAN</w:t>
            </w:r>
            <w:r>
              <w:t xml:space="preserve">* key and token for the specific cell, </w:t>
            </w:r>
            <w:r w:rsidRPr="00125B43">
              <w:rPr>
                <w:highlight w:val="yellow"/>
              </w:rPr>
              <w:t>the target gNB receiving the RRCReestablishmentRequest shall</w:t>
            </w:r>
            <w:r>
              <w:t xml:space="preserve"> </w:t>
            </w:r>
            <w:r w:rsidRPr="00261C1D">
              <w:rPr>
                <w:highlight w:val="yellow"/>
              </w:rPr>
              <w:t>validate the token received in the RRCReestablishmentRequest</w:t>
            </w:r>
            <w:r>
              <w:t xml:space="preserve">. However, if the target gNB has not prepared token for the cell, the target gNB extracts the C-RNTI and PCI from the RRCReestablishmentRequest message. The target gNB contacts the source gNB based on PCI by sending an Xn-AP Retrieve UE Context Request message with the following included: </w:t>
            </w:r>
            <w:r w:rsidRPr="00125B43">
              <w:rPr>
                <w:highlight w:val="yellow"/>
              </w:rPr>
              <w:t>C-RNTI, PCI, the token and target Cell-ID, in order to allow the source gNB to validate the UE request</w:t>
            </w:r>
            <w:r>
              <w:t xml:space="preserve"> and to retrieve the UE context including the UE 5G AS security context. ”</w:t>
            </w:r>
          </w:p>
        </w:tc>
      </w:tr>
    </w:tbl>
    <w:p w14:paraId="42C8F071" w14:textId="4927CA7A" w:rsidR="00E541E9" w:rsidRDefault="00E541E9" w:rsidP="00125B43">
      <w:pPr>
        <w:pStyle w:val="B1"/>
        <w:ind w:left="0" w:firstLine="0"/>
      </w:pPr>
    </w:p>
    <w:p w14:paraId="168F81FD" w14:textId="038F63E6" w:rsidR="005767D3" w:rsidRPr="002E4CFE" w:rsidRDefault="005767D3" w:rsidP="002E4CFE">
      <w:pPr>
        <w:pStyle w:val="Discussion"/>
        <w:rPr>
          <w:b/>
        </w:rPr>
      </w:pPr>
      <w:r>
        <w:rPr>
          <w:b/>
        </w:rPr>
        <w:t>Observation</w:t>
      </w:r>
      <w:r w:rsidR="002E4CFE">
        <w:rPr>
          <w:b/>
        </w:rPr>
        <w:t xml:space="preserve"> 1</w:t>
      </w:r>
      <w:r w:rsidRPr="00AD6169">
        <w:rPr>
          <w:b/>
        </w:rPr>
        <w:t xml:space="preserve">: </w:t>
      </w:r>
      <w:r w:rsidR="002E4CFE">
        <w:rPr>
          <w:b/>
        </w:rPr>
        <w:t xml:space="preserve">Cell RNTI </w:t>
      </w:r>
      <w:r w:rsidR="002E4CFE" w:rsidRPr="002E4CFE">
        <w:rPr>
          <w:b/>
        </w:rPr>
        <w:t>can identify a UE context and a RRC connection. It is also used to help validate the UE</w:t>
      </w:r>
      <w:r w:rsidR="002E4CFE">
        <w:rPr>
          <w:b/>
        </w:rPr>
        <w:t>.</w:t>
      </w:r>
    </w:p>
    <w:p w14:paraId="7305CFF9" w14:textId="64BBDCEB" w:rsidR="0072547A" w:rsidRDefault="006346E8" w:rsidP="005F436C">
      <w:pPr>
        <w:pStyle w:val="Discussion"/>
      </w:pPr>
      <w:r>
        <w:t xml:space="preserve">It is noticed that the C-RNTI IE is optional in the UE Context Setup Response message and the UE Context Modification Response message. </w:t>
      </w:r>
      <w:r w:rsidR="00A650EC" w:rsidRPr="00A650EC">
        <w:t xml:space="preserve">As only receiving side behavior is described for C-RNTI is captured </w:t>
      </w:r>
      <w:r w:rsidR="001D5C50">
        <w:t xml:space="preserve">in the </w:t>
      </w:r>
      <w:r w:rsidR="00AF00B2">
        <w:t xml:space="preserve">current </w:t>
      </w:r>
      <w:r w:rsidR="001D5C50">
        <w:t xml:space="preserve">TS 38.473 [3] </w:t>
      </w:r>
      <w:r w:rsidR="00A650EC" w:rsidRPr="00A650EC">
        <w:t xml:space="preserve">for the UE context response messages </w:t>
      </w:r>
      <w:r w:rsidR="00845F0F">
        <w:t>(</w:t>
      </w:r>
      <w:r w:rsidR="00EB0617" w:rsidRPr="00EB0617">
        <w:rPr>
          <w:b/>
        </w:rPr>
        <w:t xml:space="preserve">i.e., </w:t>
      </w:r>
      <w:r w:rsidR="00A650EC" w:rsidRPr="00FF1120">
        <w:rPr>
          <w:b/>
        </w:rPr>
        <w:t>during the preparation phase</w:t>
      </w:r>
      <w:r w:rsidR="00845F0F">
        <w:rPr>
          <w:b/>
        </w:rPr>
        <w:t>)</w:t>
      </w:r>
      <w:r w:rsidR="00A650EC" w:rsidRPr="00A650EC">
        <w:t>, it is</w:t>
      </w:r>
      <w:r w:rsidR="00756740">
        <w:t xml:space="preserve"> </w:t>
      </w:r>
      <w:r w:rsidR="00A650EC" w:rsidRPr="00A650EC">
        <w:t>n</w:t>
      </w:r>
      <w:r w:rsidR="00756740">
        <w:t>o</w:t>
      </w:r>
      <w:r w:rsidR="00A650EC" w:rsidRPr="00A650EC">
        <w:t xml:space="preserve">t clear, upon LTM execution, whether and how the CU determines the C-RNTI to use (while keeping </w:t>
      </w:r>
      <w:r w:rsidR="00BF5E9E">
        <w:t xml:space="preserve">the </w:t>
      </w:r>
      <w:r w:rsidR="00A650EC" w:rsidRPr="00A650EC">
        <w:t>other prepared C-RNTIs for other cell groups</w:t>
      </w:r>
      <w:r w:rsidR="00E864B2">
        <w:t xml:space="preserve"> for subsequent cell switching</w:t>
      </w:r>
      <w:r w:rsidR="00A650EC" w:rsidRPr="00A650EC">
        <w:t xml:space="preserve">) for the UE. 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72122" w:rsidRPr="00EA5FA7" w14:paraId="54CC4334" w14:textId="77777777" w:rsidTr="0065272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7E1D" w14:textId="77777777" w:rsidR="00A72122" w:rsidRPr="00EA5FA7" w:rsidRDefault="00A72122" w:rsidP="0065272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C-RNTI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12E6" w14:textId="77777777" w:rsidR="00A72122" w:rsidRPr="00EA5FA7" w:rsidRDefault="00A72122" w:rsidP="0065272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B01EE4">
              <w:rPr>
                <w:highlight w:val="yellow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DED7" w14:textId="77777777" w:rsidR="00A72122" w:rsidRPr="00EA5FA7" w:rsidRDefault="00A72122" w:rsidP="0065272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BD6B" w14:textId="77777777" w:rsidR="00A72122" w:rsidRPr="00EA5FA7" w:rsidRDefault="00A72122" w:rsidP="00652720">
            <w:pPr>
              <w:pStyle w:val="TAL"/>
              <w:keepNext w:val="0"/>
              <w:keepLines w:val="0"/>
              <w:widowControl w:val="0"/>
            </w:pPr>
            <w:r w:rsidRPr="00EA5FA7">
              <w:t>9.3.1.32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6726" w14:textId="77777777" w:rsidR="00A72122" w:rsidRPr="00EA5FA7" w:rsidRDefault="00A72122" w:rsidP="00652720">
            <w:pPr>
              <w:pStyle w:val="TAL"/>
              <w:keepNext w:val="0"/>
              <w:keepLines w:val="0"/>
              <w:widowControl w:val="0"/>
            </w:pPr>
            <w:r w:rsidRPr="00EA5FA7">
              <w:t>C-RNTI allocated at the gNB-DU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D5E6" w14:textId="77777777" w:rsidR="00A72122" w:rsidRPr="00EA5FA7" w:rsidRDefault="00A72122" w:rsidP="00652720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C220" w14:textId="77777777" w:rsidR="00A72122" w:rsidRPr="00EA5FA7" w:rsidRDefault="00A72122" w:rsidP="00652720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</w:tbl>
    <w:p w14:paraId="790C7445" w14:textId="3B3B0C37" w:rsidR="00A72122" w:rsidRDefault="00A72122" w:rsidP="005F436C">
      <w:pPr>
        <w:pStyle w:val="Discussion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1"/>
      </w:tblGrid>
      <w:tr w:rsidR="000105AC" w14:paraId="6D826F9B" w14:textId="77777777" w:rsidTr="000105AC">
        <w:tc>
          <w:tcPr>
            <w:tcW w:w="9629" w:type="dxa"/>
          </w:tcPr>
          <w:p w14:paraId="785DEE78" w14:textId="77777777" w:rsidR="000105AC" w:rsidRPr="009512C3" w:rsidRDefault="000105AC" w:rsidP="000105AC">
            <w:pPr>
              <w:pStyle w:val="Discussion"/>
              <w:rPr>
                <w:highlight w:val="yellow"/>
              </w:rPr>
            </w:pPr>
            <w:r w:rsidRPr="009512C3">
              <w:rPr>
                <w:highlight w:val="yellow"/>
              </w:rPr>
              <w:lastRenderedPageBreak/>
              <w:t>“</w:t>
            </w:r>
            <w:r w:rsidRPr="009512C3">
              <w:rPr>
                <w:rFonts w:ascii="Times New Roman" w:hAnsi="Times New Roman" w:cs="Times New Roman"/>
                <w:highlight w:val="yellow"/>
              </w:rPr>
              <w:t xml:space="preserve">If the </w:t>
            </w:r>
            <w:r w:rsidRPr="009512C3">
              <w:rPr>
                <w:rFonts w:ascii="Times New Roman" w:hAnsi="Times New Roman" w:cs="Times New Roman"/>
                <w:i/>
                <w:highlight w:val="yellow"/>
              </w:rPr>
              <w:t>C-RNTI</w:t>
            </w:r>
            <w:r w:rsidRPr="009512C3">
              <w:rPr>
                <w:rFonts w:ascii="Times New Roman" w:hAnsi="Times New Roman" w:cs="Times New Roman"/>
                <w:highlight w:val="yellow"/>
              </w:rPr>
              <w:t xml:space="preserve"> IE is included in the UE CONTEXT SETUP RESPONSE, the gNB-CU shall consider that the C-RNTI has been allocated by the gNB-DU for this UE context.</w:t>
            </w:r>
            <w:r w:rsidRPr="009512C3">
              <w:rPr>
                <w:highlight w:val="yellow"/>
              </w:rPr>
              <w:t>”</w:t>
            </w:r>
          </w:p>
          <w:p w14:paraId="5BFBFF6A" w14:textId="6DDCAE12" w:rsidR="000105AC" w:rsidRDefault="000105AC" w:rsidP="005F436C">
            <w:pPr>
              <w:pStyle w:val="Discussion"/>
            </w:pPr>
            <w:r w:rsidRPr="009512C3">
              <w:rPr>
                <w:highlight w:val="yellow"/>
              </w:rPr>
              <w:t>“</w:t>
            </w:r>
            <w:r w:rsidRPr="009512C3">
              <w:rPr>
                <w:rFonts w:ascii="Times New Roman" w:hAnsi="Times New Roman" w:cs="Times New Roman"/>
                <w:highlight w:val="yellow"/>
              </w:rPr>
              <w:t xml:space="preserve">If the </w:t>
            </w:r>
            <w:r w:rsidRPr="009512C3">
              <w:rPr>
                <w:rFonts w:ascii="Times New Roman" w:hAnsi="Times New Roman" w:cs="Times New Roman"/>
                <w:i/>
                <w:highlight w:val="yellow"/>
              </w:rPr>
              <w:t>C-RNTI</w:t>
            </w:r>
            <w:r w:rsidRPr="009512C3">
              <w:rPr>
                <w:rFonts w:ascii="Times New Roman" w:hAnsi="Times New Roman" w:cs="Times New Roman"/>
                <w:highlight w:val="yellow"/>
              </w:rPr>
              <w:t xml:space="preserve"> IE is included in the UE CONTEXT MODIFICATION RESPONSE, the gNB-CU shall consider that the C-RNTI has been allocated by the gNB-DU for this UE context.</w:t>
            </w:r>
            <w:r w:rsidRPr="009512C3">
              <w:rPr>
                <w:highlight w:val="yellow"/>
              </w:rPr>
              <w:t>”</w:t>
            </w:r>
          </w:p>
        </w:tc>
      </w:tr>
    </w:tbl>
    <w:p w14:paraId="1C6FA233" w14:textId="50A51957" w:rsidR="00A650EC" w:rsidRDefault="00172B97" w:rsidP="005F436C">
      <w:pPr>
        <w:pStyle w:val="Discussion"/>
      </w:pPr>
      <w:r>
        <w:t>After several rounds of subsequent LTM cell switch</w:t>
      </w:r>
      <w:r w:rsidR="00F83548">
        <w:t>ing</w:t>
      </w:r>
      <w:r>
        <w:t xml:space="preserve">, </w:t>
      </w:r>
      <w:r w:rsidR="0077331A">
        <w:t xml:space="preserve">without a clear guidance how the C-RNTI is determined after each LTM completion, </w:t>
      </w:r>
      <w:r w:rsidR="00D03B35">
        <w:t xml:space="preserve">the CU might lose track of the </w:t>
      </w:r>
      <w:r w:rsidR="005E135D">
        <w:t xml:space="preserve">exact </w:t>
      </w:r>
      <w:r w:rsidR="00D03B35">
        <w:t>C-RNTI</w:t>
      </w:r>
      <w:r w:rsidR="009C7796">
        <w:t xml:space="preserve"> </w:t>
      </w:r>
      <w:r w:rsidR="00C015A5">
        <w:t xml:space="preserve">and fail in </w:t>
      </w:r>
      <w:r w:rsidR="00B4212B">
        <w:t xml:space="preserve">validating a UE during </w:t>
      </w:r>
      <w:r w:rsidR="009C7796">
        <w:t>an RRC connection re-establishment or a RRC state transitions</w:t>
      </w:r>
      <w:r w:rsidR="001D71C8">
        <w:t xml:space="preserve">. </w:t>
      </w:r>
    </w:p>
    <w:p w14:paraId="27C2D9C9" w14:textId="4476570C" w:rsidR="00D80854" w:rsidRDefault="00D80854" w:rsidP="005F436C">
      <w:pPr>
        <w:pStyle w:val="Discussion"/>
      </w:pPr>
      <w:r w:rsidRPr="00171A19">
        <w:rPr>
          <w:b/>
        </w:rPr>
        <w:t xml:space="preserve">In the online and offline discussion, </w:t>
      </w:r>
      <w:r w:rsidR="00B30E98" w:rsidRPr="00171A19">
        <w:rPr>
          <w:b/>
        </w:rPr>
        <w:t xml:space="preserve">most </w:t>
      </w:r>
      <w:r w:rsidRPr="00171A19">
        <w:rPr>
          <w:b/>
        </w:rPr>
        <w:t>companies generally acknowledged the issue</w:t>
      </w:r>
      <w:r w:rsidR="00DA2731" w:rsidRPr="00171A19">
        <w:rPr>
          <w:b/>
        </w:rPr>
        <w:t xml:space="preserve"> for conditional mobility and some also mentioned immediate mobility</w:t>
      </w:r>
      <w:r w:rsidR="00BA16DE">
        <w:t>.</w:t>
      </w:r>
      <w:r>
        <w:t xml:space="preserve"> </w:t>
      </w:r>
      <w:r w:rsidR="00BA16DE">
        <w:t>I</w:t>
      </w:r>
      <w:r w:rsidR="00C5553D">
        <w:t>nstead of introducing C-RNTI in other messages (e.g., Access Success or UL RRC Message Transfer),</w:t>
      </w:r>
      <w:r>
        <w:t xml:space="preserve"> </w:t>
      </w:r>
      <w:r w:rsidR="00CF6923">
        <w:t xml:space="preserve">the feedback </w:t>
      </w:r>
      <w:r w:rsidR="00F10388">
        <w:t>favors</w:t>
      </w:r>
      <w:r>
        <w:t xml:space="preserve"> clarify</w:t>
      </w:r>
      <w:r w:rsidR="00DE1ABF">
        <w:t>ing</w:t>
      </w:r>
      <w:r>
        <w:t xml:space="preserve"> that</w:t>
      </w:r>
      <w:r w:rsidR="00D02178">
        <w:t>,</w:t>
      </w:r>
      <w:r w:rsidR="00D02178" w:rsidRPr="00D02178">
        <w:t xml:space="preserve"> </w:t>
      </w:r>
      <w:r w:rsidR="00D02178" w:rsidRPr="004A3C29">
        <w:rPr>
          <w:b/>
        </w:rPr>
        <w:t>for the mobility use cases,</w:t>
      </w:r>
      <w:r w:rsidRPr="004A3C29">
        <w:rPr>
          <w:b/>
        </w:rPr>
        <w:t xml:space="preserve"> the C-RNTI is obtained by the CU in the UE Context Setup Response message or the UE Context Modification Response message</w:t>
      </w:r>
      <w:r>
        <w:t xml:space="preserve">. </w:t>
      </w:r>
      <w:r w:rsidR="009C0152">
        <w:t xml:space="preserve">After the gNB-CU obtains the C-RNTI for the corresponding context, </w:t>
      </w:r>
      <w:r w:rsidR="001E2068" w:rsidRPr="001E2068">
        <w:rPr>
          <w:b/>
        </w:rPr>
        <w:t>how the gNB-CU determines the C-RNTI to use upon conditional mobility execution is up to implementation</w:t>
      </w:r>
      <w:r w:rsidR="001E2068">
        <w:rPr>
          <w:b/>
        </w:rPr>
        <w:t>.</w:t>
      </w:r>
    </w:p>
    <w:p w14:paraId="407B41C4" w14:textId="23EC63D9" w:rsidR="00F21B56" w:rsidRDefault="002B4833" w:rsidP="005F436C">
      <w:pPr>
        <w:pStyle w:val="Discussion"/>
      </w:pPr>
      <w:r>
        <w:t xml:space="preserve">It was first suggested </w:t>
      </w:r>
      <w:r w:rsidR="00CC3AAE">
        <w:t xml:space="preserve">by some companies </w:t>
      </w:r>
      <w:r w:rsidR="0044493F">
        <w:t xml:space="preserve">to </w:t>
      </w:r>
      <w:r>
        <w:t>revis</w:t>
      </w:r>
      <w:r w:rsidR="0044493F">
        <w:t>e</w:t>
      </w:r>
      <w:r>
        <w:t xml:space="preserve"> the stage 2 TS 38.401 to cover all the involved cases. However, after checking, </w:t>
      </w:r>
      <w:r w:rsidR="00452860">
        <w:t xml:space="preserve">in TS 38.401 </w:t>
      </w:r>
      <w:r>
        <w:t xml:space="preserve">there are </w:t>
      </w:r>
      <w:r w:rsidRPr="00452860">
        <w:rPr>
          <w:b/>
          <w:u w:val="single"/>
        </w:rPr>
        <w:t>more than 20 sections</w:t>
      </w:r>
      <w:r>
        <w:t xml:space="preserve"> involved mobility and not only the mobility enhancement work items are impacted. It could </w:t>
      </w:r>
      <w:r w:rsidR="00F21B56">
        <w:t xml:space="preserve">therefore </w:t>
      </w:r>
      <w:r>
        <w:t>be difficult for people to check.</w:t>
      </w:r>
      <w:r w:rsidR="007C27BC">
        <w:t xml:space="preserve"> </w:t>
      </w:r>
      <w:r w:rsidR="00FF0DB2">
        <w:t>Additionally, the use cases for UE Context Modification procedure (e.g., intra-DU mobility) cannot be covered</w:t>
      </w:r>
      <w:r w:rsidR="003A053B">
        <w:t xml:space="preserve"> in the stage 2</w:t>
      </w:r>
      <w:r w:rsidR="00FF0DB2">
        <w:t xml:space="preserve">. </w:t>
      </w:r>
      <w:r w:rsidR="007C27BC">
        <w:t>Therefore, the moderator proposes to address the stage 3 TS 38.473 specification for the clarification.</w:t>
      </w:r>
    </w:p>
    <w:p w14:paraId="40152B22" w14:textId="5FF0F3F1" w:rsidR="007C27BC" w:rsidRPr="003C5F20" w:rsidRDefault="007C27BC" w:rsidP="005F436C">
      <w:pPr>
        <w:pStyle w:val="Discussion"/>
        <w:rPr>
          <w:b/>
        </w:rPr>
      </w:pPr>
      <w:r w:rsidRPr="003C5F20">
        <w:rPr>
          <w:b/>
        </w:rPr>
        <w:t>Proposal: Clarify how the CU obtains and determines the C-RNTI for mobility case in the TS 38.473.</w:t>
      </w:r>
    </w:p>
    <w:p w14:paraId="134735E9" w14:textId="3CB82085" w:rsidR="00BE2CE1" w:rsidRDefault="00B30E98" w:rsidP="005F436C">
      <w:pPr>
        <w:pStyle w:val="Discussion"/>
      </w:pPr>
      <w:r>
        <w:t xml:space="preserve">There are three general places </w:t>
      </w:r>
      <w:r w:rsidR="00BE2CE1">
        <w:t>to address the issue.</w:t>
      </w:r>
      <w:r w:rsidR="00794706">
        <w:t xml:space="preserve"> The draft version of the CRs are in the draft folder as well. Please have a look</w:t>
      </w:r>
      <w:r w:rsidR="00E93EE4">
        <w:t xml:space="preserve"> and provide feedback</w:t>
      </w:r>
      <w:r w:rsidR="00794706">
        <w:t>.</w:t>
      </w:r>
    </w:p>
    <w:p w14:paraId="5166FE24" w14:textId="1D4A7C1A" w:rsidR="00D80854" w:rsidRDefault="00BE2CE1" w:rsidP="00BE2CE1">
      <w:pPr>
        <w:pStyle w:val="Discussion"/>
        <w:numPr>
          <w:ilvl w:val="0"/>
          <w:numId w:val="16"/>
        </w:numPr>
      </w:pPr>
      <w:r>
        <w:t>Procedure text in the UE Context Setup procedure and the UE Context Modification procedure</w:t>
      </w:r>
      <w:r w:rsidR="001A3F94">
        <w:t xml:space="preserve"> to clarify that the gNB-CU receives the C-RNTI when the request concerns reconfiguration with sync</w:t>
      </w:r>
      <w:r>
        <w:t>.</w:t>
      </w:r>
      <w:r w:rsidR="002B4833">
        <w:t xml:space="preserve"> </w:t>
      </w:r>
    </w:p>
    <w:p w14:paraId="54DD71D6" w14:textId="1CAC80C3" w:rsidR="002B4833" w:rsidRDefault="00BE2CE1" w:rsidP="00FE78DE">
      <w:pPr>
        <w:pStyle w:val="Discussion"/>
        <w:numPr>
          <w:ilvl w:val="0"/>
          <w:numId w:val="16"/>
        </w:numPr>
      </w:pPr>
      <w:r>
        <w:t>Procedure text in the Access Success</w:t>
      </w:r>
      <w:r w:rsidR="001A3F94">
        <w:t xml:space="preserve"> </w:t>
      </w:r>
      <w:r w:rsidR="00FE78DE">
        <w:t xml:space="preserve">procedure </w:t>
      </w:r>
      <w:r w:rsidR="001A3F94">
        <w:t>to clarify that</w:t>
      </w:r>
      <w:r w:rsidR="00FE78DE" w:rsidRPr="00FE78DE">
        <w:t xml:space="preserve"> upon reception of the Access Success message, the gNB-CU considers that the corresponding UE Context is active and the C-RNTI is used</w:t>
      </w:r>
      <w:r>
        <w:t>.</w:t>
      </w:r>
    </w:p>
    <w:p w14:paraId="12D11FE6" w14:textId="0C5BAB71" w:rsidR="00BE2CE1" w:rsidRDefault="00BE2CE1" w:rsidP="00BE2CE1">
      <w:pPr>
        <w:pStyle w:val="Discussion"/>
        <w:numPr>
          <w:ilvl w:val="0"/>
          <w:numId w:val="16"/>
        </w:numPr>
      </w:pPr>
      <w:r>
        <w:t>Semantics description that the C-RNTI IE is included if the gNB-DU regards the request as a reconfiguration with sync.</w:t>
      </w:r>
    </w:p>
    <w:p w14:paraId="70E2B366" w14:textId="0E4F6BA1" w:rsidR="002E2F6A" w:rsidRDefault="00B06BD2" w:rsidP="003B01E5">
      <w:pPr>
        <w:pStyle w:val="Discussion"/>
      </w:pPr>
      <w:r>
        <w:t xml:space="preserve">During </w:t>
      </w:r>
      <w:r w:rsidR="000C53ED">
        <w:t>further</w:t>
      </w:r>
      <w:r>
        <w:t xml:space="preserve"> offline discussions in person, t</w:t>
      </w:r>
      <w:r w:rsidRPr="00B06BD2">
        <w:t>he other</w:t>
      </w:r>
      <w:r>
        <w:t xml:space="preserve"> options on the table are </w:t>
      </w:r>
    </w:p>
    <w:p w14:paraId="7F431CB0" w14:textId="77777777" w:rsidR="00B06BD2" w:rsidRPr="00954345" w:rsidRDefault="00B06BD2" w:rsidP="00B06BD2">
      <w:pPr>
        <w:pStyle w:val="Discussion"/>
        <w:rPr>
          <w:b/>
        </w:rPr>
      </w:pPr>
      <w:r w:rsidRPr="00954345">
        <w:rPr>
          <w:b/>
          <w:lang w:val="en-US"/>
        </w:rPr>
        <w:t>1</w:t>
      </w:r>
      <w:r w:rsidRPr="00954345">
        <w:rPr>
          <w:b/>
        </w:rPr>
        <w:t xml:space="preserve">. Semantics clarification -  </w:t>
      </w:r>
    </w:p>
    <w:p w14:paraId="41AA4155" w14:textId="0BCE2A8D" w:rsidR="00B06BD2" w:rsidRPr="00B06BD2" w:rsidRDefault="00B06BD2" w:rsidP="00F74058">
      <w:pPr>
        <w:pStyle w:val="Discussion"/>
        <w:numPr>
          <w:ilvl w:val="0"/>
          <w:numId w:val="19"/>
        </w:numPr>
      </w:pPr>
      <w:r w:rsidRPr="00B06BD2">
        <w:t xml:space="preserve">C-RNTI allocated at the gNB-DU </w:t>
      </w:r>
      <w:r w:rsidRPr="00B06BD2">
        <w:rPr>
          <w:u w:val="single"/>
        </w:rPr>
        <w:t>for mobility</w:t>
      </w:r>
      <w:r w:rsidRPr="00B06BD2">
        <w:t>.</w:t>
      </w:r>
    </w:p>
    <w:p w14:paraId="3B9924A8" w14:textId="44ACE8A0" w:rsidR="00B06BD2" w:rsidRPr="00B06BD2" w:rsidRDefault="00B06BD2" w:rsidP="00F74058">
      <w:pPr>
        <w:pStyle w:val="Discussion"/>
        <w:numPr>
          <w:ilvl w:val="0"/>
          <w:numId w:val="19"/>
        </w:numPr>
      </w:pPr>
      <w:r w:rsidRPr="00B06BD2">
        <w:t xml:space="preserve">C-RNTI allocated at the gNB-DU. </w:t>
      </w:r>
      <w:r w:rsidRPr="00B06BD2">
        <w:rPr>
          <w:u w:val="single"/>
        </w:rPr>
        <w:t>This IE is included if the UE is reconfigured with sync.</w:t>
      </w:r>
    </w:p>
    <w:p w14:paraId="7D202582" w14:textId="38652688" w:rsidR="00B06BD2" w:rsidRPr="00B06BD2" w:rsidRDefault="00B06BD2" w:rsidP="00F74058">
      <w:pPr>
        <w:pStyle w:val="Discussion"/>
        <w:numPr>
          <w:ilvl w:val="0"/>
          <w:numId w:val="19"/>
        </w:numPr>
      </w:pPr>
      <w:r w:rsidRPr="00B06BD2">
        <w:t xml:space="preserve">C-RNTI allocated at the gNB-DU. </w:t>
      </w:r>
      <w:r w:rsidRPr="00B06BD2">
        <w:rPr>
          <w:u w:val="single"/>
        </w:rPr>
        <w:t>This IE is included if the gNB-DU regards the request as a reconfiguration with sync.</w:t>
      </w:r>
    </w:p>
    <w:p w14:paraId="3C92BAD0" w14:textId="463D1A40" w:rsidR="00F74058" w:rsidRPr="00F74058" w:rsidRDefault="00F74058" w:rsidP="00F74058">
      <w:pPr>
        <w:pStyle w:val="ListParagraph"/>
        <w:numPr>
          <w:ilvl w:val="0"/>
          <w:numId w:val="19"/>
        </w:numPr>
        <w:rPr>
          <w:rFonts w:ascii="Arial" w:hAnsi="Arial" w:cs="Arial"/>
          <w:lang w:val="en-US"/>
        </w:rPr>
      </w:pPr>
      <w:r w:rsidRPr="00F74058">
        <w:rPr>
          <w:rFonts w:ascii="Arial" w:hAnsi="Arial" w:cs="Arial"/>
          <w:lang w:val="en-US"/>
        </w:rPr>
        <w:t xml:space="preserve">C-RNTI allocated at the gNB-DU. </w:t>
      </w:r>
      <w:r w:rsidRPr="00F74058">
        <w:rPr>
          <w:rFonts w:ascii="Arial" w:hAnsi="Arial" w:cs="Arial"/>
          <w:u w:val="single"/>
          <w:lang w:val="en-US"/>
        </w:rPr>
        <w:t>This IE is inc</w:t>
      </w:r>
      <w:r>
        <w:rPr>
          <w:rFonts w:ascii="Arial" w:hAnsi="Arial" w:cs="Arial"/>
          <w:u w:val="single"/>
          <w:lang w:val="en-US"/>
        </w:rPr>
        <w:t xml:space="preserve">luded mandatory/should present </w:t>
      </w:r>
      <w:r w:rsidRPr="00F74058">
        <w:rPr>
          <w:rFonts w:ascii="Arial" w:hAnsi="Arial" w:cs="Arial"/>
          <w:u w:val="single"/>
          <w:lang w:val="en-US"/>
        </w:rPr>
        <w:t>if the gNB-DU regards the request as a reconfiguration with sync</w:t>
      </w:r>
      <w:r>
        <w:rPr>
          <w:rFonts w:ascii="Arial" w:hAnsi="Arial" w:cs="Arial"/>
          <w:u w:val="single"/>
          <w:lang w:val="en-US"/>
        </w:rPr>
        <w:t>.</w:t>
      </w:r>
    </w:p>
    <w:p w14:paraId="554BDC51" w14:textId="77777777" w:rsidR="00B06BD2" w:rsidRPr="00F74058" w:rsidRDefault="00B06BD2" w:rsidP="00B06BD2">
      <w:pPr>
        <w:pStyle w:val="Discussion"/>
        <w:rPr>
          <w:lang w:val="en-US"/>
        </w:rPr>
      </w:pPr>
    </w:p>
    <w:p w14:paraId="5A500570" w14:textId="57C29250" w:rsidR="00B06BD2" w:rsidRPr="00954345" w:rsidRDefault="00B06BD2" w:rsidP="00B06BD2">
      <w:pPr>
        <w:pStyle w:val="Discussion"/>
        <w:rPr>
          <w:b/>
        </w:rPr>
      </w:pPr>
      <w:r w:rsidRPr="00954345">
        <w:rPr>
          <w:b/>
        </w:rPr>
        <w:t xml:space="preserve"> 2. Adding NOTES in procedure texts</w:t>
      </w:r>
    </w:p>
    <w:p w14:paraId="4AED76C0" w14:textId="77777777" w:rsidR="00B06BD2" w:rsidRPr="00B06BD2" w:rsidRDefault="00B06BD2" w:rsidP="00B06BD2">
      <w:pPr>
        <w:pStyle w:val="Discussion"/>
      </w:pPr>
      <w:r w:rsidRPr="00B06BD2">
        <w:t>If the C-RNTI IE is included in the UE CONTEXT SETUP RESPONSE, the gNB-CU shall consider that the C-RNTI has been allocated by the gNB-DU for this UE context.</w:t>
      </w:r>
    </w:p>
    <w:p w14:paraId="12F16E28" w14:textId="77777777" w:rsidR="00B06BD2" w:rsidRPr="00B06BD2" w:rsidRDefault="00B06BD2" w:rsidP="00B06BD2">
      <w:pPr>
        <w:pStyle w:val="Discussion"/>
        <w:rPr>
          <w:u w:val="single"/>
        </w:rPr>
      </w:pPr>
      <w:r w:rsidRPr="00B06BD2">
        <w:rPr>
          <w:u w:val="single"/>
        </w:rPr>
        <w:t xml:space="preserve">NOTE: The gNB-DU includes the C-RNTI IE in the UE CONTEXT SETUP RESPONSE message in case that the gNB-DU regards it as a reconfiguration with sync as defined in TS 38.331 [8]. </w:t>
      </w:r>
    </w:p>
    <w:p w14:paraId="531BB62B" w14:textId="77777777" w:rsidR="00B06BD2" w:rsidRPr="00B06BD2" w:rsidRDefault="00B06BD2" w:rsidP="00B06BD2">
      <w:pPr>
        <w:pStyle w:val="Discussion"/>
      </w:pPr>
    </w:p>
    <w:p w14:paraId="69286DF4" w14:textId="77777777" w:rsidR="00B06BD2" w:rsidRPr="00B06BD2" w:rsidRDefault="00B06BD2" w:rsidP="00B06BD2">
      <w:pPr>
        <w:pStyle w:val="Discussion"/>
      </w:pPr>
      <w:r w:rsidRPr="00B06BD2">
        <w:lastRenderedPageBreak/>
        <w:t>If the C-RNTI IE is included in the UE CONTEXT MODIFICATION RESPONSE, the gNB-CU shall consider that the C-RNTI has been allocated by the gNB-DU for this UE context.</w:t>
      </w:r>
    </w:p>
    <w:p w14:paraId="24053C5E" w14:textId="11F649F7" w:rsidR="00B06BD2" w:rsidRPr="00B06BD2" w:rsidRDefault="00B06BD2" w:rsidP="00B06BD2">
      <w:pPr>
        <w:pStyle w:val="Discussion"/>
        <w:rPr>
          <w:u w:val="single"/>
        </w:rPr>
      </w:pPr>
      <w:r w:rsidRPr="00B06BD2">
        <w:rPr>
          <w:u w:val="single"/>
        </w:rPr>
        <w:t>NOTE: The gNB-DU includes the C-RNTI IE in the UE CONTEXT MODIFICATION RESPONSE message in case that the gNB-DU regards it as a reconfiguration with sync as defined in TS 38.331 [8].</w:t>
      </w:r>
    </w:p>
    <w:p w14:paraId="76456824" w14:textId="228B6A7A" w:rsidR="00083785" w:rsidRPr="003B01E5" w:rsidRDefault="00083785" w:rsidP="003B01E5">
      <w:pPr>
        <w:pStyle w:val="Discussion"/>
        <w:rPr>
          <w:b/>
        </w:rPr>
      </w:pPr>
      <w:r w:rsidRPr="003B01E5">
        <w:rPr>
          <w:b/>
        </w:rPr>
        <w:t>Question: Companies kindly provide your comments below if any.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919"/>
      </w:tblGrid>
      <w:tr w:rsidR="00083785" w:rsidRPr="00DD35FB" w14:paraId="10A72102" w14:textId="77777777" w:rsidTr="00083785">
        <w:tc>
          <w:tcPr>
            <w:tcW w:w="1526" w:type="dxa"/>
            <w:shd w:val="clear" w:color="auto" w:fill="auto"/>
          </w:tcPr>
          <w:p w14:paraId="5FB92ABB" w14:textId="77777777" w:rsidR="00083785" w:rsidRPr="00DD35FB" w:rsidRDefault="00083785" w:rsidP="003B01E5">
            <w:pPr>
              <w:pStyle w:val="Discussion"/>
              <w:rPr>
                <w:b/>
              </w:rPr>
            </w:pPr>
            <w:r w:rsidRPr="00DD35FB">
              <w:rPr>
                <w:b/>
              </w:rPr>
              <w:t>Company</w:t>
            </w:r>
          </w:p>
        </w:tc>
        <w:tc>
          <w:tcPr>
            <w:tcW w:w="7919" w:type="dxa"/>
            <w:shd w:val="clear" w:color="auto" w:fill="auto"/>
          </w:tcPr>
          <w:p w14:paraId="400811FE" w14:textId="77777777" w:rsidR="00083785" w:rsidRPr="00DD35FB" w:rsidRDefault="00083785" w:rsidP="003B01E5">
            <w:pPr>
              <w:pStyle w:val="Discussion"/>
              <w:rPr>
                <w:b/>
              </w:rPr>
            </w:pPr>
            <w:r w:rsidRPr="00DD35FB">
              <w:rPr>
                <w:b/>
              </w:rPr>
              <w:t>Comment</w:t>
            </w:r>
          </w:p>
        </w:tc>
      </w:tr>
      <w:tr w:rsidR="00083785" w14:paraId="081CC508" w14:textId="77777777" w:rsidTr="00083785">
        <w:tc>
          <w:tcPr>
            <w:tcW w:w="1526" w:type="dxa"/>
            <w:shd w:val="clear" w:color="auto" w:fill="auto"/>
          </w:tcPr>
          <w:p w14:paraId="76A9F422" w14:textId="73A3AB9C" w:rsidR="00083785" w:rsidRPr="008666D3" w:rsidRDefault="00083785" w:rsidP="00652720">
            <w:pPr>
              <w:rPr>
                <w:rFonts w:eastAsia="SimSun"/>
                <w:lang w:eastAsia="zh-CN"/>
              </w:rPr>
            </w:pPr>
          </w:p>
        </w:tc>
        <w:tc>
          <w:tcPr>
            <w:tcW w:w="7919" w:type="dxa"/>
            <w:shd w:val="clear" w:color="auto" w:fill="auto"/>
          </w:tcPr>
          <w:p w14:paraId="4FBFB202" w14:textId="28A8ED48" w:rsidR="00083785" w:rsidRDefault="00083785" w:rsidP="00652720"/>
        </w:tc>
      </w:tr>
      <w:tr w:rsidR="00083785" w14:paraId="4DA35D40" w14:textId="77777777" w:rsidTr="00083785">
        <w:tc>
          <w:tcPr>
            <w:tcW w:w="1526" w:type="dxa"/>
            <w:shd w:val="clear" w:color="auto" w:fill="auto"/>
          </w:tcPr>
          <w:p w14:paraId="52BF7043" w14:textId="77777777" w:rsidR="00083785" w:rsidRDefault="00083785" w:rsidP="00652720"/>
        </w:tc>
        <w:tc>
          <w:tcPr>
            <w:tcW w:w="7919" w:type="dxa"/>
            <w:shd w:val="clear" w:color="auto" w:fill="auto"/>
          </w:tcPr>
          <w:p w14:paraId="39495735" w14:textId="77777777" w:rsidR="00083785" w:rsidRDefault="00083785" w:rsidP="00652720"/>
        </w:tc>
      </w:tr>
      <w:tr w:rsidR="00083785" w14:paraId="41AB0AC0" w14:textId="77777777" w:rsidTr="00083785">
        <w:tc>
          <w:tcPr>
            <w:tcW w:w="1526" w:type="dxa"/>
            <w:shd w:val="clear" w:color="auto" w:fill="auto"/>
          </w:tcPr>
          <w:p w14:paraId="0F3D47A8" w14:textId="77777777" w:rsidR="00083785" w:rsidRDefault="00083785" w:rsidP="00652720"/>
        </w:tc>
        <w:tc>
          <w:tcPr>
            <w:tcW w:w="7919" w:type="dxa"/>
            <w:shd w:val="clear" w:color="auto" w:fill="auto"/>
          </w:tcPr>
          <w:p w14:paraId="42BC0225" w14:textId="77777777" w:rsidR="00083785" w:rsidRDefault="00083785" w:rsidP="00652720"/>
        </w:tc>
      </w:tr>
      <w:tr w:rsidR="003B01E5" w14:paraId="48A40906" w14:textId="77777777" w:rsidTr="00083785">
        <w:tc>
          <w:tcPr>
            <w:tcW w:w="1526" w:type="dxa"/>
            <w:shd w:val="clear" w:color="auto" w:fill="auto"/>
          </w:tcPr>
          <w:p w14:paraId="1AA6D3B0" w14:textId="77777777" w:rsidR="003B01E5" w:rsidRDefault="003B01E5" w:rsidP="00652720"/>
        </w:tc>
        <w:tc>
          <w:tcPr>
            <w:tcW w:w="7919" w:type="dxa"/>
            <w:shd w:val="clear" w:color="auto" w:fill="auto"/>
          </w:tcPr>
          <w:p w14:paraId="0D13B8C5" w14:textId="77777777" w:rsidR="003B01E5" w:rsidRDefault="003B01E5" w:rsidP="00652720"/>
        </w:tc>
      </w:tr>
      <w:tr w:rsidR="003B01E5" w14:paraId="377FD933" w14:textId="77777777" w:rsidTr="00083785">
        <w:tc>
          <w:tcPr>
            <w:tcW w:w="1526" w:type="dxa"/>
            <w:shd w:val="clear" w:color="auto" w:fill="auto"/>
          </w:tcPr>
          <w:p w14:paraId="1DDDA31F" w14:textId="77777777" w:rsidR="003B01E5" w:rsidRDefault="003B01E5" w:rsidP="00652720"/>
        </w:tc>
        <w:tc>
          <w:tcPr>
            <w:tcW w:w="7919" w:type="dxa"/>
            <w:shd w:val="clear" w:color="auto" w:fill="auto"/>
          </w:tcPr>
          <w:p w14:paraId="5AC7A132" w14:textId="77777777" w:rsidR="003B01E5" w:rsidRDefault="003B01E5" w:rsidP="00652720"/>
        </w:tc>
      </w:tr>
    </w:tbl>
    <w:p w14:paraId="33CCCE7D" w14:textId="4B641E9C" w:rsidR="000C0A0B" w:rsidRDefault="000C0A0B" w:rsidP="000C0A0B">
      <w:pPr>
        <w:pStyle w:val="Discussion"/>
      </w:pPr>
    </w:p>
    <w:p w14:paraId="5AF7120C" w14:textId="7029ACDB" w:rsidR="00856044" w:rsidRDefault="00856044" w:rsidP="00856044">
      <w:pPr>
        <w:pStyle w:val="Discussion"/>
      </w:pPr>
    </w:p>
    <w:p w14:paraId="15435CE8" w14:textId="17434244" w:rsidR="00D80854" w:rsidRDefault="00D80854" w:rsidP="00D80854">
      <w:pPr>
        <w:pStyle w:val="Heading1"/>
      </w:pPr>
      <w:r>
        <w:rPr>
          <w:rFonts w:cs="Arial"/>
        </w:rPr>
        <w:t>4</w:t>
      </w:r>
      <w:r w:rsidR="00845F0F">
        <w:rPr>
          <w:rFonts w:cs="Arial"/>
        </w:rPr>
        <w:t xml:space="preserve"> </w:t>
      </w:r>
      <w:r w:rsidR="00845F0F">
        <w:rPr>
          <w:rFonts w:cs="Arial"/>
        </w:rPr>
        <w:tab/>
      </w:r>
      <w:r>
        <w:t>Conclusion, Recommendations</w:t>
      </w:r>
    </w:p>
    <w:p w14:paraId="10BF172A" w14:textId="11C3C30E" w:rsidR="00DC7C5B" w:rsidRPr="00DC7C5B" w:rsidRDefault="00DC7C5B" w:rsidP="00954345">
      <w:pPr>
        <w:pStyle w:val="Discussion"/>
      </w:pPr>
      <w:r>
        <w:t xml:space="preserve">Thanks all for the valuable feedback. </w:t>
      </w:r>
      <w:r w:rsidRPr="00DC7C5B">
        <w:t>A</w:t>
      </w:r>
      <w:r>
        <w:t xml:space="preserve">lthough the above options are </w:t>
      </w:r>
      <w:r w:rsidR="00C24B4B">
        <w:t xml:space="preserve">generally </w:t>
      </w:r>
      <w:r>
        <w:t xml:space="preserve">acceptable to the proponent, there is no single option can be agreed directly without certain objections from the other companies. </w:t>
      </w:r>
      <w:r w:rsidR="00C24B4B">
        <w:t xml:space="preserve">Therefore, the moderator can only pick up the options with more support and suggest resolving it online. </w:t>
      </w:r>
      <w:r>
        <w:t xml:space="preserve"> </w:t>
      </w:r>
    </w:p>
    <w:p w14:paraId="68E4CC8A" w14:textId="25FDB2BF" w:rsidR="00954345" w:rsidRDefault="00954345" w:rsidP="00954345">
      <w:pPr>
        <w:pStyle w:val="Discussion"/>
        <w:rPr>
          <w:b/>
        </w:rPr>
      </w:pPr>
      <w:r>
        <w:rPr>
          <w:b/>
        </w:rPr>
        <w:t>The moderator proposes a compromised way based on majority view on th</w:t>
      </w:r>
      <w:r w:rsidR="00DC7C5B">
        <w:rPr>
          <w:b/>
        </w:rPr>
        <w:t>e</w:t>
      </w:r>
      <w:r>
        <w:rPr>
          <w:b/>
        </w:rPr>
        <w:t xml:space="preserve"> options and suggest resolving it online.</w:t>
      </w:r>
    </w:p>
    <w:p w14:paraId="2C87BFB2" w14:textId="77777777" w:rsidR="00954345" w:rsidRDefault="00954345" w:rsidP="00954345">
      <w:pPr>
        <w:pStyle w:val="Discussion"/>
        <w:ind w:firstLine="284"/>
        <w:rPr>
          <w:b/>
        </w:rPr>
      </w:pPr>
      <w:r>
        <w:rPr>
          <w:b/>
        </w:rPr>
        <w:t xml:space="preserve">In the CR for Rel-18, </w:t>
      </w:r>
      <w:r w:rsidRPr="00FD3799">
        <w:rPr>
          <w:b/>
        </w:rPr>
        <w:t>R3-241014</w:t>
      </w:r>
    </w:p>
    <w:p w14:paraId="6ED1E947" w14:textId="77777777" w:rsidR="00954345" w:rsidRDefault="00954345" w:rsidP="00954345">
      <w:pPr>
        <w:pStyle w:val="Discussion"/>
        <w:numPr>
          <w:ilvl w:val="0"/>
          <w:numId w:val="18"/>
        </w:numPr>
      </w:pPr>
      <w:r>
        <w:t xml:space="preserve">Adding NOTEs like - </w:t>
      </w:r>
      <w:r w:rsidRPr="002662C9">
        <w:t>NOTE: The gNB-DU includes the C-RNTI IE in the UE CONTEXT SETUP RESPONSE message in case that the gNB-DU regards it as a reconfiguration with sync as defined in TS 38.331 [8].</w:t>
      </w:r>
    </w:p>
    <w:p w14:paraId="05EF2BED" w14:textId="77777777" w:rsidR="00954345" w:rsidRDefault="00954345" w:rsidP="00954345">
      <w:pPr>
        <w:pStyle w:val="Discussion"/>
        <w:numPr>
          <w:ilvl w:val="0"/>
          <w:numId w:val="18"/>
        </w:numPr>
      </w:pPr>
      <w:r w:rsidRPr="006A33B5">
        <w:t>Semantics description that the C-RNTI IE is included if the UE is reconfigur</w:t>
      </w:r>
      <w:r>
        <w:t>ed</w:t>
      </w:r>
      <w:r w:rsidRPr="006A33B5">
        <w:t xml:space="preserve"> with sync.</w:t>
      </w:r>
    </w:p>
    <w:p w14:paraId="3001BE55" w14:textId="3D761CB2" w:rsidR="00192773" w:rsidRPr="00954345" w:rsidRDefault="00954345" w:rsidP="00954345">
      <w:pPr>
        <w:pStyle w:val="B1"/>
        <w:ind w:left="284" w:firstLine="0"/>
        <w:rPr>
          <w:rFonts w:ascii="Arial" w:hAnsi="Arial" w:cs="Arial"/>
        </w:rPr>
      </w:pPr>
      <w:r w:rsidRPr="00954345">
        <w:rPr>
          <w:rFonts w:ascii="Arial" w:hAnsi="Arial" w:cs="Arial"/>
          <w:bCs/>
          <w:color w:val="222222"/>
          <w:shd w:val="clear" w:color="auto" w:fill="FFFFFF"/>
        </w:rPr>
        <w:t>In addition to the CR, ask MCC to minute:</w:t>
      </w:r>
      <w:r w:rsidRPr="00954345">
        <w:rPr>
          <w:rFonts w:ascii="Arial" w:hAnsi="Arial" w:cs="Arial"/>
          <w:b/>
          <w:bCs/>
          <w:color w:val="222222"/>
          <w:shd w:val="clear" w:color="auto" w:fill="FFFFFF"/>
        </w:rPr>
        <w:t xml:space="preserve"> ‘</w:t>
      </w:r>
      <w:r w:rsidRPr="004D5C38">
        <w:rPr>
          <w:rFonts w:ascii="Arial" w:hAnsi="Arial" w:cs="Arial"/>
          <w:b/>
          <w:bCs/>
          <w:color w:val="FF0000"/>
          <w:shd w:val="clear" w:color="auto" w:fill="FFFFFF"/>
        </w:rPr>
        <w:t>How the gNB-CU determines the C-RNTI to use upon conditional mobility execution is up to implementation</w:t>
      </w:r>
      <w:r w:rsidRPr="00954345">
        <w:rPr>
          <w:rFonts w:ascii="Arial" w:hAnsi="Arial" w:cs="Arial"/>
          <w:b/>
          <w:bCs/>
          <w:color w:val="222222"/>
          <w:shd w:val="clear" w:color="auto" w:fill="FFFFFF"/>
        </w:rPr>
        <w:t>’</w:t>
      </w:r>
    </w:p>
    <w:p w14:paraId="3F0E45F5" w14:textId="012D033E" w:rsidR="00845F0F" w:rsidRDefault="00D80854" w:rsidP="00845F0F">
      <w:pPr>
        <w:pStyle w:val="Heading1"/>
      </w:pPr>
      <w:r>
        <w:rPr>
          <w:rFonts w:cs="Arial"/>
        </w:rPr>
        <w:t>5</w:t>
      </w:r>
      <w:r w:rsidR="00845F0F">
        <w:rPr>
          <w:rFonts w:cs="Arial"/>
        </w:rPr>
        <w:tab/>
      </w:r>
      <w:r w:rsidR="00845F0F">
        <w:t>References</w:t>
      </w:r>
    </w:p>
    <w:p w14:paraId="219E8D51" w14:textId="348DC19C" w:rsidR="00845F0F" w:rsidRDefault="00845F0F" w:rsidP="00845F0F">
      <w:pPr>
        <w:pStyle w:val="BodyText"/>
      </w:pPr>
      <w:r>
        <w:t xml:space="preserve">[1] </w:t>
      </w:r>
      <w:r w:rsidR="00800F25">
        <w:t>3GPP TS 38.331</w:t>
      </w:r>
      <w:r w:rsidR="00AF72A8">
        <w:t>v17.</w:t>
      </w:r>
      <w:r w:rsidR="0075585A">
        <w:t>5</w:t>
      </w:r>
      <w:r w:rsidR="00AF72A8">
        <w:t>.0</w:t>
      </w:r>
    </w:p>
    <w:p w14:paraId="5AA01093" w14:textId="49B7389F" w:rsidR="00845F0F" w:rsidRDefault="00845F0F" w:rsidP="00845F0F">
      <w:pPr>
        <w:pStyle w:val="BodyText"/>
      </w:pPr>
      <w:r>
        <w:t xml:space="preserve">[2] </w:t>
      </w:r>
      <w:r w:rsidR="00800F25">
        <w:t>3GPP TS 33.501</w:t>
      </w:r>
      <w:r w:rsidR="00DF1136">
        <w:t>v17.7</w:t>
      </w:r>
      <w:r w:rsidR="00AF72A8">
        <w:t>.0</w:t>
      </w:r>
    </w:p>
    <w:p w14:paraId="49A8C16D" w14:textId="283E3B17" w:rsidR="00845F0F" w:rsidRDefault="00845F0F" w:rsidP="00845F0F">
      <w:pPr>
        <w:pStyle w:val="BodyText"/>
      </w:pPr>
      <w:r>
        <w:t xml:space="preserve">[3] </w:t>
      </w:r>
      <w:r w:rsidR="00800F25">
        <w:t>3GPP TS 38.473</w:t>
      </w:r>
      <w:r w:rsidR="00AF72A8">
        <w:t>v1</w:t>
      </w:r>
      <w:r w:rsidR="006E42A3">
        <w:t>6</w:t>
      </w:r>
      <w:r w:rsidR="00AF72A8">
        <w:t>.</w:t>
      </w:r>
      <w:r w:rsidR="00082FB8">
        <w:t>6</w:t>
      </w:r>
      <w:r w:rsidR="00AF72A8">
        <w:t>.0</w:t>
      </w:r>
    </w:p>
    <w:p w14:paraId="766DA1A4" w14:textId="21B968E4" w:rsidR="006E42A3" w:rsidRDefault="006E42A3" w:rsidP="00845F0F">
      <w:pPr>
        <w:pStyle w:val="BodyText"/>
      </w:pPr>
      <w:r>
        <w:t>[4] 3GPP TS 38.473v17.7.0</w:t>
      </w:r>
    </w:p>
    <w:p w14:paraId="60F9AB9F" w14:textId="7AE757EF" w:rsidR="006E42A3" w:rsidRDefault="006E42A3" w:rsidP="00845F0F">
      <w:pPr>
        <w:pStyle w:val="BodyText"/>
      </w:pPr>
      <w:r>
        <w:t>[5] 3GPP TS 38.473v1</w:t>
      </w:r>
      <w:r w:rsidR="0068326F">
        <w:t>8</w:t>
      </w:r>
      <w:r>
        <w:t>.</w:t>
      </w:r>
      <w:r w:rsidR="0068326F">
        <w:t>0</w:t>
      </w:r>
      <w:r>
        <w:t>.0</w:t>
      </w:r>
    </w:p>
    <w:p w14:paraId="1E2382C6" w14:textId="37A7157B" w:rsidR="00A650EC" w:rsidRDefault="00A650EC" w:rsidP="00A650EC">
      <w:pPr>
        <w:jc w:val="center"/>
        <w:rPr>
          <w:b/>
          <w:color w:val="FF0000"/>
        </w:rPr>
      </w:pPr>
    </w:p>
    <w:p w14:paraId="376F21FC" w14:textId="77777777" w:rsidR="001E41F3" w:rsidRDefault="001E41F3" w:rsidP="00A650EC">
      <w:pPr>
        <w:pStyle w:val="FirstChange"/>
        <w:rPr>
          <w:noProof/>
        </w:rPr>
      </w:pPr>
    </w:p>
    <w:sectPr w:rsidR="001E41F3" w:rsidSect="001264A1">
      <w:headerReference w:type="default" r:id="rId13"/>
      <w:footnotePr>
        <w:numRestart w:val="eachSect"/>
      </w:footnotePr>
      <w:pgSz w:w="11907" w:h="16840" w:code="9"/>
      <w:pgMar w:top="1138" w:right="1138" w:bottom="1411" w:left="1138" w:header="677" w:footer="562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43010" w14:textId="77777777" w:rsidR="009C0C57" w:rsidRDefault="009C0C57">
      <w:r>
        <w:separator/>
      </w:r>
    </w:p>
  </w:endnote>
  <w:endnote w:type="continuationSeparator" w:id="0">
    <w:p w14:paraId="6FF5333E" w14:textId="77777777" w:rsidR="009C0C57" w:rsidRDefault="009C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3A878" w14:textId="77777777" w:rsidR="009C0C57" w:rsidRDefault="009C0C57">
      <w:r>
        <w:separator/>
      </w:r>
    </w:p>
  </w:footnote>
  <w:footnote w:type="continuationSeparator" w:id="0">
    <w:p w14:paraId="6753CB7A" w14:textId="77777777" w:rsidR="009C0C57" w:rsidRDefault="009C0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F54398"/>
    <w:multiLevelType w:val="hybridMultilevel"/>
    <w:tmpl w:val="A5040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482296"/>
    <w:multiLevelType w:val="multilevel"/>
    <w:tmpl w:val="1148229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 w15:restartNumberingAfterBreak="0">
    <w:nsid w:val="21E20B79"/>
    <w:multiLevelType w:val="hybridMultilevel"/>
    <w:tmpl w:val="29FE8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FFF0B92"/>
    <w:multiLevelType w:val="hybridMultilevel"/>
    <w:tmpl w:val="AE22E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142A44"/>
    <w:multiLevelType w:val="hybridMultilevel"/>
    <w:tmpl w:val="3AE60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18"/>
  </w:num>
  <w:num w:numId="13">
    <w:abstractNumId w:val="15"/>
  </w:num>
  <w:num w:numId="14">
    <w:abstractNumId w:val="14"/>
  </w:num>
  <w:num w:numId="15">
    <w:abstractNumId w:val="12"/>
  </w:num>
  <w:num w:numId="16">
    <w:abstractNumId w:val="13"/>
  </w:num>
  <w:num w:numId="17">
    <w:abstractNumId w:val="10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hideSpellingError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DF0"/>
    <w:rsid w:val="00001E8F"/>
    <w:rsid w:val="00002B63"/>
    <w:rsid w:val="000105AC"/>
    <w:rsid w:val="00014226"/>
    <w:rsid w:val="00020D4D"/>
    <w:rsid w:val="00022E4A"/>
    <w:rsid w:val="00024C18"/>
    <w:rsid w:val="00024FF9"/>
    <w:rsid w:val="00026872"/>
    <w:rsid w:val="00027F27"/>
    <w:rsid w:val="000472E8"/>
    <w:rsid w:val="00051FFB"/>
    <w:rsid w:val="00061D0F"/>
    <w:rsid w:val="00067DCD"/>
    <w:rsid w:val="0007008F"/>
    <w:rsid w:val="00070FE0"/>
    <w:rsid w:val="00082FB8"/>
    <w:rsid w:val="00083785"/>
    <w:rsid w:val="00094DB1"/>
    <w:rsid w:val="00094F0A"/>
    <w:rsid w:val="000A6394"/>
    <w:rsid w:val="000B6599"/>
    <w:rsid w:val="000C038A"/>
    <w:rsid w:val="000C0A0B"/>
    <w:rsid w:val="000C53ED"/>
    <w:rsid w:val="000C6598"/>
    <w:rsid w:val="000D6382"/>
    <w:rsid w:val="000E1663"/>
    <w:rsid w:val="000F23FA"/>
    <w:rsid w:val="0010268D"/>
    <w:rsid w:val="00112C4C"/>
    <w:rsid w:val="00121B19"/>
    <w:rsid w:val="00125B43"/>
    <w:rsid w:val="001264A1"/>
    <w:rsid w:val="00137204"/>
    <w:rsid w:val="00140E9A"/>
    <w:rsid w:val="001443D5"/>
    <w:rsid w:val="00145941"/>
    <w:rsid w:val="00145D43"/>
    <w:rsid w:val="001562B4"/>
    <w:rsid w:val="0016286B"/>
    <w:rsid w:val="001670C1"/>
    <w:rsid w:val="00171A19"/>
    <w:rsid w:val="00172B97"/>
    <w:rsid w:val="00175C92"/>
    <w:rsid w:val="001763A1"/>
    <w:rsid w:val="00184C40"/>
    <w:rsid w:val="00191183"/>
    <w:rsid w:val="00192773"/>
    <w:rsid w:val="00192C46"/>
    <w:rsid w:val="00197691"/>
    <w:rsid w:val="001A1170"/>
    <w:rsid w:val="001A3F94"/>
    <w:rsid w:val="001A7B60"/>
    <w:rsid w:val="001A7FF4"/>
    <w:rsid w:val="001B6CDC"/>
    <w:rsid w:val="001B7A65"/>
    <w:rsid w:val="001C2522"/>
    <w:rsid w:val="001C39F3"/>
    <w:rsid w:val="001C45A8"/>
    <w:rsid w:val="001D2CB8"/>
    <w:rsid w:val="001D5C50"/>
    <w:rsid w:val="001D71C8"/>
    <w:rsid w:val="001E0BBF"/>
    <w:rsid w:val="001E2068"/>
    <w:rsid w:val="001E41F3"/>
    <w:rsid w:val="001E48D4"/>
    <w:rsid w:val="001E5B42"/>
    <w:rsid w:val="001F4ADC"/>
    <w:rsid w:val="00211FA9"/>
    <w:rsid w:val="002218D6"/>
    <w:rsid w:val="00227C0C"/>
    <w:rsid w:val="00235029"/>
    <w:rsid w:val="00235DB9"/>
    <w:rsid w:val="00242251"/>
    <w:rsid w:val="0024426D"/>
    <w:rsid w:val="0025315C"/>
    <w:rsid w:val="0026004D"/>
    <w:rsid w:val="00262C39"/>
    <w:rsid w:val="002636A7"/>
    <w:rsid w:val="00263D4E"/>
    <w:rsid w:val="002662C9"/>
    <w:rsid w:val="00274611"/>
    <w:rsid w:val="0027588B"/>
    <w:rsid w:val="00275D12"/>
    <w:rsid w:val="002769EB"/>
    <w:rsid w:val="0028114C"/>
    <w:rsid w:val="0028167B"/>
    <w:rsid w:val="002860C4"/>
    <w:rsid w:val="002A37C8"/>
    <w:rsid w:val="002A47EF"/>
    <w:rsid w:val="002B0499"/>
    <w:rsid w:val="002B0E48"/>
    <w:rsid w:val="002B23F9"/>
    <w:rsid w:val="002B24C6"/>
    <w:rsid w:val="002B4833"/>
    <w:rsid w:val="002B5741"/>
    <w:rsid w:val="002B5B7A"/>
    <w:rsid w:val="002C238A"/>
    <w:rsid w:val="002D694A"/>
    <w:rsid w:val="002E0DD4"/>
    <w:rsid w:val="002E2F6A"/>
    <w:rsid w:val="002E4CFE"/>
    <w:rsid w:val="002E595A"/>
    <w:rsid w:val="00305409"/>
    <w:rsid w:val="00320429"/>
    <w:rsid w:val="003345FD"/>
    <w:rsid w:val="0034575C"/>
    <w:rsid w:val="0035319E"/>
    <w:rsid w:val="00353346"/>
    <w:rsid w:val="00363F9C"/>
    <w:rsid w:val="00372710"/>
    <w:rsid w:val="00376EE0"/>
    <w:rsid w:val="0038744F"/>
    <w:rsid w:val="00387AF9"/>
    <w:rsid w:val="00392B19"/>
    <w:rsid w:val="00396631"/>
    <w:rsid w:val="003A053B"/>
    <w:rsid w:val="003A4E1D"/>
    <w:rsid w:val="003A5266"/>
    <w:rsid w:val="003B01E5"/>
    <w:rsid w:val="003B597F"/>
    <w:rsid w:val="003B7609"/>
    <w:rsid w:val="003C12C0"/>
    <w:rsid w:val="003C5F20"/>
    <w:rsid w:val="003D15E8"/>
    <w:rsid w:val="003D1793"/>
    <w:rsid w:val="003D1DB5"/>
    <w:rsid w:val="003D6976"/>
    <w:rsid w:val="003E1A36"/>
    <w:rsid w:val="003F0A43"/>
    <w:rsid w:val="003F54CE"/>
    <w:rsid w:val="0040623E"/>
    <w:rsid w:val="004124E1"/>
    <w:rsid w:val="004136B9"/>
    <w:rsid w:val="004165D0"/>
    <w:rsid w:val="00423827"/>
    <w:rsid w:val="004242F1"/>
    <w:rsid w:val="004263FC"/>
    <w:rsid w:val="0044493F"/>
    <w:rsid w:val="00447131"/>
    <w:rsid w:val="00452860"/>
    <w:rsid w:val="00467657"/>
    <w:rsid w:val="00477480"/>
    <w:rsid w:val="00477891"/>
    <w:rsid w:val="004839DB"/>
    <w:rsid w:val="004865D4"/>
    <w:rsid w:val="004A1950"/>
    <w:rsid w:val="004A20E3"/>
    <w:rsid w:val="004A3C29"/>
    <w:rsid w:val="004B5F55"/>
    <w:rsid w:val="004B75B7"/>
    <w:rsid w:val="004D5C38"/>
    <w:rsid w:val="004F242B"/>
    <w:rsid w:val="00501900"/>
    <w:rsid w:val="00507F2A"/>
    <w:rsid w:val="005124D6"/>
    <w:rsid w:val="005144D6"/>
    <w:rsid w:val="0051580D"/>
    <w:rsid w:val="0051741C"/>
    <w:rsid w:val="00520062"/>
    <w:rsid w:val="00521DC2"/>
    <w:rsid w:val="0053309B"/>
    <w:rsid w:val="00540E46"/>
    <w:rsid w:val="005479FE"/>
    <w:rsid w:val="00552F25"/>
    <w:rsid w:val="00564BDC"/>
    <w:rsid w:val="005767D3"/>
    <w:rsid w:val="005867B3"/>
    <w:rsid w:val="00592D74"/>
    <w:rsid w:val="00592FB9"/>
    <w:rsid w:val="005A1889"/>
    <w:rsid w:val="005A5379"/>
    <w:rsid w:val="005C4D70"/>
    <w:rsid w:val="005E135D"/>
    <w:rsid w:val="005E2C44"/>
    <w:rsid w:val="005E3D2A"/>
    <w:rsid w:val="005E4D8A"/>
    <w:rsid w:val="005F1BA6"/>
    <w:rsid w:val="005F2108"/>
    <w:rsid w:val="005F3688"/>
    <w:rsid w:val="005F436C"/>
    <w:rsid w:val="0060567A"/>
    <w:rsid w:val="00620821"/>
    <w:rsid w:val="00621188"/>
    <w:rsid w:val="00625052"/>
    <w:rsid w:val="006257ED"/>
    <w:rsid w:val="0062763C"/>
    <w:rsid w:val="006310E9"/>
    <w:rsid w:val="006346E8"/>
    <w:rsid w:val="00636364"/>
    <w:rsid w:val="006370F5"/>
    <w:rsid w:val="00646C7D"/>
    <w:rsid w:val="0064777A"/>
    <w:rsid w:val="00672084"/>
    <w:rsid w:val="006760A7"/>
    <w:rsid w:val="006804C7"/>
    <w:rsid w:val="0068326F"/>
    <w:rsid w:val="006848B8"/>
    <w:rsid w:val="00695312"/>
    <w:rsid w:val="00695808"/>
    <w:rsid w:val="006A33B5"/>
    <w:rsid w:val="006A5614"/>
    <w:rsid w:val="006B41DF"/>
    <w:rsid w:val="006B46FB"/>
    <w:rsid w:val="006B5172"/>
    <w:rsid w:val="006B7C26"/>
    <w:rsid w:val="006C271F"/>
    <w:rsid w:val="006D54A6"/>
    <w:rsid w:val="006D56BC"/>
    <w:rsid w:val="006E21FB"/>
    <w:rsid w:val="006E42A3"/>
    <w:rsid w:val="006E74F4"/>
    <w:rsid w:val="006F7BA6"/>
    <w:rsid w:val="0071052A"/>
    <w:rsid w:val="00711026"/>
    <w:rsid w:val="00711130"/>
    <w:rsid w:val="0071134E"/>
    <w:rsid w:val="0072547A"/>
    <w:rsid w:val="007342B2"/>
    <w:rsid w:val="00734D30"/>
    <w:rsid w:val="00742578"/>
    <w:rsid w:val="00745132"/>
    <w:rsid w:val="0075585A"/>
    <w:rsid w:val="00756740"/>
    <w:rsid w:val="00765952"/>
    <w:rsid w:val="0077331A"/>
    <w:rsid w:val="00773339"/>
    <w:rsid w:val="007737E6"/>
    <w:rsid w:val="00775CD6"/>
    <w:rsid w:val="007767A3"/>
    <w:rsid w:val="00790EAD"/>
    <w:rsid w:val="00792342"/>
    <w:rsid w:val="00794706"/>
    <w:rsid w:val="00795237"/>
    <w:rsid w:val="00797DA9"/>
    <w:rsid w:val="007A34F3"/>
    <w:rsid w:val="007A6F2E"/>
    <w:rsid w:val="007B512A"/>
    <w:rsid w:val="007B572B"/>
    <w:rsid w:val="007C13F1"/>
    <w:rsid w:val="007C2097"/>
    <w:rsid w:val="007C2145"/>
    <w:rsid w:val="007C27BC"/>
    <w:rsid w:val="007D448C"/>
    <w:rsid w:val="007D521A"/>
    <w:rsid w:val="007D6A07"/>
    <w:rsid w:val="007E4113"/>
    <w:rsid w:val="007E5FC8"/>
    <w:rsid w:val="00800F25"/>
    <w:rsid w:val="00805D95"/>
    <w:rsid w:val="00806A2D"/>
    <w:rsid w:val="00811EB2"/>
    <w:rsid w:val="00813D65"/>
    <w:rsid w:val="008227DB"/>
    <w:rsid w:val="008279FA"/>
    <w:rsid w:val="00833E13"/>
    <w:rsid w:val="008378A8"/>
    <w:rsid w:val="00845266"/>
    <w:rsid w:val="00845D17"/>
    <w:rsid w:val="00845F0F"/>
    <w:rsid w:val="00856044"/>
    <w:rsid w:val="008579E4"/>
    <w:rsid w:val="008626E7"/>
    <w:rsid w:val="00870EE7"/>
    <w:rsid w:val="008817BD"/>
    <w:rsid w:val="00881833"/>
    <w:rsid w:val="00881CE6"/>
    <w:rsid w:val="008B0980"/>
    <w:rsid w:val="008B1F20"/>
    <w:rsid w:val="008B36F1"/>
    <w:rsid w:val="008C152E"/>
    <w:rsid w:val="008C4751"/>
    <w:rsid w:val="008D655B"/>
    <w:rsid w:val="008F686C"/>
    <w:rsid w:val="009017EE"/>
    <w:rsid w:val="00911C5E"/>
    <w:rsid w:val="00913222"/>
    <w:rsid w:val="00916443"/>
    <w:rsid w:val="00917542"/>
    <w:rsid w:val="00917C9F"/>
    <w:rsid w:val="009204C3"/>
    <w:rsid w:val="00927216"/>
    <w:rsid w:val="00936638"/>
    <w:rsid w:val="00940722"/>
    <w:rsid w:val="0094441C"/>
    <w:rsid w:val="0094780E"/>
    <w:rsid w:val="00947A7C"/>
    <w:rsid w:val="009512C3"/>
    <w:rsid w:val="00954345"/>
    <w:rsid w:val="00955FBC"/>
    <w:rsid w:val="00967F9F"/>
    <w:rsid w:val="00972525"/>
    <w:rsid w:val="009777D9"/>
    <w:rsid w:val="00977F2D"/>
    <w:rsid w:val="009824D9"/>
    <w:rsid w:val="009912F3"/>
    <w:rsid w:val="00991B88"/>
    <w:rsid w:val="00995252"/>
    <w:rsid w:val="00996397"/>
    <w:rsid w:val="009A1081"/>
    <w:rsid w:val="009A5715"/>
    <w:rsid w:val="009A579D"/>
    <w:rsid w:val="009B47E7"/>
    <w:rsid w:val="009C0152"/>
    <w:rsid w:val="009C0C57"/>
    <w:rsid w:val="009C7796"/>
    <w:rsid w:val="009D6D33"/>
    <w:rsid w:val="009E0762"/>
    <w:rsid w:val="009E3297"/>
    <w:rsid w:val="009E3EF2"/>
    <w:rsid w:val="009F251D"/>
    <w:rsid w:val="009F734F"/>
    <w:rsid w:val="00A011F2"/>
    <w:rsid w:val="00A04081"/>
    <w:rsid w:val="00A07158"/>
    <w:rsid w:val="00A118DF"/>
    <w:rsid w:val="00A20AB3"/>
    <w:rsid w:val="00A21256"/>
    <w:rsid w:val="00A246B6"/>
    <w:rsid w:val="00A3732B"/>
    <w:rsid w:val="00A47E70"/>
    <w:rsid w:val="00A53AEF"/>
    <w:rsid w:val="00A650EC"/>
    <w:rsid w:val="00A67544"/>
    <w:rsid w:val="00A72122"/>
    <w:rsid w:val="00A7671C"/>
    <w:rsid w:val="00AB00C3"/>
    <w:rsid w:val="00AB1244"/>
    <w:rsid w:val="00AB7F1F"/>
    <w:rsid w:val="00AD1CD8"/>
    <w:rsid w:val="00AD6169"/>
    <w:rsid w:val="00AD6A62"/>
    <w:rsid w:val="00AE42BC"/>
    <w:rsid w:val="00AE5A38"/>
    <w:rsid w:val="00AE6E2C"/>
    <w:rsid w:val="00AF00B2"/>
    <w:rsid w:val="00AF3FDE"/>
    <w:rsid w:val="00AF43A8"/>
    <w:rsid w:val="00AF72A8"/>
    <w:rsid w:val="00B01EE4"/>
    <w:rsid w:val="00B0502B"/>
    <w:rsid w:val="00B06BD2"/>
    <w:rsid w:val="00B2037D"/>
    <w:rsid w:val="00B24807"/>
    <w:rsid w:val="00B258BB"/>
    <w:rsid w:val="00B30E98"/>
    <w:rsid w:val="00B4212B"/>
    <w:rsid w:val="00B437CA"/>
    <w:rsid w:val="00B50379"/>
    <w:rsid w:val="00B53FAD"/>
    <w:rsid w:val="00B560B5"/>
    <w:rsid w:val="00B67B97"/>
    <w:rsid w:val="00B70BDD"/>
    <w:rsid w:val="00B76C75"/>
    <w:rsid w:val="00B8212A"/>
    <w:rsid w:val="00B84DB2"/>
    <w:rsid w:val="00B86952"/>
    <w:rsid w:val="00B87905"/>
    <w:rsid w:val="00B968C8"/>
    <w:rsid w:val="00BA16DE"/>
    <w:rsid w:val="00BA1FE0"/>
    <w:rsid w:val="00BA3EC5"/>
    <w:rsid w:val="00BB5DFC"/>
    <w:rsid w:val="00BD279D"/>
    <w:rsid w:val="00BD6BB8"/>
    <w:rsid w:val="00BE1405"/>
    <w:rsid w:val="00BE1893"/>
    <w:rsid w:val="00BE2CE1"/>
    <w:rsid w:val="00BE3B42"/>
    <w:rsid w:val="00BF16AD"/>
    <w:rsid w:val="00BF5E9E"/>
    <w:rsid w:val="00C015A5"/>
    <w:rsid w:val="00C049C9"/>
    <w:rsid w:val="00C12DBC"/>
    <w:rsid w:val="00C1600F"/>
    <w:rsid w:val="00C20DE2"/>
    <w:rsid w:val="00C20E21"/>
    <w:rsid w:val="00C24B4B"/>
    <w:rsid w:val="00C25BC8"/>
    <w:rsid w:val="00C31B69"/>
    <w:rsid w:val="00C4199E"/>
    <w:rsid w:val="00C5481B"/>
    <w:rsid w:val="00C5553D"/>
    <w:rsid w:val="00C573F0"/>
    <w:rsid w:val="00C611DE"/>
    <w:rsid w:val="00C74ED2"/>
    <w:rsid w:val="00C77EE4"/>
    <w:rsid w:val="00C878CF"/>
    <w:rsid w:val="00C95985"/>
    <w:rsid w:val="00C95B80"/>
    <w:rsid w:val="00CA6304"/>
    <w:rsid w:val="00CB140D"/>
    <w:rsid w:val="00CB512D"/>
    <w:rsid w:val="00CC2CBC"/>
    <w:rsid w:val="00CC3AAE"/>
    <w:rsid w:val="00CC5026"/>
    <w:rsid w:val="00CC7383"/>
    <w:rsid w:val="00CE565B"/>
    <w:rsid w:val="00CE5C0E"/>
    <w:rsid w:val="00CF6923"/>
    <w:rsid w:val="00D02178"/>
    <w:rsid w:val="00D03B35"/>
    <w:rsid w:val="00D03F9A"/>
    <w:rsid w:val="00D104E0"/>
    <w:rsid w:val="00D12B99"/>
    <w:rsid w:val="00D13A45"/>
    <w:rsid w:val="00D13D5F"/>
    <w:rsid w:val="00D157AF"/>
    <w:rsid w:val="00D202FA"/>
    <w:rsid w:val="00D31DA1"/>
    <w:rsid w:val="00D35F6F"/>
    <w:rsid w:val="00D400AB"/>
    <w:rsid w:val="00D45F09"/>
    <w:rsid w:val="00D45F64"/>
    <w:rsid w:val="00D46F8B"/>
    <w:rsid w:val="00D52361"/>
    <w:rsid w:val="00D56260"/>
    <w:rsid w:val="00D608C3"/>
    <w:rsid w:val="00D63018"/>
    <w:rsid w:val="00D72F01"/>
    <w:rsid w:val="00D73A7F"/>
    <w:rsid w:val="00D74A6C"/>
    <w:rsid w:val="00D80854"/>
    <w:rsid w:val="00D955DF"/>
    <w:rsid w:val="00D95B9C"/>
    <w:rsid w:val="00D96016"/>
    <w:rsid w:val="00DA1DC1"/>
    <w:rsid w:val="00DA2731"/>
    <w:rsid w:val="00DB4377"/>
    <w:rsid w:val="00DB66FE"/>
    <w:rsid w:val="00DC7C5B"/>
    <w:rsid w:val="00DD5724"/>
    <w:rsid w:val="00DE1ABF"/>
    <w:rsid w:val="00DE34CF"/>
    <w:rsid w:val="00DE4725"/>
    <w:rsid w:val="00DE5589"/>
    <w:rsid w:val="00DE6DBB"/>
    <w:rsid w:val="00DE6E1D"/>
    <w:rsid w:val="00DF1136"/>
    <w:rsid w:val="00E02866"/>
    <w:rsid w:val="00E03198"/>
    <w:rsid w:val="00E15BA1"/>
    <w:rsid w:val="00E27CD0"/>
    <w:rsid w:val="00E27E18"/>
    <w:rsid w:val="00E416A1"/>
    <w:rsid w:val="00E47A2B"/>
    <w:rsid w:val="00E523DF"/>
    <w:rsid w:val="00E541E9"/>
    <w:rsid w:val="00E55AB4"/>
    <w:rsid w:val="00E57362"/>
    <w:rsid w:val="00E64117"/>
    <w:rsid w:val="00E64CF7"/>
    <w:rsid w:val="00E7630E"/>
    <w:rsid w:val="00E7733A"/>
    <w:rsid w:val="00E83961"/>
    <w:rsid w:val="00E864B2"/>
    <w:rsid w:val="00E93EE4"/>
    <w:rsid w:val="00E9743C"/>
    <w:rsid w:val="00EA0279"/>
    <w:rsid w:val="00EA32CF"/>
    <w:rsid w:val="00EA4202"/>
    <w:rsid w:val="00EA4335"/>
    <w:rsid w:val="00EB0617"/>
    <w:rsid w:val="00EB2397"/>
    <w:rsid w:val="00EB3F46"/>
    <w:rsid w:val="00EE0733"/>
    <w:rsid w:val="00EE7D7C"/>
    <w:rsid w:val="00EF3450"/>
    <w:rsid w:val="00EF376B"/>
    <w:rsid w:val="00EF3A19"/>
    <w:rsid w:val="00EF4865"/>
    <w:rsid w:val="00F00D83"/>
    <w:rsid w:val="00F03AED"/>
    <w:rsid w:val="00F03C76"/>
    <w:rsid w:val="00F10388"/>
    <w:rsid w:val="00F10B0F"/>
    <w:rsid w:val="00F11694"/>
    <w:rsid w:val="00F16111"/>
    <w:rsid w:val="00F21B56"/>
    <w:rsid w:val="00F22BFC"/>
    <w:rsid w:val="00F2517E"/>
    <w:rsid w:val="00F25D98"/>
    <w:rsid w:val="00F26D21"/>
    <w:rsid w:val="00F300FB"/>
    <w:rsid w:val="00F3190B"/>
    <w:rsid w:val="00F32D4D"/>
    <w:rsid w:val="00F61596"/>
    <w:rsid w:val="00F637A8"/>
    <w:rsid w:val="00F64674"/>
    <w:rsid w:val="00F74058"/>
    <w:rsid w:val="00F75006"/>
    <w:rsid w:val="00F75EAA"/>
    <w:rsid w:val="00F77D84"/>
    <w:rsid w:val="00F82603"/>
    <w:rsid w:val="00F83548"/>
    <w:rsid w:val="00F9031B"/>
    <w:rsid w:val="00F90641"/>
    <w:rsid w:val="00F922FC"/>
    <w:rsid w:val="00F967DA"/>
    <w:rsid w:val="00FA55A0"/>
    <w:rsid w:val="00FA5EF9"/>
    <w:rsid w:val="00FB5AB7"/>
    <w:rsid w:val="00FB6386"/>
    <w:rsid w:val="00FB7DE3"/>
    <w:rsid w:val="00FD3799"/>
    <w:rsid w:val="00FD63E3"/>
    <w:rsid w:val="00FE006E"/>
    <w:rsid w:val="00FE57B3"/>
    <w:rsid w:val="00FE78DE"/>
    <w:rsid w:val="00FF0DB2"/>
    <w:rsid w:val="00FF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PMingLiU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nhideWhenUsed/>
    <w:qFormat/>
    <w:rsid w:val="00845F0F"/>
    <w:pPr>
      <w:overflowPunct w:val="0"/>
      <w:autoSpaceDE w:val="0"/>
      <w:autoSpaceDN w:val="0"/>
      <w:adjustRightInd w:val="0"/>
      <w:spacing w:after="120"/>
      <w:jc w:val="both"/>
    </w:pPr>
    <w:rPr>
      <w:rFonts w:ascii="Arial" w:hAnsi="Arial" w:cs="Arial"/>
      <w:lang w:eastAsia="zh-CN"/>
    </w:rPr>
  </w:style>
  <w:style w:type="character" w:customStyle="1" w:styleId="BodyTextChar">
    <w:name w:val="Body Text Char"/>
    <w:basedOn w:val="DefaultParagraphFont"/>
    <w:link w:val="BodyText"/>
    <w:qFormat/>
    <w:rsid w:val="00845F0F"/>
    <w:rPr>
      <w:rFonts w:ascii="Arial" w:hAnsi="Arial" w:cs="Arial"/>
      <w:lang w:eastAsia="zh-CN"/>
    </w:rPr>
  </w:style>
  <w:style w:type="character" w:customStyle="1" w:styleId="B1Char1">
    <w:name w:val="B1 Char1"/>
    <w:qFormat/>
    <w:locked/>
    <w:rsid w:val="00145941"/>
    <w:rPr>
      <w:lang w:eastAsia="x-none"/>
    </w:rPr>
  </w:style>
  <w:style w:type="table" w:styleId="TableGrid">
    <w:name w:val="Table Grid"/>
    <w:basedOn w:val="TableNormal"/>
    <w:rsid w:val="00E54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rsid w:val="00D13D5F"/>
    <w:rPr>
      <w:rFonts w:ascii="Arial" w:hAnsi="Arial"/>
      <w:lang w:eastAsia="en-US"/>
    </w:rPr>
  </w:style>
  <w:style w:type="paragraph" w:styleId="Caption">
    <w:name w:val="caption"/>
    <w:basedOn w:val="Normal"/>
    <w:next w:val="Normal"/>
    <w:unhideWhenUsed/>
    <w:qFormat/>
    <w:rsid w:val="00083785"/>
    <w:pPr>
      <w:spacing w:after="120"/>
    </w:pPr>
    <w:rPr>
      <w:rFonts w:eastAsia="MS Mincho"/>
      <w:b/>
      <w:bCs/>
      <w:lang w:val="en-US" w:eastAsia="ja-JP"/>
    </w:rPr>
  </w:style>
  <w:style w:type="paragraph" w:styleId="ListParagraph">
    <w:name w:val="List Paragraph"/>
    <w:basedOn w:val="Normal"/>
    <w:uiPriority w:val="34"/>
    <w:qFormat/>
    <w:rsid w:val="00C77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7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3GPP\RAN2-125(Athens)\TSGR3_123\Inbox\Drafts\CB%20%23%2032_CRNTI\Inbox\R3-240933.zip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Inbox\R3-241013.zip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file:///D:\&#20250;&#35758;&#30828;&#30424;\TSGR3_123\Docs\R3-240439.zi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Inbox\R3-241012.zip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&#20250;&#35758;&#30828;&#30424;\TSGR3_123\Docs\R3-240426.zip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52</TotalTime>
  <Pages>4</Pages>
  <Words>1648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Google (Jing)</cp:lastModifiedBy>
  <cp:revision>25</cp:revision>
  <cp:lastPrinted>1899-12-31T23:00:00Z</cp:lastPrinted>
  <dcterms:created xsi:type="dcterms:W3CDTF">2024-02-29T20:33:00Z</dcterms:created>
  <dcterms:modified xsi:type="dcterms:W3CDTF">2024-03-01T06:00:00Z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