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6709" w14:textId="77777777" w:rsidR="0000675D" w:rsidRDefault="0000675D" w:rsidP="00C50FF6">
      <w:pPr>
        <w:pStyle w:val="CRCoverPage"/>
        <w:tabs>
          <w:tab w:val="right" w:pos="9639"/>
        </w:tabs>
        <w:spacing w:after="0"/>
        <w:rPr>
          <w:rFonts w:cs="Arial"/>
          <w:b/>
          <w:bCs/>
          <w:sz w:val="24"/>
          <w:szCs w:val="24"/>
        </w:rPr>
      </w:pPr>
      <w:bookmarkStart w:id="0" w:name="_Hlk19781073"/>
    </w:p>
    <w:p w14:paraId="24607BD0" w14:textId="344DDC3F" w:rsidR="00B66FEC" w:rsidRPr="00C50FF6" w:rsidRDefault="00B66FEC" w:rsidP="00C50FF6">
      <w:pPr>
        <w:pStyle w:val="CRCoverPage"/>
        <w:tabs>
          <w:tab w:val="right" w:pos="9639"/>
        </w:tabs>
        <w:spacing w:after="0"/>
        <w:rPr>
          <w:rFonts w:cs="Arial"/>
          <w:b/>
          <w:bCs/>
          <w:sz w:val="24"/>
          <w:szCs w:val="24"/>
        </w:rPr>
      </w:pPr>
      <w:r w:rsidRPr="00C50FF6">
        <w:rPr>
          <w:rFonts w:cs="Arial"/>
          <w:b/>
          <w:bCs/>
          <w:sz w:val="24"/>
          <w:szCs w:val="24"/>
        </w:rPr>
        <w:t>3GPP T</w:t>
      </w:r>
      <w:bookmarkStart w:id="1" w:name="_Ref452454252"/>
      <w:bookmarkEnd w:id="1"/>
      <w:r w:rsidRPr="00C50FF6">
        <w:rPr>
          <w:rFonts w:cs="Arial"/>
          <w:b/>
          <w:bCs/>
          <w:sz w:val="24"/>
          <w:szCs w:val="24"/>
        </w:rPr>
        <w:t>SG-RAN WG3 Meeting #123-bis</w:t>
      </w:r>
      <w:r w:rsidRPr="00C50FF6">
        <w:rPr>
          <w:rFonts w:cs="Arial"/>
          <w:b/>
          <w:bCs/>
          <w:sz w:val="24"/>
          <w:szCs w:val="24"/>
        </w:rPr>
        <w:tab/>
      </w:r>
      <w:r w:rsidR="003176FE" w:rsidRPr="003176FE">
        <w:rPr>
          <w:rFonts w:cs="Arial"/>
          <w:b/>
          <w:bCs/>
          <w:sz w:val="24"/>
          <w:szCs w:val="24"/>
        </w:rPr>
        <w:t>R3-241726</w:t>
      </w:r>
    </w:p>
    <w:p w14:paraId="247A9289" w14:textId="77777777" w:rsidR="00B66FEC" w:rsidRPr="00C50FF6" w:rsidRDefault="00B66FEC" w:rsidP="00C50FF6">
      <w:pPr>
        <w:pStyle w:val="CRCoverPage"/>
        <w:tabs>
          <w:tab w:val="right" w:pos="9639"/>
        </w:tabs>
        <w:spacing w:after="0"/>
        <w:rPr>
          <w:rFonts w:cs="Arial"/>
          <w:b/>
          <w:bCs/>
          <w:sz w:val="24"/>
          <w:szCs w:val="24"/>
        </w:rPr>
      </w:pPr>
      <w:bookmarkStart w:id="2" w:name="_Hlk19781143"/>
      <w:r w:rsidRPr="00C50FF6">
        <w:rPr>
          <w:rFonts w:cs="Arial"/>
          <w:b/>
          <w:bCs/>
          <w:sz w:val="24"/>
          <w:szCs w:val="24"/>
        </w:rPr>
        <w:t>Changsha, China, 15 – 19 April, 2024</w:t>
      </w:r>
      <w:bookmarkEnd w:id="0"/>
      <w:bookmarkEnd w:id="2"/>
    </w:p>
    <w:p w14:paraId="038C9833" w14:textId="77777777" w:rsidR="002E136A" w:rsidRPr="00650B77" w:rsidRDefault="002E136A" w:rsidP="002E136A">
      <w:pPr>
        <w:tabs>
          <w:tab w:val="right" w:pos="9639"/>
        </w:tabs>
        <w:rPr>
          <w:rFonts w:ascii="Arial" w:eastAsia="宋体" w:hAnsi="Arial"/>
          <w:b/>
          <w:noProof/>
          <w:sz w:val="24"/>
        </w:rPr>
      </w:pPr>
    </w:p>
    <w:p w14:paraId="43B784D7" w14:textId="4F2602F7" w:rsidR="00DC4196" w:rsidRPr="00B66FEC" w:rsidRDefault="00DC4196" w:rsidP="00DC4196">
      <w:pPr>
        <w:pStyle w:val="3GPPHeader"/>
        <w:rPr>
          <w:rFonts w:ascii="Arial" w:hAnsi="Arial" w:cs="Arial"/>
        </w:rPr>
      </w:pPr>
      <w:r w:rsidRPr="00B66FEC">
        <w:rPr>
          <w:rFonts w:ascii="Arial" w:hAnsi="Arial" w:cs="Arial"/>
        </w:rPr>
        <w:t>Agenda Item:</w:t>
      </w:r>
      <w:r w:rsidRPr="00B66FEC">
        <w:rPr>
          <w:rFonts w:ascii="Arial" w:hAnsi="Arial" w:cs="Arial"/>
        </w:rPr>
        <w:tab/>
      </w:r>
      <w:r w:rsidR="00C50FF6" w:rsidRPr="00C50FF6">
        <w:rPr>
          <w:rFonts w:ascii="Arial" w:hAnsi="Arial" w:cs="Arial"/>
        </w:rPr>
        <w:t>13.2</w:t>
      </w:r>
    </w:p>
    <w:p w14:paraId="726FFB4D" w14:textId="77777777" w:rsidR="00DC4196" w:rsidRPr="00B66FEC" w:rsidRDefault="00DC4196" w:rsidP="00DC4196">
      <w:pPr>
        <w:pStyle w:val="3GPPHeader"/>
        <w:rPr>
          <w:rFonts w:ascii="Arial" w:hAnsi="Arial" w:cs="Arial"/>
        </w:rPr>
      </w:pPr>
      <w:r w:rsidRPr="00B66FEC">
        <w:rPr>
          <w:rFonts w:ascii="Arial" w:hAnsi="Arial" w:cs="Arial"/>
        </w:rPr>
        <w:t>Source:</w:t>
      </w:r>
      <w:r w:rsidRPr="00B66FEC">
        <w:rPr>
          <w:rFonts w:ascii="Arial" w:hAnsi="Arial" w:cs="Arial"/>
        </w:rPr>
        <w:tab/>
      </w:r>
      <w:r w:rsidR="001F37A6" w:rsidRPr="00B66FEC">
        <w:rPr>
          <w:rFonts w:ascii="Arial" w:hAnsi="Arial" w:cs="Arial"/>
        </w:rPr>
        <w:t>Huawei</w:t>
      </w:r>
      <w:r w:rsidR="001F48F3" w:rsidRPr="00B66FEC">
        <w:rPr>
          <w:rFonts w:ascii="Arial" w:hAnsi="Arial" w:cs="Arial"/>
        </w:rPr>
        <w:t xml:space="preserve"> </w:t>
      </w:r>
    </w:p>
    <w:p w14:paraId="4D08B8F3" w14:textId="398606B6" w:rsidR="00DC4196" w:rsidRPr="00B66FEC" w:rsidRDefault="00DC4196" w:rsidP="00DC4196">
      <w:pPr>
        <w:pStyle w:val="3GPPHeader"/>
        <w:rPr>
          <w:rFonts w:ascii="Arial" w:hAnsi="Arial" w:cs="Arial"/>
          <w:lang w:val="it-IT"/>
        </w:rPr>
      </w:pPr>
      <w:r w:rsidRPr="00B66FEC">
        <w:rPr>
          <w:rFonts w:ascii="Arial" w:hAnsi="Arial" w:cs="Arial"/>
          <w:lang w:val="it-IT"/>
        </w:rPr>
        <w:t>Title:</w:t>
      </w:r>
      <w:r w:rsidRPr="00B66FEC">
        <w:rPr>
          <w:rFonts w:ascii="Arial" w:hAnsi="Arial" w:cs="Arial"/>
          <w:lang w:val="it-IT"/>
        </w:rPr>
        <w:tab/>
      </w:r>
      <w:r w:rsidR="00D21F89" w:rsidRPr="00D21F89">
        <w:rPr>
          <w:rFonts w:ascii="Arial" w:hAnsi="Arial" w:cs="Arial"/>
        </w:rPr>
        <w:t>Discussion on subsequent inter-CU LTM</w:t>
      </w:r>
    </w:p>
    <w:p w14:paraId="62AC2568" w14:textId="77777777" w:rsidR="004F1A79" w:rsidRPr="00B66FEC" w:rsidRDefault="00DC4196" w:rsidP="00DC4196">
      <w:pPr>
        <w:pStyle w:val="3GPPHeader"/>
        <w:rPr>
          <w:rFonts w:ascii="Arial" w:hAnsi="Arial" w:cs="Arial"/>
        </w:rPr>
      </w:pPr>
      <w:r w:rsidRPr="00B66FEC">
        <w:rPr>
          <w:rFonts w:ascii="Arial" w:hAnsi="Arial" w:cs="Arial"/>
        </w:rPr>
        <w:t>Document for:</w:t>
      </w:r>
      <w:r w:rsidRPr="00B66FEC">
        <w:rPr>
          <w:rFonts w:ascii="Arial" w:hAnsi="Arial" w:cs="Arial"/>
        </w:rPr>
        <w:tab/>
      </w:r>
      <w:r w:rsidR="00447984" w:rsidRPr="00B66FEC">
        <w:rPr>
          <w:rFonts w:ascii="Arial" w:hAnsi="Arial" w:cs="Arial"/>
        </w:rPr>
        <w:t>Discussion</w:t>
      </w:r>
    </w:p>
    <w:p w14:paraId="0123EC8A" w14:textId="77777777" w:rsidR="00E250A8" w:rsidRDefault="00E250A8" w:rsidP="00E250A8">
      <w:pPr>
        <w:pStyle w:val="1"/>
      </w:pPr>
      <w:r>
        <w:t>Introduction</w:t>
      </w:r>
    </w:p>
    <w:p w14:paraId="7B2D2FDD" w14:textId="5B430C4E" w:rsidR="003926BB" w:rsidRDefault="003926BB" w:rsidP="0070268C">
      <w:pPr>
        <w:rPr>
          <w:bCs/>
          <w:color w:val="000000" w:themeColor="text1"/>
          <w:lang w:eastAsia="zh-CN"/>
        </w:rPr>
      </w:pPr>
      <w:r>
        <w:rPr>
          <w:bCs/>
          <w:color w:val="000000" w:themeColor="text1"/>
          <w:lang w:eastAsia="zh-CN"/>
        </w:rPr>
        <w:t xml:space="preserve">A </w:t>
      </w:r>
      <w:r w:rsidR="000477D9">
        <w:rPr>
          <w:bCs/>
          <w:color w:val="000000" w:themeColor="text1"/>
          <w:lang w:eastAsia="zh-CN"/>
        </w:rPr>
        <w:t xml:space="preserve">Rel-19 </w:t>
      </w:r>
      <w:r>
        <w:rPr>
          <w:bCs/>
          <w:color w:val="000000" w:themeColor="text1"/>
          <w:lang w:eastAsia="zh-CN"/>
        </w:rPr>
        <w:t>WID on NR mobility enhancement was approved with the following objectives</w:t>
      </w:r>
      <w:r w:rsidR="00EE4A4D">
        <w:rPr>
          <w:bCs/>
          <w:color w:val="000000" w:themeColor="text1"/>
          <w:lang w:eastAsia="zh-CN"/>
        </w:rPr>
        <w:t xml:space="preserve"> [1]</w:t>
      </w:r>
      <w:r>
        <w:rPr>
          <w:bCs/>
          <w:color w:val="000000" w:themeColor="text1"/>
          <w:lang w:eastAsia="zh-CN"/>
        </w:rPr>
        <w:t>:</w:t>
      </w:r>
    </w:p>
    <w:tbl>
      <w:tblPr>
        <w:tblStyle w:val="a8"/>
        <w:tblW w:w="0" w:type="auto"/>
        <w:tblInd w:w="421" w:type="dxa"/>
        <w:tblLook w:val="04A0" w:firstRow="1" w:lastRow="0" w:firstColumn="1" w:lastColumn="0" w:noHBand="0" w:noVBand="1"/>
      </w:tblPr>
      <w:tblGrid>
        <w:gridCol w:w="8784"/>
      </w:tblGrid>
      <w:tr w:rsidR="003926BB" w14:paraId="2D460A15" w14:textId="77777777" w:rsidTr="005166E0">
        <w:tc>
          <w:tcPr>
            <w:tcW w:w="8784" w:type="dxa"/>
          </w:tcPr>
          <w:p w14:paraId="2EF893AF" w14:textId="77777777" w:rsidR="003926BB" w:rsidRDefault="003926BB" w:rsidP="003926BB">
            <w:pPr>
              <w:numPr>
                <w:ilvl w:val="0"/>
                <w:numId w:val="7"/>
              </w:numPr>
              <w:spacing w:after="0"/>
              <w:rPr>
                <w:bCs/>
              </w:rPr>
            </w:pPr>
            <w:r>
              <w:rPr>
                <w:bCs/>
              </w:rPr>
              <w:t>Specify support for inter-CU Layer1/Layer 2 Triggered Mobility (LTM) [RAN2, RAN3]</w:t>
            </w:r>
          </w:p>
          <w:p w14:paraId="11466B5B" w14:textId="77777777" w:rsidR="003926BB" w:rsidRDefault="003926BB" w:rsidP="003926BB">
            <w:pPr>
              <w:numPr>
                <w:ilvl w:val="1"/>
                <w:numId w:val="7"/>
              </w:numPr>
              <w:spacing w:after="0"/>
              <w:rPr>
                <w:bCs/>
              </w:rPr>
            </w:pPr>
            <w:r>
              <w:rPr>
                <w:bCs/>
              </w:rPr>
              <w:t>Prioritize the case when CU is acting as MN when DC is not configured</w:t>
            </w:r>
          </w:p>
          <w:p w14:paraId="5591402C" w14:textId="77777777" w:rsidR="003926BB" w:rsidRDefault="003926BB" w:rsidP="003926BB">
            <w:pPr>
              <w:numPr>
                <w:ilvl w:val="1"/>
                <w:numId w:val="7"/>
              </w:numPr>
              <w:spacing w:after="0"/>
              <w:rPr>
                <w:bCs/>
              </w:rPr>
            </w:pPr>
            <w:r>
              <w:rPr>
                <w:bCs/>
              </w:rPr>
              <w:t>As secondary priority, support the case when NR-DC is configured and CU is acting as SN and MCG is unchanged</w:t>
            </w:r>
          </w:p>
          <w:p w14:paraId="4057C814" w14:textId="77777777" w:rsidR="003926BB" w:rsidRDefault="003926BB" w:rsidP="003926BB">
            <w:pPr>
              <w:numPr>
                <w:ilvl w:val="1"/>
                <w:numId w:val="7"/>
              </w:numPr>
              <w:spacing w:after="0"/>
              <w:rPr>
                <w:bCs/>
              </w:rPr>
            </w:pPr>
            <w:r>
              <w:rPr>
                <w:bCs/>
              </w:rPr>
              <w:t>As secondary priority, support the case when NR-DC is configured, CU is acting as MN and SCG is unchanged or SCG is released</w:t>
            </w:r>
          </w:p>
          <w:p w14:paraId="02A376EB" w14:textId="77777777" w:rsidR="003926BB" w:rsidRDefault="003926BB" w:rsidP="003926BB">
            <w:pPr>
              <w:numPr>
                <w:ilvl w:val="2"/>
                <w:numId w:val="7"/>
              </w:numPr>
              <w:spacing w:after="0"/>
              <w:rPr>
                <w:bCs/>
              </w:rPr>
            </w:pPr>
            <w:r>
              <w:rPr>
                <w:bCs/>
              </w:rPr>
              <w:t xml:space="preserve">Note: The case that LTM is configured in both MCG and SCG is excluded </w:t>
            </w:r>
          </w:p>
          <w:p w14:paraId="5415CC11" w14:textId="77777777" w:rsidR="003926BB" w:rsidRDefault="003926BB" w:rsidP="003926BB">
            <w:pPr>
              <w:numPr>
                <w:ilvl w:val="1"/>
                <w:numId w:val="7"/>
              </w:numPr>
              <w:spacing w:after="0"/>
              <w:rPr>
                <w:bCs/>
              </w:rPr>
            </w:pPr>
            <w:r w:rsidRPr="0086509B">
              <w:rPr>
                <w:bCs/>
                <w:highlight w:val="yellow"/>
              </w:rPr>
              <w:t>Specify support for subsequent LTM mobility procedures aiming to avoid RRC configuration between cell switches as per Rel-18 LTM</w:t>
            </w:r>
          </w:p>
          <w:p w14:paraId="634298F2" w14:textId="77777777" w:rsidR="003926BB" w:rsidRDefault="003926BB" w:rsidP="003926BB">
            <w:pPr>
              <w:numPr>
                <w:ilvl w:val="2"/>
                <w:numId w:val="7"/>
              </w:numPr>
              <w:spacing w:after="0"/>
              <w:rPr>
                <w:bCs/>
              </w:rPr>
            </w:pPr>
            <w:r>
              <w:rPr>
                <w:bCs/>
              </w:rPr>
              <w:t xml:space="preserve">Coordination with SA3 needed with respect to security key handling </w:t>
            </w:r>
          </w:p>
          <w:p w14:paraId="44A94843" w14:textId="2C4FE2DA" w:rsidR="003926BB" w:rsidRPr="00425AFA" w:rsidRDefault="003926BB" w:rsidP="00425AFA">
            <w:pPr>
              <w:numPr>
                <w:ilvl w:val="1"/>
                <w:numId w:val="7"/>
              </w:numPr>
              <w:spacing w:after="0"/>
              <w:rPr>
                <w:bCs/>
              </w:rPr>
            </w:pPr>
            <w:r>
              <w:rPr>
                <w:bCs/>
              </w:rPr>
              <w:t>Note: Rel. 18 intra-CU LTM procedure is considered as baseline for adding inter-CU support</w:t>
            </w:r>
          </w:p>
        </w:tc>
      </w:tr>
    </w:tbl>
    <w:p w14:paraId="5CDBECF4" w14:textId="7C5519F6" w:rsidR="003926BB" w:rsidRPr="000D3FBA" w:rsidRDefault="0083480B" w:rsidP="000D3FBA">
      <w:pPr>
        <w:spacing w:beforeLines="50" w:before="120"/>
        <w:rPr>
          <w:bCs/>
          <w:color w:val="000000" w:themeColor="text1"/>
          <w:lang w:eastAsia="zh-CN"/>
        </w:rPr>
      </w:pPr>
      <w:r>
        <w:rPr>
          <w:bCs/>
          <w:color w:val="000000" w:themeColor="text1"/>
          <w:lang w:eastAsia="zh-CN"/>
        </w:rPr>
        <w:t xml:space="preserve">Subsequent inter-CU LTM is one </w:t>
      </w:r>
      <w:r w:rsidR="00D21F89">
        <w:rPr>
          <w:rFonts w:hint="eastAsia"/>
          <w:bCs/>
          <w:color w:val="000000" w:themeColor="text1"/>
          <w:lang w:eastAsia="zh-CN"/>
        </w:rPr>
        <w:t>of</w:t>
      </w:r>
      <w:r w:rsidR="00D21F89">
        <w:rPr>
          <w:bCs/>
          <w:color w:val="000000" w:themeColor="text1"/>
          <w:lang w:eastAsia="zh-CN"/>
        </w:rPr>
        <w:t xml:space="preserve"> </w:t>
      </w:r>
      <w:r w:rsidR="00D21F89">
        <w:rPr>
          <w:rFonts w:hint="eastAsia"/>
          <w:bCs/>
          <w:color w:val="000000" w:themeColor="text1"/>
          <w:lang w:eastAsia="zh-CN"/>
        </w:rPr>
        <w:t>the</w:t>
      </w:r>
      <w:r w:rsidR="00D21F89">
        <w:rPr>
          <w:bCs/>
          <w:color w:val="000000" w:themeColor="text1"/>
          <w:lang w:eastAsia="zh-CN"/>
        </w:rPr>
        <w:t xml:space="preserve"> </w:t>
      </w:r>
      <w:r>
        <w:rPr>
          <w:bCs/>
          <w:color w:val="000000" w:themeColor="text1"/>
          <w:lang w:eastAsia="zh-CN"/>
        </w:rPr>
        <w:t>objective</w:t>
      </w:r>
      <w:r w:rsidR="00D21F89">
        <w:rPr>
          <w:bCs/>
          <w:color w:val="000000" w:themeColor="text1"/>
          <w:lang w:eastAsia="zh-CN"/>
        </w:rPr>
        <w:t>s</w:t>
      </w:r>
      <w:r>
        <w:rPr>
          <w:bCs/>
          <w:color w:val="000000" w:themeColor="text1"/>
          <w:lang w:eastAsia="zh-CN"/>
        </w:rPr>
        <w:t xml:space="preserve">. </w:t>
      </w:r>
      <w:r w:rsidR="003926BB">
        <w:rPr>
          <w:bCs/>
          <w:color w:val="000000" w:themeColor="text1"/>
          <w:lang w:eastAsia="zh-CN"/>
        </w:rPr>
        <w:t xml:space="preserve">In this contribution, we </w:t>
      </w:r>
      <w:r w:rsidR="00BA1293">
        <w:rPr>
          <w:bCs/>
          <w:color w:val="000000" w:themeColor="text1"/>
          <w:lang w:eastAsia="zh-CN"/>
        </w:rPr>
        <w:t xml:space="preserve">discuss </w:t>
      </w:r>
      <w:r>
        <w:rPr>
          <w:bCs/>
          <w:color w:val="000000" w:themeColor="text1"/>
          <w:lang w:eastAsia="zh-CN"/>
        </w:rPr>
        <w:t>some issues specific to subsequent inter-CU LTM.</w:t>
      </w:r>
      <w:bookmarkStart w:id="3" w:name="OLE_LINK201"/>
      <w:bookmarkStart w:id="4" w:name="OLE_LINK202"/>
    </w:p>
    <w:p w14:paraId="37938080" w14:textId="0855D77D" w:rsidR="00E11098" w:rsidRDefault="00717006" w:rsidP="00075AB0">
      <w:pPr>
        <w:pStyle w:val="1"/>
        <w:rPr>
          <w:lang w:eastAsia="zh-CN"/>
        </w:rPr>
      </w:pPr>
      <w:r>
        <w:rPr>
          <w:rFonts w:hint="eastAsia"/>
          <w:lang w:eastAsia="zh-CN"/>
        </w:rPr>
        <w:t>Discussion</w:t>
      </w:r>
    </w:p>
    <w:bookmarkEnd w:id="3"/>
    <w:bookmarkEnd w:id="4"/>
    <w:p w14:paraId="6BDAA4D7" w14:textId="2894D6AE" w:rsidR="0065427B" w:rsidRPr="007D6596" w:rsidRDefault="009A1CB4" w:rsidP="007B032B">
      <w:pPr>
        <w:pStyle w:val="2"/>
        <w:numPr>
          <w:ilvl w:val="1"/>
          <w:numId w:val="5"/>
        </w:numPr>
      </w:pPr>
      <w:r>
        <w:t>Data forwarding</w:t>
      </w:r>
      <w:r w:rsidR="00E7428B">
        <w:t xml:space="preserve"> in subsequent inter-CU LTM</w:t>
      </w:r>
      <w:r>
        <w:t xml:space="preserve"> </w:t>
      </w:r>
    </w:p>
    <w:p w14:paraId="1577AFC9" w14:textId="61BF1289" w:rsidR="001E4F33" w:rsidRDefault="001E4F33" w:rsidP="00AD60D9">
      <w:pPr>
        <w:spacing w:before="180"/>
        <w:rPr>
          <w:rFonts w:eastAsia="等线"/>
          <w:lang w:eastAsia="zh-CN"/>
        </w:rPr>
      </w:pPr>
      <w:r>
        <w:rPr>
          <w:rFonts w:eastAsia="等线" w:hint="eastAsia"/>
          <w:lang w:eastAsia="zh-CN"/>
        </w:rPr>
        <w:t>I</w:t>
      </w:r>
      <w:r>
        <w:rPr>
          <w:rFonts w:eastAsia="等线"/>
          <w:lang w:eastAsia="zh-CN"/>
        </w:rPr>
        <w:t>n</w:t>
      </w:r>
      <w:r w:rsidR="002A632A">
        <w:rPr>
          <w:rFonts w:eastAsia="等线"/>
          <w:lang w:eastAsia="zh-CN"/>
        </w:rPr>
        <w:t xml:space="preserve"> L3 inter-gNB (CU)</w:t>
      </w:r>
      <w:r>
        <w:rPr>
          <w:rFonts w:eastAsia="等线"/>
          <w:lang w:eastAsia="zh-CN"/>
        </w:rPr>
        <w:t xml:space="preserve"> handover, data forwarding is performed between the source</w:t>
      </w:r>
      <w:r w:rsidR="002A632A">
        <w:rPr>
          <w:rFonts w:eastAsia="等线"/>
          <w:lang w:eastAsia="zh-CN"/>
        </w:rPr>
        <w:t xml:space="preserve"> gNB and the target gNB</w:t>
      </w:r>
      <w:r w:rsidR="000006D3">
        <w:rPr>
          <w:rFonts w:eastAsia="等线"/>
          <w:lang w:eastAsia="zh-CN"/>
        </w:rPr>
        <w:t xml:space="preserve"> for lossless purpose</w:t>
      </w:r>
      <w:r w:rsidR="002A632A">
        <w:rPr>
          <w:rFonts w:eastAsia="等线"/>
          <w:lang w:eastAsia="zh-CN"/>
        </w:rPr>
        <w:t xml:space="preserve">. </w:t>
      </w:r>
      <w:r w:rsidR="00E4593A">
        <w:rPr>
          <w:rFonts w:eastAsia="等线"/>
          <w:lang w:eastAsia="zh-CN"/>
        </w:rPr>
        <w:t>For DL data forwarding, the source gNB forwards</w:t>
      </w:r>
      <w:r w:rsidR="000006D3">
        <w:rPr>
          <w:rFonts w:eastAsia="等线"/>
          <w:lang w:eastAsia="zh-CN"/>
        </w:rPr>
        <w:t xml:space="preserve"> the</w:t>
      </w:r>
      <w:r w:rsidR="00E4593A">
        <w:rPr>
          <w:rFonts w:eastAsia="等线"/>
          <w:lang w:eastAsia="zh-CN"/>
        </w:rPr>
        <w:t xml:space="preserve"> </w:t>
      </w:r>
      <w:r w:rsidR="000006D3">
        <w:rPr>
          <w:rFonts w:eastAsia="等线"/>
          <w:lang w:eastAsia="zh-CN"/>
        </w:rPr>
        <w:t xml:space="preserve">DL </w:t>
      </w:r>
      <w:r w:rsidR="00E4593A">
        <w:rPr>
          <w:rFonts w:eastAsia="等线"/>
          <w:lang w:eastAsia="zh-CN"/>
        </w:rPr>
        <w:t>PDCP SDUs to the target gNB</w:t>
      </w:r>
      <w:r w:rsidR="00E7428B">
        <w:rPr>
          <w:rFonts w:eastAsia="等线"/>
          <w:lang w:eastAsia="zh-CN"/>
        </w:rPr>
        <w:t xml:space="preserve"> during handover</w:t>
      </w:r>
      <w:r w:rsidR="00E4593A">
        <w:rPr>
          <w:rFonts w:eastAsia="等线"/>
          <w:lang w:eastAsia="zh-CN"/>
        </w:rPr>
        <w:t xml:space="preserve">, so </w:t>
      </w:r>
      <w:r w:rsidR="00E7428B">
        <w:rPr>
          <w:rFonts w:eastAsia="等线"/>
          <w:lang w:eastAsia="zh-CN"/>
        </w:rPr>
        <w:t xml:space="preserve">that </w:t>
      </w:r>
      <w:r w:rsidR="00E4593A">
        <w:rPr>
          <w:rFonts w:eastAsia="等线"/>
          <w:lang w:eastAsia="zh-CN"/>
        </w:rPr>
        <w:t xml:space="preserve">the target gNB can send </w:t>
      </w:r>
      <w:r w:rsidR="00E7428B">
        <w:rPr>
          <w:rFonts w:eastAsia="等线"/>
          <w:lang w:eastAsia="zh-CN"/>
        </w:rPr>
        <w:t>the un</w:t>
      </w:r>
      <w:r w:rsidR="007E7B2C">
        <w:rPr>
          <w:rFonts w:eastAsia="等线"/>
          <w:lang w:eastAsia="zh-CN"/>
        </w:rPr>
        <w:t xml:space="preserve">successful </w:t>
      </w:r>
      <w:r w:rsidR="00E7428B">
        <w:rPr>
          <w:rFonts w:eastAsia="等线"/>
          <w:lang w:eastAsia="zh-CN"/>
        </w:rPr>
        <w:t xml:space="preserve">transmitted </w:t>
      </w:r>
      <w:r w:rsidR="00E4593A">
        <w:rPr>
          <w:rFonts w:eastAsia="等线"/>
          <w:lang w:eastAsia="zh-CN"/>
        </w:rPr>
        <w:t xml:space="preserve">DL data to the UE </w:t>
      </w:r>
      <w:r w:rsidR="00E7428B">
        <w:rPr>
          <w:rFonts w:eastAsia="等线"/>
          <w:lang w:eastAsia="zh-CN"/>
        </w:rPr>
        <w:t>after the UE accesses to the target cell</w:t>
      </w:r>
      <w:r w:rsidR="00E4593A">
        <w:rPr>
          <w:rFonts w:eastAsia="等线"/>
          <w:lang w:eastAsia="zh-CN"/>
        </w:rPr>
        <w:t xml:space="preserve">. For UL data forwarding, the source gNB forwards </w:t>
      </w:r>
      <w:r w:rsidR="00E7428B">
        <w:rPr>
          <w:rFonts w:eastAsia="等线"/>
          <w:lang w:eastAsia="zh-CN"/>
        </w:rPr>
        <w:t xml:space="preserve">the </w:t>
      </w:r>
      <w:r w:rsidR="00E4593A">
        <w:rPr>
          <w:rFonts w:eastAsia="等线"/>
          <w:lang w:eastAsia="zh-CN"/>
        </w:rPr>
        <w:t xml:space="preserve">out of order UL data to the target gNB, and the target gNB further sorts the data from the UE and </w:t>
      </w:r>
      <w:r w:rsidR="00322D05">
        <w:rPr>
          <w:rFonts w:eastAsia="等线"/>
          <w:lang w:eastAsia="zh-CN"/>
        </w:rPr>
        <w:t xml:space="preserve">the data </w:t>
      </w:r>
      <w:r w:rsidR="00E4593A">
        <w:rPr>
          <w:rFonts w:eastAsia="等线"/>
          <w:lang w:eastAsia="zh-CN"/>
        </w:rPr>
        <w:t>from the source gNB, then delivers the UL data to the UPF in sequence.</w:t>
      </w:r>
    </w:p>
    <w:p w14:paraId="3CBB787A" w14:textId="458F79D3" w:rsidR="00881199" w:rsidRDefault="00881199" w:rsidP="00AD60D9">
      <w:pPr>
        <w:spacing w:before="180"/>
        <w:rPr>
          <w:rFonts w:eastAsia="等线"/>
          <w:lang w:eastAsia="zh-CN"/>
        </w:rPr>
      </w:pPr>
      <w:r>
        <w:rPr>
          <w:rFonts w:eastAsia="等线"/>
          <w:lang w:eastAsia="zh-CN"/>
        </w:rPr>
        <w:t xml:space="preserve">In </w:t>
      </w:r>
      <w:r w:rsidR="00E7428B">
        <w:rPr>
          <w:rFonts w:eastAsia="等线"/>
          <w:lang w:eastAsia="zh-CN"/>
        </w:rPr>
        <w:t xml:space="preserve">legacy </w:t>
      </w:r>
      <w:r>
        <w:rPr>
          <w:rFonts w:eastAsia="等线"/>
          <w:lang w:eastAsia="zh-CN"/>
        </w:rPr>
        <w:t xml:space="preserve">L3 handover, subsequent cell switch is not supported. After receiving </w:t>
      </w:r>
      <w:r w:rsidR="00E7428B">
        <w:rPr>
          <w:rFonts w:eastAsia="等线"/>
          <w:lang w:eastAsia="zh-CN"/>
        </w:rPr>
        <w:t xml:space="preserve">the </w:t>
      </w:r>
      <w:r>
        <w:rPr>
          <w:rFonts w:eastAsia="等线"/>
          <w:lang w:eastAsia="zh-CN"/>
        </w:rPr>
        <w:t>H</w:t>
      </w:r>
      <w:r w:rsidR="004745C7">
        <w:rPr>
          <w:rFonts w:eastAsia="等线"/>
          <w:lang w:eastAsia="zh-CN"/>
        </w:rPr>
        <w:t>ANDOVER REQUEST</w:t>
      </w:r>
      <w:r>
        <w:rPr>
          <w:rFonts w:eastAsia="等线"/>
          <w:lang w:eastAsia="zh-CN"/>
        </w:rPr>
        <w:t xml:space="preserve"> message, the target gNB </w:t>
      </w:r>
      <w:r w:rsidR="00C430C8">
        <w:rPr>
          <w:rFonts w:eastAsia="等线"/>
          <w:lang w:eastAsia="zh-CN"/>
        </w:rPr>
        <w:t xml:space="preserve">allocates </w:t>
      </w:r>
      <w:r w:rsidR="00D532D7">
        <w:rPr>
          <w:rFonts w:eastAsia="等线"/>
          <w:lang w:eastAsia="zh-CN"/>
        </w:rPr>
        <w:t>DL and UL data forwarding address</w:t>
      </w:r>
      <w:r w:rsidR="00E7428B">
        <w:rPr>
          <w:rFonts w:eastAsia="等线"/>
          <w:lang w:eastAsia="zh-CN"/>
        </w:rPr>
        <w:t>es</w:t>
      </w:r>
      <w:r w:rsidR="004465C0">
        <w:rPr>
          <w:rFonts w:eastAsia="等线"/>
          <w:lang w:eastAsia="zh-CN"/>
        </w:rPr>
        <w:t xml:space="preserve"> </w:t>
      </w:r>
      <w:r w:rsidR="00D532D7">
        <w:rPr>
          <w:rFonts w:eastAsia="等线"/>
          <w:lang w:eastAsia="zh-CN"/>
        </w:rPr>
        <w:t xml:space="preserve">and sends </w:t>
      </w:r>
      <w:r w:rsidR="00E7428B">
        <w:rPr>
          <w:rFonts w:eastAsia="等线"/>
          <w:lang w:eastAsia="zh-CN"/>
        </w:rPr>
        <w:t xml:space="preserve">them </w:t>
      </w:r>
      <w:r w:rsidR="00D532D7">
        <w:rPr>
          <w:rFonts w:eastAsia="等线"/>
          <w:lang w:eastAsia="zh-CN"/>
        </w:rPr>
        <w:t>to the source gNB via HANDOVER REQUEST ACKNOWLEDGE message.</w:t>
      </w:r>
    </w:p>
    <w:p w14:paraId="579309BE" w14:textId="77777777" w:rsidR="00132BC1" w:rsidRDefault="00FC0EC7" w:rsidP="00AD60D9">
      <w:pPr>
        <w:spacing w:before="180"/>
        <w:rPr>
          <w:rFonts w:eastAsia="等线"/>
          <w:lang w:eastAsia="zh-CN"/>
        </w:rPr>
      </w:pPr>
      <w:r>
        <w:rPr>
          <w:rFonts w:eastAsia="等线"/>
          <w:lang w:eastAsia="zh-CN"/>
        </w:rPr>
        <w:t>I</w:t>
      </w:r>
      <w:r w:rsidR="006C171C">
        <w:rPr>
          <w:rFonts w:eastAsia="等线"/>
          <w:lang w:eastAsia="zh-CN"/>
        </w:rPr>
        <w:t>n subsequent inter-CU LTM, for the second time cell switch</w:t>
      </w:r>
      <w:r w:rsidR="00E7428B">
        <w:rPr>
          <w:rFonts w:eastAsia="等线"/>
          <w:lang w:eastAsia="zh-CN"/>
        </w:rPr>
        <w:t xml:space="preserve"> </w:t>
      </w:r>
      <w:r w:rsidR="00E7428B">
        <w:rPr>
          <w:rFonts w:eastAsia="等线" w:hint="eastAsia"/>
          <w:lang w:eastAsia="zh-CN"/>
        </w:rPr>
        <w:t>an</w:t>
      </w:r>
      <w:r w:rsidR="00E7428B">
        <w:rPr>
          <w:rFonts w:eastAsia="等线"/>
          <w:lang w:eastAsia="zh-CN"/>
        </w:rPr>
        <w:t>d</w:t>
      </w:r>
      <w:bookmarkStart w:id="5" w:name="OLE_LINK1"/>
      <w:bookmarkStart w:id="6" w:name="OLE_LINK2"/>
      <w:r w:rsidR="00E7428B">
        <w:rPr>
          <w:rFonts w:eastAsia="等线"/>
          <w:lang w:eastAsia="zh-CN"/>
        </w:rPr>
        <w:t xml:space="preserve"> after</w:t>
      </w:r>
      <w:bookmarkEnd w:id="5"/>
      <w:bookmarkEnd w:id="6"/>
      <w:r w:rsidR="006C171C">
        <w:rPr>
          <w:rFonts w:eastAsia="等线"/>
          <w:lang w:eastAsia="zh-CN"/>
        </w:rPr>
        <w:t xml:space="preserve">, how the </w:t>
      </w:r>
      <w:r w:rsidR="00E7428B">
        <w:rPr>
          <w:rFonts w:eastAsia="等线"/>
          <w:lang w:eastAsia="zh-CN"/>
        </w:rPr>
        <w:t xml:space="preserve">new </w:t>
      </w:r>
      <w:r w:rsidR="006C171C">
        <w:rPr>
          <w:rFonts w:eastAsia="等线"/>
          <w:lang w:eastAsia="zh-CN"/>
        </w:rPr>
        <w:t xml:space="preserve">source gNB knows the data forwarding address of the target gNB is unclear. </w:t>
      </w:r>
    </w:p>
    <w:p w14:paraId="21D5B212" w14:textId="15F1B4EC" w:rsidR="00132BC1" w:rsidRDefault="006C171C" w:rsidP="00AD60D9">
      <w:pPr>
        <w:spacing w:before="180"/>
        <w:rPr>
          <w:rFonts w:eastAsia="等线"/>
          <w:lang w:eastAsia="zh-CN"/>
        </w:rPr>
      </w:pPr>
      <w:r>
        <w:rPr>
          <w:rFonts w:eastAsia="等线"/>
          <w:lang w:eastAsia="zh-CN"/>
        </w:rPr>
        <w:t>One example is s</w:t>
      </w:r>
      <w:r w:rsidR="00FC0EC7">
        <w:rPr>
          <w:rFonts w:eastAsia="等线"/>
          <w:lang w:eastAsia="zh-CN"/>
        </w:rPr>
        <w:t xml:space="preserve">hown in the </w:t>
      </w:r>
      <w:r w:rsidR="00E7428B">
        <w:rPr>
          <w:rFonts w:eastAsia="等线"/>
          <w:lang w:eastAsia="zh-CN"/>
        </w:rPr>
        <w:t>F</w:t>
      </w:r>
      <w:r w:rsidR="00FC0EC7">
        <w:rPr>
          <w:rFonts w:eastAsia="等线"/>
          <w:lang w:eastAsia="zh-CN"/>
        </w:rPr>
        <w:t>igure</w:t>
      </w:r>
      <w:r w:rsidR="00E7428B">
        <w:rPr>
          <w:rFonts w:eastAsia="等线"/>
          <w:lang w:eastAsia="zh-CN"/>
        </w:rPr>
        <w:t xml:space="preserve"> 1</w:t>
      </w:r>
      <w:r w:rsidR="00FC0EC7">
        <w:rPr>
          <w:rFonts w:eastAsia="等线"/>
          <w:lang w:eastAsia="zh-CN"/>
        </w:rPr>
        <w:t xml:space="preserve"> below. </w:t>
      </w:r>
      <w:r w:rsidR="00761A0B">
        <w:rPr>
          <w:rFonts w:eastAsia="等线"/>
          <w:lang w:eastAsia="zh-CN"/>
        </w:rPr>
        <w:t>Note that t</w:t>
      </w:r>
      <w:r w:rsidR="00FC0EC7">
        <w:rPr>
          <w:rFonts w:eastAsia="等线"/>
          <w:lang w:eastAsia="zh-CN"/>
        </w:rPr>
        <w:t xml:space="preserve">his is </w:t>
      </w:r>
      <w:r w:rsidR="00761A0B">
        <w:rPr>
          <w:rFonts w:eastAsia="等线"/>
          <w:lang w:eastAsia="zh-CN"/>
        </w:rPr>
        <w:t xml:space="preserve">just </w:t>
      </w:r>
      <w:r w:rsidR="00FC0EC7">
        <w:rPr>
          <w:rFonts w:eastAsia="等线"/>
          <w:lang w:eastAsia="zh-CN"/>
        </w:rPr>
        <w:t>a</w:t>
      </w:r>
      <w:r w:rsidR="00E13E65">
        <w:rPr>
          <w:rFonts w:eastAsia="等线"/>
          <w:lang w:eastAsia="zh-CN"/>
        </w:rPr>
        <w:t>n</w:t>
      </w:r>
      <w:r w:rsidR="00FC0EC7">
        <w:rPr>
          <w:rFonts w:eastAsia="等线"/>
          <w:lang w:eastAsia="zh-CN"/>
        </w:rPr>
        <w:t xml:space="preserve"> </w:t>
      </w:r>
      <w:r w:rsidR="00761A0B" w:rsidRPr="00761A0B">
        <w:rPr>
          <w:rFonts w:eastAsia="等线"/>
          <w:lang w:eastAsia="zh-CN"/>
        </w:rPr>
        <w:t>illustrative</w:t>
      </w:r>
      <w:r w:rsidR="00FC0EC7">
        <w:rPr>
          <w:rFonts w:eastAsia="等线"/>
          <w:lang w:eastAsia="zh-CN"/>
        </w:rPr>
        <w:t xml:space="preserve"> flowchart. </w:t>
      </w:r>
      <w:r w:rsidR="00761A0B">
        <w:rPr>
          <w:rFonts w:eastAsia="等线"/>
          <w:lang w:eastAsia="zh-CN"/>
        </w:rPr>
        <w:t xml:space="preserve">The </w:t>
      </w:r>
      <w:r w:rsidR="00FC0EC7">
        <w:rPr>
          <w:rFonts w:eastAsia="等线"/>
          <w:lang w:eastAsia="zh-CN"/>
        </w:rPr>
        <w:t xml:space="preserve">gNB1 is the initial source gNB, and </w:t>
      </w:r>
      <w:r w:rsidR="00761A0B">
        <w:rPr>
          <w:rFonts w:eastAsia="等线"/>
          <w:lang w:eastAsia="zh-CN"/>
        </w:rPr>
        <w:t xml:space="preserve">the </w:t>
      </w:r>
      <w:r w:rsidR="00FC0EC7">
        <w:rPr>
          <w:rFonts w:eastAsia="等线"/>
          <w:lang w:eastAsia="zh-CN"/>
        </w:rPr>
        <w:t>gNB1 knows the data forwarding address</w:t>
      </w:r>
      <w:r w:rsidR="00761A0B">
        <w:rPr>
          <w:rFonts w:eastAsia="等线"/>
          <w:lang w:eastAsia="zh-CN"/>
        </w:rPr>
        <w:t>es</w:t>
      </w:r>
      <w:r w:rsidR="00FC0EC7">
        <w:rPr>
          <w:rFonts w:eastAsia="等线"/>
          <w:lang w:eastAsia="zh-CN"/>
        </w:rPr>
        <w:t xml:space="preserve"> of gNB2 and gNB3</w:t>
      </w:r>
      <w:r w:rsidR="00A5225D">
        <w:rPr>
          <w:rFonts w:eastAsia="等线"/>
          <w:lang w:eastAsia="zh-CN"/>
        </w:rPr>
        <w:t xml:space="preserve"> by HANDOVER REQUEST and HANDOVER REQUEST ACKNOWLEDGE messages</w:t>
      </w:r>
      <w:r w:rsidR="00132BC1">
        <w:rPr>
          <w:rFonts w:eastAsia="等线"/>
          <w:lang w:eastAsia="zh-CN"/>
        </w:rPr>
        <w:t>.</w:t>
      </w:r>
      <w:r w:rsidR="00FC0EC7">
        <w:rPr>
          <w:rFonts w:eastAsia="等线"/>
          <w:lang w:eastAsia="zh-CN"/>
        </w:rPr>
        <w:t xml:space="preserve"> </w:t>
      </w:r>
      <w:r w:rsidR="00132BC1">
        <w:rPr>
          <w:rFonts w:eastAsia="等线"/>
          <w:lang w:eastAsia="zh-CN"/>
        </w:rPr>
        <w:t xml:space="preserve">Therefore, </w:t>
      </w:r>
      <w:r w:rsidR="00FC0EC7">
        <w:rPr>
          <w:rFonts w:eastAsia="等线"/>
          <w:lang w:eastAsia="zh-CN"/>
        </w:rPr>
        <w:t xml:space="preserve">data forwarding from gNB1 to gNB2 is </w:t>
      </w:r>
      <w:r w:rsidR="00132BC1">
        <w:rPr>
          <w:rFonts w:eastAsia="等线"/>
          <w:lang w:eastAsia="zh-CN"/>
        </w:rPr>
        <w:t xml:space="preserve">same as legacy and </w:t>
      </w:r>
      <w:r w:rsidR="00FC0EC7">
        <w:rPr>
          <w:rFonts w:eastAsia="等线"/>
          <w:lang w:eastAsia="zh-CN"/>
        </w:rPr>
        <w:t xml:space="preserve">feasible for the first time </w:t>
      </w:r>
      <w:r w:rsidR="00132BC1">
        <w:rPr>
          <w:rFonts w:eastAsia="等线"/>
          <w:lang w:eastAsia="zh-CN"/>
        </w:rPr>
        <w:t xml:space="preserve">LTM </w:t>
      </w:r>
      <w:r w:rsidR="00FC0EC7">
        <w:rPr>
          <w:rFonts w:eastAsia="等线"/>
          <w:lang w:eastAsia="zh-CN"/>
        </w:rPr>
        <w:t xml:space="preserve">cell switch. </w:t>
      </w:r>
    </w:p>
    <w:p w14:paraId="037C9810" w14:textId="726108AE" w:rsidR="006C171C" w:rsidRDefault="00FC0EC7" w:rsidP="00AD60D9">
      <w:pPr>
        <w:spacing w:before="180"/>
        <w:rPr>
          <w:rFonts w:eastAsia="等线"/>
          <w:lang w:eastAsia="zh-CN"/>
        </w:rPr>
      </w:pPr>
      <w:r>
        <w:rPr>
          <w:rFonts w:eastAsia="等线"/>
          <w:lang w:eastAsia="zh-CN"/>
        </w:rPr>
        <w:lastRenderedPageBreak/>
        <w:t>However, if the second time</w:t>
      </w:r>
      <w:r w:rsidR="00132BC1">
        <w:rPr>
          <w:rFonts w:eastAsia="等线"/>
          <w:lang w:eastAsia="zh-CN"/>
        </w:rPr>
        <w:t xml:space="preserve"> of LTM </w:t>
      </w:r>
      <w:r>
        <w:rPr>
          <w:rFonts w:eastAsia="等线"/>
          <w:lang w:eastAsia="zh-CN"/>
        </w:rPr>
        <w:t>cell switch</w:t>
      </w:r>
      <w:r w:rsidR="00132BC1">
        <w:rPr>
          <w:rFonts w:eastAsia="等线"/>
          <w:lang w:eastAsia="zh-CN"/>
        </w:rPr>
        <w:t xml:space="preserve"> happens</w:t>
      </w:r>
      <w:r>
        <w:rPr>
          <w:rFonts w:eastAsia="等线"/>
          <w:lang w:eastAsia="zh-CN"/>
        </w:rPr>
        <w:t xml:space="preserve"> from gNB2 to gNB3, the gNB2 does not know the data forwarding address </w:t>
      </w:r>
      <w:r w:rsidR="00132BC1">
        <w:rPr>
          <w:rFonts w:eastAsia="等线"/>
          <w:lang w:eastAsia="zh-CN"/>
        </w:rPr>
        <w:t>used in</w:t>
      </w:r>
      <w:r>
        <w:rPr>
          <w:rFonts w:eastAsia="等线"/>
          <w:lang w:eastAsia="zh-CN"/>
        </w:rPr>
        <w:t xml:space="preserve"> gNB3, so data forwarding</w:t>
      </w:r>
      <w:r w:rsidR="00132BC1">
        <w:rPr>
          <w:rFonts w:eastAsia="等线"/>
          <w:lang w:eastAsia="zh-CN"/>
        </w:rPr>
        <w:t xml:space="preserve"> in step 8 from gNB 2 (the new source gNB) to gNB3 (the new target) is</w:t>
      </w:r>
      <w:r>
        <w:rPr>
          <w:rFonts w:eastAsia="等线"/>
          <w:lang w:eastAsia="zh-CN"/>
        </w:rPr>
        <w:t xml:space="preserve"> </w:t>
      </w:r>
      <w:r w:rsidR="00132BC1">
        <w:rPr>
          <w:rFonts w:eastAsia="等线"/>
          <w:lang w:eastAsia="zh-CN"/>
        </w:rPr>
        <w:t>not workable</w:t>
      </w:r>
      <w:r>
        <w:rPr>
          <w:rFonts w:eastAsia="等线"/>
          <w:lang w:eastAsia="zh-CN"/>
        </w:rPr>
        <w:t>.</w:t>
      </w:r>
    </w:p>
    <w:p w14:paraId="4B7576A9" w14:textId="7574917F" w:rsidR="006C171C" w:rsidRDefault="00FC0EC7" w:rsidP="00FC0EC7">
      <w:pPr>
        <w:spacing w:before="180"/>
        <w:jc w:val="center"/>
        <w:rPr>
          <w:rFonts w:eastAsia="等线"/>
          <w:lang w:eastAsia="zh-CN"/>
        </w:rPr>
      </w:pPr>
      <w:r>
        <w:rPr>
          <w:rFonts w:eastAsia="等线"/>
          <w:noProof/>
          <w:lang w:val="en-US" w:eastAsia="zh-CN"/>
        </w:rPr>
        <w:drawing>
          <wp:inline distT="0" distB="0" distL="0" distR="0" wp14:anchorId="69A057C0" wp14:editId="6EF697BB">
            <wp:extent cx="4000592" cy="28812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1541" cy="2889109"/>
                    </a:xfrm>
                    <a:prstGeom prst="rect">
                      <a:avLst/>
                    </a:prstGeom>
                    <a:noFill/>
                  </pic:spPr>
                </pic:pic>
              </a:graphicData>
            </a:graphic>
          </wp:inline>
        </w:drawing>
      </w:r>
    </w:p>
    <w:p w14:paraId="13FE9A11" w14:textId="7DCBAB99" w:rsidR="00E7428B" w:rsidRDefault="00E7428B" w:rsidP="00FC0EC7">
      <w:pPr>
        <w:spacing w:before="180"/>
        <w:jc w:val="center"/>
        <w:rPr>
          <w:rFonts w:eastAsia="等线"/>
          <w:lang w:eastAsia="zh-CN"/>
        </w:rPr>
      </w:pPr>
      <w:r>
        <w:rPr>
          <w:rFonts w:eastAsia="等线" w:hint="eastAsia"/>
          <w:lang w:eastAsia="zh-CN"/>
        </w:rPr>
        <w:t>F</w:t>
      </w:r>
      <w:r>
        <w:rPr>
          <w:rFonts w:eastAsia="等线"/>
          <w:lang w:eastAsia="zh-CN"/>
        </w:rPr>
        <w:t xml:space="preserve">igure 1: </w:t>
      </w:r>
      <w:r w:rsidR="00132C4E">
        <w:rPr>
          <w:rFonts w:eastAsia="等线"/>
          <w:lang w:eastAsia="zh-CN"/>
        </w:rPr>
        <w:t>data forwarding</w:t>
      </w:r>
      <w:r>
        <w:rPr>
          <w:rFonts w:eastAsia="等线"/>
          <w:lang w:eastAsia="zh-CN"/>
        </w:rPr>
        <w:t xml:space="preserve"> addresses allocation in subsequent inter-CU LTM</w:t>
      </w:r>
    </w:p>
    <w:p w14:paraId="6E514C34" w14:textId="1652F985" w:rsidR="001C308A" w:rsidRDefault="001C308A" w:rsidP="00AD60D9">
      <w:pPr>
        <w:spacing w:before="180"/>
        <w:rPr>
          <w:rFonts w:eastAsia="等线"/>
          <w:lang w:eastAsia="zh-CN"/>
        </w:rPr>
      </w:pPr>
      <w:r>
        <w:rPr>
          <w:rFonts w:eastAsia="等线"/>
          <w:lang w:eastAsia="zh-CN"/>
        </w:rPr>
        <w:t xml:space="preserve">There </w:t>
      </w:r>
      <w:r w:rsidR="000715A7">
        <w:rPr>
          <w:rFonts w:eastAsia="等线"/>
          <w:lang w:eastAsia="zh-CN"/>
        </w:rPr>
        <w:t>may</w:t>
      </w:r>
      <w:r>
        <w:rPr>
          <w:rFonts w:eastAsia="等线"/>
          <w:lang w:eastAsia="zh-CN"/>
        </w:rPr>
        <w:t xml:space="preserve"> be two solutions to let </w:t>
      </w:r>
      <w:r w:rsidR="000715A7">
        <w:rPr>
          <w:rFonts w:eastAsia="等线"/>
          <w:lang w:eastAsia="zh-CN"/>
        </w:rPr>
        <w:t xml:space="preserve">the </w:t>
      </w:r>
      <w:r>
        <w:rPr>
          <w:rFonts w:eastAsia="等线"/>
          <w:lang w:eastAsia="zh-CN"/>
        </w:rPr>
        <w:t>gNB2 know other candidate gNBs data forwarding address</w:t>
      </w:r>
      <w:r w:rsidR="000715A7">
        <w:rPr>
          <w:rFonts w:eastAsia="等线"/>
          <w:lang w:eastAsia="zh-CN"/>
        </w:rPr>
        <w:t xml:space="preserve"> beforehand</w:t>
      </w:r>
      <w:r>
        <w:rPr>
          <w:rFonts w:eastAsia="等线"/>
          <w:lang w:eastAsia="zh-CN"/>
        </w:rPr>
        <w:t xml:space="preserve">. </w:t>
      </w:r>
    </w:p>
    <w:p w14:paraId="6D1A2707" w14:textId="77777777" w:rsidR="00287583" w:rsidRDefault="001C308A" w:rsidP="000715A7">
      <w:pPr>
        <w:pStyle w:val="af"/>
        <w:numPr>
          <w:ilvl w:val="0"/>
          <w:numId w:val="13"/>
        </w:numPr>
        <w:snapToGrid w:val="0"/>
        <w:spacing w:after="0"/>
        <w:ind w:firstLineChars="0"/>
        <w:rPr>
          <w:rFonts w:eastAsia="等线"/>
          <w:lang w:eastAsia="zh-CN"/>
        </w:rPr>
      </w:pPr>
      <w:r w:rsidRPr="000715A7">
        <w:rPr>
          <w:rFonts w:eastAsia="等线"/>
          <w:lang w:eastAsia="zh-CN"/>
        </w:rPr>
        <w:t xml:space="preserve">Solution 1: the initial source gNB </w:t>
      </w:r>
      <w:r w:rsidR="000715A7">
        <w:rPr>
          <w:rFonts w:eastAsia="等线"/>
          <w:lang w:eastAsia="zh-CN"/>
        </w:rPr>
        <w:t>collections all the</w:t>
      </w:r>
      <w:r w:rsidRPr="000715A7">
        <w:rPr>
          <w:rFonts w:eastAsia="等线"/>
          <w:lang w:eastAsia="zh-CN"/>
        </w:rPr>
        <w:t xml:space="preserve"> data forwarding address</w:t>
      </w:r>
      <w:r w:rsidR="00132C4E">
        <w:rPr>
          <w:rFonts w:eastAsia="等线"/>
          <w:lang w:eastAsia="zh-CN"/>
        </w:rPr>
        <w:t xml:space="preserve"> used in the source gNB and other candidate gNBs from each candidate gNB and send them</w:t>
      </w:r>
      <w:r w:rsidRPr="000715A7">
        <w:rPr>
          <w:rFonts w:eastAsia="等线"/>
          <w:lang w:eastAsia="zh-CN"/>
        </w:rPr>
        <w:t xml:space="preserve"> to</w:t>
      </w:r>
      <w:r w:rsidR="00132C4E">
        <w:rPr>
          <w:rFonts w:eastAsia="等线"/>
          <w:lang w:eastAsia="zh-CN"/>
        </w:rPr>
        <w:t xml:space="preserve"> all the</w:t>
      </w:r>
      <w:r w:rsidRPr="000715A7">
        <w:rPr>
          <w:rFonts w:eastAsia="等线"/>
          <w:lang w:eastAsia="zh-CN"/>
        </w:rPr>
        <w:t xml:space="preserve"> candidate gNBs at the LTM preparation phase. </w:t>
      </w:r>
    </w:p>
    <w:p w14:paraId="5E78BEDA" w14:textId="0288CAB8" w:rsidR="001C308A" w:rsidRPr="000715A7" w:rsidRDefault="00132C4E" w:rsidP="00287583">
      <w:pPr>
        <w:pStyle w:val="af"/>
        <w:snapToGrid w:val="0"/>
        <w:spacing w:after="0"/>
        <w:ind w:left="420" w:firstLineChars="0" w:firstLine="0"/>
        <w:rPr>
          <w:rFonts w:eastAsia="等线"/>
          <w:lang w:eastAsia="zh-CN"/>
        </w:rPr>
      </w:pPr>
      <w:r>
        <w:rPr>
          <w:rFonts w:eastAsia="等线"/>
          <w:lang w:eastAsia="zh-CN"/>
        </w:rPr>
        <w:t xml:space="preserve">The nature of this solution is similar as how the gNB-CU processes the TCI states among candidate gNB-DUs in intra-CU LTM. </w:t>
      </w:r>
      <w:r w:rsidR="001C308A" w:rsidRPr="000715A7">
        <w:rPr>
          <w:rFonts w:eastAsia="等线"/>
          <w:lang w:eastAsia="zh-CN"/>
        </w:rPr>
        <w:t xml:space="preserve">E.g., in the above example, </w:t>
      </w:r>
      <w:r>
        <w:rPr>
          <w:rFonts w:eastAsia="等线"/>
          <w:lang w:eastAsia="zh-CN"/>
        </w:rPr>
        <w:t xml:space="preserve">the </w:t>
      </w:r>
      <w:r w:rsidR="001C308A" w:rsidRPr="000715A7">
        <w:rPr>
          <w:rFonts w:eastAsia="等线"/>
          <w:lang w:eastAsia="zh-CN"/>
        </w:rPr>
        <w:t xml:space="preserve">gNB1 sends the collected data forwarding address to </w:t>
      </w:r>
      <w:r>
        <w:rPr>
          <w:rFonts w:eastAsia="等线"/>
          <w:lang w:eastAsia="zh-CN"/>
        </w:rPr>
        <w:t xml:space="preserve">the </w:t>
      </w:r>
      <w:r w:rsidR="001C308A" w:rsidRPr="000715A7">
        <w:rPr>
          <w:rFonts w:eastAsia="等线"/>
          <w:lang w:eastAsia="zh-CN"/>
        </w:rPr>
        <w:t>gNB2 and gNB3 after step 2.</w:t>
      </w:r>
      <w:r>
        <w:rPr>
          <w:rFonts w:eastAsia="等线"/>
          <w:lang w:eastAsia="zh-CN"/>
        </w:rPr>
        <w:t xml:space="preserve"> This may </w:t>
      </w:r>
      <w:r w:rsidR="004C3427">
        <w:rPr>
          <w:rFonts w:eastAsia="等线"/>
          <w:lang w:eastAsia="zh-CN"/>
        </w:rPr>
        <w:t>need</w:t>
      </w:r>
      <w:r>
        <w:rPr>
          <w:rFonts w:eastAsia="等线"/>
          <w:lang w:eastAsia="zh-CN"/>
        </w:rPr>
        <w:t xml:space="preserve"> new XnAP signalling.</w:t>
      </w:r>
    </w:p>
    <w:p w14:paraId="1393C357" w14:textId="77777777" w:rsidR="00287583" w:rsidRDefault="001C308A" w:rsidP="00287583">
      <w:pPr>
        <w:pStyle w:val="af"/>
        <w:numPr>
          <w:ilvl w:val="0"/>
          <w:numId w:val="13"/>
        </w:numPr>
        <w:snapToGrid w:val="0"/>
        <w:spacing w:beforeLines="50" w:before="120" w:after="0"/>
        <w:ind w:firstLineChars="0"/>
        <w:rPr>
          <w:rFonts w:eastAsia="等线"/>
          <w:lang w:eastAsia="zh-CN"/>
        </w:rPr>
      </w:pPr>
      <w:r>
        <w:rPr>
          <w:rFonts w:eastAsia="等线" w:hint="eastAsia"/>
          <w:lang w:eastAsia="zh-CN"/>
        </w:rPr>
        <w:t>S</w:t>
      </w:r>
      <w:r>
        <w:rPr>
          <w:rFonts w:eastAsia="等线"/>
          <w:lang w:eastAsia="zh-CN"/>
        </w:rPr>
        <w:t xml:space="preserve">olution 2: </w:t>
      </w:r>
      <w:r w:rsidR="00132C4E">
        <w:rPr>
          <w:rFonts w:eastAsia="等线"/>
          <w:lang w:eastAsia="zh-CN"/>
        </w:rPr>
        <w:t>after</w:t>
      </w:r>
      <w:r>
        <w:rPr>
          <w:rFonts w:eastAsia="等线"/>
          <w:lang w:eastAsia="zh-CN"/>
        </w:rPr>
        <w:t xml:space="preserve"> each cell switch, the</w:t>
      </w:r>
      <w:r w:rsidR="00132C4E">
        <w:rPr>
          <w:rFonts w:eastAsia="等线"/>
          <w:lang w:eastAsia="zh-CN"/>
        </w:rPr>
        <w:t xml:space="preserve"> </w:t>
      </w:r>
      <w:r>
        <w:rPr>
          <w:rFonts w:eastAsia="等线"/>
          <w:lang w:eastAsia="zh-CN"/>
        </w:rPr>
        <w:t xml:space="preserve">source gNB sends the data forwarding address to the target gNB. </w:t>
      </w:r>
    </w:p>
    <w:p w14:paraId="53C6D7A2" w14:textId="1F582518" w:rsidR="001C308A" w:rsidRDefault="001C308A" w:rsidP="00287583">
      <w:pPr>
        <w:pStyle w:val="af"/>
        <w:snapToGrid w:val="0"/>
        <w:spacing w:after="0"/>
        <w:ind w:left="420" w:firstLineChars="0" w:firstLine="0"/>
        <w:rPr>
          <w:rFonts w:eastAsia="等线"/>
          <w:lang w:eastAsia="zh-CN"/>
        </w:rPr>
      </w:pPr>
      <w:r>
        <w:rPr>
          <w:rFonts w:eastAsia="等线"/>
          <w:lang w:eastAsia="zh-CN"/>
        </w:rPr>
        <w:t xml:space="preserve">E.g., in the above </w:t>
      </w:r>
      <w:r w:rsidR="00132C4E">
        <w:rPr>
          <w:rFonts w:eastAsia="等线"/>
          <w:lang w:eastAsia="zh-CN"/>
        </w:rPr>
        <w:t>example</w:t>
      </w:r>
      <w:r>
        <w:rPr>
          <w:rFonts w:eastAsia="等线"/>
          <w:lang w:eastAsia="zh-CN"/>
        </w:rPr>
        <w:t>,</w:t>
      </w:r>
      <w:r w:rsidR="00132C4E">
        <w:rPr>
          <w:rFonts w:eastAsia="等线"/>
          <w:lang w:eastAsia="zh-CN"/>
        </w:rPr>
        <w:t xml:space="preserve"> the</w:t>
      </w:r>
      <w:r>
        <w:rPr>
          <w:rFonts w:eastAsia="等线"/>
          <w:lang w:eastAsia="zh-CN"/>
        </w:rPr>
        <w:t xml:space="preserve"> gNB1 sends the collected data forwarding address to </w:t>
      </w:r>
      <w:r w:rsidR="00132C4E">
        <w:rPr>
          <w:rFonts w:eastAsia="等线"/>
          <w:lang w:eastAsia="zh-CN"/>
        </w:rPr>
        <w:t xml:space="preserve">the </w:t>
      </w:r>
      <w:r>
        <w:rPr>
          <w:rFonts w:eastAsia="等线"/>
          <w:lang w:eastAsia="zh-CN"/>
        </w:rPr>
        <w:t xml:space="preserve">gNB2 after step 4. And </w:t>
      </w:r>
      <w:r w:rsidR="00132C4E">
        <w:rPr>
          <w:rFonts w:eastAsia="等线"/>
          <w:lang w:eastAsia="zh-CN"/>
        </w:rPr>
        <w:t xml:space="preserve">the </w:t>
      </w:r>
      <w:r>
        <w:rPr>
          <w:rFonts w:eastAsia="等线"/>
          <w:lang w:eastAsia="zh-CN"/>
        </w:rPr>
        <w:t xml:space="preserve">gNB2 sends the collected data forwarding address to </w:t>
      </w:r>
      <w:r w:rsidR="00132C4E">
        <w:rPr>
          <w:rFonts w:eastAsia="等线"/>
          <w:lang w:eastAsia="zh-CN"/>
        </w:rPr>
        <w:t xml:space="preserve">the </w:t>
      </w:r>
      <w:r>
        <w:rPr>
          <w:rFonts w:eastAsia="等线"/>
          <w:lang w:eastAsia="zh-CN"/>
        </w:rPr>
        <w:t>gNB3 after step 7.</w:t>
      </w:r>
    </w:p>
    <w:p w14:paraId="55AB7284" w14:textId="426C1DB4" w:rsidR="00D61425" w:rsidRPr="00C77D4A" w:rsidRDefault="001C308A" w:rsidP="00132C4E">
      <w:pPr>
        <w:snapToGrid w:val="0"/>
        <w:spacing w:beforeLines="50" w:before="120"/>
        <w:rPr>
          <w:b/>
          <w:bCs/>
          <w:lang w:eastAsia="zh-CN"/>
        </w:rPr>
      </w:pPr>
      <w:bookmarkStart w:id="7" w:name="OLE_LINK13"/>
      <w:bookmarkStart w:id="8" w:name="OLE_LINK14"/>
      <w:r w:rsidRPr="00D17703">
        <w:rPr>
          <w:b/>
          <w:bCs/>
          <w:lang w:eastAsia="zh-CN"/>
        </w:rPr>
        <w:t>Pro</w:t>
      </w:r>
      <w:r w:rsidR="00267AF2">
        <w:rPr>
          <w:b/>
          <w:bCs/>
          <w:lang w:eastAsia="zh-CN"/>
        </w:rPr>
        <w:t xml:space="preserve">posal </w:t>
      </w:r>
      <w:r w:rsidR="00DE150D">
        <w:rPr>
          <w:b/>
          <w:bCs/>
          <w:lang w:eastAsia="zh-CN"/>
        </w:rPr>
        <w:t>1</w:t>
      </w:r>
      <w:r>
        <w:rPr>
          <w:b/>
          <w:bCs/>
          <w:lang w:eastAsia="zh-CN"/>
        </w:rPr>
        <w:t>: RAN3 to discuss how to support data forwarding in subsequent inter-CU LTM</w:t>
      </w:r>
      <w:r w:rsidR="00C24153">
        <w:rPr>
          <w:b/>
          <w:bCs/>
          <w:lang w:eastAsia="zh-CN"/>
        </w:rPr>
        <w:t xml:space="preserve"> with above two options</w:t>
      </w:r>
      <w:r w:rsidR="00267AF2" w:rsidRPr="00267AF2">
        <w:rPr>
          <w:b/>
          <w:bCs/>
          <w:lang w:eastAsia="zh-CN"/>
        </w:rPr>
        <w:t>.</w:t>
      </w:r>
    </w:p>
    <w:bookmarkEnd w:id="7"/>
    <w:bookmarkEnd w:id="8"/>
    <w:p w14:paraId="433A5148" w14:textId="07145716" w:rsidR="00B71B38" w:rsidRPr="007D6596" w:rsidRDefault="00B967CF" w:rsidP="007B032B">
      <w:pPr>
        <w:pStyle w:val="2"/>
        <w:numPr>
          <w:ilvl w:val="1"/>
          <w:numId w:val="5"/>
        </w:numPr>
      </w:pPr>
      <w:r>
        <w:t>LTM candidate</w:t>
      </w:r>
      <w:r w:rsidR="00EE07C8">
        <w:t xml:space="preserve"> cell</w:t>
      </w:r>
      <w:r>
        <w:t xml:space="preserve"> cancellation</w:t>
      </w:r>
    </w:p>
    <w:p w14:paraId="4D8CAD53" w14:textId="77777777" w:rsidR="004C3427" w:rsidRDefault="00A707A1" w:rsidP="00A56178">
      <w:pPr>
        <w:snapToGrid w:val="0"/>
        <w:rPr>
          <w:bCs/>
          <w:color w:val="000000" w:themeColor="text1"/>
          <w:lang w:eastAsia="zh-CN"/>
        </w:rPr>
      </w:pPr>
      <w:r>
        <w:rPr>
          <w:bCs/>
          <w:color w:val="000000" w:themeColor="text1"/>
          <w:lang w:eastAsia="zh-CN"/>
        </w:rPr>
        <w:t>I</w:t>
      </w:r>
      <w:r w:rsidR="00704143">
        <w:rPr>
          <w:bCs/>
          <w:color w:val="000000" w:themeColor="text1"/>
          <w:lang w:eastAsia="zh-CN"/>
        </w:rPr>
        <w:t xml:space="preserve">f a candidate gNB decides to cancel </w:t>
      </w:r>
      <w:r w:rsidR="00EE07C8">
        <w:rPr>
          <w:bCs/>
          <w:color w:val="000000" w:themeColor="text1"/>
          <w:lang w:eastAsia="zh-CN"/>
        </w:rPr>
        <w:t>a prepared candidate cell in it</w:t>
      </w:r>
      <w:r w:rsidR="00704143">
        <w:rPr>
          <w:bCs/>
          <w:color w:val="000000" w:themeColor="text1"/>
          <w:lang w:eastAsia="zh-CN"/>
        </w:rPr>
        <w:t xml:space="preserve">, it </w:t>
      </w:r>
      <w:r>
        <w:rPr>
          <w:bCs/>
          <w:color w:val="000000" w:themeColor="text1"/>
          <w:lang w:eastAsia="zh-CN"/>
        </w:rPr>
        <w:t xml:space="preserve">needs to notify the current serving gNB, </w:t>
      </w:r>
      <w:r w:rsidR="00EE07C8">
        <w:rPr>
          <w:bCs/>
          <w:color w:val="000000" w:themeColor="text1"/>
          <w:lang w:eastAsia="zh-CN"/>
        </w:rPr>
        <w:t>so that</w:t>
      </w:r>
      <w:r>
        <w:rPr>
          <w:bCs/>
          <w:color w:val="000000" w:themeColor="text1"/>
          <w:lang w:eastAsia="zh-CN"/>
        </w:rPr>
        <w:t xml:space="preserve"> the s</w:t>
      </w:r>
      <w:r w:rsidR="00FB1C65">
        <w:rPr>
          <w:bCs/>
          <w:color w:val="000000" w:themeColor="text1"/>
          <w:lang w:eastAsia="zh-CN"/>
        </w:rPr>
        <w:t>erving gNB</w:t>
      </w:r>
      <w:r>
        <w:rPr>
          <w:bCs/>
          <w:color w:val="000000" w:themeColor="text1"/>
          <w:lang w:eastAsia="zh-CN"/>
        </w:rPr>
        <w:t xml:space="preserve"> re-configure</w:t>
      </w:r>
      <w:r w:rsidR="00FB1C65">
        <w:rPr>
          <w:bCs/>
          <w:color w:val="000000" w:themeColor="text1"/>
          <w:lang w:eastAsia="zh-CN"/>
        </w:rPr>
        <w:t>s</w:t>
      </w:r>
      <w:r>
        <w:rPr>
          <w:bCs/>
          <w:color w:val="000000" w:themeColor="text1"/>
          <w:lang w:eastAsia="zh-CN"/>
        </w:rPr>
        <w:t xml:space="preserve"> the UE to release the configuration related to th</w:t>
      </w:r>
      <w:r w:rsidR="00AE2D87">
        <w:rPr>
          <w:bCs/>
          <w:color w:val="000000" w:themeColor="text1"/>
          <w:lang w:eastAsia="zh-CN"/>
        </w:rPr>
        <w:t>e cancelled</w:t>
      </w:r>
      <w:r>
        <w:rPr>
          <w:bCs/>
          <w:color w:val="000000" w:themeColor="text1"/>
          <w:lang w:eastAsia="zh-CN"/>
        </w:rPr>
        <w:t xml:space="preserve"> candidate </w:t>
      </w:r>
      <w:r w:rsidR="00AE2D87">
        <w:rPr>
          <w:bCs/>
          <w:color w:val="000000" w:themeColor="text1"/>
          <w:lang w:eastAsia="zh-CN"/>
        </w:rPr>
        <w:t>cell</w:t>
      </w:r>
      <w:r w:rsidR="00995FB5" w:rsidRPr="00995FB5">
        <w:rPr>
          <w:bCs/>
          <w:color w:val="000000" w:themeColor="text1"/>
          <w:lang w:eastAsia="zh-CN"/>
        </w:rPr>
        <w:t xml:space="preserve">. However, </w:t>
      </w:r>
      <w:r w:rsidR="00995FB5">
        <w:rPr>
          <w:bCs/>
          <w:color w:val="000000" w:themeColor="text1"/>
          <w:lang w:eastAsia="zh-CN"/>
        </w:rPr>
        <w:t xml:space="preserve">in subsequent inter-CU LTM, </w:t>
      </w:r>
      <w:r w:rsidR="0075033B">
        <w:rPr>
          <w:bCs/>
          <w:color w:val="000000" w:themeColor="text1"/>
          <w:lang w:eastAsia="zh-CN"/>
        </w:rPr>
        <w:t xml:space="preserve">how the candidate gNB knows </w:t>
      </w:r>
      <w:r w:rsidR="004C3427">
        <w:rPr>
          <w:bCs/>
          <w:color w:val="000000" w:themeColor="text1"/>
          <w:lang w:eastAsia="zh-CN"/>
        </w:rPr>
        <w:t>which candidate gNB is</w:t>
      </w:r>
      <w:r w:rsidR="0075033B">
        <w:rPr>
          <w:bCs/>
          <w:color w:val="000000" w:themeColor="text1"/>
          <w:lang w:eastAsia="zh-CN"/>
        </w:rPr>
        <w:t xml:space="preserve"> the current serving gNB </w:t>
      </w:r>
      <w:r w:rsidR="004C3427">
        <w:rPr>
          <w:bCs/>
          <w:color w:val="000000" w:themeColor="text1"/>
          <w:lang w:eastAsia="zh-CN"/>
        </w:rPr>
        <w:t xml:space="preserve">of the UE </w:t>
      </w:r>
      <w:r w:rsidR="0075033B">
        <w:rPr>
          <w:bCs/>
          <w:color w:val="000000" w:themeColor="text1"/>
          <w:lang w:eastAsia="zh-CN"/>
        </w:rPr>
        <w:t xml:space="preserve">is unclear. </w:t>
      </w:r>
    </w:p>
    <w:p w14:paraId="16FE08BE" w14:textId="236294A7" w:rsidR="00A56178" w:rsidRDefault="0075033B" w:rsidP="00A56178">
      <w:pPr>
        <w:snapToGrid w:val="0"/>
        <w:rPr>
          <w:bCs/>
          <w:color w:val="000000" w:themeColor="text1"/>
          <w:lang w:eastAsia="zh-CN"/>
        </w:rPr>
      </w:pPr>
      <w:r>
        <w:rPr>
          <w:bCs/>
          <w:color w:val="000000" w:themeColor="text1"/>
          <w:lang w:eastAsia="zh-CN"/>
        </w:rPr>
        <w:t>For instance,</w:t>
      </w:r>
      <w:r w:rsidR="002A4213">
        <w:rPr>
          <w:bCs/>
          <w:color w:val="000000" w:themeColor="text1"/>
          <w:lang w:eastAsia="zh-CN"/>
        </w:rPr>
        <w:t xml:space="preserve"> in the example of Figure 1 above, i</w:t>
      </w:r>
      <w:r>
        <w:rPr>
          <w:bCs/>
          <w:color w:val="000000" w:themeColor="text1"/>
          <w:lang w:eastAsia="zh-CN"/>
        </w:rPr>
        <w:t xml:space="preserve">n the first </w:t>
      </w:r>
      <w:r w:rsidR="002A4213">
        <w:rPr>
          <w:bCs/>
          <w:color w:val="000000" w:themeColor="text1"/>
          <w:lang w:eastAsia="zh-CN"/>
        </w:rPr>
        <w:t xml:space="preserve">time of LTM </w:t>
      </w:r>
      <w:r>
        <w:rPr>
          <w:bCs/>
          <w:color w:val="000000" w:themeColor="text1"/>
          <w:lang w:eastAsia="zh-CN"/>
        </w:rPr>
        <w:t xml:space="preserve">cell switch, the UE is </w:t>
      </w:r>
      <w:r w:rsidR="002A4213">
        <w:rPr>
          <w:bCs/>
          <w:color w:val="000000" w:themeColor="text1"/>
          <w:lang w:eastAsia="zh-CN"/>
        </w:rPr>
        <w:t>handovered</w:t>
      </w:r>
      <w:r>
        <w:rPr>
          <w:bCs/>
          <w:color w:val="000000" w:themeColor="text1"/>
          <w:lang w:eastAsia="zh-CN"/>
        </w:rPr>
        <w:t xml:space="preserve"> from </w:t>
      </w:r>
      <w:r w:rsidR="002A4213">
        <w:rPr>
          <w:bCs/>
          <w:color w:val="000000" w:themeColor="text1"/>
          <w:lang w:eastAsia="zh-CN"/>
        </w:rPr>
        <w:t xml:space="preserve">the </w:t>
      </w:r>
      <w:r>
        <w:rPr>
          <w:bCs/>
          <w:color w:val="000000" w:themeColor="text1"/>
          <w:lang w:eastAsia="zh-CN"/>
        </w:rPr>
        <w:t>gNB1</w:t>
      </w:r>
      <w:r w:rsidR="002A4213">
        <w:rPr>
          <w:bCs/>
          <w:color w:val="000000" w:themeColor="text1"/>
          <w:lang w:eastAsia="zh-CN"/>
        </w:rPr>
        <w:t xml:space="preserve"> to the </w:t>
      </w:r>
      <w:r>
        <w:rPr>
          <w:bCs/>
          <w:color w:val="000000" w:themeColor="text1"/>
          <w:lang w:eastAsia="zh-CN"/>
        </w:rPr>
        <w:t>gNB2.</w:t>
      </w:r>
      <w:r w:rsidR="00F21387">
        <w:rPr>
          <w:bCs/>
          <w:color w:val="000000" w:themeColor="text1"/>
          <w:lang w:eastAsia="zh-CN"/>
        </w:rPr>
        <w:t xml:space="preserve"> The gNB2 now becomes the new serving gNB of the UE. Meanwhile, </w:t>
      </w:r>
      <w:r>
        <w:rPr>
          <w:bCs/>
          <w:color w:val="000000" w:themeColor="text1"/>
          <w:lang w:eastAsia="zh-CN"/>
        </w:rPr>
        <w:t xml:space="preserve">the gNB3 decides to cancel </w:t>
      </w:r>
      <w:r w:rsidR="00F21387">
        <w:rPr>
          <w:bCs/>
          <w:color w:val="000000" w:themeColor="text1"/>
          <w:lang w:eastAsia="zh-CN"/>
        </w:rPr>
        <w:t>a candidate cell in it</w:t>
      </w:r>
      <w:r>
        <w:rPr>
          <w:bCs/>
          <w:color w:val="000000" w:themeColor="text1"/>
          <w:lang w:eastAsia="zh-CN"/>
        </w:rPr>
        <w:t xml:space="preserve">, </w:t>
      </w:r>
      <w:r w:rsidR="00F21387">
        <w:rPr>
          <w:bCs/>
          <w:color w:val="000000" w:themeColor="text1"/>
          <w:lang w:eastAsia="zh-CN"/>
        </w:rPr>
        <w:t xml:space="preserve">the </w:t>
      </w:r>
      <w:r>
        <w:rPr>
          <w:bCs/>
          <w:color w:val="000000" w:themeColor="text1"/>
          <w:lang w:eastAsia="zh-CN"/>
        </w:rPr>
        <w:t xml:space="preserve">gNB3 does not know </w:t>
      </w:r>
      <w:r w:rsidR="00F21387">
        <w:rPr>
          <w:bCs/>
          <w:color w:val="000000" w:themeColor="text1"/>
          <w:lang w:eastAsia="zh-CN"/>
        </w:rPr>
        <w:t>to which, gNB1 or gNB 2, the Handover Cancel message should be sent</w:t>
      </w:r>
      <w:r w:rsidR="00E13E65">
        <w:rPr>
          <w:bCs/>
          <w:color w:val="000000" w:themeColor="text1"/>
          <w:lang w:eastAsia="zh-CN"/>
        </w:rPr>
        <w:t xml:space="preserve">, </w:t>
      </w:r>
      <w:r w:rsidR="00F21387">
        <w:rPr>
          <w:bCs/>
          <w:color w:val="000000" w:themeColor="text1"/>
          <w:lang w:eastAsia="zh-CN"/>
        </w:rPr>
        <w:t xml:space="preserve">because it does not know that </w:t>
      </w:r>
      <w:r>
        <w:rPr>
          <w:bCs/>
          <w:color w:val="000000" w:themeColor="text1"/>
          <w:lang w:eastAsia="zh-CN"/>
        </w:rPr>
        <w:t xml:space="preserve">the UE is currently served by </w:t>
      </w:r>
      <w:r w:rsidR="00F21387">
        <w:rPr>
          <w:bCs/>
          <w:color w:val="000000" w:themeColor="text1"/>
          <w:lang w:eastAsia="zh-CN"/>
        </w:rPr>
        <w:t xml:space="preserve">the </w:t>
      </w:r>
      <w:r>
        <w:rPr>
          <w:bCs/>
          <w:color w:val="000000" w:themeColor="text1"/>
          <w:lang w:eastAsia="zh-CN"/>
        </w:rPr>
        <w:t>gNB2.</w:t>
      </w:r>
    </w:p>
    <w:p w14:paraId="2EF6E4E3" w14:textId="34BDE1C8" w:rsidR="009B17BA" w:rsidRDefault="00035F0F" w:rsidP="00A56178">
      <w:pPr>
        <w:snapToGrid w:val="0"/>
        <w:rPr>
          <w:bCs/>
          <w:color w:val="000000" w:themeColor="text1"/>
          <w:lang w:eastAsia="zh-CN"/>
        </w:rPr>
      </w:pPr>
      <w:r>
        <w:rPr>
          <w:bCs/>
          <w:color w:val="000000" w:themeColor="text1"/>
          <w:lang w:eastAsia="zh-CN"/>
        </w:rPr>
        <w:t xml:space="preserve">To solve this </w:t>
      </w:r>
      <w:r w:rsidR="00F21387">
        <w:rPr>
          <w:bCs/>
          <w:color w:val="000000" w:themeColor="text1"/>
          <w:lang w:eastAsia="zh-CN"/>
        </w:rPr>
        <w:t>issue</w:t>
      </w:r>
      <w:r>
        <w:rPr>
          <w:bCs/>
          <w:color w:val="000000" w:themeColor="text1"/>
          <w:lang w:eastAsia="zh-CN"/>
        </w:rPr>
        <w:t xml:space="preserve">, one solution is that the gNB3 </w:t>
      </w:r>
      <w:r w:rsidR="009B17BA">
        <w:rPr>
          <w:bCs/>
          <w:color w:val="000000" w:themeColor="text1"/>
          <w:lang w:eastAsia="zh-CN"/>
        </w:rPr>
        <w:t>always contacts</w:t>
      </w:r>
      <w:r>
        <w:rPr>
          <w:bCs/>
          <w:color w:val="000000" w:themeColor="text1"/>
          <w:lang w:eastAsia="zh-CN"/>
        </w:rPr>
        <w:t xml:space="preserve"> the initial source gNB (</w:t>
      </w:r>
      <w:r w:rsidR="009B17BA">
        <w:rPr>
          <w:bCs/>
          <w:color w:val="000000" w:themeColor="text1"/>
          <w:lang w:eastAsia="zh-CN"/>
        </w:rPr>
        <w:t xml:space="preserve">i.e., the </w:t>
      </w:r>
      <w:r>
        <w:rPr>
          <w:bCs/>
          <w:color w:val="000000" w:themeColor="text1"/>
          <w:lang w:eastAsia="zh-CN"/>
        </w:rPr>
        <w:t xml:space="preserve">gNB1), then the initial source gNB </w:t>
      </w:r>
      <w:r w:rsidR="009B17BA">
        <w:rPr>
          <w:bCs/>
          <w:color w:val="000000" w:themeColor="text1"/>
          <w:lang w:eastAsia="zh-CN"/>
        </w:rPr>
        <w:t xml:space="preserve">forwards the Handover Cancel message to </w:t>
      </w:r>
      <w:r>
        <w:rPr>
          <w:bCs/>
          <w:color w:val="000000" w:themeColor="text1"/>
          <w:lang w:eastAsia="zh-CN"/>
        </w:rPr>
        <w:t xml:space="preserve">the current serving gNB </w:t>
      </w:r>
      <w:r w:rsidR="009B17BA">
        <w:rPr>
          <w:bCs/>
          <w:color w:val="000000" w:themeColor="text1"/>
          <w:lang w:eastAsia="zh-CN"/>
        </w:rPr>
        <w:t xml:space="preserve">of the UE </w:t>
      </w:r>
      <w:r>
        <w:rPr>
          <w:bCs/>
          <w:color w:val="000000" w:themeColor="text1"/>
          <w:lang w:eastAsia="zh-CN"/>
        </w:rPr>
        <w:t>(</w:t>
      </w:r>
      <w:r w:rsidR="009B17BA">
        <w:rPr>
          <w:bCs/>
          <w:color w:val="000000" w:themeColor="text1"/>
          <w:lang w:eastAsia="zh-CN"/>
        </w:rPr>
        <w:t xml:space="preserve">the </w:t>
      </w:r>
      <w:r>
        <w:rPr>
          <w:bCs/>
          <w:color w:val="000000" w:themeColor="text1"/>
          <w:lang w:eastAsia="zh-CN"/>
        </w:rPr>
        <w:t xml:space="preserve">gNB2). </w:t>
      </w:r>
      <w:r w:rsidRPr="009B17BA">
        <w:rPr>
          <w:bCs/>
          <w:color w:val="000000" w:themeColor="text1"/>
          <w:lang w:eastAsia="zh-CN"/>
        </w:rPr>
        <w:t xml:space="preserve">This </w:t>
      </w:r>
      <w:r w:rsidR="009B17BA">
        <w:rPr>
          <w:bCs/>
          <w:color w:val="000000" w:themeColor="text1"/>
          <w:lang w:eastAsia="zh-CN"/>
        </w:rPr>
        <w:t xml:space="preserve">makes the initial source gNB behave like an anchor gNB of the UE and </w:t>
      </w:r>
      <w:r w:rsidRPr="009B17BA">
        <w:rPr>
          <w:bCs/>
          <w:color w:val="000000" w:themeColor="text1"/>
          <w:lang w:eastAsia="zh-CN"/>
        </w:rPr>
        <w:t xml:space="preserve">requires the source gNB </w:t>
      </w:r>
      <w:r w:rsidR="009B17BA" w:rsidRPr="009B17BA">
        <w:rPr>
          <w:bCs/>
          <w:color w:val="000000" w:themeColor="text1"/>
          <w:lang w:eastAsia="zh-CN"/>
        </w:rPr>
        <w:t xml:space="preserve">should be </w:t>
      </w:r>
      <w:r w:rsidRPr="009B17BA">
        <w:rPr>
          <w:bCs/>
          <w:color w:val="000000" w:themeColor="text1"/>
          <w:lang w:eastAsia="zh-CN"/>
        </w:rPr>
        <w:t xml:space="preserve">always </w:t>
      </w:r>
      <w:r w:rsidR="009B17BA" w:rsidRPr="009B17BA">
        <w:rPr>
          <w:bCs/>
          <w:color w:val="000000" w:themeColor="text1"/>
          <w:lang w:eastAsia="zh-CN"/>
        </w:rPr>
        <w:t>informed by the new serving gNB after each</w:t>
      </w:r>
      <w:r w:rsidRPr="009B17BA">
        <w:rPr>
          <w:bCs/>
          <w:color w:val="000000" w:themeColor="text1"/>
          <w:lang w:eastAsia="zh-CN"/>
        </w:rPr>
        <w:t xml:space="preserve"> </w:t>
      </w:r>
      <w:r w:rsidR="009B17BA" w:rsidRPr="009B17BA">
        <w:rPr>
          <w:bCs/>
          <w:color w:val="000000" w:themeColor="text1"/>
          <w:lang w:eastAsia="zh-CN"/>
        </w:rPr>
        <w:t xml:space="preserve">LTM </w:t>
      </w:r>
      <w:r w:rsidRPr="009B17BA">
        <w:rPr>
          <w:bCs/>
          <w:color w:val="000000" w:themeColor="text1"/>
          <w:lang w:eastAsia="zh-CN"/>
        </w:rPr>
        <w:t>cell switch.</w:t>
      </w:r>
      <w:r>
        <w:rPr>
          <w:bCs/>
          <w:color w:val="000000" w:themeColor="text1"/>
          <w:lang w:eastAsia="zh-CN"/>
        </w:rPr>
        <w:t xml:space="preserve"> </w:t>
      </w:r>
    </w:p>
    <w:p w14:paraId="3DF436E2" w14:textId="49398006" w:rsidR="0075033B" w:rsidRDefault="00035F0F" w:rsidP="00A56178">
      <w:pPr>
        <w:snapToGrid w:val="0"/>
        <w:rPr>
          <w:bCs/>
          <w:color w:val="000000" w:themeColor="text1"/>
          <w:lang w:eastAsia="zh-CN"/>
        </w:rPr>
      </w:pPr>
      <w:r>
        <w:rPr>
          <w:bCs/>
          <w:color w:val="000000" w:themeColor="text1"/>
          <w:lang w:eastAsia="zh-CN"/>
        </w:rPr>
        <w:t>Another solution is</w:t>
      </w:r>
      <w:r w:rsidR="009B17BA">
        <w:rPr>
          <w:bCs/>
          <w:color w:val="000000" w:themeColor="text1"/>
          <w:lang w:eastAsia="zh-CN"/>
        </w:rPr>
        <w:t xml:space="preserve"> that </w:t>
      </w:r>
      <w:r>
        <w:rPr>
          <w:bCs/>
          <w:color w:val="000000" w:themeColor="text1"/>
          <w:lang w:eastAsia="zh-CN"/>
        </w:rPr>
        <w:t>the target gNB (</w:t>
      </w:r>
      <w:r w:rsidR="009B17BA">
        <w:rPr>
          <w:bCs/>
          <w:color w:val="000000" w:themeColor="text1"/>
          <w:lang w:eastAsia="zh-CN"/>
        </w:rPr>
        <w:t xml:space="preserve">the </w:t>
      </w:r>
      <w:r>
        <w:rPr>
          <w:bCs/>
          <w:color w:val="000000" w:themeColor="text1"/>
          <w:lang w:eastAsia="zh-CN"/>
        </w:rPr>
        <w:t xml:space="preserve">new serving gNB) notifies all candidate gNBs </w:t>
      </w:r>
      <w:r w:rsidR="009B17BA">
        <w:rPr>
          <w:bCs/>
          <w:color w:val="000000" w:themeColor="text1"/>
          <w:lang w:eastAsia="zh-CN"/>
        </w:rPr>
        <w:t>about the serving gNB change after each cell switch,</w:t>
      </w:r>
      <w:r>
        <w:rPr>
          <w:bCs/>
          <w:color w:val="000000" w:themeColor="text1"/>
          <w:lang w:eastAsia="zh-CN"/>
        </w:rPr>
        <w:t>.</w:t>
      </w:r>
    </w:p>
    <w:p w14:paraId="3ACF1D9C" w14:textId="5C32190A" w:rsidR="00035F0F" w:rsidRPr="00035F0F" w:rsidRDefault="00035F0F" w:rsidP="00A56178">
      <w:pPr>
        <w:snapToGrid w:val="0"/>
        <w:rPr>
          <w:b/>
          <w:bCs/>
          <w:lang w:eastAsia="zh-CN"/>
        </w:rPr>
      </w:pPr>
      <w:r w:rsidRPr="00D17703">
        <w:rPr>
          <w:b/>
          <w:bCs/>
          <w:lang w:eastAsia="zh-CN"/>
        </w:rPr>
        <w:lastRenderedPageBreak/>
        <w:t>Pro</w:t>
      </w:r>
      <w:r>
        <w:rPr>
          <w:b/>
          <w:bCs/>
          <w:lang w:eastAsia="zh-CN"/>
        </w:rPr>
        <w:t xml:space="preserve">posal </w:t>
      </w:r>
      <w:r w:rsidR="00DE150D">
        <w:rPr>
          <w:b/>
          <w:bCs/>
          <w:lang w:eastAsia="zh-CN"/>
        </w:rPr>
        <w:t>2</w:t>
      </w:r>
      <w:r>
        <w:rPr>
          <w:b/>
          <w:bCs/>
          <w:lang w:eastAsia="zh-CN"/>
        </w:rPr>
        <w:t xml:space="preserve">: RAN3 to discuss how to support candidate gNB initiated LTM cancellation </w:t>
      </w:r>
      <w:r w:rsidR="001A1437">
        <w:rPr>
          <w:b/>
          <w:bCs/>
          <w:lang w:eastAsia="zh-CN"/>
        </w:rPr>
        <w:t>for subsequent inter-CU LTM</w:t>
      </w:r>
      <w:r w:rsidR="00370111">
        <w:rPr>
          <w:b/>
          <w:bCs/>
          <w:lang w:eastAsia="zh-CN"/>
        </w:rPr>
        <w:t xml:space="preserve"> </w:t>
      </w:r>
      <w:r w:rsidR="00370111">
        <w:rPr>
          <w:rFonts w:hint="eastAsia"/>
          <w:b/>
          <w:bCs/>
          <w:lang w:eastAsia="zh-CN"/>
        </w:rPr>
        <w:t>with</w:t>
      </w:r>
      <w:r w:rsidR="00370111">
        <w:rPr>
          <w:b/>
          <w:bCs/>
          <w:lang w:eastAsia="zh-CN"/>
        </w:rPr>
        <w:t xml:space="preserve"> above two options</w:t>
      </w:r>
      <w:r w:rsidRPr="00267AF2">
        <w:rPr>
          <w:b/>
          <w:bCs/>
          <w:lang w:eastAsia="zh-CN"/>
        </w:rPr>
        <w:t>.</w:t>
      </w:r>
    </w:p>
    <w:p w14:paraId="5C16AE12" w14:textId="4A43412A" w:rsidR="00B71B38" w:rsidRPr="007D6596" w:rsidRDefault="00CA2E03" w:rsidP="007B032B">
      <w:pPr>
        <w:pStyle w:val="2"/>
        <w:numPr>
          <w:ilvl w:val="1"/>
          <w:numId w:val="5"/>
        </w:numPr>
      </w:pPr>
      <w:bookmarkStart w:id="9" w:name="OLE_LINK20"/>
      <w:r>
        <w:t>Security issue</w:t>
      </w:r>
    </w:p>
    <w:p w14:paraId="712F0674" w14:textId="42C64C0D" w:rsidR="003A5010" w:rsidRDefault="00CA21F9" w:rsidP="00EE4A4D">
      <w:pPr>
        <w:snapToGrid w:val="0"/>
      </w:pPr>
      <w:bookmarkStart w:id="10" w:name="OLE_LINK250"/>
      <w:bookmarkStart w:id="11" w:name="OLE_LINK251"/>
      <w:r>
        <w:rPr>
          <w:rFonts w:eastAsia="等线" w:hint="eastAsia"/>
          <w:lang w:eastAsia="zh-CN"/>
        </w:rPr>
        <w:t>H</w:t>
      </w:r>
      <w:r>
        <w:rPr>
          <w:rFonts w:eastAsia="等线"/>
          <w:lang w:eastAsia="zh-CN"/>
        </w:rPr>
        <w:t>ow to update the security key</w:t>
      </w:r>
      <w:r w:rsidR="00B66026">
        <w:rPr>
          <w:rFonts w:eastAsia="等线"/>
          <w:lang w:eastAsia="zh-CN"/>
        </w:rPr>
        <w:t>s</w:t>
      </w:r>
      <w:r>
        <w:rPr>
          <w:rFonts w:eastAsia="等线"/>
          <w:lang w:eastAsia="zh-CN"/>
        </w:rPr>
        <w:t xml:space="preserve"> is one issue to be </w:t>
      </w:r>
      <w:r w:rsidR="00420F93">
        <w:rPr>
          <w:rFonts w:eastAsia="等线"/>
          <w:lang w:eastAsia="zh-CN"/>
        </w:rPr>
        <w:t>studied</w:t>
      </w:r>
      <w:r>
        <w:rPr>
          <w:rFonts w:eastAsia="等线"/>
          <w:lang w:eastAsia="zh-CN"/>
        </w:rPr>
        <w:t xml:space="preserve"> for subsequent inter-CU LTM. </w:t>
      </w:r>
      <w:r w:rsidR="00420F93">
        <w:rPr>
          <w:rFonts w:eastAsia="等线"/>
          <w:lang w:eastAsia="zh-CN"/>
        </w:rPr>
        <w:t>In legacy</w:t>
      </w:r>
      <w:r>
        <w:rPr>
          <w:rFonts w:eastAsia="等线"/>
          <w:lang w:eastAsia="zh-CN"/>
        </w:rPr>
        <w:t xml:space="preserve"> L3 handover, </w:t>
      </w:r>
      <w:r w:rsidR="00E70F62">
        <w:rPr>
          <w:rFonts w:eastAsia="等线"/>
          <w:lang w:eastAsia="zh-CN"/>
        </w:rPr>
        <w:t xml:space="preserve">the source gNB sends the new derived key to the target gNB in Handover Request, and sends NCC to the UE in Handover Command. The target gNB and the UE align the security key. Then </w:t>
      </w:r>
      <w:r>
        <w:t xml:space="preserve">the target gNB performs a path switch procedure </w:t>
      </w:r>
      <w:r w:rsidR="00420F93">
        <w:t xml:space="preserve">towards the AMF, </w:t>
      </w:r>
      <w:r>
        <w:t>in which it receives an (NH, NCC) pair from the AMF. The NH is used for network side key derivation</w:t>
      </w:r>
      <w:r w:rsidR="00BA09AC">
        <w:t xml:space="preserve"> for next time handover</w:t>
      </w:r>
      <w:r>
        <w:t xml:space="preserve">, and the NCC is used for the UE to derive the key. </w:t>
      </w:r>
      <w:r>
        <w:rPr>
          <w:rFonts w:eastAsia="等线"/>
          <w:lang w:eastAsia="zh-CN"/>
        </w:rPr>
        <w:t xml:space="preserve">The security key update parameters (NCC and some other parameters) are transferred </w:t>
      </w:r>
      <w:r>
        <w:t>in the next</w:t>
      </w:r>
      <w:r w:rsidR="00420F93">
        <w:t xml:space="preserve"> </w:t>
      </w:r>
      <w:r>
        <w:t xml:space="preserve">L3 handover command </w:t>
      </w:r>
      <w:r w:rsidR="00420F93">
        <w:t xml:space="preserve">message </w:t>
      </w:r>
      <w:r>
        <w:t>to the UE.</w:t>
      </w:r>
      <w:r w:rsidR="00BA09AC">
        <w:t xml:space="preserve"> This can be shown in the following figure:</w:t>
      </w:r>
    </w:p>
    <w:p w14:paraId="43A5D5B2" w14:textId="0934491A" w:rsidR="00BA09AC" w:rsidRDefault="00BA09AC" w:rsidP="001D5BB7">
      <w:pPr>
        <w:snapToGrid w:val="0"/>
        <w:jc w:val="center"/>
        <w:rPr>
          <w:lang w:val="en-US"/>
        </w:rPr>
      </w:pPr>
      <w:r w:rsidRPr="00113133">
        <w:rPr>
          <w:lang w:val="en-US"/>
        </w:rPr>
        <w:object w:dxaOrig="8400" w:dyaOrig="8850" w14:anchorId="4D77A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341pt" o:ole="">
            <v:imagedata r:id="rId12" o:title=""/>
          </v:shape>
          <o:OLEObject Type="Embed" ProgID="Unknown" ShapeID="_x0000_i1025" DrawAspect="Content" ObjectID="_1774081859" r:id="rId13"/>
        </w:object>
      </w:r>
    </w:p>
    <w:p w14:paraId="02336F79" w14:textId="641B51C4" w:rsidR="001D5BB7" w:rsidRDefault="001D5BB7" w:rsidP="001D5BB7">
      <w:pPr>
        <w:snapToGrid w:val="0"/>
        <w:jc w:val="center"/>
        <w:rPr>
          <w:bCs/>
          <w:color w:val="000000" w:themeColor="text1"/>
          <w:lang w:eastAsia="zh-CN"/>
        </w:rPr>
      </w:pPr>
      <w:r>
        <w:rPr>
          <w:rFonts w:eastAsia="等线" w:hint="eastAsia"/>
          <w:lang w:eastAsia="zh-CN"/>
        </w:rPr>
        <w:t>F</w:t>
      </w:r>
      <w:r>
        <w:rPr>
          <w:rFonts w:eastAsia="等线"/>
          <w:lang w:eastAsia="zh-CN"/>
        </w:rPr>
        <w:t>igure 2: Security key update for L3 handover</w:t>
      </w:r>
    </w:p>
    <w:p w14:paraId="2DFE4E48" w14:textId="1F0819C4" w:rsidR="005069A8" w:rsidRDefault="005069A8" w:rsidP="00EE4A4D">
      <w:pPr>
        <w:snapToGrid w:val="0"/>
        <w:rPr>
          <w:bCs/>
          <w:color w:val="000000" w:themeColor="text1"/>
          <w:lang w:eastAsia="zh-CN"/>
        </w:rPr>
      </w:pPr>
      <w:r>
        <w:rPr>
          <w:rFonts w:hint="eastAsia"/>
          <w:bCs/>
          <w:color w:val="000000" w:themeColor="text1"/>
          <w:lang w:eastAsia="zh-CN"/>
        </w:rPr>
        <w:t>I</w:t>
      </w:r>
      <w:r>
        <w:rPr>
          <w:bCs/>
          <w:color w:val="000000" w:themeColor="text1"/>
          <w:lang w:eastAsia="zh-CN"/>
        </w:rPr>
        <w:t xml:space="preserve">n subsequent </w:t>
      </w:r>
      <w:r w:rsidR="00420F93">
        <w:rPr>
          <w:bCs/>
          <w:color w:val="000000" w:themeColor="text1"/>
          <w:lang w:eastAsia="zh-CN"/>
        </w:rPr>
        <w:t xml:space="preserve">inter-CU </w:t>
      </w:r>
      <w:r>
        <w:rPr>
          <w:bCs/>
          <w:color w:val="000000" w:themeColor="text1"/>
          <w:lang w:eastAsia="zh-CN"/>
        </w:rPr>
        <w:t xml:space="preserve">LTM, </w:t>
      </w:r>
      <w:r w:rsidR="00E70F62">
        <w:rPr>
          <w:bCs/>
          <w:color w:val="000000" w:themeColor="text1"/>
          <w:lang w:eastAsia="zh-CN"/>
        </w:rPr>
        <w:t xml:space="preserve">for the second time cell switch and </w:t>
      </w:r>
      <w:r w:rsidR="00676AAC">
        <w:rPr>
          <w:bCs/>
          <w:color w:val="000000" w:themeColor="text1"/>
          <w:lang w:eastAsia="zh-CN"/>
        </w:rPr>
        <w:t>after, how the target gNB obtains the new security key is unclear.</w:t>
      </w:r>
      <w:r w:rsidR="00E70F62">
        <w:rPr>
          <w:bCs/>
          <w:color w:val="000000" w:themeColor="text1"/>
          <w:lang w:eastAsia="zh-CN"/>
        </w:rPr>
        <w:t xml:space="preserve"> </w:t>
      </w:r>
      <w:r w:rsidR="00676AAC">
        <w:rPr>
          <w:bCs/>
          <w:color w:val="000000" w:themeColor="text1"/>
          <w:lang w:eastAsia="zh-CN"/>
        </w:rPr>
        <w:t>How the UE receives NCC value for the second time cell switch is also unclear, e.g., whether the NCC is pre-configured or is dynamically sent by the serving gNB.</w:t>
      </w:r>
      <w:r>
        <w:rPr>
          <w:bCs/>
          <w:color w:val="000000" w:themeColor="text1"/>
          <w:lang w:eastAsia="zh-CN"/>
        </w:rPr>
        <w:t xml:space="preserve"> </w:t>
      </w:r>
      <w:r w:rsidR="00ED7113">
        <w:rPr>
          <w:bCs/>
          <w:color w:val="000000" w:themeColor="text1"/>
          <w:lang w:eastAsia="zh-CN"/>
        </w:rPr>
        <w:t xml:space="preserve">These </w:t>
      </w:r>
      <w:r w:rsidR="004F68CF">
        <w:rPr>
          <w:bCs/>
          <w:color w:val="000000" w:themeColor="text1"/>
          <w:lang w:eastAsia="zh-CN"/>
        </w:rPr>
        <w:t>issue</w:t>
      </w:r>
      <w:r w:rsidR="00ED7113">
        <w:rPr>
          <w:bCs/>
          <w:color w:val="000000" w:themeColor="text1"/>
          <w:lang w:eastAsia="zh-CN"/>
        </w:rPr>
        <w:t xml:space="preserve">s </w:t>
      </w:r>
      <w:r>
        <w:rPr>
          <w:bCs/>
          <w:color w:val="000000" w:themeColor="text1"/>
          <w:lang w:eastAsia="zh-CN"/>
        </w:rPr>
        <w:t xml:space="preserve">will be </w:t>
      </w:r>
      <w:r w:rsidR="004F68CF">
        <w:rPr>
          <w:bCs/>
          <w:color w:val="000000" w:themeColor="text1"/>
          <w:lang w:eastAsia="zh-CN"/>
        </w:rPr>
        <w:t xml:space="preserve">firstly </w:t>
      </w:r>
      <w:r>
        <w:rPr>
          <w:bCs/>
          <w:color w:val="000000" w:themeColor="text1"/>
          <w:lang w:eastAsia="zh-CN"/>
        </w:rPr>
        <w:t xml:space="preserve">discussed in RAN2 and SA3. RAN3 can </w:t>
      </w:r>
      <w:r w:rsidR="004F68CF">
        <w:rPr>
          <w:bCs/>
          <w:color w:val="000000" w:themeColor="text1"/>
          <w:lang w:eastAsia="zh-CN"/>
        </w:rPr>
        <w:t>st</w:t>
      </w:r>
      <w:bookmarkStart w:id="12" w:name="_GoBack"/>
      <w:bookmarkEnd w:id="12"/>
      <w:r w:rsidR="004F68CF">
        <w:rPr>
          <w:bCs/>
          <w:color w:val="000000" w:themeColor="text1"/>
          <w:lang w:eastAsia="zh-CN"/>
        </w:rPr>
        <w:t xml:space="preserve">art the study on the network </w:t>
      </w:r>
      <w:r w:rsidR="007E7B2C">
        <w:rPr>
          <w:bCs/>
          <w:color w:val="000000" w:themeColor="text1"/>
          <w:lang w:eastAsia="zh-CN"/>
        </w:rPr>
        <w:t>signalling</w:t>
      </w:r>
      <w:r w:rsidR="004F68CF">
        <w:rPr>
          <w:bCs/>
          <w:color w:val="000000" w:themeColor="text1"/>
          <w:lang w:eastAsia="zh-CN"/>
        </w:rPr>
        <w:t xml:space="preserve"> design</w:t>
      </w:r>
      <w:r>
        <w:rPr>
          <w:bCs/>
          <w:color w:val="000000" w:themeColor="text1"/>
          <w:lang w:eastAsia="zh-CN"/>
        </w:rPr>
        <w:t xml:space="preserve"> after the security solution is determined by RAN2 and SA3.</w:t>
      </w:r>
    </w:p>
    <w:p w14:paraId="0109B18E" w14:textId="4FAE4850" w:rsidR="00A81F4D" w:rsidRPr="00A81F4D" w:rsidRDefault="00A81F4D" w:rsidP="00EE4A4D">
      <w:pPr>
        <w:snapToGrid w:val="0"/>
        <w:rPr>
          <w:b/>
          <w:bCs/>
          <w:lang w:eastAsia="zh-CN"/>
        </w:rPr>
      </w:pPr>
      <w:r w:rsidRPr="00A56178">
        <w:rPr>
          <w:b/>
          <w:bCs/>
          <w:lang w:eastAsia="zh-CN"/>
        </w:rPr>
        <w:t>Proposal</w:t>
      </w:r>
      <w:r>
        <w:rPr>
          <w:b/>
          <w:bCs/>
          <w:lang w:eastAsia="zh-CN"/>
        </w:rPr>
        <w:t xml:space="preserve"> </w:t>
      </w:r>
      <w:r w:rsidR="00DE150D">
        <w:rPr>
          <w:b/>
          <w:bCs/>
          <w:lang w:eastAsia="zh-CN"/>
        </w:rPr>
        <w:t>3</w:t>
      </w:r>
      <w:r w:rsidRPr="00A56178">
        <w:rPr>
          <w:b/>
          <w:bCs/>
          <w:lang w:eastAsia="zh-CN"/>
        </w:rPr>
        <w:t xml:space="preserve">: </w:t>
      </w:r>
      <w:r w:rsidR="00E24DAA" w:rsidRPr="00E24DAA">
        <w:rPr>
          <w:b/>
          <w:bCs/>
          <w:lang w:eastAsia="zh-CN"/>
        </w:rPr>
        <w:t xml:space="preserve">RAN3 </w:t>
      </w:r>
      <w:r w:rsidR="00742903">
        <w:rPr>
          <w:b/>
          <w:bCs/>
          <w:lang w:eastAsia="zh-CN"/>
        </w:rPr>
        <w:t xml:space="preserve">begins to </w:t>
      </w:r>
      <w:r w:rsidR="004F68CF">
        <w:rPr>
          <w:rFonts w:hint="eastAsia"/>
          <w:b/>
          <w:bCs/>
          <w:lang w:eastAsia="zh-CN"/>
        </w:rPr>
        <w:t>study</w:t>
      </w:r>
      <w:r w:rsidR="00742903">
        <w:rPr>
          <w:b/>
          <w:bCs/>
          <w:lang w:eastAsia="zh-CN"/>
        </w:rPr>
        <w:t xml:space="preserve"> the </w:t>
      </w:r>
      <w:r w:rsidR="004F68CF">
        <w:rPr>
          <w:rFonts w:hint="eastAsia"/>
          <w:b/>
          <w:bCs/>
          <w:lang w:eastAsia="zh-CN"/>
        </w:rPr>
        <w:t>network</w:t>
      </w:r>
      <w:r w:rsidR="004F68CF">
        <w:rPr>
          <w:b/>
          <w:bCs/>
          <w:lang w:eastAsia="zh-CN"/>
        </w:rPr>
        <w:t xml:space="preserve"> </w:t>
      </w:r>
      <w:r w:rsidR="00DE150D">
        <w:rPr>
          <w:b/>
          <w:bCs/>
          <w:lang w:eastAsia="zh-CN"/>
        </w:rPr>
        <w:t>sig</w:t>
      </w:r>
      <w:r w:rsidR="00DE150D" w:rsidRPr="00DE150D">
        <w:rPr>
          <w:b/>
          <w:bCs/>
          <w:lang w:eastAsia="zh-CN"/>
        </w:rPr>
        <w:t>nalling</w:t>
      </w:r>
      <w:r w:rsidR="004F68CF" w:rsidRPr="00DE150D">
        <w:rPr>
          <w:b/>
          <w:bCs/>
          <w:lang w:eastAsia="zh-CN"/>
        </w:rPr>
        <w:t xml:space="preserve"> design for </w:t>
      </w:r>
      <w:r w:rsidR="00742903">
        <w:rPr>
          <w:b/>
          <w:bCs/>
          <w:lang w:eastAsia="zh-CN"/>
        </w:rPr>
        <w:t xml:space="preserve">security related </w:t>
      </w:r>
      <w:r w:rsidR="004F68CF">
        <w:rPr>
          <w:b/>
          <w:bCs/>
          <w:lang w:eastAsia="zh-CN"/>
        </w:rPr>
        <w:t xml:space="preserve">issues in subsequent inter-gNB LTM </w:t>
      </w:r>
      <w:r w:rsidR="00742903">
        <w:rPr>
          <w:b/>
          <w:bCs/>
          <w:lang w:eastAsia="zh-CN"/>
        </w:rPr>
        <w:t>after RAN2 and SA3 decides the solution</w:t>
      </w:r>
      <w:r w:rsidRPr="00A56178">
        <w:rPr>
          <w:b/>
          <w:bCs/>
          <w:lang w:eastAsia="zh-CN"/>
        </w:rPr>
        <w:t>.</w:t>
      </w:r>
    </w:p>
    <w:bookmarkEnd w:id="9"/>
    <w:bookmarkEnd w:id="10"/>
    <w:bookmarkEnd w:id="11"/>
    <w:p w14:paraId="401907CF" w14:textId="77777777" w:rsidR="00794333" w:rsidRPr="00794333" w:rsidRDefault="00D72484" w:rsidP="00794333">
      <w:pPr>
        <w:pStyle w:val="1"/>
      </w:pPr>
      <w:r w:rsidRPr="00D72484">
        <w:rPr>
          <w:rFonts w:hint="eastAsia"/>
        </w:rPr>
        <w:t>Conclusion</w:t>
      </w:r>
    </w:p>
    <w:p w14:paraId="250361D5" w14:textId="266D1534" w:rsidR="00E8695A" w:rsidRDefault="00F259A1">
      <w:pPr>
        <w:spacing w:beforeLines="100" w:before="240"/>
        <w:textAlignment w:val="baseline"/>
        <w:rPr>
          <w:rFonts w:eastAsia="等线"/>
          <w:lang w:eastAsia="zh-CN"/>
        </w:rPr>
      </w:pPr>
      <w:r>
        <w:rPr>
          <w:rFonts w:eastAsia="等线"/>
          <w:lang w:eastAsia="zh-CN"/>
        </w:rPr>
        <w:t>The following proposal are made based on the above discussion:</w:t>
      </w:r>
    </w:p>
    <w:p w14:paraId="0D4C0846" w14:textId="47B96BB7" w:rsidR="00DE150D" w:rsidRPr="00C77D4A" w:rsidRDefault="00DE150D" w:rsidP="00DE150D">
      <w:pPr>
        <w:snapToGrid w:val="0"/>
        <w:spacing w:beforeLines="50" w:before="120"/>
        <w:rPr>
          <w:b/>
          <w:bCs/>
          <w:lang w:eastAsia="zh-CN"/>
        </w:rPr>
      </w:pPr>
      <w:r w:rsidRPr="00D17703">
        <w:rPr>
          <w:b/>
          <w:bCs/>
          <w:lang w:eastAsia="zh-CN"/>
        </w:rPr>
        <w:lastRenderedPageBreak/>
        <w:t>Pro</w:t>
      </w:r>
      <w:r>
        <w:rPr>
          <w:b/>
          <w:bCs/>
          <w:lang w:eastAsia="zh-CN"/>
        </w:rPr>
        <w:t>posal 1: RAN3 to discuss how to support data forwarding in subsequent inter-CU LTM with above two options</w:t>
      </w:r>
      <w:r w:rsidRPr="00267AF2">
        <w:rPr>
          <w:b/>
          <w:bCs/>
          <w:lang w:eastAsia="zh-CN"/>
        </w:rPr>
        <w:t>.</w:t>
      </w:r>
    </w:p>
    <w:p w14:paraId="2F4225D0" w14:textId="3016FE34" w:rsidR="00DE150D" w:rsidRPr="00035F0F" w:rsidRDefault="00DE150D" w:rsidP="00DE150D">
      <w:pPr>
        <w:snapToGrid w:val="0"/>
        <w:rPr>
          <w:b/>
          <w:bCs/>
          <w:lang w:eastAsia="zh-CN"/>
        </w:rPr>
      </w:pPr>
      <w:r w:rsidRPr="00D17703">
        <w:rPr>
          <w:b/>
          <w:bCs/>
          <w:lang w:eastAsia="zh-CN"/>
        </w:rPr>
        <w:t>Pro</w:t>
      </w:r>
      <w:r>
        <w:rPr>
          <w:b/>
          <w:bCs/>
          <w:lang w:eastAsia="zh-CN"/>
        </w:rPr>
        <w:t xml:space="preserve">posal 2: RAN3 to discuss how to support candidate gNB initiated LTM cancellation for subsequent inter-CU LTM </w:t>
      </w:r>
      <w:r>
        <w:rPr>
          <w:rFonts w:hint="eastAsia"/>
          <w:b/>
          <w:bCs/>
          <w:lang w:eastAsia="zh-CN"/>
        </w:rPr>
        <w:t>with</w:t>
      </w:r>
      <w:r>
        <w:rPr>
          <w:b/>
          <w:bCs/>
          <w:lang w:eastAsia="zh-CN"/>
        </w:rPr>
        <w:t xml:space="preserve"> above two options</w:t>
      </w:r>
      <w:r w:rsidRPr="00267AF2">
        <w:rPr>
          <w:b/>
          <w:bCs/>
          <w:lang w:eastAsia="zh-CN"/>
        </w:rPr>
        <w:t>.</w:t>
      </w:r>
    </w:p>
    <w:p w14:paraId="66D4F43B" w14:textId="2DB2F74D" w:rsidR="00DE150D" w:rsidRPr="00A81F4D" w:rsidRDefault="00DE150D" w:rsidP="00DE150D">
      <w:pPr>
        <w:snapToGrid w:val="0"/>
        <w:rPr>
          <w:b/>
          <w:bCs/>
          <w:lang w:eastAsia="zh-CN"/>
        </w:rPr>
      </w:pPr>
      <w:r w:rsidRPr="00A56178">
        <w:rPr>
          <w:b/>
          <w:bCs/>
          <w:lang w:eastAsia="zh-CN"/>
        </w:rPr>
        <w:t>Proposal</w:t>
      </w:r>
      <w:r>
        <w:rPr>
          <w:b/>
          <w:bCs/>
          <w:lang w:eastAsia="zh-CN"/>
        </w:rPr>
        <w:t xml:space="preserve"> 3</w:t>
      </w:r>
      <w:r w:rsidRPr="00A56178">
        <w:rPr>
          <w:b/>
          <w:bCs/>
          <w:lang w:eastAsia="zh-CN"/>
        </w:rPr>
        <w:t xml:space="preserve">: </w:t>
      </w:r>
      <w:r w:rsidRPr="00E24DAA">
        <w:rPr>
          <w:b/>
          <w:bCs/>
          <w:lang w:eastAsia="zh-CN"/>
        </w:rPr>
        <w:t xml:space="preserve">RAN3 </w:t>
      </w:r>
      <w:r>
        <w:rPr>
          <w:b/>
          <w:bCs/>
          <w:lang w:eastAsia="zh-CN"/>
        </w:rPr>
        <w:t xml:space="preserve">begins to </w:t>
      </w:r>
      <w:r>
        <w:rPr>
          <w:rFonts w:hint="eastAsia"/>
          <w:b/>
          <w:bCs/>
          <w:lang w:eastAsia="zh-CN"/>
        </w:rPr>
        <w:t>study</w:t>
      </w:r>
      <w:r>
        <w:rPr>
          <w:b/>
          <w:bCs/>
          <w:lang w:eastAsia="zh-CN"/>
        </w:rPr>
        <w:t xml:space="preserve"> the </w:t>
      </w:r>
      <w:r>
        <w:rPr>
          <w:rFonts w:hint="eastAsia"/>
          <w:b/>
          <w:bCs/>
          <w:lang w:eastAsia="zh-CN"/>
        </w:rPr>
        <w:t>network</w:t>
      </w:r>
      <w:r>
        <w:rPr>
          <w:b/>
          <w:bCs/>
          <w:lang w:eastAsia="zh-CN"/>
        </w:rPr>
        <w:t xml:space="preserve"> sig</w:t>
      </w:r>
      <w:r w:rsidRPr="00DE150D">
        <w:rPr>
          <w:b/>
          <w:bCs/>
          <w:lang w:eastAsia="zh-CN"/>
        </w:rPr>
        <w:t xml:space="preserve">nalling design for </w:t>
      </w:r>
      <w:r>
        <w:rPr>
          <w:b/>
          <w:bCs/>
          <w:lang w:eastAsia="zh-CN"/>
        </w:rPr>
        <w:t>security related issues in subsequent inter-gNB LTM after RAN2 and SA3 decides the solution</w:t>
      </w:r>
      <w:r w:rsidRPr="00A56178">
        <w:rPr>
          <w:b/>
          <w:bCs/>
          <w:lang w:eastAsia="zh-CN"/>
        </w:rPr>
        <w:t>.</w:t>
      </w:r>
    </w:p>
    <w:p w14:paraId="0DCCFE53" w14:textId="77777777" w:rsidR="00CF2DDE" w:rsidRDefault="00CF2DDE" w:rsidP="00CF2DDE">
      <w:pPr>
        <w:pStyle w:val="1"/>
      </w:pPr>
      <w:r w:rsidRPr="00CF2DDE">
        <w:rPr>
          <w:rFonts w:hint="eastAsia"/>
        </w:rPr>
        <w:t>R</w:t>
      </w:r>
      <w:r w:rsidRPr="00CF2DDE">
        <w:t>eference</w:t>
      </w:r>
    </w:p>
    <w:p w14:paraId="3586C812" w14:textId="68431014" w:rsidR="004562A1" w:rsidRDefault="003926BB" w:rsidP="001075C3">
      <w:pPr>
        <w:rPr>
          <w:rFonts w:eastAsia="等线"/>
          <w:lang w:eastAsia="zh-CN"/>
        </w:rPr>
      </w:pPr>
      <w:r>
        <w:rPr>
          <w:rFonts w:eastAsia="等线" w:hint="eastAsia"/>
          <w:lang w:eastAsia="zh-CN"/>
        </w:rPr>
        <w:t>[</w:t>
      </w:r>
      <w:r>
        <w:rPr>
          <w:rFonts w:eastAsia="等线"/>
          <w:lang w:eastAsia="zh-CN"/>
        </w:rPr>
        <w:t xml:space="preserve">1] </w:t>
      </w:r>
      <w:r w:rsidRPr="003926BB">
        <w:rPr>
          <w:rFonts w:eastAsia="等线"/>
          <w:lang w:eastAsia="zh-CN"/>
        </w:rPr>
        <w:t>RP-240299</w:t>
      </w:r>
      <w:r w:rsidR="00535E49">
        <w:rPr>
          <w:rFonts w:eastAsia="等线" w:hint="eastAsia"/>
          <w:lang w:eastAsia="zh-CN"/>
        </w:rPr>
        <w:t>,</w:t>
      </w:r>
      <w:r w:rsidR="00535E49">
        <w:rPr>
          <w:rFonts w:eastAsia="等线"/>
          <w:lang w:eastAsia="zh-CN"/>
        </w:rPr>
        <w:t xml:space="preserve"> </w:t>
      </w:r>
      <w:r w:rsidR="00535E49" w:rsidRPr="00535E49">
        <w:rPr>
          <w:rFonts w:eastAsia="等线"/>
          <w:lang w:eastAsia="zh-CN"/>
        </w:rPr>
        <w:t>Revised Work Item: NR mobility enhancements Phase 4</w:t>
      </w:r>
      <w:r w:rsidR="00535E49">
        <w:rPr>
          <w:rFonts w:eastAsia="等线"/>
          <w:lang w:eastAsia="zh-CN"/>
        </w:rPr>
        <w:t>, Apple Inc, China Telecom.</w:t>
      </w:r>
    </w:p>
    <w:sectPr w:rsidR="004562A1" w:rsidSect="00840289">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994D9" w14:textId="77777777" w:rsidR="0097468F" w:rsidRDefault="0097468F" w:rsidP="00991C16">
      <w:r>
        <w:separator/>
      </w:r>
    </w:p>
  </w:endnote>
  <w:endnote w:type="continuationSeparator" w:id="0">
    <w:p w14:paraId="0B43BD65" w14:textId="77777777" w:rsidR="0097468F" w:rsidRDefault="0097468F"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2CAD0" w14:textId="77777777" w:rsidR="0097468F" w:rsidRDefault="0097468F" w:rsidP="00991C16">
      <w:r>
        <w:separator/>
      </w:r>
    </w:p>
  </w:footnote>
  <w:footnote w:type="continuationSeparator" w:id="0">
    <w:p w14:paraId="60F46BB7" w14:textId="77777777" w:rsidR="0097468F" w:rsidRDefault="0097468F"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83B61F6"/>
    <w:multiLevelType w:val="hybridMultilevel"/>
    <w:tmpl w:val="F454E558"/>
    <w:lvl w:ilvl="0" w:tplc="08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C71964"/>
    <w:multiLevelType w:val="hybridMultilevel"/>
    <w:tmpl w:val="81D2DDCE"/>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35B7304"/>
    <w:multiLevelType w:val="hybridMultilevel"/>
    <w:tmpl w:val="786E8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7" w15:restartNumberingAfterBreak="0">
    <w:nsid w:val="71094031"/>
    <w:multiLevelType w:val="hybridMultilevel"/>
    <w:tmpl w:val="9188A3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6"/>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num>
  <w:num w:numId="12">
    <w:abstractNumId w:val="1"/>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D3"/>
    <w:rsid w:val="00003E72"/>
    <w:rsid w:val="000041CA"/>
    <w:rsid w:val="0000675D"/>
    <w:rsid w:val="000072F5"/>
    <w:rsid w:val="000100C2"/>
    <w:rsid w:val="00010F86"/>
    <w:rsid w:val="00012F6C"/>
    <w:rsid w:val="00013968"/>
    <w:rsid w:val="000146A0"/>
    <w:rsid w:val="000153B0"/>
    <w:rsid w:val="00021B25"/>
    <w:rsid w:val="00024E50"/>
    <w:rsid w:val="0002645C"/>
    <w:rsid w:val="000266A8"/>
    <w:rsid w:val="00026935"/>
    <w:rsid w:val="000328F0"/>
    <w:rsid w:val="00033282"/>
    <w:rsid w:val="00035F0F"/>
    <w:rsid w:val="00041765"/>
    <w:rsid w:val="00045CBC"/>
    <w:rsid w:val="000470FD"/>
    <w:rsid w:val="00047305"/>
    <w:rsid w:val="000477D9"/>
    <w:rsid w:val="00050484"/>
    <w:rsid w:val="000509AB"/>
    <w:rsid w:val="000532DC"/>
    <w:rsid w:val="000577E2"/>
    <w:rsid w:val="0006212B"/>
    <w:rsid w:val="00062CCD"/>
    <w:rsid w:val="000644A9"/>
    <w:rsid w:val="000657B7"/>
    <w:rsid w:val="00070FC3"/>
    <w:rsid w:val="000713E2"/>
    <w:rsid w:val="000715A7"/>
    <w:rsid w:val="0007234A"/>
    <w:rsid w:val="00073472"/>
    <w:rsid w:val="00075AB0"/>
    <w:rsid w:val="00082959"/>
    <w:rsid w:val="0009017B"/>
    <w:rsid w:val="000946D3"/>
    <w:rsid w:val="00096FF7"/>
    <w:rsid w:val="000970DB"/>
    <w:rsid w:val="000A1220"/>
    <w:rsid w:val="000A5F74"/>
    <w:rsid w:val="000A6D8A"/>
    <w:rsid w:val="000A6ED3"/>
    <w:rsid w:val="000A6F7B"/>
    <w:rsid w:val="000B17F4"/>
    <w:rsid w:val="000B6122"/>
    <w:rsid w:val="000B6FAD"/>
    <w:rsid w:val="000C0578"/>
    <w:rsid w:val="000C0A3C"/>
    <w:rsid w:val="000C2F00"/>
    <w:rsid w:val="000C34E6"/>
    <w:rsid w:val="000C5230"/>
    <w:rsid w:val="000C5EEF"/>
    <w:rsid w:val="000C7294"/>
    <w:rsid w:val="000D2098"/>
    <w:rsid w:val="000D3FBA"/>
    <w:rsid w:val="000D515B"/>
    <w:rsid w:val="000E1910"/>
    <w:rsid w:val="000E1E27"/>
    <w:rsid w:val="000E51FE"/>
    <w:rsid w:val="000E6FA5"/>
    <w:rsid w:val="000E7595"/>
    <w:rsid w:val="000F0CFF"/>
    <w:rsid w:val="000F18E8"/>
    <w:rsid w:val="000F1B6D"/>
    <w:rsid w:val="000F256A"/>
    <w:rsid w:val="000F3F99"/>
    <w:rsid w:val="000F4862"/>
    <w:rsid w:val="000F5049"/>
    <w:rsid w:val="00100216"/>
    <w:rsid w:val="00100BA6"/>
    <w:rsid w:val="00101643"/>
    <w:rsid w:val="00101C2F"/>
    <w:rsid w:val="00102341"/>
    <w:rsid w:val="00103068"/>
    <w:rsid w:val="00103B76"/>
    <w:rsid w:val="00103FD0"/>
    <w:rsid w:val="00106BB2"/>
    <w:rsid w:val="001075C3"/>
    <w:rsid w:val="00110525"/>
    <w:rsid w:val="00111E1E"/>
    <w:rsid w:val="00114E33"/>
    <w:rsid w:val="00120F8D"/>
    <w:rsid w:val="00121FFD"/>
    <w:rsid w:val="0012320F"/>
    <w:rsid w:val="00124C11"/>
    <w:rsid w:val="0013001D"/>
    <w:rsid w:val="00131D5E"/>
    <w:rsid w:val="00132BC1"/>
    <w:rsid w:val="00132C4E"/>
    <w:rsid w:val="0013773C"/>
    <w:rsid w:val="00141DFB"/>
    <w:rsid w:val="0014525B"/>
    <w:rsid w:val="001453C1"/>
    <w:rsid w:val="00146299"/>
    <w:rsid w:val="001528C8"/>
    <w:rsid w:val="00153462"/>
    <w:rsid w:val="0015442A"/>
    <w:rsid w:val="00155884"/>
    <w:rsid w:val="00156D30"/>
    <w:rsid w:val="00161779"/>
    <w:rsid w:val="00163449"/>
    <w:rsid w:val="00163727"/>
    <w:rsid w:val="00165415"/>
    <w:rsid w:val="00165E1D"/>
    <w:rsid w:val="00172A4D"/>
    <w:rsid w:val="00172C7B"/>
    <w:rsid w:val="00174092"/>
    <w:rsid w:val="001824D7"/>
    <w:rsid w:val="00182DC6"/>
    <w:rsid w:val="00186A45"/>
    <w:rsid w:val="001901BB"/>
    <w:rsid w:val="001920C1"/>
    <w:rsid w:val="00194327"/>
    <w:rsid w:val="001945DE"/>
    <w:rsid w:val="001950D5"/>
    <w:rsid w:val="0019710F"/>
    <w:rsid w:val="001A0A8B"/>
    <w:rsid w:val="001A1268"/>
    <w:rsid w:val="001A1437"/>
    <w:rsid w:val="001A2D65"/>
    <w:rsid w:val="001A4FE5"/>
    <w:rsid w:val="001A6A8B"/>
    <w:rsid w:val="001A7B95"/>
    <w:rsid w:val="001B5231"/>
    <w:rsid w:val="001B65D0"/>
    <w:rsid w:val="001C029E"/>
    <w:rsid w:val="001C2E0D"/>
    <w:rsid w:val="001C308A"/>
    <w:rsid w:val="001C44FE"/>
    <w:rsid w:val="001C596D"/>
    <w:rsid w:val="001C5B45"/>
    <w:rsid w:val="001C7125"/>
    <w:rsid w:val="001D3BEC"/>
    <w:rsid w:val="001D5BB7"/>
    <w:rsid w:val="001E1219"/>
    <w:rsid w:val="001E358B"/>
    <w:rsid w:val="001E4A01"/>
    <w:rsid w:val="001E4D56"/>
    <w:rsid w:val="001E4F33"/>
    <w:rsid w:val="001E5F9C"/>
    <w:rsid w:val="001E756F"/>
    <w:rsid w:val="001F37A6"/>
    <w:rsid w:val="001F39CD"/>
    <w:rsid w:val="001F4200"/>
    <w:rsid w:val="001F48F3"/>
    <w:rsid w:val="001F6EA5"/>
    <w:rsid w:val="00201F3D"/>
    <w:rsid w:val="0021064C"/>
    <w:rsid w:val="00210DE0"/>
    <w:rsid w:val="00214A1C"/>
    <w:rsid w:val="002163EE"/>
    <w:rsid w:val="00222F5A"/>
    <w:rsid w:val="0022399D"/>
    <w:rsid w:val="00224080"/>
    <w:rsid w:val="00225949"/>
    <w:rsid w:val="00225BDF"/>
    <w:rsid w:val="00230C27"/>
    <w:rsid w:val="00234E52"/>
    <w:rsid w:val="00235084"/>
    <w:rsid w:val="00236BD1"/>
    <w:rsid w:val="0024368B"/>
    <w:rsid w:val="00245DBE"/>
    <w:rsid w:val="0025042D"/>
    <w:rsid w:val="00250B34"/>
    <w:rsid w:val="0025237D"/>
    <w:rsid w:val="00254977"/>
    <w:rsid w:val="00254D3C"/>
    <w:rsid w:val="00260842"/>
    <w:rsid w:val="00263B72"/>
    <w:rsid w:val="00264EC8"/>
    <w:rsid w:val="002663CC"/>
    <w:rsid w:val="00267AF2"/>
    <w:rsid w:val="00270AF7"/>
    <w:rsid w:val="002732A9"/>
    <w:rsid w:val="002741A1"/>
    <w:rsid w:val="00275114"/>
    <w:rsid w:val="002759FA"/>
    <w:rsid w:val="00283002"/>
    <w:rsid w:val="00283A51"/>
    <w:rsid w:val="00284E73"/>
    <w:rsid w:val="00284EED"/>
    <w:rsid w:val="00287583"/>
    <w:rsid w:val="0029080B"/>
    <w:rsid w:val="00291966"/>
    <w:rsid w:val="00294432"/>
    <w:rsid w:val="00295FFC"/>
    <w:rsid w:val="002A0125"/>
    <w:rsid w:val="002A2729"/>
    <w:rsid w:val="002A4213"/>
    <w:rsid w:val="002A43A8"/>
    <w:rsid w:val="002A57F1"/>
    <w:rsid w:val="002A632A"/>
    <w:rsid w:val="002A6C3A"/>
    <w:rsid w:val="002B1DFE"/>
    <w:rsid w:val="002B3029"/>
    <w:rsid w:val="002B4772"/>
    <w:rsid w:val="002B74E1"/>
    <w:rsid w:val="002C2547"/>
    <w:rsid w:val="002C3C04"/>
    <w:rsid w:val="002C777A"/>
    <w:rsid w:val="002D148D"/>
    <w:rsid w:val="002D2843"/>
    <w:rsid w:val="002D3B61"/>
    <w:rsid w:val="002D67F6"/>
    <w:rsid w:val="002D7A3B"/>
    <w:rsid w:val="002E136A"/>
    <w:rsid w:val="002E3420"/>
    <w:rsid w:val="002E4832"/>
    <w:rsid w:val="002E5940"/>
    <w:rsid w:val="002E5959"/>
    <w:rsid w:val="002F0CBE"/>
    <w:rsid w:val="002F0E9E"/>
    <w:rsid w:val="002F2425"/>
    <w:rsid w:val="002F52A5"/>
    <w:rsid w:val="002F72C8"/>
    <w:rsid w:val="00302688"/>
    <w:rsid w:val="00304A3B"/>
    <w:rsid w:val="00307D99"/>
    <w:rsid w:val="00307F58"/>
    <w:rsid w:val="00311CE4"/>
    <w:rsid w:val="00312516"/>
    <w:rsid w:val="0031391E"/>
    <w:rsid w:val="00315A00"/>
    <w:rsid w:val="00316CD1"/>
    <w:rsid w:val="003176FE"/>
    <w:rsid w:val="00320EC5"/>
    <w:rsid w:val="00322D05"/>
    <w:rsid w:val="0032389A"/>
    <w:rsid w:val="00326348"/>
    <w:rsid w:val="00327D85"/>
    <w:rsid w:val="00334195"/>
    <w:rsid w:val="003344F3"/>
    <w:rsid w:val="00337982"/>
    <w:rsid w:val="0034178F"/>
    <w:rsid w:val="00343A85"/>
    <w:rsid w:val="00344CC3"/>
    <w:rsid w:val="003504AB"/>
    <w:rsid w:val="00353BCE"/>
    <w:rsid w:val="00363BFF"/>
    <w:rsid w:val="00363D7D"/>
    <w:rsid w:val="00366170"/>
    <w:rsid w:val="00367EB7"/>
    <w:rsid w:val="00370111"/>
    <w:rsid w:val="003706FC"/>
    <w:rsid w:val="00372CD7"/>
    <w:rsid w:val="00376DBD"/>
    <w:rsid w:val="003926BB"/>
    <w:rsid w:val="00393CA3"/>
    <w:rsid w:val="00397DD3"/>
    <w:rsid w:val="003A222A"/>
    <w:rsid w:val="003A2970"/>
    <w:rsid w:val="003A2D4F"/>
    <w:rsid w:val="003A37D8"/>
    <w:rsid w:val="003A5010"/>
    <w:rsid w:val="003A6026"/>
    <w:rsid w:val="003A68AC"/>
    <w:rsid w:val="003A79AB"/>
    <w:rsid w:val="003B163E"/>
    <w:rsid w:val="003B1BC0"/>
    <w:rsid w:val="003B72DE"/>
    <w:rsid w:val="003C0E64"/>
    <w:rsid w:val="003C70A0"/>
    <w:rsid w:val="003D3949"/>
    <w:rsid w:val="003D3A36"/>
    <w:rsid w:val="003D4267"/>
    <w:rsid w:val="003D4BEE"/>
    <w:rsid w:val="003E22D2"/>
    <w:rsid w:val="003E5F5B"/>
    <w:rsid w:val="003E6B75"/>
    <w:rsid w:val="003F7655"/>
    <w:rsid w:val="00400989"/>
    <w:rsid w:val="004035A5"/>
    <w:rsid w:val="00405C75"/>
    <w:rsid w:val="004061AF"/>
    <w:rsid w:val="0040728F"/>
    <w:rsid w:val="00410E8D"/>
    <w:rsid w:val="00414B53"/>
    <w:rsid w:val="004160D8"/>
    <w:rsid w:val="0042082E"/>
    <w:rsid w:val="00420F93"/>
    <w:rsid w:val="004255E1"/>
    <w:rsid w:val="00425AFA"/>
    <w:rsid w:val="004261E2"/>
    <w:rsid w:val="004269F9"/>
    <w:rsid w:val="00426F1D"/>
    <w:rsid w:val="00432CFE"/>
    <w:rsid w:val="004460D1"/>
    <w:rsid w:val="004465C0"/>
    <w:rsid w:val="00447984"/>
    <w:rsid w:val="00447FB1"/>
    <w:rsid w:val="00450A90"/>
    <w:rsid w:val="004562A1"/>
    <w:rsid w:val="004745C7"/>
    <w:rsid w:val="00475479"/>
    <w:rsid w:val="004769BB"/>
    <w:rsid w:val="00477A0C"/>
    <w:rsid w:val="00480418"/>
    <w:rsid w:val="00481C6D"/>
    <w:rsid w:val="004822B4"/>
    <w:rsid w:val="004844B4"/>
    <w:rsid w:val="0048453F"/>
    <w:rsid w:val="00487384"/>
    <w:rsid w:val="004873C2"/>
    <w:rsid w:val="004901C7"/>
    <w:rsid w:val="00491B1A"/>
    <w:rsid w:val="00491C81"/>
    <w:rsid w:val="00492325"/>
    <w:rsid w:val="00494D61"/>
    <w:rsid w:val="00495E17"/>
    <w:rsid w:val="00496716"/>
    <w:rsid w:val="004A0008"/>
    <w:rsid w:val="004B000C"/>
    <w:rsid w:val="004B0C9D"/>
    <w:rsid w:val="004B2AF2"/>
    <w:rsid w:val="004B30AA"/>
    <w:rsid w:val="004B65F1"/>
    <w:rsid w:val="004B7470"/>
    <w:rsid w:val="004C061C"/>
    <w:rsid w:val="004C1A62"/>
    <w:rsid w:val="004C31DD"/>
    <w:rsid w:val="004C3427"/>
    <w:rsid w:val="004C3D0D"/>
    <w:rsid w:val="004C6AAE"/>
    <w:rsid w:val="004D05AD"/>
    <w:rsid w:val="004D2531"/>
    <w:rsid w:val="004D2C05"/>
    <w:rsid w:val="004D516E"/>
    <w:rsid w:val="004D5A36"/>
    <w:rsid w:val="004D63A7"/>
    <w:rsid w:val="004E046A"/>
    <w:rsid w:val="004E21AE"/>
    <w:rsid w:val="004E2BE6"/>
    <w:rsid w:val="004F068E"/>
    <w:rsid w:val="004F0B09"/>
    <w:rsid w:val="004F1A79"/>
    <w:rsid w:val="004F2C1C"/>
    <w:rsid w:val="004F3CE4"/>
    <w:rsid w:val="004F42FB"/>
    <w:rsid w:val="004F5538"/>
    <w:rsid w:val="004F68CF"/>
    <w:rsid w:val="004F7617"/>
    <w:rsid w:val="00502083"/>
    <w:rsid w:val="00504FD3"/>
    <w:rsid w:val="00506910"/>
    <w:rsid w:val="005069A8"/>
    <w:rsid w:val="005069F8"/>
    <w:rsid w:val="005078B2"/>
    <w:rsid w:val="00507AFD"/>
    <w:rsid w:val="00511689"/>
    <w:rsid w:val="005131CA"/>
    <w:rsid w:val="0051552F"/>
    <w:rsid w:val="005166E0"/>
    <w:rsid w:val="005238AF"/>
    <w:rsid w:val="00524AB7"/>
    <w:rsid w:val="005265D6"/>
    <w:rsid w:val="005317AA"/>
    <w:rsid w:val="0053528C"/>
    <w:rsid w:val="00535E49"/>
    <w:rsid w:val="005372A6"/>
    <w:rsid w:val="00543DAD"/>
    <w:rsid w:val="005463EB"/>
    <w:rsid w:val="005504E3"/>
    <w:rsid w:val="00551443"/>
    <w:rsid w:val="00552672"/>
    <w:rsid w:val="00552C2F"/>
    <w:rsid w:val="00553203"/>
    <w:rsid w:val="005541AB"/>
    <w:rsid w:val="005549B8"/>
    <w:rsid w:val="00556425"/>
    <w:rsid w:val="00561182"/>
    <w:rsid w:val="00561C32"/>
    <w:rsid w:val="0056671F"/>
    <w:rsid w:val="005671B1"/>
    <w:rsid w:val="00567E0D"/>
    <w:rsid w:val="0057326A"/>
    <w:rsid w:val="00573DBD"/>
    <w:rsid w:val="0057442C"/>
    <w:rsid w:val="005809F6"/>
    <w:rsid w:val="00581AEE"/>
    <w:rsid w:val="0058393B"/>
    <w:rsid w:val="00585A8F"/>
    <w:rsid w:val="005860A5"/>
    <w:rsid w:val="005870D4"/>
    <w:rsid w:val="00587BFF"/>
    <w:rsid w:val="00590B52"/>
    <w:rsid w:val="00591B48"/>
    <w:rsid w:val="00597834"/>
    <w:rsid w:val="005A0191"/>
    <w:rsid w:val="005A6F27"/>
    <w:rsid w:val="005B0A87"/>
    <w:rsid w:val="005B18F5"/>
    <w:rsid w:val="005B43FF"/>
    <w:rsid w:val="005C0460"/>
    <w:rsid w:val="005C3A02"/>
    <w:rsid w:val="005C43AF"/>
    <w:rsid w:val="005C4A6B"/>
    <w:rsid w:val="005C74BD"/>
    <w:rsid w:val="005C7F4F"/>
    <w:rsid w:val="005D0A03"/>
    <w:rsid w:val="005D2DBA"/>
    <w:rsid w:val="005D3086"/>
    <w:rsid w:val="005D3368"/>
    <w:rsid w:val="005D3B9F"/>
    <w:rsid w:val="005D79C1"/>
    <w:rsid w:val="005D7A30"/>
    <w:rsid w:val="005E3894"/>
    <w:rsid w:val="005E4D0C"/>
    <w:rsid w:val="005E7F41"/>
    <w:rsid w:val="005F1711"/>
    <w:rsid w:val="005F3CE7"/>
    <w:rsid w:val="005F3D80"/>
    <w:rsid w:val="005F4604"/>
    <w:rsid w:val="005F47BD"/>
    <w:rsid w:val="005F50CF"/>
    <w:rsid w:val="005F5CFE"/>
    <w:rsid w:val="00601EA7"/>
    <w:rsid w:val="00602A03"/>
    <w:rsid w:val="006040BD"/>
    <w:rsid w:val="00605666"/>
    <w:rsid w:val="00605E3A"/>
    <w:rsid w:val="00612191"/>
    <w:rsid w:val="00615B01"/>
    <w:rsid w:val="0061722E"/>
    <w:rsid w:val="00620B9F"/>
    <w:rsid w:val="006216E1"/>
    <w:rsid w:val="006218FE"/>
    <w:rsid w:val="00621FCD"/>
    <w:rsid w:val="00622627"/>
    <w:rsid w:val="006235E2"/>
    <w:rsid w:val="0062790D"/>
    <w:rsid w:val="006319E3"/>
    <w:rsid w:val="006320AD"/>
    <w:rsid w:val="00635998"/>
    <w:rsid w:val="00643B2F"/>
    <w:rsid w:val="006447CD"/>
    <w:rsid w:val="0065077C"/>
    <w:rsid w:val="00650B77"/>
    <w:rsid w:val="00652E95"/>
    <w:rsid w:val="006535DD"/>
    <w:rsid w:val="00653B0D"/>
    <w:rsid w:val="0065427B"/>
    <w:rsid w:val="00654D3A"/>
    <w:rsid w:val="0065611A"/>
    <w:rsid w:val="00656789"/>
    <w:rsid w:val="00662CA3"/>
    <w:rsid w:val="00663037"/>
    <w:rsid w:val="00666C45"/>
    <w:rsid w:val="00667097"/>
    <w:rsid w:val="00670C9E"/>
    <w:rsid w:val="00671E6F"/>
    <w:rsid w:val="00672744"/>
    <w:rsid w:val="00673938"/>
    <w:rsid w:val="00674020"/>
    <w:rsid w:val="0067434F"/>
    <w:rsid w:val="00675427"/>
    <w:rsid w:val="00676AAC"/>
    <w:rsid w:val="00684BD2"/>
    <w:rsid w:val="006913DA"/>
    <w:rsid w:val="00695BF6"/>
    <w:rsid w:val="006A086E"/>
    <w:rsid w:val="006A099A"/>
    <w:rsid w:val="006A3061"/>
    <w:rsid w:val="006A3A54"/>
    <w:rsid w:val="006A4F84"/>
    <w:rsid w:val="006A7471"/>
    <w:rsid w:val="006B00DF"/>
    <w:rsid w:val="006B0917"/>
    <w:rsid w:val="006B0F54"/>
    <w:rsid w:val="006B3280"/>
    <w:rsid w:val="006B3F0B"/>
    <w:rsid w:val="006B6263"/>
    <w:rsid w:val="006B63BC"/>
    <w:rsid w:val="006B641B"/>
    <w:rsid w:val="006B79D9"/>
    <w:rsid w:val="006B7B43"/>
    <w:rsid w:val="006C155C"/>
    <w:rsid w:val="006C171C"/>
    <w:rsid w:val="006C1773"/>
    <w:rsid w:val="006C3FC6"/>
    <w:rsid w:val="006C6130"/>
    <w:rsid w:val="006C6856"/>
    <w:rsid w:val="006D1688"/>
    <w:rsid w:val="006D1CC4"/>
    <w:rsid w:val="006D2D32"/>
    <w:rsid w:val="006D4EF3"/>
    <w:rsid w:val="006D774A"/>
    <w:rsid w:val="006E28E3"/>
    <w:rsid w:val="006E4314"/>
    <w:rsid w:val="006E45E1"/>
    <w:rsid w:val="006E48D6"/>
    <w:rsid w:val="006F0D37"/>
    <w:rsid w:val="006F37E4"/>
    <w:rsid w:val="006F6A89"/>
    <w:rsid w:val="006F71EC"/>
    <w:rsid w:val="0070268C"/>
    <w:rsid w:val="00704143"/>
    <w:rsid w:val="007049AC"/>
    <w:rsid w:val="00705B5B"/>
    <w:rsid w:val="00717006"/>
    <w:rsid w:val="00721D69"/>
    <w:rsid w:val="00723F6A"/>
    <w:rsid w:val="007252F2"/>
    <w:rsid w:val="00725406"/>
    <w:rsid w:val="00730275"/>
    <w:rsid w:val="0073191A"/>
    <w:rsid w:val="00732F35"/>
    <w:rsid w:val="007358D7"/>
    <w:rsid w:val="0074094A"/>
    <w:rsid w:val="00742903"/>
    <w:rsid w:val="00747E30"/>
    <w:rsid w:val="0075033B"/>
    <w:rsid w:val="00750CE9"/>
    <w:rsid w:val="007515F3"/>
    <w:rsid w:val="00752444"/>
    <w:rsid w:val="007543D4"/>
    <w:rsid w:val="007546D3"/>
    <w:rsid w:val="00757C15"/>
    <w:rsid w:val="00761A0B"/>
    <w:rsid w:val="00761D18"/>
    <w:rsid w:val="00763AFA"/>
    <w:rsid w:val="00766A80"/>
    <w:rsid w:val="007704C7"/>
    <w:rsid w:val="007726E0"/>
    <w:rsid w:val="00776CE0"/>
    <w:rsid w:val="00781D35"/>
    <w:rsid w:val="00781FC8"/>
    <w:rsid w:val="007839D9"/>
    <w:rsid w:val="00783FE6"/>
    <w:rsid w:val="007871A4"/>
    <w:rsid w:val="00794333"/>
    <w:rsid w:val="00794DA6"/>
    <w:rsid w:val="007960C9"/>
    <w:rsid w:val="007A06A8"/>
    <w:rsid w:val="007A0A5F"/>
    <w:rsid w:val="007A0BC4"/>
    <w:rsid w:val="007A1F53"/>
    <w:rsid w:val="007A30E2"/>
    <w:rsid w:val="007A701A"/>
    <w:rsid w:val="007A7687"/>
    <w:rsid w:val="007A7DCD"/>
    <w:rsid w:val="007B032B"/>
    <w:rsid w:val="007B5274"/>
    <w:rsid w:val="007B589E"/>
    <w:rsid w:val="007C0300"/>
    <w:rsid w:val="007C08D4"/>
    <w:rsid w:val="007C1FBC"/>
    <w:rsid w:val="007C5359"/>
    <w:rsid w:val="007C5560"/>
    <w:rsid w:val="007D33A1"/>
    <w:rsid w:val="007D6512"/>
    <w:rsid w:val="007D6596"/>
    <w:rsid w:val="007E68E9"/>
    <w:rsid w:val="007E7B2C"/>
    <w:rsid w:val="007F01EB"/>
    <w:rsid w:val="007F06BC"/>
    <w:rsid w:val="007F4156"/>
    <w:rsid w:val="007F6408"/>
    <w:rsid w:val="007F73AE"/>
    <w:rsid w:val="0080416A"/>
    <w:rsid w:val="00807936"/>
    <w:rsid w:val="00807C80"/>
    <w:rsid w:val="00807D17"/>
    <w:rsid w:val="00812CBD"/>
    <w:rsid w:val="00814F9A"/>
    <w:rsid w:val="00815C78"/>
    <w:rsid w:val="008163A9"/>
    <w:rsid w:val="0082454C"/>
    <w:rsid w:val="00825173"/>
    <w:rsid w:val="00825977"/>
    <w:rsid w:val="00826896"/>
    <w:rsid w:val="00830016"/>
    <w:rsid w:val="008317EA"/>
    <w:rsid w:val="0083480B"/>
    <w:rsid w:val="00836EC4"/>
    <w:rsid w:val="00840289"/>
    <w:rsid w:val="008446ED"/>
    <w:rsid w:val="0084563B"/>
    <w:rsid w:val="00845ADC"/>
    <w:rsid w:val="00847382"/>
    <w:rsid w:val="00854F25"/>
    <w:rsid w:val="00856CB4"/>
    <w:rsid w:val="00857509"/>
    <w:rsid w:val="008615A5"/>
    <w:rsid w:val="008641BF"/>
    <w:rsid w:val="0086509B"/>
    <w:rsid w:val="00865FDD"/>
    <w:rsid w:val="008661DD"/>
    <w:rsid w:val="00867704"/>
    <w:rsid w:val="00871AF1"/>
    <w:rsid w:val="00871B8C"/>
    <w:rsid w:val="00872813"/>
    <w:rsid w:val="0087597D"/>
    <w:rsid w:val="00880144"/>
    <w:rsid w:val="00880751"/>
    <w:rsid w:val="00881199"/>
    <w:rsid w:val="00881F39"/>
    <w:rsid w:val="00882803"/>
    <w:rsid w:val="008832C1"/>
    <w:rsid w:val="00885164"/>
    <w:rsid w:val="008853E7"/>
    <w:rsid w:val="00885ECD"/>
    <w:rsid w:val="00886A23"/>
    <w:rsid w:val="00890277"/>
    <w:rsid w:val="00893381"/>
    <w:rsid w:val="008944E8"/>
    <w:rsid w:val="00894A36"/>
    <w:rsid w:val="008A1390"/>
    <w:rsid w:val="008A1963"/>
    <w:rsid w:val="008A19E3"/>
    <w:rsid w:val="008A4459"/>
    <w:rsid w:val="008A4AE9"/>
    <w:rsid w:val="008A72B2"/>
    <w:rsid w:val="008B398B"/>
    <w:rsid w:val="008B4890"/>
    <w:rsid w:val="008C020B"/>
    <w:rsid w:val="008C19B8"/>
    <w:rsid w:val="008C541B"/>
    <w:rsid w:val="008C5A73"/>
    <w:rsid w:val="008C5E88"/>
    <w:rsid w:val="008D116E"/>
    <w:rsid w:val="008D2668"/>
    <w:rsid w:val="008D2894"/>
    <w:rsid w:val="008D3FB0"/>
    <w:rsid w:val="008D4BF1"/>
    <w:rsid w:val="008D4E8B"/>
    <w:rsid w:val="008D5EE7"/>
    <w:rsid w:val="008D64AC"/>
    <w:rsid w:val="008E2236"/>
    <w:rsid w:val="008E3FCD"/>
    <w:rsid w:val="008E5B44"/>
    <w:rsid w:val="008E5BFA"/>
    <w:rsid w:val="008E6F29"/>
    <w:rsid w:val="008F113C"/>
    <w:rsid w:val="008F3C06"/>
    <w:rsid w:val="008F55A7"/>
    <w:rsid w:val="008F5CBF"/>
    <w:rsid w:val="008F63C3"/>
    <w:rsid w:val="008F6B2A"/>
    <w:rsid w:val="00901564"/>
    <w:rsid w:val="009030A9"/>
    <w:rsid w:val="009038E3"/>
    <w:rsid w:val="009127EE"/>
    <w:rsid w:val="00913183"/>
    <w:rsid w:val="00916C3B"/>
    <w:rsid w:val="009258F9"/>
    <w:rsid w:val="009259DA"/>
    <w:rsid w:val="009276F1"/>
    <w:rsid w:val="0092770B"/>
    <w:rsid w:val="00930C6A"/>
    <w:rsid w:val="00930EE4"/>
    <w:rsid w:val="009319CB"/>
    <w:rsid w:val="00933FC9"/>
    <w:rsid w:val="00934EC1"/>
    <w:rsid w:val="0093510D"/>
    <w:rsid w:val="00937057"/>
    <w:rsid w:val="009370DC"/>
    <w:rsid w:val="00937F08"/>
    <w:rsid w:val="00940058"/>
    <w:rsid w:val="00940E91"/>
    <w:rsid w:val="00942214"/>
    <w:rsid w:val="00943012"/>
    <w:rsid w:val="00945A94"/>
    <w:rsid w:val="00946939"/>
    <w:rsid w:val="00946F11"/>
    <w:rsid w:val="00951CEC"/>
    <w:rsid w:val="009524E0"/>
    <w:rsid w:val="00955CF1"/>
    <w:rsid w:val="00955F69"/>
    <w:rsid w:val="00961E55"/>
    <w:rsid w:val="0096271C"/>
    <w:rsid w:val="0096600B"/>
    <w:rsid w:val="009674F7"/>
    <w:rsid w:val="0096780D"/>
    <w:rsid w:val="00970ADB"/>
    <w:rsid w:val="0097382B"/>
    <w:rsid w:val="009738B3"/>
    <w:rsid w:val="0097468F"/>
    <w:rsid w:val="0097538D"/>
    <w:rsid w:val="009761EF"/>
    <w:rsid w:val="00976B1A"/>
    <w:rsid w:val="00977415"/>
    <w:rsid w:val="0098140C"/>
    <w:rsid w:val="00981A41"/>
    <w:rsid w:val="00981CB7"/>
    <w:rsid w:val="00981D44"/>
    <w:rsid w:val="0098200F"/>
    <w:rsid w:val="00986299"/>
    <w:rsid w:val="00987105"/>
    <w:rsid w:val="00987812"/>
    <w:rsid w:val="00991B1C"/>
    <w:rsid w:val="00991C16"/>
    <w:rsid w:val="00991FB1"/>
    <w:rsid w:val="0099232F"/>
    <w:rsid w:val="0099359C"/>
    <w:rsid w:val="00993716"/>
    <w:rsid w:val="00993E95"/>
    <w:rsid w:val="00993EE5"/>
    <w:rsid w:val="00995422"/>
    <w:rsid w:val="00995FB5"/>
    <w:rsid w:val="009A0699"/>
    <w:rsid w:val="009A1130"/>
    <w:rsid w:val="009A1CB4"/>
    <w:rsid w:val="009A4515"/>
    <w:rsid w:val="009A5B68"/>
    <w:rsid w:val="009B047B"/>
    <w:rsid w:val="009B0B09"/>
    <w:rsid w:val="009B17BA"/>
    <w:rsid w:val="009B2739"/>
    <w:rsid w:val="009B46E9"/>
    <w:rsid w:val="009B5678"/>
    <w:rsid w:val="009B7B85"/>
    <w:rsid w:val="009C0295"/>
    <w:rsid w:val="009C05AD"/>
    <w:rsid w:val="009C0C34"/>
    <w:rsid w:val="009C110C"/>
    <w:rsid w:val="009C60B2"/>
    <w:rsid w:val="009D2B1B"/>
    <w:rsid w:val="009D3F88"/>
    <w:rsid w:val="009D5DC0"/>
    <w:rsid w:val="009D6CDE"/>
    <w:rsid w:val="009E03E0"/>
    <w:rsid w:val="009E1EBC"/>
    <w:rsid w:val="009E37C9"/>
    <w:rsid w:val="009E5910"/>
    <w:rsid w:val="009E7C84"/>
    <w:rsid w:val="009F315B"/>
    <w:rsid w:val="009F33C4"/>
    <w:rsid w:val="009F523A"/>
    <w:rsid w:val="009F5923"/>
    <w:rsid w:val="009F6E28"/>
    <w:rsid w:val="009F74E8"/>
    <w:rsid w:val="00A01FBE"/>
    <w:rsid w:val="00A03ACB"/>
    <w:rsid w:val="00A03D73"/>
    <w:rsid w:val="00A050C8"/>
    <w:rsid w:val="00A07C03"/>
    <w:rsid w:val="00A10504"/>
    <w:rsid w:val="00A13B3C"/>
    <w:rsid w:val="00A153E8"/>
    <w:rsid w:val="00A2039A"/>
    <w:rsid w:val="00A206BE"/>
    <w:rsid w:val="00A227AD"/>
    <w:rsid w:val="00A24C11"/>
    <w:rsid w:val="00A27926"/>
    <w:rsid w:val="00A36CD6"/>
    <w:rsid w:val="00A40685"/>
    <w:rsid w:val="00A41C80"/>
    <w:rsid w:val="00A43437"/>
    <w:rsid w:val="00A443E2"/>
    <w:rsid w:val="00A452CE"/>
    <w:rsid w:val="00A45DFC"/>
    <w:rsid w:val="00A47A07"/>
    <w:rsid w:val="00A47B6A"/>
    <w:rsid w:val="00A51B80"/>
    <w:rsid w:val="00A5221C"/>
    <w:rsid w:val="00A5225D"/>
    <w:rsid w:val="00A534E4"/>
    <w:rsid w:val="00A5395E"/>
    <w:rsid w:val="00A56178"/>
    <w:rsid w:val="00A567FF"/>
    <w:rsid w:val="00A61120"/>
    <w:rsid w:val="00A6557F"/>
    <w:rsid w:val="00A707A1"/>
    <w:rsid w:val="00A7290D"/>
    <w:rsid w:val="00A72DBD"/>
    <w:rsid w:val="00A75525"/>
    <w:rsid w:val="00A8061E"/>
    <w:rsid w:val="00A811E7"/>
    <w:rsid w:val="00A81F4D"/>
    <w:rsid w:val="00A82858"/>
    <w:rsid w:val="00A83A46"/>
    <w:rsid w:val="00A870CD"/>
    <w:rsid w:val="00A904DE"/>
    <w:rsid w:val="00A9084F"/>
    <w:rsid w:val="00A9201B"/>
    <w:rsid w:val="00A95405"/>
    <w:rsid w:val="00A95ADA"/>
    <w:rsid w:val="00A967CC"/>
    <w:rsid w:val="00A96A31"/>
    <w:rsid w:val="00A97352"/>
    <w:rsid w:val="00AA660E"/>
    <w:rsid w:val="00AB5437"/>
    <w:rsid w:val="00AC0E78"/>
    <w:rsid w:val="00AC2028"/>
    <w:rsid w:val="00AC3391"/>
    <w:rsid w:val="00AC48BB"/>
    <w:rsid w:val="00AC5EB4"/>
    <w:rsid w:val="00AC60F7"/>
    <w:rsid w:val="00AC7E4A"/>
    <w:rsid w:val="00AD0A93"/>
    <w:rsid w:val="00AD2F6C"/>
    <w:rsid w:val="00AD60D9"/>
    <w:rsid w:val="00AE2D87"/>
    <w:rsid w:val="00AE3EF5"/>
    <w:rsid w:val="00AE434B"/>
    <w:rsid w:val="00AE647B"/>
    <w:rsid w:val="00AE6BAA"/>
    <w:rsid w:val="00AE7B7A"/>
    <w:rsid w:val="00AE7BDA"/>
    <w:rsid w:val="00AF0B7C"/>
    <w:rsid w:val="00AF1E22"/>
    <w:rsid w:val="00AF6DD5"/>
    <w:rsid w:val="00B013E9"/>
    <w:rsid w:val="00B018DF"/>
    <w:rsid w:val="00B04AA4"/>
    <w:rsid w:val="00B11F87"/>
    <w:rsid w:val="00B22B30"/>
    <w:rsid w:val="00B239B4"/>
    <w:rsid w:val="00B25343"/>
    <w:rsid w:val="00B275C7"/>
    <w:rsid w:val="00B334D5"/>
    <w:rsid w:val="00B33D70"/>
    <w:rsid w:val="00B35C52"/>
    <w:rsid w:val="00B36AF4"/>
    <w:rsid w:val="00B40450"/>
    <w:rsid w:val="00B422D5"/>
    <w:rsid w:val="00B42FF3"/>
    <w:rsid w:val="00B44BC8"/>
    <w:rsid w:val="00B456F8"/>
    <w:rsid w:val="00B461A5"/>
    <w:rsid w:val="00B47036"/>
    <w:rsid w:val="00B51F60"/>
    <w:rsid w:val="00B52FF3"/>
    <w:rsid w:val="00B549DF"/>
    <w:rsid w:val="00B5645C"/>
    <w:rsid w:val="00B568DF"/>
    <w:rsid w:val="00B575B6"/>
    <w:rsid w:val="00B66026"/>
    <w:rsid w:val="00B66FEC"/>
    <w:rsid w:val="00B709C0"/>
    <w:rsid w:val="00B71B38"/>
    <w:rsid w:val="00B733B2"/>
    <w:rsid w:val="00B744A5"/>
    <w:rsid w:val="00B75232"/>
    <w:rsid w:val="00B75BA9"/>
    <w:rsid w:val="00B75C4A"/>
    <w:rsid w:val="00B85891"/>
    <w:rsid w:val="00B90613"/>
    <w:rsid w:val="00B924B5"/>
    <w:rsid w:val="00B96574"/>
    <w:rsid w:val="00B967CF"/>
    <w:rsid w:val="00BA09AC"/>
    <w:rsid w:val="00BA0B4D"/>
    <w:rsid w:val="00BA1293"/>
    <w:rsid w:val="00BA5E91"/>
    <w:rsid w:val="00BA6190"/>
    <w:rsid w:val="00BA6BA4"/>
    <w:rsid w:val="00BB0CAF"/>
    <w:rsid w:val="00BB325F"/>
    <w:rsid w:val="00BB3CB1"/>
    <w:rsid w:val="00BB5FD0"/>
    <w:rsid w:val="00BC0EF9"/>
    <w:rsid w:val="00BC236F"/>
    <w:rsid w:val="00BC3317"/>
    <w:rsid w:val="00BC4A2F"/>
    <w:rsid w:val="00BD491F"/>
    <w:rsid w:val="00BE2AB4"/>
    <w:rsid w:val="00BE7F01"/>
    <w:rsid w:val="00BF2282"/>
    <w:rsid w:val="00C0282D"/>
    <w:rsid w:val="00C02C7D"/>
    <w:rsid w:val="00C0556E"/>
    <w:rsid w:val="00C05F10"/>
    <w:rsid w:val="00C108D7"/>
    <w:rsid w:val="00C10B3D"/>
    <w:rsid w:val="00C201F5"/>
    <w:rsid w:val="00C2137C"/>
    <w:rsid w:val="00C216A7"/>
    <w:rsid w:val="00C21805"/>
    <w:rsid w:val="00C2292B"/>
    <w:rsid w:val="00C238BD"/>
    <w:rsid w:val="00C24153"/>
    <w:rsid w:val="00C26024"/>
    <w:rsid w:val="00C2643B"/>
    <w:rsid w:val="00C26872"/>
    <w:rsid w:val="00C33678"/>
    <w:rsid w:val="00C34E16"/>
    <w:rsid w:val="00C35614"/>
    <w:rsid w:val="00C35B32"/>
    <w:rsid w:val="00C37E9D"/>
    <w:rsid w:val="00C40517"/>
    <w:rsid w:val="00C40C51"/>
    <w:rsid w:val="00C40E92"/>
    <w:rsid w:val="00C40FEF"/>
    <w:rsid w:val="00C429F1"/>
    <w:rsid w:val="00C430C8"/>
    <w:rsid w:val="00C43944"/>
    <w:rsid w:val="00C44093"/>
    <w:rsid w:val="00C44A70"/>
    <w:rsid w:val="00C47718"/>
    <w:rsid w:val="00C50582"/>
    <w:rsid w:val="00C50FF6"/>
    <w:rsid w:val="00C54B7D"/>
    <w:rsid w:val="00C56C1E"/>
    <w:rsid w:val="00C60C87"/>
    <w:rsid w:val="00C670AB"/>
    <w:rsid w:val="00C74F48"/>
    <w:rsid w:val="00C767FE"/>
    <w:rsid w:val="00C76DDE"/>
    <w:rsid w:val="00C77D4A"/>
    <w:rsid w:val="00C819E0"/>
    <w:rsid w:val="00C82EC5"/>
    <w:rsid w:val="00C84269"/>
    <w:rsid w:val="00C92C79"/>
    <w:rsid w:val="00C93C5C"/>
    <w:rsid w:val="00C95162"/>
    <w:rsid w:val="00CA21F9"/>
    <w:rsid w:val="00CA2E03"/>
    <w:rsid w:val="00CA4EE1"/>
    <w:rsid w:val="00CB31B2"/>
    <w:rsid w:val="00CB345E"/>
    <w:rsid w:val="00CB3686"/>
    <w:rsid w:val="00CB3CAE"/>
    <w:rsid w:val="00CB70B1"/>
    <w:rsid w:val="00CC178F"/>
    <w:rsid w:val="00CC1C67"/>
    <w:rsid w:val="00CC454A"/>
    <w:rsid w:val="00CC5077"/>
    <w:rsid w:val="00CC6D53"/>
    <w:rsid w:val="00CD0999"/>
    <w:rsid w:val="00CD6446"/>
    <w:rsid w:val="00CD64D0"/>
    <w:rsid w:val="00CE2C19"/>
    <w:rsid w:val="00CE3A5B"/>
    <w:rsid w:val="00CE4B6B"/>
    <w:rsid w:val="00CE7CBD"/>
    <w:rsid w:val="00CF0317"/>
    <w:rsid w:val="00CF2DDE"/>
    <w:rsid w:val="00CF57D4"/>
    <w:rsid w:val="00CF79C3"/>
    <w:rsid w:val="00D002B9"/>
    <w:rsid w:val="00D0059F"/>
    <w:rsid w:val="00D01F50"/>
    <w:rsid w:val="00D0446C"/>
    <w:rsid w:val="00D05DD5"/>
    <w:rsid w:val="00D07CBD"/>
    <w:rsid w:val="00D1108A"/>
    <w:rsid w:val="00D11FBD"/>
    <w:rsid w:val="00D120E8"/>
    <w:rsid w:val="00D134FF"/>
    <w:rsid w:val="00D1489D"/>
    <w:rsid w:val="00D17703"/>
    <w:rsid w:val="00D21F64"/>
    <w:rsid w:val="00D21F89"/>
    <w:rsid w:val="00D25A4B"/>
    <w:rsid w:val="00D264CC"/>
    <w:rsid w:val="00D30A4D"/>
    <w:rsid w:val="00D315CC"/>
    <w:rsid w:val="00D33880"/>
    <w:rsid w:val="00D33FD4"/>
    <w:rsid w:val="00D35701"/>
    <w:rsid w:val="00D37671"/>
    <w:rsid w:val="00D40DE3"/>
    <w:rsid w:val="00D431B9"/>
    <w:rsid w:val="00D43ED9"/>
    <w:rsid w:val="00D43F1E"/>
    <w:rsid w:val="00D44844"/>
    <w:rsid w:val="00D463A2"/>
    <w:rsid w:val="00D46A0C"/>
    <w:rsid w:val="00D46A5B"/>
    <w:rsid w:val="00D47B89"/>
    <w:rsid w:val="00D505B3"/>
    <w:rsid w:val="00D505F1"/>
    <w:rsid w:val="00D51D10"/>
    <w:rsid w:val="00D531F1"/>
    <w:rsid w:val="00D532D7"/>
    <w:rsid w:val="00D57802"/>
    <w:rsid w:val="00D57AFD"/>
    <w:rsid w:val="00D6027D"/>
    <w:rsid w:val="00D61425"/>
    <w:rsid w:val="00D61B1C"/>
    <w:rsid w:val="00D6430E"/>
    <w:rsid w:val="00D660F0"/>
    <w:rsid w:val="00D666EB"/>
    <w:rsid w:val="00D70C67"/>
    <w:rsid w:val="00D71762"/>
    <w:rsid w:val="00D71894"/>
    <w:rsid w:val="00D71A5C"/>
    <w:rsid w:val="00D72484"/>
    <w:rsid w:val="00D743CB"/>
    <w:rsid w:val="00D77DCB"/>
    <w:rsid w:val="00D8172C"/>
    <w:rsid w:val="00D819AA"/>
    <w:rsid w:val="00D82ACA"/>
    <w:rsid w:val="00D832A7"/>
    <w:rsid w:val="00D875FA"/>
    <w:rsid w:val="00D90AFD"/>
    <w:rsid w:val="00D90C1E"/>
    <w:rsid w:val="00D953D9"/>
    <w:rsid w:val="00DA3299"/>
    <w:rsid w:val="00DA442E"/>
    <w:rsid w:val="00DA4B02"/>
    <w:rsid w:val="00DA5E21"/>
    <w:rsid w:val="00DA6C20"/>
    <w:rsid w:val="00DA7400"/>
    <w:rsid w:val="00DB1D5F"/>
    <w:rsid w:val="00DB1FD4"/>
    <w:rsid w:val="00DB3BB0"/>
    <w:rsid w:val="00DB3F4E"/>
    <w:rsid w:val="00DB4802"/>
    <w:rsid w:val="00DB4CB7"/>
    <w:rsid w:val="00DB7F22"/>
    <w:rsid w:val="00DC02BF"/>
    <w:rsid w:val="00DC144E"/>
    <w:rsid w:val="00DC2EF5"/>
    <w:rsid w:val="00DC354B"/>
    <w:rsid w:val="00DC4196"/>
    <w:rsid w:val="00DC6ECF"/>
    <w:rsid w:val="00DC7E61"/>
    <w:rsid w:val="00DD0EFA"/>
    <w:rsid w:val="00DD1292"/>
    <w:rsid w:val="00DD170B"/>
    <w:rsid w:val="00DD33FA"/>
    <w:rsid w:val="00DD671E"/>
    <w:rsid w:val="00DD7B44"/>
    <w:rsid w:val="00DE0E54"/>
    <w:rsid w:val="00DE150D"/>
    <w:rsid w:val="00DE1ED8"/>
    <w:rsid w:val="00DE2C92"/>
    <w:rsid w:val="00DE2D57"/>
    <w:rsid w:val="00DF0755"/>
    <w:rsid w:val="00DF3691"/>
    <w:rsid w:val="00DF4F3E"/>
    <w:rsid w:val="00DF6C8E"/>
    <w:rsid w:val="00DF7F44"/>
    <w:rsid w:val="00E0377C"/>
    <w:rsid w:val="00E05EE8"/>
    <w:rsid w:val="00E073FB"/>
    <w:rsid w:val="00E101B8"/>
    <w:rsid w:val="00E10698"/>
    <w:rsid w:val="00E11098"/>
    <w:rsid w:val="00E136A8"/>
    <w:rsid w:val="00E13E65"/>
    <w:rsid w:val="00E151F9"/>
    <w:rsid w:val="00E16482"/>
    <w:rsid w:val="00E21523"/>
    <w:rsid w:val="00E22645"/>
    <w:rsid w:val="00E23AE9"/>
    <w:rsid w:val="00E24DAA"/>
    <w:rsid w:val="00E250A8"/>
    <w:rsid w:val="00E25BF3"/>
    <w:rsid w:val="00E25E96"/>
    <w:rsid w:val="00E36187"/>
    <w:rsid w:val="00E44DF1"/>
    <w:rsid w:val="00E45140"/>
    <w:rsid w:val="00E456FA"/>
    <w:rsid w:val="00E4593A"/>
    <w:rsid w:val="00E46E40"/>
    <w:rsid w:val="00E50A32"/>
    <w:rsid w:val="00E51945"/>
    <w:rsid w:val="00E70F62"/>
    <w:rsid w:val="00E738A8"/>
    <w:rsid w:val="00E7428B"/>
    <w:rsid w:val="00E801DF"/>
    <w:rsid w:val="00E81E0D"/>
    <w:rsid w:val="00E82FDC"/>
    <w:rsid w:val="00E83CE9"/>
    <w:rsid w:val="00E8658E"/>
    <w:rsid w:val="00E8695A"/>
    <w:rsid w:val="00E86AEE"/>
    <w:rsid w:val="00E8729B"/>
    <w:rsid w:val="00E87BC0"/>
    <w:rsid w:val="00E87D5B"/>
    <w:rsid w:val="00E96753"/>
    <w:rsid w:val="00E9767D"/>
    <w:rsid w:val="00EA5810"/>
    <w:rsid w:val="00EB1791"/>
    <w:rsid w:val="00EB577C"/>
    <w:rsid w:val="00EB5B9B"/>
    <w:rsid w:val="00EC1807"/>
    <w:rsid w:val="00EC2694"/>
    <w:rsid w:val="00EC57F9"/>
    <w:rsid w:val="00ED0BB3"/>
    <w:rsid w:val="00ED199C"/>
    <w:rsid w:val="00ED1F73"/>
    <w:rsid w:val="00ED31AB"/>
    <w:rsid w:val="00ED59F4"/>
    <w:rsid w:val="00ED62B9"/>
    <w:rsid w:val="00ED6DEB"/>
    <w:rsid w:val="00ED7113"/>
    <w:rsid w:val="00ED72F7"/>
    <w:rsid w:val="00ED7952"/>
    <w:rsid w:val="00EE07C8"/>
    <w:rsid w:val="00EE4815"/>
    <w:rsid w:val="00EE4A4D"/>
    <w:rsid w:val="00EE5CD0"/>
    <w:rsid w:val="00EE6AE4"/>
    <w:rsid w:val="00EE6F52"/>
    <w:rsid w:val="00EE7D9E"/>
    <w:rsid w:val="00EF561D"/>
    <w:rsid w:val="00EF5984"/>
    <w:rsid w:val="00EF6A07"/>
    <w:rsid w:val="00F038EF"/>
    <w:rsid w:val="00F10F21"/>
    <w:rsid w:val="00F12B49"/>
    <w:rsid w:val="00F17A54"/>
    <w:rsid w:val="00F20BD9"/>
    <w:rsid w:val="00F212D4"/>
    <w:rsid w:val="00F21387"/>
    <w:rsid w:val="00F22847"/>
    <w:rsid w:val="00F259A1"/>
    <w:rsid w:val="00F2760E"/>
    <w:rsid w:val="00F3061E"/>
    <w:rsid w:val="00F31A09"/>
    <w:rsid w:val="00F322DE"/>
    <w:rsid w:val="00F32923"/>
    <w:rsid w:val="00F357F6"/>
    <w:rsid w:val="00F3730D"/>
    <w:rsid w:val="00F4196A"/>
    <w:rsid w:val="00F41E0E"/>
    <w:rsid w:val="00F468D1"/>
    <w:rsid w:val="00F5104A"/>
    <w:rsid w:val="00F51CE1"/>
    <w:rsid w:val="00F51EA3"/>
    <w:rsid w:val="00F52B9C"/>
    <w:rsid w:val="00F5371A"/>
    <w:rsid w:val="00F53B95"/>
    <w:rsid w:val="00F60A35"/>
    <w:rsid w:val="00F627F5"/>
    <w:rsid w:val="00F6580A"/>
    <w:rsid w:val="00F70ADA"/>
    <w:rsid w:val="00F7183D"/>
    <w:rsid w:val="00F7204E"/>
    <w:rsid w:val="00F75FAF"/>
    <w:rsid w:val="00F7748D"/>
    <w:rsid w:val="00F77DA5"/>
    <w:rsid w:val="00F81002"/>
    <w:rsid w:val="00F87000"/>
    <w:rsid w:val="00F87775"/>
    <w:rsid w:val="00F90D5C"/>
    <w:rsid w:val="00F91F23"/>
    <w:rsid w:val="00F94628"/>
    <w:rsid w:val="00F964BA"/>
    <w:rsid w:val="00FA186C"/>
    <w:rsid w:val="00FA1DE9"/>
    <w:rsid w:val="00FA7473"/>
    <w:rsid w:val="00FA7771"/>
    <w:rsid w:val="00FB1C65"/>
    <w:rsid w:val="00FB32FC"/>
    <w:rsid w:val="00FB6433"/>
    <w:rsid w:val="00FC0EC7"/>
    <w:rsid w:val="00FC304E"/>
    <w:rsid w:val="00FC4244"/>
    <w:rsid w:val="00FC6F63"/>
    <w:rsid w:val="00FD0FD7"/>
    <w:rsid w:val="00FD1000"/>
    <w:rsid w:val="00FD4706"/>
    <w:rsid w:val="00FE2E71"/>
    <w:rsid w:val="00FE6177"/>
    <w:rsid w:val="00FF61FC"/>
    <w:rsid w:val="00FF65E1"/>
    <w:rsid w:val="00FF6D90"/>
    <w:rsid w:val="00FF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282"/>
    <w:pPr>
      <w:spacing w:after="180"/>
    </w:pPr>
    <w:rPr>
      <w:rFonts w:eastAsiaTheme="minorEastAsia"/>
      <w:lang w:val="en-GB" w:eastAsia="en-US"/>
    </w:rPr>
  </w:style>
  <w:style w:type="paragraph" w:styleId="1">
    <w:name w:val="heading 1"/>
    <w:basedOn w:val="a"/>
    <w:next w:val="a"/>
    <w:link w:val="10"/>
    <w:qFormat/>
    <w:rsid w:val="00E250A8"/>
    <w:pPr>
      <w:keepNext/>
      <w:numPr>
        <w:numId w:val="1"/>
      </w:numPr>
      <w:pBdr>
        <w:top w:val="single" w:sz="12" w:space="3" w:color="auto"/>
      </w:pBdr>
      <w:spacing w:before="36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jc w:val="center"/>
    </w:pPr>
    <w:rPr>
      <w:rFonts w:ascii="Arial" w:eastAsia="Times New Roman" w:hAnsi="Arial"/>
      <w:b/>
      <w:sz w:val="18"/>
    </w:rPr>
  </w:style>
  <w:style w:type="paragraph" w:customStyle="1" w:styleId="TAL">
    <w:name w:val="TAL"/>
    <w:basedOn w:val="a"/>
    <w:link w:val="TALChar"/>
    <w:qFormat/>
    <w:rsid w:val="00100216"/>
    <w:pPr>
      <w:keepNext/>
      <w:keepLines/>
    </w:pPr>
    <w:rPr>
      <w:rFonts w:ascii="Arial" w:eastAsia="Times New Roman" w:hAnsi="Arial"/>
      <w:sz w:val="18"/>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rPr>
  </w:style>
  <w:style w:type="character" w:styleId="a4">
    <w:name w:val="Hyperlink"/>
    <w:uiPriority w:val="99"/>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02645C"/>
    <w:rPr>
      <w:rFonts w:ascii="Arial" w:hAnsi="Arial" w:cs="Arial"/>
      <w:bCs/>
      <w:sz w:val="36"/>
      <w:szCs w:val="32"/>
      <w:lang w:eastAsia="ja-JP"/>
    </w:rPr>
  </w:style>
  <w:style w:type="character" w:customStyle="1" w:styleId="20">
    <w:name w:val="标题 2 字符"/>
    <w:link w:val="2"/>
    <w:rsid w:val="00E82FDC"/>
    <w:rPr>
      <w:rFonts w:ascii="Arial" w:hAnsi="Arial" w:cs="Arial"/>
      <w:iCs/>
      <w:sz w:val="32"/>
      <w:szCs w:val="28"/>
      <w:lang w:eastAsia="ja-JP"/>
    </w:rPr>
  </w:style>
  <w:style w:type="character" w:customStyle="1" w:styleId="11">
    <w:name w:val="未处理的提及1"/>
    <w:uiPriority w:val="99"/>
    <w:semiHidden/>
    <w:unhideWhenUsed/>
    <w:rsid w:val="00E82FDC"/>
    <w:rPr>
      <w:color w:val="605E5C"/>
      <w:shd w:val="clear" w:color="auto" w:fill="E1DFDD"/>
    </w:rPr>
  </w:style>
  <w:style w:type="paragraph" w:styleId="a9">
    <w:name w:val="header"/>
    <w:basedOn w:val="a"/>
    <w:link w:val="aa"/>
    <w:rsid w:val="00991C16"/>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991C16"/>
    <w:rPr>
      <w:sz w:val="18"/>
      <w:szCs w:val="18"/>
      <w:lang w:eastAsia="ja-JP"/>
    </w:rPr>
  </w:style>
  <w:style w:type="paragraph" w:styleId="ab">
    <w:name w:val="footer"/>
    <w:basedOn w:val="a"/>
    <w:link w:val="ac"/>
    <w:rsid w:val="00991C16"/>
    <w:pPr>
      <w:tabs>
        <w:tab w:val="center" w:pos="4153"/>
        <w:tab w:val="right" w:pos="8306"/>
      </w:tabs>
      <w:snapToGrid w:val="0"/>
    </w:pPr>
    <w:rPr>
      <w:sz w:val="18"/>
      <w:szCs w:val="18"/>
    </w:rPr>
  </w:style>
  <w:style w:type="character" w:customStyle="1" w:styleId="ac">
    <w:name w:val="页脚 字符"/>
    <w:link w:val="ab"/>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d"/>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lang w:eastAsia="zh-CN"/>
    </w:rPr>
  </w:style>
  <w:style w:type="character" w:customStyle="1" w:styleId="ProposalChar">
    <w:name w:val="Proposal Char"/>
    <w:link w:val="Proposal"/>
    <w:qFormat/>
    <w:rsid w:val="00C56C1E"/>
    <w:rPr>
      <w:rFonts w:ascii="Arial" w:eastAsia="等线" w:hAnsi="Arial"/>
      <w:b/>
      <w:bCs/>
      <w:lang w:val="en-GB"/>
    </w:rPr>
  </w:style>
  <w:style w:type="paragraph" w:styleId="ad">
    <w:name w:val="Body Text"/>
    <w:basedOn w:val="a"/>
    <w:link w:val="ae"/>
    <w:rsid w:val="00C56C1E"/>
  </w:style>
  <w:style w:type="character" w:customStyle="1" w:styleId="ae">
    <w:name w:val="正文文本 字符"/>
    <w:link w:val="ad"/>
    <w:rsid w:val="00C56C1E"/>
    <w:rPr>
      <w:sz w:val="22"/>
      <w:szCs w:val="24"/>
      <w:lang w:eastAsia="ja-JP"/>
    </w:rPr>
  </w:style>
  <w:style w:type="paragraph" w:styleId="a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
    <w:basedOn w:val="a"/>
    <w:link w:val="af0"/>
    <w:uiPriority w:val="34"/>
    <w:qFormat/>
    <w:rsid w:val="00496716"/>
    <w:pPr>
      <w:ind w:firstLineChars="200" w:firstLine="420"/>
    </w:pPr>
  </w:style>
  <w:style w:type="paragraph" w:customStyle="1" w:styleId="Agreement">
    <w:name w:val="Agreement"/>
    <w:basedOn w:val="a"/>
    <w:next w:val="a"/>
    <w:uiPriority w:val="99"/>
    <w:qFormat/>
    <w:rsid w:val="00794DA6"/>
    <w:pPr>
      <w:numPr>
        <w:numId w:val="3"/>
      </w:numPr>
      <w:spacing w:before="60"/>
    </w:pPr>
    <w:rPr>
      <w:rFonts w:ascii="Arial" w:hAnsi="Arial"/>
      <w:b/>
      <w:lang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0">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qFormat/>
    <w:rsid w:val="00397DD3"/>
    <w:pPr>
      <w:keepLines/>
      <w:ind w:left="1135" w:hanging="851"/>
    </w:pPr>
    <w:rPr>
      <w:rFonts w:eastAsia="Times New Roman"/>
    </w:rPr>
  </w:style>
  <w:style w:type="character" w:customStyle="1" w:styleId="NOChar">
    <w:name w:val="NO Char"/>
    <w:link w:val="NO"/>
    <w:rsid w:val="00397DD3"/>
    <w:rPr>
      <w:rFonts w:eastAsia="Times New Roman"/>
      <w:lang w:val="en-GB" w:eastAsia="en-US"/>
    </w:rPr>
  </w:style>
  <w:style w:type="character" w:styleId="af1">
    <w:name w:val="annotation reference"/>
    <w:qFormat/>
    <w:rsid w:val="006913DA"/>
    <w:rPr>
      <w:sz w:val="21"/>
      <w:szCs w:val="21"/>
    </w:rPr>
  </w:style>
  <w:style w:type="paragraph" w:styleId="af2">
    <w:name w:val="annotation text"/>
    <w:basedOn w:val="a"/>
    <w:link w:val="af3"/>
    <w:uiPriority w:val="99"/>
    <w:qFormat/>
    <w:rsid w:val="006913DA"/>
  </w:style>
  <w:style w:type="character" w:customStyle="1" w:styleId="af3">
    <w:name w:val="批注文字 字符"/>
    <w:link w:val="af2"/>
    <w:uiPriority w:val="99"/>
    <w:qFormat/>
    <w:rsid w:val="006913DA"/>
    <w:rPr>
      <w:sz w:val="22"/>
      <w:szCs w:val="24"/>
      <w:lang w:eastAsia="ja-JP"/>
    </w:rPr>
  </w:style>
  <w:style w:type="paragraph" w:styleId="af4">
    <w:name w:val="annotation subject"/>
    <w:basedOn w:val="af2"/>
    <w:next w:val="af2"/>
    <w:link w:val="af5"/>
    <w:rsid w:val="006913DA"/>
    <w:rPr>
      <w:b/>
      <w:bCs/>
    </w:rPr>
  </w:style>
  <w:style w:type="character" w:customStyle="1" w:styleId="af5">
    <w:name w:val="批注主题 字符"/>
    <w:link w:val="af4"/>
    <w:rsid w:val="006913DA"/>
    <w:rPr>
      <w:b/>
      <w:bCs/>
      <w:sz w:val="22"/>
      <w:szCs w:val="24"/>
      <w:lang w:eastAsia="ja-JP"/>
    </w:rPr>
  </w:style>
  <w:style w:type="paragraph" w:styleId="af6">
    <w:name w:val="Revision"/>
    <w:hidden/>
    <w:uiPriority w:val="99"/>
    <w:semiHidden/>
    <w:rsid w:val="00D11FBD"/>
    <w:rPr>
      <w:sz w:val="22"/>
      <w:szCs w:val="24"/>
      <w:lang w:eastAsia="ja-JP"/>
    </w:rPr>
  </w:style>
  <w:style w:type="paragraph" w:customStyle="1" w:styleId="Doc-text2">
    <w:name w:val="Doc-text2"/>
    <w:basedOn w:val="a"/>
    <w:link w:val="Doc-text2Char"/>
    <w:qFormat/>
    <w:rsid w:val="00605666"/>
    <w:pPr>
      <w:tabs>
        <w:tab w:val="left" w:pos="1622"/>
      </w:tabs>
      <w:ind w:left="1622" w:hanging="363"/>
    </w:pPr>
    <w:rPr>
      <w:rFonts w:ascii="Arial" w:hAnsi="Arial"/>
      <w:lang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30">
    <w:name w:val="标题 3 字符"/>
    <w:basedOn w:val="a0"/>
    <w:link w:val="3"/>
    <w:rsid w:val="002732A9"/>
    <w:rPr>
      <w:rFonts w:ascii="Arial" w:hAnsi="Arial" w:cs="Arial"/>
      <w:bCs/>
      <w:iCs/>
      <w:sz w:val="28"/>
      <w:szCs w:val="26"/>
      <w:lang w:eastAsia="ja-JP"/>
    </w:rPr>
  </w:style>
  <w:style w:type="character" w:customStyle="1" w:styleId="B1Char">
    <w:name w:val="B1 Char"/>
    <w:link w:val="B1"/>
    <w:qFormat/>
    <w:locked/>
    <w:rsid w:val="00DC354B"/>
    <w:rPr>
      <w:rFonts w:eastAsia="Times New Roman"/>
    </w:rPr>
  </w:style>
  <w:style w:type="paragraph" w:customStyle="1" w:styleId="B1">
    <w:name w:val="B1"/>
    <w:basedOn w:val="af7"/>
    <w:link w:val="B1Char"/>
    <w:qFormat/>
    <w:rsid w:val="00DC354B"/>
    <w:pPr>
      <w:overflowPunct w:val="0"/>
      <w:autoSpaceDE w:val="0"/>
      <w:autoSpaceDN w:val="0"/>
      <w:adjustRightInd w:val="0"/>
      <w:ind w:left="568" w:firstLineChars="0" w:hanging="284"/>
      <w:contextualSpacing w:val="0"/>
    </w:pPr>
    <w:rPr>
      <w:rFonts w:eastAsia="Times New Roman"/>
      <w:lang w:eastAsia="zh-CN"/>
    </w:rPr>
  </w:style>
  <w:style w:type="paragraph" w:styleId="af7">
    <w:name w:val="List"/>
    <w:basedOn w:val="a"/>
    <w:rsid w:val="00DC354B"/>
    <w:pPr>
      <w:ind w:left="200" w:hangingChars="200" w:hanging="200"/>
      <w:contextualSpacing/>
    </w:pPr>
  </w:style>
  <w:style w:type="character" w:customStyle="1" w:styleId="THChar">
    <w:name w:val="TH Char"/>
    <w:link w:val="TH"/>
    <w:qFormat/>
    <w:locked/>
    <w:rsid w:val="00DD1292"/>
    <w:rPr>
      <w:rFonts w:ascii="Arial" w:eastAsia="Times New Roman" w:hAnsi="Arial" w:cs="Arial"/>
      <w:b/>
      <w:lang w:val="en-GB" w:eastAsia="ja-JP"/>
    </w:rPr>
  </w:style>
  <w:style w:type="paragraph" w:customStyle="1" w:styleId="TH">
    <w:name w:val="TH"/>
    <w:basedOn w:val="a"/>
    <w:link w:val="THChar"/>
    <w:qFormat/>
    <w:rsid w:val="00DD1292"/>
    <w:pPr>
      <w:keepNext/>
      <w:keepLines/>
      <w:overflowPunct w:val="0"/>
      <w:autoSpaceDE w:val="0"/>
      <w:autoSpaceDN w:val="0"/>
      <w:adjustRightInd w:val="0"/>
      <w:spacing w:before="60"/>
      <w:jc w:val="center"/>
    </w:pPr>
    <w:rPr>
      <w:rFonts w:ascii="Arial" w:eastAsia="Times New Roman" w:hAnsi="Arial" w:cs="Arial"/>
      <w:b/>
    </w:rPr>
  </w:style>
  <w:style w:type="character" w:customStyle="1" w:styleId="NOZchn">
    <w:name w:val="NO Zchn"/>
    <w:qFormat/>
    <w:locked/>
    <w:rsid w:val="00D43ED9"/>
    <w:rPr>
      <w:rFonts w:ascii="Times New Roman" w:hAnsi="Times New Roman"/>
      <w:lang w:val="en-GB" w:eastAsia="en-US"/>
    </w:rPr>
  </w:style>
  <w:style w:type="character" w:customStyle="1" w:styleId="B1Zchn">
    <w:name w:val="B1 Zchn"/>
    <w:qFormat/>
    <w:locked/>
    <w:rsid w:val="00D43ED9"/>
    <w:rPr>
      <w:rFonts w:ascii="Times New Roman" w:hAnsi="Times New Roman"/>
      <w:lang w:val="en-GB" w:eastAsia="en-US"/>
    </w:rPr>
  </w:style>
  <w:style w:type="paragraph" w:customStyle="1" w:styleId="TF">
    <w:name w:val="TF"/>
    <w:aliases w:val="left"/>
    <w:basedOn w:val="TH"/>
    <w:link w:val="TFChar"/>
    <w:qFormat/>
    <w:rsid w:val="00D43ED9"/>
    <w:pPr>
      <w:keepNext w:val="0"/>
      <w:overflowPunct/>
      <w:autoSpaceDE/>
      <w:autoSpaceDN/>
      <w:adjustRightInd/>
      <w:spacing w:before="0" w:after="240"/>
    </w:pPr>
    <w:rPr>
      <w:rFonts w:eastAsiaTheme="minorEastAsia" w:cs="Times New Roman"/>
    </w:rPr>
  </w:style>
  <w:style w:type="character" w:customStyle="1" w:styleId="TFChar">
    <w:name w:val="TF Char"/>
    <w:link w:val="TF"/>
    <w:qFormat/>
    <w:locked/>
    <w:rsid w:val="00D43ED9"/>
    <w:rPr>
      <w:rFonts w:ascii="Arial" w:eastAsiaTheme="minorEastAsia" w:hAnsi="Arial"/>
      <w:b/>
      <w:lang w:val="en-GB" w:eastAsia="en-US"/>
    </w:rPr>
  </w:style>
  <w:style w:type="paragraph" w:customStyle="1" w:styleId="Proposal-HW">
    <w:name w:val="Proposal-HW"/>
    <w:basedOn w:val="a"/>
    <w:link w:val="Proposal-HWChar"/>
    <w:qFormat/>
    <w:rsid w:val="00AD60D9"/>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AD60D9"/>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091">
      <w:bodyDiv w:val="1"/>
      <w:marLeft w:val="0"/>
      <w:marRight w:val="0"/>
      <w:marTop w:val="0"/>
      <w:marBottom w:val="0"/>
      <w:divBdr>
        <w:top w:val="none" w:sz="0" w:space="0" w:color="auto"/>
        <w:left w:val="none" w:sz="0" w:space="0" w:color="auto"/>
        <w:bottom w:val="none" w:sz="0" w:space="0" w:color="auto"/>
        <w:right w:val="none" w:sz="0" w:space="0" w:color="auto"/>
      </w:divBdr>
    </w:div>
    <w:div w:id="55471314">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14567171">
      <w:bodyDiv w:val="1"/>
      <w:marLeft w:val="0"/>
      <w:marRight w:val="0"/>
      <w:marTop w:val="0"/>
      <w:marBottom w:val="0"/>
      <w:divBdr>
        <w:top w:val="none" w:sz="0" w:space="0" w:color="auto"/>
        <w:left w:val="none" w:sz="0" w:space="0" w:color="auto"/>
        <w:bottom w:val="none" w:sz="0" w:space="0" w:color="auto"/>
        <w:right w:val="none" w:sz="0" w:space="0" w:color="auto"/>
      </w:divBdr>
    </w:div>
    <w:div w:id="136801743">
      <w:bodyDiv w:val="1"/>
      <w:marLeft w:val="0"/>
      <w:marRight w:val="0"/>
      <w:marTop w:val="0"/>
      <w:marBottom w:val="0"/>
      <w:divBdr>
        <w:top w:val="none" w:sz="0" w:space="0" w:color="auto"/>
        <w:left w:val="none" w:sz="0" w:space="0" w:color="auto"/>
        <w:bottom w:val="none" w:sz="0" w:space="0" w:color="auto"/>
        <w:right w:val="none" w:sz="0" w:space="0" w:color="auto"/>
      </w:divBdr>
    </w:div>
    <w:div w:id="158036685">
      <w:bodyDiv w:val="1"/>
      <w:marLeft w:val="0"/>
      <w:marRight w:val="0"/>
      <w:marTop w:val="0"/>
      <w:marBottom w:val="0"/>
      <w:divBdr>
        <w:top w:val="none" w:sz="0" w:space="0" w:color="auto"/>
        <w:left w:val="none" w:sz="0" w:space="0" w:color="auto"/>
        <w:bottom w:val="none" w:sz="0" w:space="0" w:color="auto"/>
        <w:right w:val="none" w:sz="0" w:space="0" w:color="auto"/>
      </w:divBdr>
    </w:div>
    <w:div w:id="189417686">
      <w:bodyDiv w:val="1"/>
      <w:marLeft w:val="0"/>
      <w:marRight w:val="0"/>
      <w:marTop w:val="0"/>
      <w:marBottom w:val="0"/>
      <w:divBdr>
        <w:top w:val="none" w:sz="0" w:space="0" w:color="auto"/>
        <w:left w:val="none" w:sz="0" w:space="0" w:color="auto"/>
        <w:bottom w:val="none" w:sz="0" w:space="0" w:color="auto"/>
        <w:right w:val="none" w:sz="0" w:space="0" w:color="auto"/>
      </w:divBdr>
    </w:div>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445084886">
      <w:bodyDiv w:val="1"/>
      <w:marLeft w:val="0"/>
      <w:marRight w:val="0"/>
      <w:marTop w:val="0"/>
      <w:marBottom w:val="0"/>
      <w:divBdr>
        <w:top w:val="none" w:sz="0" w:space="0" w:color="auto"/>
        <w:left w:val="none" w:sz="0" w:space="0" w:color="auto"/>
        <w:bottom w:val="none" w:sz="0" w:space="0" w:color="auto"/>
        <w:right w:val="none" w:sz="0" w:space="0" w:color="auto"/>
      </w:divBdr>
    </w:div>
    <w:div w:id="573050202">
      <w:bodyDiv w:val="1"/>
      <w:marLeft w:val="0"/>
      <w:marRight w:val="0"/>
      <w:marTop w:val="0"/>
      <w:marBottom w:val="0"/>
      <w:divBdr>
        <w:top w:val="none" w:sz="0" w:space="0" w:color="auto"/>
        <w:left w:val="none" w:sz="0" w:space="0" w:color="auto"/>
        <w:bottom w:val="none" w:sz="0" w:space="0" w:color="auto"/>
        <w:right w:val="none" w:sz="0" w:space="0" w:color="auto"/>
      </w:divBdr>
    </w:div>
    <w:div w:id="672924177">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042168091">
      <w:bodyDiv w:val="1"/>
      <w:marLeft w:val="0"/>
      <w:marRight w:val="0"/>
      <w:marTop w:val="0"/>
      <w:marBottom w:val="0"/>
      <w:divBdr>
        <w:top w:val="none" w:sz="0" w:space="0" w:color="auto"/>
        <w:left w:val="none" w:sz="0" w:space="0" w:color="auto"/>
        <w:bottom w:val="none" w:sz="0" w:space="0" w:color="auto"/>
        <w:right w:val="none" w:sz="0" w:space="0" w:color="auto"/>
      </w:divBdr>
    </w:div>
    <w:div w:id="1042246426">
      <w:bodyDiv w:val="1"/>
      <w:marLeft w:val="0"/>
      <w:marRight w:val="0"/>
      <w:marTop w:val="0"/>
      <w:marBottom w:val="0"/>
      <w:divBdr>
        <w:top w:val="none" w:sz="0" w:space="0" w:color="auto"/>
        <w:left w:val="none" w:sz="0" w:space="0" w:color="auto"/>
        <w:bottom w:val="none" w:sz="0" w:space="0" w:color="auto"/>
        <w:right w:val="none" w:sz="0" w:space="0" w:color="auto"/>
      </w:divBdr>
    </w:div>
    <w:div w:id="1168710640">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54926441">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580558067">
      <w:bodyDiv w:val="1"/>
      <w:marLeft w:val="0"/>
      <w:marRight w:val="0"/>
      <w:marTop w:val="0"/>
      <w:marBottom w:val="0"/>
      <w:divBdr>
        <w:top w:val="none" w:sz="0" w:space="0" w:color="auto"/>
        <w:left w:val="none" w:sz="0" w:space="0" w:color="auto"/>
        <w:bottom w:val="none" w:sz="0" w:space="0" w:color="auto"/>
        <w:right w:val="none" w:sz="0" w:space="0" w:color="auto"/>
      </w:divBdr>
      <w:divsChild>
        <w:div w:id="1261789737">
          <w:marLeft w:val="0"/>
          <w:marRight w:val="0"/>
          <w:marTop w:val="0"/>
          <w:marBottom w:val="0"/>
          <w:divBdr>
            <w:top w:val="none" w:sz="0" w:space="0" w:color="auto"/>
            <w:left w:val="none" w:sz="0" w:space="0" w:color="auto"/>
            <w:bottom w:val="none" w:sz="0" w:space="0" w:color="auto"/>
            <w:right w:val="none" w:sz="0" w:space="0" w:color="auto"/>
          </w:divBdr>
        </w:div>
      </w:divsChild>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 w:id="2012297762">
      <w:bodyDiv w:val="1"/>
      <w:marLeft w:val="0"/>
      <w:marRight w:val="0"/>
      <w:marTop w:val="0"/>
      <w:marBottom w:val="0"/>
      <w:divBdr>
        <w:top w:val="none" w:sz="0" w:space="0" w:color="auto"/>
        <w:left w:val="none" w:sz="0" w:space="0" w:color="auto"/>
        <w:bottom w:val="none" w:sz="0" w:space="0" w:color="auto"/>
        <w:right w:val="none" w:sz="0" w:space="0" w:color="auto"/>
      </w:divBdr>
    </w:div>
    <w:div w:id="2079202027">
      <w:bodyDiv w:val="1"/>
      <w:marLeft w:val="0"/>
      <w:marRight w:val="0"/>
      <w:marTop w:val="0"/>
      <w:marBottom w:val="0"/>
      <w:divBdr>
        <w:top w:val="none" w:sz="0" w:space="0" w:color="auto"/>
        <w:left w:val="none" w:sz="0" w:space="0" w:color="auto"/>
        <w:bottom w:val="none" w:sz="0" w:space="0" w:color="auto"/>
        <w:right w:val="none" w:sz="0" w:space="0" w:color="auto"/>
      </w:divBdr>
    </w:div>
    <w:div w:id="210352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666611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0982AC00-632A-4F71-8E29-C33168E2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4</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151</cp:revision>
  <cp:lastPrinted>1899-12-31T22:25:00Z</cp:lastPrinted>
  <dcterms:created xsi:type="dcterms:W3CDTF">2024-03-27T06:45:00Z</dcterms:created>
  <dcterms:modified xsi:type="dcterms:W3CDTF">2024-04-08T03:45:00Z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(3)Ws4RImln7+3reOD5oNAF1tkk9styY/g2G5WGvW0Ij8QzhZTWnmHyuSMpKYKGDU4jtkTONp/B
deb8RB0WLAYFlHKh2Z5egugCjJY1vqh41Jzw3ZGu8dWmJkA4PdfuaUorO4ab6VI7Mo0xVc/c
/vWxtAsbDYtaRVHWUhzY/ajDI21YTpjVkSIOjEnSqHCH5P2qka0ZhX4l1MRmTxKjQaL748dD
82Wc7sCYMGOoxUDxjk</vt:lpwstr>
  </property>
  <property fmtid="{D5CDD505-2E9C-101B-9397-08002B2CF9AE}" pid="4" name="_2015_ms_pID_7253431">
    <vt:lpwstr>DHy2gsQqin18NRTDmxgxMH3R+YDLb13hrfEF6hNBj4V4hPnof+l+nN
nNrqJAwbPJeRzapQzm9Ad+Cnh/MFvdHdp7KgK0OP7QzFldWMLcABUantmKfpak4ipD4huQ5t
xJcTN+dr1fpQL8UfcdoXA3eNJ1aL92s8/rEYiuhD7w4r8JhLrFWcCPX+XY+MZ030/YkmsrdE
ODQdTtjNJbHdkDynvIJSQM0Qt447y9+NOb8K</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1712543628</vt:lpwstr>
  </property>
</Properties>
</file>