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E099B" w14:textId="5ACB33CC" w:rsidR="00EA2522" w:rsidRPr="00CF4322" w:rsidRDefault="00EA2522" w:rsidP="00EA2522">
      <w:pPr>
        <w:tabs>
          <w:tab w:val="right" w:pos="9639"/>
        </w:tabs>
        <w:overflowPunct w:val="0"/>
        <w:autoSpaceDE w:val="0"/>
        <w:autoSpaceDN w:val="0"/>
        <w:adjustRightInd w:val="0"/>
        <w:jc w:val="left"/>
        <w:textAlignment w:val="baseline"/>
        <w:rPr>
          <w:rFonts w:ascii="Arial" w:eastAsia="游ゴシック Medium" w:hAnsi="Arial"/>
          <w:b/>
          <w:bCs/>
          <w:i/>
          <w:kern w:val="0"/>
          <w:sz w:val="28"/>
          <w:szCs w:val="28"/>
          <w:lang w:val="en-US"/>
        </w:rPr>
      </w:pPr>
      <w:r w:rsidRPr="00CF4322">
        <w:rPr>
          <w:rFonts w:ascii="Arial" w:eastAsia="游ゴシック Medium" w:hAnsi="Arial"/>
          <w:b/>
          <w:bCs/>
          <w:kern w:val="0"/>
          <w:sz w:val="28"/>
          <w:szCs w:val="28"/>
          <w:lang w:val="en-US" w:eastAsia="en-US"/>
        </w:rPr>
        <w:t>3GPP T</w:t>
      </w:r>
      <w:bookmarkStart w:id="0" w:name="_Ref452454252"/>
      <w:bookmarkEnd w:id="0"/>
      <w:r w:rsidRPr="00CF4322">
        <w:rPr>
          <w:rFonts w:ascii="Arial" w:eastAsia="游ゴシック Medium" w:hAnsi="Arial"/>
          <w:b/>
          <w:bCs/>
          <w:kern w:val="0"/>
          <w:sz w:val="28"/>
          <w:szCs w:val="28"/>
          <w:lang w:val="en-US" w:eastAsia="en-US"/>
        </w:rPr>
        <w:t>SG</w:t>
      </w:r>
      <w:r w:rsidRPr="00CF4322">
        <w:rPr>
          <w:rFonts w:ascii="Arial" w:eastAsia="游ゴシック Medium" w:hAnsi="Arial"/>
          <w:b/>
          <w:bCs/>
          <w:kern w:val="0"/>
          <w:sz w:val="28"/>
          <w:szCs w:val="28"/>
          <w:lang w:val="en-US"/>
        </w:rPr>
        <w:t>-</w:t>
      </w:r>
      <w:r w:rsidRPr="00CF4322">
        <w:rPr>
          <w:rFonts w:ascii="Arial" w:eastAsia="游ゴシック Medium" w:hAnsi="Arial"/>
          <w:b/>
          <w:bCs/>
          <w:kern w:val="0"/>
          <w:sz w:val="28"/>
          <w:szCs w:val="28"/>
          <w:lang w:val="en-US" w:eastAsia="en-US"/>
        </w:rPr>
        <w:t>RAN</w:t>
      </w:r>
      <w:r w:rsidRPr="00CF4322">
        <w:rPr>
          <w:rFonts w:ascii="Arial" w:eastAsia="游ゴシック Medium" w:hAnsi="Arial"/>
          <w:b/>
          <w:bCs/>
          <w:kern w:val="0"/>
          <w:sz w:val="28"/>
          <w:szCs w:val="28"/>
          <w:lang w:val="en-US"/>
        </w:rPr>
        <w:t xml:space="preserve"> WG</w:t>
      </w:r>
      <w:r w:rsidR="00A562BE">
        <w:rPr>
          <w:rFonts w:ascii="Arial" w:eastAsia="游ゴシック Medium" w:hAnsi="Arial"/>
          <w:b/>
          <w:bCs/>
          <w:kern w:val="0"/>
          <w:sz w:val="28"/>
          <w:szCs w:val="28"/>
          <w:lang w:val="en-US"/>
        </w:rPr>
        <w:t>3</w:t>
      </w:r>
      <w:r w:rsidRPr="00CF4322">
        <w:rPr>
          <w:rFonts w:ascii="Arial" w:eastAsia="游ゴシック Medium" w:hAnsi="Arial"/>
          <w:b/>
          <w:bCs/>
          <w:kern w:val="0"/>
          <w:sz w:val="28"/>
          <w:szCs w:val="28"/>
          <w:lang w:val="en-US"/>
        </w:rPr>
        <w:t xml:space="preserve"> #12</w:t>
      </w:r>
      <w:r w:rsidR="00A562BE">
        <w:rPr>
          <w:rFonts w:ascii="Arial" w:eastAsia="游ゴシック Medium" w:hAnsi="Arial"/>
          <w:b/>
          <w:bCs/>
          <w:kern w:val="0"/>
          <w:sz w:val="28"/>
          <w:szCs w:val="28"/>
          <w:lang w:val="en-US"/>
        </w:rPr>
        <w:t>3</w:t>
      </w:r>
      <w:r w:rsidRPr="00CF4322">
        <w:rPr>
          <w:rFonts w:ascii="Arial" w:eastAsia="游ゴシック Medium" w:hAnsi="Arial"/>
          <w:b/>
          <w:bCs/>
          <w:kern w:val="0"/>
          <w:sz w:val="28"/>
          <w:szCs w:val="28"/>
          <w:lang w:val="en-US"/>
        </w:rPr>
        <w:t>bis</w:t>
      </w:r>
      <w:r w:rsidRPr="00CF4322">
        <w:rPr>
          <w:rFonts w:ascii="Arial" w:eastAsia="游ゴシック Medium" w:hAnsi="Arial"/>
          <w:b/>
          <w:bCs/>
          <w:kern w:val="0"/>
          <w:sz w:val="28"/>
          <w:szCs w:val="28"/>
          <w:lang w:val="en-US" w:eastAsia="en-US"/>
        </w:rPr>
        <w:tab/>
      </w:r>
      <w:r w:rsidRPr="00CF4322">
        <w:rPr>
          <w:rFonts w:ascii="Arial" w:eastAsia="游ゴシック Medium" w:hAnsi="Arial"/>
          <w:b/>
          <w:bCs/>
          <w:kern w:val="0"/>
          <w:sz w:val="28"/>
          <w:szCs w:val="28"/>
          <w:lang w:val="en-US"/>
        </w:rPr>
        <w:t>R</w:t>
      </w:r>
      <w:r w:rsidR="00A562BE">
        <w:rPr>
          <w:rFonts w:ascii="Arial" w:eastAsia="游ゴシック Medium" w:hAnsi="Arial"/>
          <w:b/>
          <w:bCs/>
          <w:kern w:val="0"/>
          <w:sz w:val="28"/>
          <w:szCs w:val="28"/>
          <w:lang w:val="en-US"/>
        </w:rPr>
        <w:t>3</w:t>
      </w:r>
      <w:r w:rsidRPr="00CF4322">
        <w:rPr>
          <w:rFonts w:ascii="Arial" w:eastAsia="游ゴシック Medium" w:hAnsi="Arial"/>
          <w:b/>
          <w:bCs/>
          <w:kern w:val="0"/>
          <w:sz w:val="28"/>
          <w:szCs w:val="28"/>
          <w:lang w:val="en-US"/>
        </w:rPr>
        <w:t>-24</w:t>
      </w:r>
      <w:r w:rsidR="00A95132">
        <w:rPr>
          <w:rFonts w:ascii="Arial" w:eastAsia="游ゴシック Medium" w:hAnsi="Arial"/>
          <w:b/>
          <w:bCs/>
          <w:kern w:val="0"/>
          <w:sz w:val="28"/>
          <w:szCs w:val="28"/>
          <w:lang w:val="en-US"/>
        </w:rPr>
        <w:t>1603</w:t>
      </w:r>
    </w:p>
    <w:p w14:paraId="7D034045" w14:textId="3634CF5A" w:rsidR="00EA2522" w:rsidRPr="00CF4322" w:rsidRDefault="00EA2522" w:rsidP="00EA2522">
      <w:pPr>
        <w:tabs>
          <w:tab w:val="right" w:pos="9639"/>
        </w:tabs>
        <w:overflowPunct w:val="0"/>
        <w:autoSpaceDE w:val="0"/>
        <w:autoSpaceDN w:val="0"/>
        <w:adjustRightInd w:val="0"/>
        <w:jc w:val="left"/>
        <w:textAlignment w:val="baseline"/>
        <w:rPr>
          <w:rFonts w:ascii="Arial" w:eastAsia="游ゴシック Medium" w:hAnsi="Arial"/>
          <w:b/>
          <w:bCs/>
          <w:kern w:val="0"/>
          <w:sz w:val="24"/>
          <w:szCs w:val="20"/>
          <w:lang w:val="en-US"/>
        </w:rPr>
      </w:pPr>
      <w:r w:rsidRPr="00CF4322">
        <w:rPr>
          <w:rFonts w:ascii="Arial" w:eastAsia="游ゴシック Medium" w:hAnsi="Arial"/>
          <w:b/>
          <w:bCs/>
          <w:kern w:val="0"/>
          <w:sz w:val="24"/>
          <w:szCs w:val="20"/>
          <w:lang w:val="en-US"/>
        </w:rPr>
        <w:t>Changsha, C</w:t>
      </w:r>
      <w:r w:rsidR="00E879DC" w:rsidRPr="00CF4322">
        <w:rPr>
          <w:rFonts w:ascii="Arial" w:eastAsia="游ゴシック Medium" w:hAnsi="Arial"/>
          <w:b/>
          <w:bCs/>
          <w:kern w:val="0"/>
          <w:sz w:val="24"/>
          <w:szCs w:val="20"/>
          <w:lang w:val="en-US"/>
        </w:rPr>
        <w:t>hina</w:t>
      </w:r>
      <w:r w:rsidRPr="00CF4322">
        <w:rPr>
          <w:rFonts w:ascii="Arial" w:eastAsia="游ゴシック Medium" w:hAnsi="Arial"/>
          <w:b/>
          <w:bCs/>
          <w:kern w:val="0"/>
          <w:sz w:val="24"/>
          <w:szCs w:val="20"/>
          <w:lang w:val="en-US"/>
        </w:rPr>
        <w:t>, 15</w:t>
      </w:r>
      <w:r w:rsidR="00A562BE">
        <w:rPr>
          <w:rFonts w:ascii="Arial" w:eastAsia="游ゴシック Medium" w:hAnsi="Arial"/>
          <w:b/>
          <w:bCs/>
          <w:kern w:val="0"/>
          <w:sz w:val="24"/>
          <w:szCs w:val="20"/>
          <w:lang w:val="en-US"/>
        </w:rPr>
        <w:t>th</w:t>
      </w:r>
      <w:r w:rsidRPr="00CF4322">
        <w:rPr>
          <w:rFonts w:ascii="Arial" w:eastAsia="游ゴシック Medium" w:hAnsi="Arial"/>
          <w:b/>
          <w:bCs/>
          <w:kern w:val="0"/>
          <w:sz w:val="24"/>
          <w:szCs w:val="20"/>
          <w:lang w:val="en-US"/>
        </w:rPr>
        <w:t>-19</w:t>
      </w:r>
      <w:r w:rsidR="00A562BE">
        <w:rPr>
          <w:rFonts w:ascii="Arial" w:eastAsia="游ゴシック Medium" w:hAnsi="Arial"/>
          <w:b/>
          <w:bCs/>
          <w:kern w:val="0"/>
          <w:sz w:val="24"/>
          <w:szCs w:val="20"/>
          <w:lang w:val="en-US"/>
        </w:rPr>
        <w:t>th</w:t>
      </w:r>
      <w:r w:rsidRPr="00CF4322">
        <w:rPr>
          <w:rFonts w:ascii="Arial" w:eastAsia="游ゴシック Medium" w:hAnsi="Arial"/>
          <w:b/>
          <w:bCs/>
          <w:kern w:val="0"/>
          <w:sz w:val="24"/>
          <w:szCs w:val="20"/>
          <w:lang w:val="en-US"/>
        </w:rPr>
        <w:t xml:space="preserve"> April 2024</w:t>
      </w:r>
    </w:p>
    <w:p w14:paraId="00C5836B" w14:textId="77777777" w:rsidR="00EA2522" w:rsidRPr="00CF4322" w:rsidRDefault="00EA2522" w:rsidP="00EA2522">
      <w:pPr>
        <w:overflowPunct w:val="0"/>
        <w:autoSpaceDE w:val="0"/>
        <w:autoSpaceDN w:val="0"/>
        <w:adjustRightInd w:val="0"/>
        <w:jc w:val="left"/>
        <w:textAlignment w:val="baseline"/>
        <w:rPr>
          <w:rFonts w:ascii="Arial" w:eastAsia="游ゴシック Medium" w:hAnsi="Arial"/>
          <w:b/>
          <w:bCs/>
          <w:kern w:val="0"/>
          <w:sz w:val="24"/>
          <w:szCs w:val="20"/>
          <w:lang w:val="en-US"/>
        </w:rPr>
      </w:pPr>
    </w:p>
    <w:p w14:paraId="344F4629" w14:textId="7591FA74" w:rsidR="00EA2522" w:rsidRPr="00CF4322" w:rsidRDefault="00EA2522" w:rsidP="00EA2522">
      <w:pPr>
        <w:widowControl/>
        <w:spacing w:after="120"/>
        <w:jc w:val="left"/>
        <w:rPr>
          <w:rFonts w:ascii="Arial" w:eastAsia="游ゴシック Medium" w:hAnsi="Arial" w:cs="Arial"/>
          <w:b/>
          <w:bCs/>
          <w:kern w:val="0"/>
          <w:sz w:val="24"/>
          <w:szCs w:val="20"/>
          <w:lang w:val="en-US"/>
        </w:rPr>
      </w:pPr>
      <w:r w:rsidRPr="00CF4322">
        <w:rPr>
          <w:rFonts w:ascii="Arial" w:eastAsia="游ゴシック Medium" w:hAnsi="Arial" w:cs="Arial"/>
          <w:b/>
          <w:bCs/>
          <w:kern w:val="0"/>
          <w:sz w:val="24"/>
          <w:szCs w:val="20"/>
          <w:lang w:val="en-US" w:eastAsia="en-US"/>
        </w:rPr>
        <w:t>Agenda item:</w:t>
      </w:r>
      <w:r w:rsidRPr="00CF4322">
        <w:rPr>
          <w:rFonts w:ascii="Arial" w:eastAsia="游ゴシック Medium" w:hAnsi="Arial" w:cs="Arial"/>
          <w:b/>
          <w:bCs/>
          <w:kern w:val="0"/>
          <w:sz w:val="24"/>
          <w:szCs w:val="20"/>
          <w:lang w:val="en-US"/>
        </w:rPr>
        <w:tab/>
      </w:r>
      <w:r w:rsidRPr="00CF4322">
        <w:rPr>
          <w:rFonts w:ascii="Arial" w:eastAsia="游ゴシック Medium" w:hAnsi="Arial" w:cs="Arial"/>
          <w:b/>
          <w:bCs/>
          <w:kern w:val="0"/>
          <w:sz w:val="24"/>
          <w:szCs w:val="20"/>
          <w:lang w:val="en-US"/>
        </w:rPr>
        <w:tab/>
      </w:r>
      <w:r w:rsidR="00A562BE">
        <w:rPr>
          <w:rFonts w:ascii="Arial" w:eastAsia="游ゴシック Medium" w:hAnsi="Arial" w:cs="Arial"/>
          <w:b/>
          <w:bCs/>
          <w:kern w:val="0"/>
          <w:sz w:val="24"/>
          <w:szCs w:val="20"/>
          <w:lang w:val="en-US"/>
        </w:rPr>
        <w:t>13</w:t>
      </w:r>
      <w:r w:rsidR="00776782">
        <w:rPr>
          <w:rFonts w:ascii="Arial" w:eastAsia="游ゴシック Medium" w:hAnsi="Arial" w:cs="Arial"/>
          <w:b/>
          <w:bCs/>
          <w:kern w:val="0"/>
          <w:sz w:val="24"/>
          <w:szCs w:val="20"/>
          <w:lang w:val="en-US"/>
        </w:rPr>
        <w:t>.</w:t>
      </w:r>
      <w:r w:rsidR="00694374" w:rsidRPr="00CF4322">
        <w:rPr>
          <w:rFonts w:ascii="Arial" w:eastAsia="游ゴシック Medium" w:hAnsi="Arial" w:cs="Arial"/>
          <w:b/>
          <w:bCs/>
          <w:kern w:val="0"/>
          <w:sz w:val="24"/>
          <w:szCs w:val="20"/>
          <w:lang w:val="en-US"/>
        </w:rPr>
        <w:t>2</w:t>
      </w:r>
      <w:r w:rsidR="005B3675">
        <w:rPr>
          <w:rFonts w:ascii="Arial" w:eastAsia="游ゴシック Medium" w:hAnsi="Arial" w:cs="Arial"/>
          <w:b/>
          <w:bCs/>
          <w:kern w:val="0"/>
          <w:sz w:val="24"/>
          <w:szCs w:val="20"/>
          <w:lang w:val="en-US"/>
        </w:rPr>
        <w:t xml:space="preserve"> </w:t>
      </w:r>
      <w:r w:rsidR="00A562BE" w:rsidRPr="00A562BE">
        <w:rPr>
          <w:rFonts w:ascii="Arial" w:eastAsia="游ゴシック Medium" w:hAnsi="Arial" w:cs="Arial"/>
          <w:b/>
          <w:bCs/>
          <w:kern w:val="0"/>
          <w:sz w:val="24"/>
          <w:szCs w:val="20"/>
          <w:lang w:val="en-US"/>
        </w:rPr>
        <w:t>Support for inter-CU LTM</w:t>
      </w:r>
    </w:p>
    <w:p w14:paraId="604365C4" w14:textId="627B4CC9" w:rsidR="00EA2522" w:rsidRPr="00CF4322" w:rsidRDefault="00EA2522" w:rsidP="00EA2522">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lang w:val="en-US"/>
        </w:rPr>
      </w:pPr>
      <w:r w:rsidRPr="00CF4322">
        <w:rPr>
          <w:rFonts w:ascii="Arial" w:eastAsia="游ゴシック Medium" w:hAnsi="Arial" w:cs="Arial"/>
          <w:b/>
          <w:bCs/>
          <w:kern w:val="0"/>
          <w:sz w:val="24"/>
          <w:szCs w:val="20"/>
          <w:lang w:val="en-US" w:eastAsia="en-US"/>
        </w:rPr>
        <w:t>Title:</w:t>
      </w:r>
      <w:r w:rsidRPr="00CF4322">
        <w:rPr>
          <w:rFonts w:ascii="Arial" w:eastAsia="游ゴシック Medium" w:hAnsi="Arial" w:cs="Arial"/>
          <w:b/>
          <w:bCs/>
          <w:kern w:val="0"/>
          <w:sz w:val="24"/>
          <w:szCs w:val="20"/>
          <w:lang w:val="en-US"/>
        </w:rPr>
        <w:tab/>
      </w:r>
      <w:r w:rsidRPr="00CF4322">
        <w:rPr>
          <w:rFonts w:ascii="Arial" w:eastAsia="游ゴシック Medium" w:hAnsi="Arial" w:cs="Arial"/>
          <w:b/>
          <w:bCs/>
          <w:kern w:val="0"/>
          <w:sz w:val="24"/>
          <w:szCs w:val="20"/>
          <w:lang w:val="en-US"/>
        </w:rPr>
        <w:tab/>
      </w:r>
      <w:r w:rsidR="00A562BE">
        <w:rPr>
          <w:rFonts w:ascii="Arial" w:eastAsia="游ゴシック Medium" w:hAnsi="Arial" w:cs="Arial"/>
          <w:b/>
          <w:bCs/>
          <w:kern w:val="0"/>
          <w:sz w:val="24"/>
          <w:szCs w:val="20"/>
          <w:lang w:val="en-US"/>
        </w:rPr>
        <w:t xml:space="preserve">Consideration </w:t>
      </w:r>
      <w:r w:rsidR="00BF706B">
        <w:rPr>
          <w:rFonts w:ascii="Arial" w:eastAsia="游ゴシック Medium" w:hAnsi="Arial" w:cs="Arial"/>
          <w:b/>
          <w:bCs/>
          <w:kern w:val="0"/>
          <w:sz w:val="24"/>
          <w:szCs w:val="20"/>
          <w:lang w:val="en-US"/>
        </w:rPr>
        <w:t xml:space="preserve">impact on Xn </w:t>
      </w:r>
      <w:r w:rsidR="00A562BE">
        <w:rPr>
          <w:rFonts w:ascii="Arial" w:eastAsia="游ゴシック Medium" w:hAnsi="Arial" w:cs="Arial"/>
          <w:b/>
          <w:bCs/>
          <w:kern w:val="0"/>
          <w:sz w:val="24"/>
          <w:szCs w:val="20"/>
          <w:lang w:val="en-US"/>
        </w:rPr>
        <w:t>for</w:t>
      </w:r>
      <w:r w:rsidR="00D342DD" w:rsidRPr="00D342DD">
        <w:rPr>
          <w:rFonts w:ascii="Arial" w:eastAsia="游ゴシック Medium" w:hAnsi="Arial" w:cs="Arial"/>
          <w:b/>
          <w:bCs/>
          <w:kern w:val="0"/>
          <w:sz w:val="24"/>
          <w:szCs w:val="20"/>
          <w:lang w:val="en-US"/>
        </w:rPr>
        <w:t xml:space="preserve"> inter-CU LTM</w:t>
      </w:r>
    </w:p>
    <w:p w14:paraId="14A3F180" w14:textId="77777777" w:rsidR="00EA2522" w:rsidRPr="00CF4322" w:rsidRDefault="00EA2522" w:rsidP="00EA2522">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lang w:val="en-US"/>
        </w:rPr>
      </w:pPr>
      <w:r w:rsidRPr="00CF4322">
        <w:rPr>
          <w:rFonts w:ascii="Arial" w:eastAsia="游ゴシック Medium" w:hAnsi="Arial" w:cs="Arial"/>
          <w:b/>
          <w:bCs/>
          <w:kern w:val="0"/>
          <w:sz w:val="24"/>
          <w:szCs w:val="20"/>
          <w:lang w:val="en-US" w:eastAsia="en-US"/>
        </w:rPr>
        <w:t>Source:</w:t>
      </w:r>
      <w:r w:rsidRPr="00CF4322">
        <w:rPr>
          <w:rFonts w:ascii="Arial" w:eastAsia="游ゴシック Medium" w:hAnsi="Arial" w:cs="Arial"/>
          <w:b/>
          <w:bCs/>
          <w:kern w:val="0"/>
          <w:sz w:val="24"/>
          <w:szCs w:val="20"/>
          <w:lang w:val="en-US"/>
        </w:rPr>
        <w:tab/>
      </w:r>
      <w:r w:rsidRPr="00CF4322">
        <w:rPr>
          <w:rFonts w:ascii="Arial" w:eastAsia="游ゴシック Medium" w:hAnsi="Arial" w:cs="Arial"/>
          <w:b/>
          <w:bCs/>
          <w:kern w:val="0"/>
          <w:sz w:val="24"/>
          <w:szCs w:val="20"/>
          <w:lang w:val="en-US"/>
        </w:rPr>
        <w:tab/>
      </w:r>
      <w:r w:rsidRPr="00CF4322">
        <w:rPr>
          <w:rFonts w:ascii="Arial" w:eastAsia="游ゴシック Medium" w:hAnsi="Arial" w:cs="Arial"/>
          <w:b/>
          <w:bCs/>
          <w:kern w:val="0"/>
          <w:sz w:val="24"/>
          <w:szCs w:val="20"/>
          <w:lang w:val="en-US" w:eastAsia="en-US"/>
        </w:rPr>
        <w:t>NEC</w:t>
      </w:r>
    </w:p>
    <w:p w14:paraId="70747CD6" w14:textId="77777777" w:rsidR="00EA2522" w:rsidRPr="00CF4322" w:rsidRDefault="00EA2522" w:rsidP="00EA2522">
      <w:pPr>
        <w:widowControl/>
        <w:overflowPunct w:val="0"/>
        <w:autoSpaceDE w:val="0"/>
        <w:autoSpaceDN w:val="0"/>
        <w:adjustRightInd w:val="0"/>
        <w:spacing w:after="120"/>
        <w:jc w:val="left"/>
        <w:textAlignment w:val="baseline"/>
        <w:rPr>
          <w:rFonts w:ascii="Arial" w:eastAsia="游ゴシック Medium" w:hAnsi="Arial" w:cs="Arial"/>
          <w:b/>
          <w:bCs/>
          <w:kern w:val="0"/>
          <w:sz w:val="24"/>
          <w:szCs w:val="20"/>
          <w:lang w:val="en-US"/>
        </w:rPr>
      </w:pPr>
      <w:r w:rsidRPr="00CF4322">
        <w:rPr>
          <w:rFonts w:ascii="Arial" w:eastAsia="游ゴシック Medium" w:hAnsi="Arial" w:cs="Arial"/>
          <w:b/>
          <w:bCs/>
          <w:kern w:val="0"/>
          <w:sz w:val="24"/>
          <w:szCs w:val="20"/>
          <w:lang w:val="en-US" w:eastAsia="en-US"/>
        </w:rPr>
        <w:t>Document for:</w:t>
      </w:r>
      <w:r w:rsidRPr="00CF4322">
        <w:rPr>
          <w:rFonts w:ascii="Arial" w:eastAsia="游ゴシック Medium" w:hAnsi="Arial" w:cs="Arial"/>
          <w:b/>
          <w:bCs/>
          <w:kern w:val="0"/>
          <w:sz w:val="24"/>
          <w:szCs w:val="20"/>
          <w:lang w:val="en-US"/>
        </w:rPr>
        <w:tab/>
      </w:r>
      <w:r w:rsidRPr="00CF4322">
        <w:rPr>
          <w:rFonts w:ascii="Arial" w:eastAsia="游ゴシック Medium" w:hAnsi="Arial" w:cs="Arial"/>
          <w:b/>
          <w:bCs/>
          <w:kern w:val="0"/>
          <w:sz w:val="24"/>
          <w:szCs w:val="20"/>
          <w:lang w:val="en-US"/>
        </w:rPr>
        <w:tab/>
      </w:r>
      <w:r w:rsidRPr="00CF4322">
        <w:rPr>
          <w:rFonts w:ascii="Arial" w:eastAsia="游ゴシック Medium" w:hAnsi="Arial" w:cs="Arial"/>
          <w:b/>
          <w:bCs/>
          <w:kern w:val="0"/>
          <w:sz w:val="24"/>
          <w:szCs w:val="20"/>
          <w:lang w:val="en-US" w:eastAsia="en-US"/>
        </w:rPr>
        <w:t>Discussion</w:t>
      </w:r>
      <w:r w:rsidRPr="00CF4322">
        <w:rPr>
          <w:rFonts w:ascii="Arial" w:eastAsia="游ゴシック Medium" w:hAnsi="Arial" w:cs="Arial"/>
          <w:b/>
          <w:bCs/>
          <w:kern w:val="0"/>
          <w:sz w:val="24"/>
          <w:szCs w:val="20"/>
          <w:lang w:val="en-US"/>
        </w:rPr>
        <w:t xml:space="preserve"> and Decision</w:t>
      </w:r>
    </w:p>
    <w:p w14:paraId="3FE60691" w14:textId="77777777" w:rsidR="00EA2522" w:rsidRPr="00CF4322"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游ゴシック Medium" w:hAnsi="Arial"/>
          <w:kern w:val="0"/>
          <w:sz w:val="32"/>
          <w:szCs w:val="20"/>
          <w:lang w:val="en-US"/>
        </w:rPr>
      </w:pPr>
      <w:r w:rsidRPr="00CF4322">
        <w:rPr>
          <w:rFonts w:ascii="Arial" w:eastAsia="游ゴシック Medium" w:hAnsi="Arial"/>
          <w:kern w:val="0"/>
          <w:sz w:val="32"/>
          <w:szCs w:val="20"/>
          <w:lang w:val="en-US" w:eastAsia="en-US"/>
        </w:rPr>
        <w:t>1. Introduction</w:t>
      </w:r>
    </w:p>
    <w:p w14:paraId="7696C702" w14:textId="351817DB" w:rsidR="00EA2522" w:rsidRPr="00CF4322" w:rsidRDefault="00694374" w:rsidP="00EA2522">
      <w:pPr>
        <w:widowControl/>
        <w:rPr>
          <w:rFonts w:ascii="Arial" w:eastAsia="游ゴシック Medium" w:hAnsi="Arial"/>
          <w:kern w:val="0"/>
          <w:sz w:val="20"/>
          <w:szCs w:val="20"/>
          <w:lang w:val="en-US"/>
        </w:rPr>
      </w:pPr>
      <w:r w:rsidRPr="00CF4322">
        <w:rPr>
          <w:rFonts w:ascii="Arial" w:eastAsia="游ゴシック Medium" w:hAnsi="Arial"/>
          <w:kern w:val="0"/>
          <w:sz w:val="20"/>
          <w:szCs w:val="20"/>
          <w:lang w:val="en-US"/>
        </w:rPr>
        <w:t xml:space="preserve">In </w:t>
      </w:r>
      <w:r w:rsidR="00A102F3" w:rsidRPr="00CF4322">
        <w:rPr>
          <w:rFonts w:ascii="Arial" w:eastAsia="游ゴシック Medium" w:hAnsi="Arial"/>
          <w:kern w:val="0"/>
          <w:sz w:val="20"/>
          <w:szCs w:val="20"/>
          <w:lang w:val="en-US"/>
        </w:rPr>
        <w:t xml:space="preserve">the approved </w:t>
      </w:r>
      <w:r w:rsidR="00C93F46">
        <w:rPr>
          <w:rFonts w:ascii="Arial" w:eastAsia="游ゴシック Medium" w:hAnsi="Arial" w:hint="eastAsia"/>
          <w:kern w:val="0"/>
          <w:sz w:val="20"/>
          <w:szCs w:val="20"/>
          <w:lang w:val="en-US"/>
        </w:rPr>
        <w:t xml:space="preserve">Rel-19 </w:t>
      </w:r>
      <w:r w:rsidR="00A102F3" w:rsidRPr="00CF4322">
        <w:rPr>
          <w:rFonts w:ascii="Arial" w:eastAsia="游ゴシック Medium" w:hAnsi="Arial"/>
          <w:kern w:val="0"/>
          <w:sz w:val="20"/>
          <w:szCs w:val="20"/>
          <w:lang w:val="en-US"/>
        </w:rPr>
        <w:t xml:space="preserve">WID [1] </w:t>
      </w:r>
      <w:r w:rsidR="00536406" w:rsidRPr="00CF4322">
        <w:rPr>
          <w:rFonts w:ascii="Arial" w:eastAsia="游ゴシック Medium" w:hAnsi="Arial"/>
          <w:kern w:val="0"/>
          <w:sz w:val="20"/>
          <w:szCs w:val="20"/>
          <w:lang w:val="en-US"/>
        </w:rPr>
        <w:t xml:space="preserve">there are four </w:t>
      </w:r>
      <w:r w:rsidR="007353BD" w:rsidRPr="00CF4322">
        <w:rPr>
          <w:rFonts w:ascii="Arial" w:eastAsia="游ゴシック Medium" w:hAnsi="Arial"/>
          <w:kern w:val="0"/>
          <w:sz w:val="20"/>
          <w:szCs w:val="20"/>
          <w:lang w:val="en-US"/>
        </w:rPr>
        <w:t>objectives,</w:t>
      </w:r>
      <w:r w:rsidR="00536406" w:rsidRPr="00CF4322">
        <w:rPr>
          <w:rFonts w:ascii="Arial" w:eastAsia="游ゴシック Medium" w:hAnsi="Arial"/>
          <w:kern w:val="0"/>
          <w:sz w:val="20"/>
          <w:szCs w:val="20"/>
          <w:lang w:val="en-US"/>
        </w:rPr>
        <w:t xml:space="preserve"> and the first one is </w:t>
      </w:r>
      <w:r w:rsidR="00D9609D" w:rsidRPr="00CF4322">
        <w:rPr>
          <w:rFonts w:ascii="Arial" w:eastAsia="游ゴシック Medium" w:hAnsi="Arial"/>
          <w:kern w:val="0"/>
          <w:sz w:val="20"/>
          <w:szCs w:val="20"/>
          <w:lang w:val="en-US"/>
        </w:rPr>
        <w:t xml:space="preserve">the overall work on inter-CU LTM </w:t>
      </w:r>
      <w:r w:rsidR="00536406" w:rsidRPr="00CF4322">
        <w:rPr>
          <w:rFonts w:ascii="Arial" w:eastAsia="游ゴシック Medium" w:hAnsi="Arial"/>
          <w:kern w:val="0"/>
          <w:sz w:val="20"/>
          <w:szCs w:val="20"/>
          <w:lang w:val="en-US"/>
        </w:rPr>
        <w:t>as follows:</w:t>
      </w:r>
    </w:p>
    <w:p w14:paraId="49DCFE37" w14:textId="77777777" w:rsidR="00536406" w:rsidRPr="00CF4322" w:rsidRDefault="00536406" w:rsidP="00EA2522">
      <w:pPr>
        <w:widowControl/>
        <w:rPr>
          <w:rFonts w:ascii="Arial" w:eastAsia="游ゴシック Medium" w:hAnsi="Arial"/>
          <w:kern w:val="0"/>
          <w:sz w:val="20"/>
          <w:szCs w:val="20"/>
          <w:lang w:val="en-US"/>
        </w:rPr>
      </w:pPr>
    </w:p>
    <w:tbl>
      <w:tblPr>
        <w:tblStyle w:val="ae"/>
        <w:tblW w:w="0" w:type="auto"/>
        <w:tblLook w:val="04A0" w:firstRow="1" w:lastRow="0" w:firstColumn="1" w:lastColumn="0" w:noHBand="0" w:noVBand="1"/>
      </w:tblPr>
      <w:tblGrid>
        <w:gridCol w:w="9629"/>
      </w:tblGrid>
      <w:tr w:rsidR="00536406" w:rsidRPr="00CF4322" w14:paraId="48DE901B" w14:textId="77777777" w:rsidTr="00536406">
        <w:tc>
          <w:tcPr>
            <w:tcW w:w="9629" w:type="dxa"/>
          </w:tcPr>
          <w:p w14:paraId="2E9DDE14" w14:textId="77777777" w:rsidR="00536406" w:rsidRPr="00CF4322" w:rsidRDefault="00536406" w:rsidP="00536406">
            <w:pPr>
              <w:widowControl/>
              <w:numPr>
                <w:ilvl w:val="0"/>
                <w:numId w:val="1"/>
              </w:numPr>
              <w:overflowPunct w:val="0"/>
              <w:autoSpaceDE w:val="0"/>
              <w:autoSpaceDN w:val="0"/>
              <w:adjustRightInd w:val="0"/>
              <w:spacing w:after="120"/>
              <w:ind w:hanging="357"/>
              <w:contextualSpacing/>
              <w:jc w:val="left"/>
              <w:textAlignment w:val="baseline"/>
              <w:rPr>
                <w:rFonts w:ascii="Times New Roman" w:eastAsia="游明朝" w:hAnsi="Times New Roman" w:cs="Times New Roman"/>
                <w:bCs/>
                <w:kern w:val="0"/>
                <w:sz w:val="20"/>
                <w:szCs w:val="20"/>
                <w:lang w:val="en-US" w:eastAsia="en-GB"/>
              </w:rPr>
            </w:pPr>
            <w:r w:rsidRPr="00CF4322">
              <w:rPr>
                <w:rFonts w:ascii="Times New Roman" w:eastAsia="游明朝" w:hAnsi="Times New Roman" w:cs="Times New Roman"/>
                <w:bCs/>
                <w:kern w:val="0"/>
                <w:sz w:val="20"/>
                <w:szCs w:val="20"/>
                <w:lang w:val="en-US" w:eastAsia="en-GB"/>
              </w:rPr>
              <w:t>Specify support for inter-CU Layer1/Layer 2 Triggered Mobility (LTM) [RAN2, RAN3]</w:t>
            </w:r>
          </w:p>
          <w:p w14:paraId="795D6DDE" w14:textId="77777777" w:rsidR="00536406" w:rsidRPr="00CF4322" w:rsidRDefault="00536406" w:rsidP="00536406">
            <w:pPr>
              <w:widowControl/>
              <w:numPr>
                <w:ilvl w:val="1"/>
                <w:numId w:val="1"/>
              </w:numPr>
              <w:overflowPunct w:val="0"/>
              <w:autoSpaceDE w:val="0"/>
              <w:autoSpaceDN w:val="0"/>
              <w:adjustRightInd w:val="0"/>
              <w:spacing w:after="120"/>
              <w:ind w:hanging="357"/>
              <w:contextualSpacing/>
              <w:jc w:val="left"/>
              <w:textAlignment w:val="baseline"/>
              <w:rPr>
                <w:rFonts w:ascii="Times New Roman" w:eastAsia="游明朝" w:hAnsi="Times New Roman" w:cs="Times New Roman"/>
                <w:bCs/>
                <w:kern w:val="0"/>
                <w:sz w:val="20"/>
                <w:szCs w:val="20"/>
                <w:lang w:val="en-US" w:eastAsia="en-GB"/>
              </w:rPr>
            </w:pPr>
            <w:r w:rsidRPr="00EF407C">
              <w:rPr>
                <w:rFonts w:ascii="Times New Roman" w:eastAsia="游明朝" w:hAnsi="Times New Roman" w:cs="Times New Roman"/>
                <w:bCs/>
                <w:kern w:val="0"/>
                <w:sz w:val="20"/>
                <w:szCs w:val="20"/>
                <w:highlight w:val="yellow"/>
                <w:lang w:val="en-US" w:eastAsia="en-GB"/>
              </w:rPr>
              <w:t>Prioritize the case when CU is acting as MN when DC is not configured</w:t>
            </w:r>
          </w:p>
          <w:p w14:paraId="104CDE3B" w14:textId="77777777" w:rsidR="00536406" w:rsidRPr="00CF4322" w:rsidRDefault="00536406" w:rsidP="00536406">
            <w:pPr>
              <w:widowControl/>
              <w:numPr>
                <w:ilvl w:val="1"/>
                <w:numId w:val="1"/>
              </w:numPr>
              <w:overflowPunct w:val="0"/>
              <w:autoSpaceDE w:val="0"/>
              <w:autoSpaceDN w:val="0"/>
              <w:adjustRightInd w:val="0"/>
              <w:spacing w:after="120"/>
              <w:ind w:hanging="357"/>
              <w:contextualSpacing/>
              <w:jc w:val="left"/>
              <w:textAlignment w:val="baseline"/>
              <w:rPr>
                <w:rFonts w:ascii="Times New Roman" w:eastAsia="游明朝" w:hAnsi="Times New Roman" w:cs="Times New Roman"/>
                <w:bCs/>
                <w:kern w:val="0"/>
                <w:sz w:val="20"/>
                <w:szCs w:val="20"/>
                <w:lang w:val="en-US" w:eastAsia="en-GB"/>
              </w:rPr>
            </w:pPr>
            <w:r w:rsidRPr="00CF4322">
              <w:rPr>
                <w:rFonts w:ascii="Times New Roman" w:eastAsia="游明朝" w:hAnsi="Times New Roman" w:cs="Times New Roman"/>
                <w:bCs/>
                <w:kern w:val="0"/>
                <w:sz w:val="20"/>
                <w:szCs w:val="20"/>
                <w:lang w:val="en-US" w:eastAsia="en-GB"/>
              </w:rPr>
              <w:t>As secondary priority, support the case when NR-DC is configured and CU is acting as SN and MCG is unchanged</w:t>
            </w:r>
          </w:p>
          <w:p w14:paraId="6FF62538" w14:textId="77777777" w:rsidR="00536406" w:rsidRPr="00CF4322" w:rsidRDefault="00536406" w:rsidP="00536406">
            <w:pPr>
              <w:widowControl/>
              <w:numPr>
                <w:ilvl w:val="1"/>
                <w:numId w:val="1"/>
              </w:numPr>
              <w:overflowPunct w:val="0"/>
              <w:autoSpaceDE w:val="0"/>
              <w:autoSpaceDN w:val="0"/>
              <w:adjustRightInd w:val="0"/>
              <w:spacing w:after="120"/>
              <w:ind w:hanging="357"/>
              <w:contextualSpacing/>
              <w:jc w:val="left"/>
              <w:textAlignment w:val="baseline"/>
              <w:rPr>
                <w:rFonts w:ascii="Times New Roman" w:eastAsia="游明朝" w:hAnsi="Times New Roman" w:cs="Times New Roman"/>
                <w:bCs/>
                <w:kern w:val="0"/>
                <w:sz w:val="20"/>
                <w:szCs w:val="20"/>
                <w:lang w:val="en-US" w:eastAsia="en-GB"/>
              </w:rPr>
            </w:pPr>
            <w:r w:rsidRPr="00CF4322">
              <w:rPr>
                <w:rFonts w:ascii="Times New Roman" w:eastAsia="游明朝" w:hAnsi="Times New Roman" w:cs="Times New Roman"/>
                <w:bCs/>
                <w:kern w:val="0"/>
                <w:sz w:val="20"/>
                <w:szCs w:val="20"/>
                <w:lang w:val="en-US" w:eastAsia="en-GB"/>
              </w:rPr>
              <w:t>As secondary priority, support the case when NR-DC is configured, CU is acting as MN and SCG is unchanged or SCG is released</w:t>
            </w:r>
          </w:p>
          <w:p w14:paraId="50FEC07E" w14:textId="77777777" w:rsidR="00536406" w:rsidRPr="00CF4322" w:rsidRDefault="00536406" w:rsidP="00536406">
            <w:pPr>
              <w:widowControl/>
              <w:numPr>
                <w:ilvl w:val="2"/>
                <w:numId w:val="1"/>
              </w:numPr>
              <w:overflowPunct w:val="0"/>
              <w:autoSpaceDE w:val="0"/>
              <w:autoSpaceDN w:val="0"/>
              <w:adjustRightInd w:val="0"/>
              <w:spacing w:after="120"/>
              <w:ind w:hanging="357"/>
              <w:contextualSpacing/>
              <w:jc w:val="left"/>
              <w:textAlignment w:val="baseline"/>
              <w:rPr>
                <w:rFonts w:ascii="Times New Roman" w:eastAsia="游明朝" w:hAnsi="Times New Roman" w:cs="Times New Roman"/>
                <w:bCs/>
                <w:kern w:val="0"/>
                <w:sz w:val="20"/>
                <w:szCs w:val="20"/>
                <w:lang w:val="en-US" w:eastAsia="en-GB"/>
              </w:rPr>
            </w:pPr>
            <w:r w:rsidRPr="00CF4322">
              <w:rPr>
                <w:rFonts w:ascii="Times New Roman" w:eastAsia="游明朝" w:hAnsi="Times New Roman" w:cs="Times New Roman"/>
                <w:bCs/>
                <w:kern w:val="0"/>
                <w:sz w:val="20"/>
                <w:szCs w:val="20"/>
                <w:lang w:val="en-US" w:eastAsia="en-GB"/>
              </w:rPr>
              <w:t xml:space="preserve">Note: The case that LTM is configured in both MCG and SCG is excluded </w:t>
            </w:r>
          </w:p>
          <w:p w14:paraId="582B7205" w14:textId="77777777" w:rsidR="00536406" w:rsidRPr="00CF4322" w:rsidRDefault="00536406" w:rsidP="00536406">
            <w:pPr>
              <w:widowControl/>
              <w:numPr>
                <w:ilvl w:val="1"/>
                <w:numId w:val="1"/>
              </w:numPr>
              <w:overflowPunct w:val="0"/>
              <w:autoSpaceDE w:val="0"/>
              <w:autoSpaceDN w:val="0"/>
              <w:adjustRightInd w:val="0"/>
              <w:spacing w:after="120"/>
              <w:ind w:hanging="357"/>
              <w:contextualSpacing/>
              <w:jc w:val="left"/>
              <w:textAlignment w:val="baseline"/>
              <w:rPr>
                <w:rFonts w:ascii="Times New Roman" w:eastAsia="游明朝" w:hAnsi="Times New Roman" w:cs="Times New Roman"/>
                <w:bCs/>
                <w:kern w:val="0"/>
                <w:sz w:val="20"/>
                <w:szCs w:val="20"/>
                <w:lang w:val="en-US" w:eastAsia="en-GB"/>
              </w:rPr>
            </w:pPr>
            <w:r w:rsidRPr="00CF4322">
              <w:rPr>
                <w:rFonts w:ascii="Times New Roman" w:eastAsia="游明朝" w:hAnsi="Times New Roman" w:cs="Times New Roman"/>
                <w:bCs/>
                <w:kern w:val="0"/>
                <w:sz w:val="20"/>
                <w:szCs w:val="20"/>
                <w:lang w:val="en-US" w:eastAsia="en-GB"/>
              </w:rPr>
              <w:t>Specify support for subsequent LTM mobility procedures aiming to avoid RRC configuration between cell switches as per Rel-18 LTM</w:t>
            </w:r>
          </w:p>
          <w:p w14:paraId="15C21843" w14:textId="77777777" w:rsidR="00536406" w:rsidRPr="00CF4322" w:rsidRDefault="00536406" w:rsidP="00536406">
            <w:pPr>
              <w:widowControl/>
              <w:numPr>
                <w:ilvl w:val="2"/>
                <w:numId w:val="1"/>
              </w:numPr>
              <w:overflowPunct w:val="0"/>
              <w:autoSpaceDE w:val="0"/>
              <w:autoSpaceDN w:val="0"/>
              <w:adjustRightInd w:val="0"/>
              <w:spacing w:after="120"/>
              <w:ind w:hanging="357"/>
              <w:contextualSpacing/>
              <w:jc w:val="left"/>
              <w:textAlignment w:val="baseline"/>
              <w:rPr>
                <w:rFonts w:ascii="Times New Roman" w:eastAsia="游明朝" w:hAnsi="Times New Roman" w:cs="Times New Roman"/>
                <w:bCs/>
                <w:kern w:val="0"/>
                <w:sz w:val="20"/>
                <w:szCs w:val="20"/>
                <w:lang w:val="en-US" w:eastAsia="en-GB"/>
              </w:rPr>
            </w:pPr>
            <w:r w:rsidRPr="00CF4322">
              <w:rPr>
                <w:rFonts w:ascii="Times New Roman" w:eastAsia="游明朝" w:hAnsi="Times New Roman" w:cs="Times New Roman"/>
                <w:bCs/>
                <w:kern w:val="0"/>
                <w:sz w:val="20"/>
                <w:szCs w:val="20"/>
                <w:lang w:val="en-US" w:eastAsia="en-GB"/>
              </w:rPr>
              <w:t xml:space="preserve">Coordination with SA3 needed with respect to security key handling </w:t>
            </w:r>
          </w:p>
          <w:p w14:paraId="029FD5ED" w14:textId="40C099EA" w:rsidR="00536406" w:rsidRPr="00CF4322" w:rsidRDefault="00536406" w:rsidP="00536406">
            <w:pPr>
              <w:widowControl/>
              <w:numPr>
                <w:ilvl w:val="1"/>
                <w:numId w:val="1"/>
              </w:numPr>
              <w:overflowPunct w:val="0"/>
              <w:autoSpaceDE w:val="0"/>
              <w:autoSpaceDN w:val="0"/>
              <w:adjustRightInd w:val="0"/>
              <w:spacing w:after="120"/>
              <w:ind w:hanging="357"/>
              <w:contextualSpacing/>
              <w:jc w:val="left"/>
              <w:textAlignment w:val="baseline"/>
              <w:rPr>
                <w:rFonts w:ascii="Times New Roman" w:eastAsia="游明朝" w:hAnsi="Times New Roman" w:cs="Times New Roman"/>
                <w:bCs/>
                <w:kern w:val="0"/>
                <w:sz w:val="20"/>
                <w:szCs w:val="20"/>
                <w:lang w:val="en-US" w:eastAsia="en-GB"/>
              </w:rPr>
            </w:pPr>
            <w:r w:rsidRPr="00CF4322">
              <w:rPr>
                <w:rFonts w:ascii="Times New Roman" w:eastAsia="游明朝" w:hAnsi="Times New Roman" w:cs="Times New Roman"/>
                <w:bCs/>
                <w:kern w:val="0"/>
                <w:sz w:val="20"/>
                <w:szCs w:val="20"/>
                <w:lang w:val="en-US" w:eastAsia="en-GB"/>
              </w:rPr>
              <w:t>Note: Rel. 18 intra-CU LTM procedure is considered as baseline for adding inter-CU support</w:t>
            </w:r>
          </w:p>
        </w:tc>
      </w:tr>
    </w:tbl>
    <w:p w14:paraId="3B79131E" w14:textId="2F3A5180" w:rsidR="00536406" w:rsidRDefault="00536406" w:rsidP="00EA2522">
      <w:pPr>
        <w:widowControl/>
        <w:rPr>
          <w:rFonts w:ascii="Arial" w:eastAsia="游ゴシック Medium" w:hAnsi="Arial"/>
          <w:kern w:val="0"/>
          <w:sz w:val="20"/>
          <w:szCs w:val="20"/>
          <w:lang w:val="en-US"/>
        </w:rPr>
      </w:pPr>
    </w:p>
    <w:p w14:paraId="115D8BDE" w14:textId="5C4637D6" w:rsidR="00EA2522" w:rsidRPr="00CF4322" w:rsidRDefault="00EF407C" w:rsidP="00EA2522">
      <w:pPr>
        <w:widowControl/>
        <w:rPr>
          <w:rFonts w:ascii="Arial" w:eastAsia="游ゴシック Medium" w:hAnsi="Arial"/>
          <w:kern w:val="0"/>
          <w:sz w:val="20"/>
          <w:szCs w:val="20"/>
          <w:lang w:val="en-US"/>
        </w:rPr>
      </w:pPr>
      <w:r>
        <w:rPr>
          <w:rFonts w:ascii="Arial" w:eastAsia="游ゴシック Medium" w:hAnsi="Arial"/>
          <w:kern w:val="0"/>
          <w:sz w:val="20"/>
          <w:szCs w:val="20"/>
          <w:lang w:val="en-US"/>
        </w:rPr>
        <w:t xml:space="preserve">We then prioritize first the case when CU is acting as MN when DC is not configured, with </w:t>
      </w:r>
      <w:r w:rsidR="00A562BE">
        <w:rPr>
          <w:rFonts w:ascii="Arial" w:eastAsia="游ゴシック Medium" w:hAnsi="Arial"/>
          <w:kern w:val="0"/>
          <w:sz w:val="20"/>
          <w:szCs w:val="20"/>
          <w:lang w:val="en-US"/>
        </w:rPr>
        <w:t xml:space="preserve">considering </w:t>
      </w:r>
      <w:r w:rsidR="00127E13" w:rsidRPr="00CF4322">
        <w:rPr>
          <w:rFonts w:ascii="Arial" w:eastAsia="游ゴシック Medium" w:hAnsi="Arial"/>
          <w:kern w:val="0"/>
          <w:sz w:val="20"/>
          <w:szCs w:val="20"/>
          <w:lang w:val="en-US"/>
        </w:rPr>
        <w:t>to</w:t>
      </w:r>
      <w:r>
        <w:rPr>
          <w:rFonts w:ascii="Arial" w:eastAsia="游ゴシック Medium" w:hAnsi="Arial"/>
          <w:kern w:val="0"/>
          <w:sz w:val="20"/>
          <w:szCs w:val="20"/>
          <w:lang w:val="en-US"/>
        </w:rPr>
        <w:t xml:space="preserve"> </w:t>
      </w:r>
      <w:r w:rsidR="00127E13" w:rsidRPr="00CF4322">
        <w:rPr>
          <w:rFonts w:ascii="Arial" w:eastAsia="游ゴシック Medium" w:hAnsi="Arial"/>
          <w:kern w:val="0"/>
          <w:sz w:val="20"/>
          <w:szCs w:val="20"/>
          <w:lang w:val="en-US"/>
        </w:rPr>
        <w:t>support the inter-CU LTM</w:t>
      </w:r>
      <w:r w:rsidR="00A562BE">
        <w:rPr>
          <w:rFonts w:ascii="Arial" w:eastAsia="游ゴシック Medium" w:hAnsi="Arial"/>
          <w:kern w:val="0"/>
          <w:sz w:val="20"/>
          <w:szCs w:val="20"/>
          <w:lang w:val="en-US"/>
        </w:rPr>
        <w:t>.</w:t>
      </w:r>
    </w:p>
    <w:p w14:paraId="4CCB8C1B" w14:textId="77777777" w:rsidR="00EA2522" w:rsidRPr="00CF4322" w:rsidRDefault="00EA2522" w:rsidP="00EA2522">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Cs w:val="20"/>
          <w:lang w:val="en-US"/>
        </w:rPr>
      </w:pPr>
      <w:r w:rsidRPr="00CF4322">
        <w:rPr>
          <w:rFonts w:ascii="Arial" w:eastAsia="游ゴシック Medium" w:hAnsi="Arial"/>
          <w:kern w:val="0"/>
          <w:sz w:val="32"/>
          <w:szCs w:val="20"/>
          <w:lang w:val="en-US" w:eastAsia="en-US"/>
        </w:rPr>
        <w:t xml:space="preserve">2. </w:t>
      </w:r>
      <w:r w:rsidRPr="00CF4322">
        <w:rPr>
          <w:rFonts w:ascii="Arial" w:eastAsia="游ゴシック Medium" w:hAnsi="Arial"/>
          <w:kern w:val="0"/>
          <w:sz w:val="32"/>
          <w:szCs w:val="20"/>
          <w:lang w:val="en-US"/>
        </w:rPr>
        <w:t>Discussion</w:t>
      </w:r>
    </w:p>
    <w:p w14:paraId="37CAB416" w14:textId="6C573035" w:rsidR="00EA2522" w:rsidRPr="00CF4322" w:rsidRDefault="00EA2522" w:rsidP="00EA2522">
      <w:pPr>
        <w:widowControl/>
        <w:spacing w:after="120" w:line="240" w:lineRule="atLeast"/>
        <w:rPr>
          <w:rFonts w:ascii="Arial" w:eastAsia="游ゴシック Medium" w:hAnsi="Arial"/>
          <w:kern w:val="0"/>
          <w:sz w:val="28"/>
          <w:szCs w:val="20"/>
          <w:lang w:val="en-US"/>
        </w:rPr>
      </w:pPr>
      <w:r w:rsidRPr="00CF4322">
        <w:rPr>
          <w:rFonts w:ascii="Arial" w:eastAsia="游ゴシック Medium" w:hAnsi="Arial"/>
          <w:kern w:val="0"/>
          <w:sz w:val="28"/>
          <w:szCs w:val="20"/>
          <w:lang w:val="en-US"/>
        </w:rPr>
        <w:t>2.1</w:t>
      </w:r>
      <w:r w:rsidRPr="00CF4322">
        <w:rPr>
          <w:rFonts w:ascii="Arial" w:eastAsia="游ゴシック Medium" w:hAnsi="Arial"/>
          <w:kern w:val="0"/>
          <w:sz w:val="28"/>
          <w:szCs w:val="20"/>
          <w:lang w:val="en-US"/>
        </w:rPr>
        <w:tab/>
      </w:r>
      <w:r w:rsidR="00EF407C">
        <w:rPr>
          <w:rFonts w:ascii="Arial" w:eastAsia="游ゴシック Medium" w:hAnsi="Arial"/>
          <w:kern w:val="0"/>
          <w:sz w:val="28"/>
          <w:szCs w:val="20"/>
          <w:lang w:val="en-US"/>
        </w:rPr>
        <w:t xml:space="preserve">Consideration for </w:t>
      </w:r>
      <w:r w:rsidR="009652D7" w:rsidRPr="00CF4322">
        <w:rPr>
          <w:rFonts w:ascii="Arial" w:eastAsia="游ゴシック Medium" w:hAnsi="Arial"/>
          <w:kern w:val="0"/>
          <w:sz w:val="28"/>
          <w:szCs w:val="20"/>
          <w:lang w:val="en-US"/>
        </w:rPr>
        <w:t>inter-CU LTM</w:t>
      </w:r>
    </w:p>
    <w:p w14:paraId="766B8662" w14:textId="485FF1B0" w:rsidR="00EA2522" w:rsidRPr="00CF4322" w:rsidRDefault="00EF407C" w:rsidP="00EA2522">
      <w:pPr>
        <w:widowControl/>
        <w:spacing w:after="120" w:line="240" w:lineRule="atLeast"/>
        <w:rPr>
          <w:rFonts w:ascii="Arial" w:eastAsia="游ゴシック Medium" w:hAnsi="Arial"/>
          <w:kern w:val="0"/>
          <w:sz w:val="20"/>
          <w:szCs w:val="20"/>
          <w:lang w:val="en-US"/>
        </w:rPr>
      </w:pPr>
      <w:r>
        <w:rPr>
          <w:rFonts w:ascii="Arial" w:eastAsia="游ゴシック Medium" w:hAnsi="Arial"/>
          <w:kern w:val="0"/>
          <w:sz w:val="20"/>
          <w:szCs w:val="20"/>
          <w:lang w:val="en-US"/>
        </w:rPr>
        <w:t xml:space="preserve">In the </w:t>
      </w:r>
      <w:r w:rsidR="009652D7" w:rsidRPr="00CF4322">
        <w:rPr>
          <w:rFonts w:ascii="Arial" w:eastAsia="游ゴシック Medium" w:hAnsi="Arial"/>
          <w:kern w:val="0"/>
          <w:sz w:val="20"/>
          <w:szCs w:val="20"/>
          <w:lang w:val="en-US"/>
        </w:rPr>
        <w:t xml:space="preserve">Rel-18 intra-CU </w:t>
      </w:r>
      <w:r>
        <w:rPr>
          <w:rFonts w:ascii="Arial" w:eastAsia="游ゴシック Medium" w:hAnsi="Arial"/>
          <w:kern w:val="0"/>
          <w:sz w:val="20"/>
          <w:szCs w:val="20"/>
          <w:lang w:val="en-US"/>
        </w:rPr>
        <w:t>LTM, t</w:t>
      </w:r>
      <w:r w:rsidR="009652D7" w:rsidRPr="00CF4322">
        <w:rPr>
          <w:rFonts w:ascii="Arial" w:eastAsia="游ゴシック Medium" w:hAnsi="Arial"/>
          <w:kern w:val="0"/>
          <w:sz w:val="20"/>
          <w:szCs w:val="20"/>
          <w:lang w:val="en-US"/>
        </w:rPr>
        <w:t xml:space="preserve">op level decision of LTM preparation is done by </w:t>
      </w:r>
      <w:r w:rsidR="00816082" w:rsidRPr="00CF4322">
        <w:rPr>
          <w:rFonts w:ascii="Arial" w:eastAsia="游ゴシック Medium" w:hAnsi="Arial"/>
          <w:kern w:val="0"/>
          <w:sz w:val="20"/>
          <w:szCs w:val="20"/>
          <w:lang w:val="en-US"/>
        </w:rPr>
        <w:t xml:space="preserve">the </w:t>
      </w:r>
      <w:r w:rsidR="009652D7" w:rsidRPr="00CF4322">
        <w:rPr>
          <w:rFonts w:ascii="Arial" w:eastAsia="游ゴシック Medium" w:hAnsi="Arial"/>
          <w:kern w:val="0"/>
          <w:sz w:val="20"/>
          <w:szCs w:val="20"/>
          <w:lang w:val="en-US"/>
        </w:rPr>
        <w:t xml:space="preserve">CU and the LTM execution decision </w:t>
      </w:r>
      <w:r>
        <w:rPr>
          <w:rFonts w:ascii="Arial" w:eastAsia="游ゴシック Medium" w:hAnsi="Arial"/>
          <w:kern w:val="0"/>
          <w:sz w:val="20"/>
          <w:szCs w:val="20"/>
          <w:lang w:val="en-US"/>
        </w:rPr>
        <w:t xml:space="preserve">is done </w:t>
      </w:r>
      <w:r w:rsidR="009652D7" w:rsidRPr="00CF4322">
        <w:rPr>
          <w:rFonts w:ascii="Arial" w:eastAsia="游ゴシック Medium" w:hAnsi="Arial"/>
          <w:kern w:val="0"/>
          <w:sz w:val="20"/>
          <w:szCs w:val="20"/>
          <w:lang w:val="en-US"/>
        </w:rPr>
        <w:t xml:space="preserve">by </w:t>
      </w:r>
      <w:r w:rsidR="00816082" w:rsidRPr="00CF4322">
        <w:rPr>
          <w:rFonts w:ascii="Arial" w:eastAsia="游ゴシック Medium" w:hAnsi="Arial"/>
          <w:kern w:val="0"/>
          <w:sz w:val="20"/>
          <w:szCs w:val="20"/>
          <w:lang w:val="en-US"/>
        </w:rPr>
        <w:t xml:space="preserve">the </w:t>
      </w:r>
      <w:r w:rsidR="009652D7" w:rsidRPr="00CF4322">
        <w:rPr>
          <w:rFonts w:ascii="Arial" w:eastAsia="游ゴシック Medium" w:hAnsi="Arial"/>
          <w:kern w:val="0"/>
          <w:sz w:val="20"/>
          <w:szCs w:val="20"/>
          <w:lang w:val="en-US"/>
        </w:rPr>
        <w:t xml:space="preserve">DU. </w:t>
      </w:r>
      <w:r w:rsidR="00816082" w:rsidRPr="00CF4322">
        <w:rPr>
          <w:rFonts w:ascii="Arial" w:eastAsia="游ゴシック Medium" w:hAnsi="Arial"/>
          <w:kern w:val="0"/>
          <w:sz w:val="20"/>
          <w:szCs w:val="20"/>
          <w:lang w:val="en-US"/>
        </w:rPr>
        <w:t xml:space="preserve">Likewise, the CU generates the candidate cell configurations containing lower layer configurations provided by each candidate DU. </w:t>
      </w:r>
      <w:r>
        <w:rPr>
          <w:rFonts w:ascii="Arial" w:eastAsia="游ゴシック Medium" w:hAnsi="Arial"/>
          <w:kern w:val="0"/>
          <w:sz w:val="20"/>
          <w:szCs w:val="20"/>
          <w:lang w:val="en-US"/>
        </w:rPr>
        <w:t xml:space="preserve">We consider that this principle or this functional split should be kept also for </w:t>
      </w:r>
      <w:r w:rsidR="009652D7" w:rsidRPr="00CF4322">
        <w:rPr>
          <w:rFonts w:ascii="Arial" w:eastAsia="游ゴシック Medium" w:hAnsi="Arial"/>
          <w:kern w:val="0"/>
          <w:sz w:val="20"/>
          <w:szCs w:val="20"/>
          <w:lang w:val="en-US"/>
        </w:rPr>
        <w:t>the inter-CU LTM</w:t>
      </w:r>
      <w:r w:rsidR="00816082" w:rsidRPr="00CF4322">
        <w:rPr>
          <w:rFonts w:ascii="Arial" w:eastAsia="游ゴシック Medium" w:hAnsi="Arial"/>
          <w:kern w:val="0"/>
          <w:sz w:val="20"/>
          <w:szCs w:val="20"/>
          <w:lang w:val="en-US"/>
        </w:rPr>
        <w:t>.</w:t>
      </w:r>
      <w:r>
        <w:rPr>
          <w:rFonts w:ascii="Arial" w:eastAsia="游ゴシック Medium" w:hAnsi="Arial"/>
          <w:kern w:val="0"/>
          <w:sz w:val="20"/>
          <w:szCs w:val="20"/>
          <w:lang w:val="en-US"/>
        </w:rPr>
        <w:t xml:space="preserve"> </w:t>
      </w:r>
    </w:p>
    <w:p w14:paraId="34444E13" w14:textId="6ED3C2D6" w:rsidR="00816082" w:rsidRPr="00DD7D72" w:rsidRDefault="005B3675" w:rsidP="00EA2522">
      <w:pPr>
        <w:widowControl/>
        <w:spacing w:after="120" w:line="240" w:lineRule="atLeast"/>
        <w:rPr>
          <w:rFonts w:ascii="Arial" w:eastAsia="游ゴシック Medium" w:hAnsi="Arial"/>
          <w:b/>
          <w:bCs/>
          <w:kern w:val="0"/>
          <w:sz w:val="20"/>
          <w:szCs w:val="20"/>
          <w:lang w:val="en-US"/>
        </w:rPr>
      </w:pPr>
      <w:r w:rsidRPr="00DD7D72">
        <w:rPr>
          <w:rFonts w:ascii="Arial" w:eastAsia="游ゴシック Medium" w:hAnsi="Arial"/>
          <w:b/>
          <w:bCs/>
          <w:kern w:val="0"/>
          <w:sz w:val="20"/>
          <w:szCs w:val="20"/>
          <w:lang w:val="en-US"/>
        </w:rPr>
        <w:t>Proposal</w:t>
      </w:r>
      <w:r w:rsidR="00816082" w:rsidRPr="00DD7D72">
        <w:rPr>
          <w:rFonts w:ascii="Arial" w:eastAsia="游ゴシック Medium" w:hAnsi="Arial"/>
          <w:b/>
          <w:bCs/>
          <w:kern w:val="0"/>
          <w:sz w:val="20"/>
          <w:szCs w:val="20"/>
          <w:lang w:val="en-US"/>
        </w:rPr>
        <w:t xml:space="preserve"> 1. </w:t>
      </w:r>
      <w:r w:rsidRPr="00DD7D72">
        <w:rPr>
          <w:rFonts w:ascii="Arial" w:eastAsia="游ゴシック Medium" w:hAnsi="Arial"/>
          <w:b/>
          <w:bCs/>
          <w:kern w:val="0"/>
          <w:sz w:val="20"/>
          <w:szCs w:val="20"/>
          <w:lang w:val="en-US"/>
        </w:rPr>
        <w:t>For inter-CU LTM, the f</w:t>
      </w:r>
      <w:r w:rsidR="00816082" w:rsidRPr="00DD7D72">
        <w:rPr>
          <w:rFonts w:ascii="Arial" w:eastAsia="游ゴシック Medium" w:hAnsi="Arial"/>
          <w:b/>
          <w:bCs/>
          <w:kern w:val="0"/>
          <w:sz w:val="20"/>
          <w:szCs w:val="20"/>
          <w:lang w:val="en-US"/>
        </w:rPr>
        <w:t>unctional split between the CU and the DU</w:t>
      </w:r>
      <w:r w:rsidR="00050AEC" w:rsidRPr="00DD7D72">
        <w:rPr>
          <w:rFonts w:ascii="Arial" w:eastAsia="游ゴシック Medium" w:hAnsi="Arial"/>
          <w:b/>
          <w:bCs/>
          <w:kern w:val="0"/>
          <w:sz w:val="20"/>
          <w:szCs w:val="20"/>
          <w:lang w:val="en-US"/>
        </w:rPr>
        <w:t xml:space="preserve"> should be</w:t>
      </w:r>
      <w:r w:rsidR="00816082" w:rsidRPr="00DD7D72">
        <w:rPr>
          <w:rFonts w:ascii="Arial" w:eastAsia="游ゴシック Medium" w:hAnsi="Arial"/>
          <w:b/>
          <w:bCs/>
          <w:kern w:val="0"/>
          <w:sz w:val="20"/>
          <w:szCs w:val="20"/>
          <w:lang w:val="en-US"/>
        </w:rPr>
        <w:t xml:space="preserve"> same as intra-CU LTM.</w:t>
      </w:r>
      <w:r w:rsidR="00EF407C" w:rsidRPr="00DD7D72">
        <w:rPr>
          <w:rFonts w:ascii="Arial" w:eastAsia="游ゴシック Medium" w:hAnsi="Arial"/>
          <w:b/>
          <w:bCs/>
          <w:kern w:val="0"/>
          <w:sz w:val="20"/>
          <w:szCs w:val="20"/>
          <w:lang w:val="en-US"/>
        </w:rPr>
        <w:t xml:space="preserve"> </w:t>
      </w:r>
    </w:p>
    <w:p w14:paraId="58C1E816" w14:textId="78BE32AC" w:rsidR="00D869EA" w:rsidRDefault="00D869EA" w:rsidP="00EF407C">
      <w:pPr>
        <w:widowControl/>
        <w:spacing w:after="120" w:line="240" w:lineRule="atLeast"/>
        <w:rPr>
          <w:rFonts w:ascii="Arial" w:eastAsia="游ゴシック Medium" w:hAnsi="Arial"/>
          <w:kern w:val="0"/>
          <w:sz w:val="20"/>
          <w:szCs w:val="20"/>
          <w:lang w:val="en-US"/>
        </w:rPr>
      </w:pPr>
    </w:p>
    <w:p w14:paraId="28271C1D" w14:textId="04F2CC88" w:rsidR="005B3675" w:rsidRPr="00CF4322" w:rsidRDefault="005B3675" w:rsidP="005B3675">
      <w:pPr>
        <w:widowControl/>
        <w:spacing w:after="120" w:line="240" w:lineRule="atLeast"/>
        <w:rPr>
          <w:rFonts w:ascii="Arial" w:eastAsia="游ゴシック Medium" w:hAnsi="Arial"/>
          <w:kern w:val="0"/>
          <w:sz w:val="20"/>
          <w:szCs w:val="20"/>
          <w:lang w:val="en-US"/>
        </w:rPr>
      </w:pPr>
      <w:r w:rsidRPr="00CF4322">
        <w:rPr>
          <w:rFonts w:ascii="Arial" w:eastAsia="游ゴシック Medium" w:hAnsi="Arial"/>
          <w:kern w:val="0"/>
          <w:sz w:val="20"/>
          <w:szCs w:val="20"/>
          <w:lang w:val="en-US"/>
        </w:rPr>
        <w:t xml:space="preserve">There are at least </w:t>
      </w:r>
      <w:r>
        <w:rPr>
          <w:rFonts w:ascii="Arial" w:eastAsia="游ゴシック Medium" w:hAnsi="Arial"/>
          <w:kern w:val="0"/>
          <w:sz w:val="20"/>
          <w:szCs w:val="20"/>
          <w:lang w:val="en-US"/>
        </w:rPr>
        <w:t>some potential issues</w:t>
      </w:r>
      <w:r w:rsidRPr="00CF4322">
        <w:rPr>
          <w:rFonts w:ascii="Arial" w:eastAsia="游ゴシック Medium" w:hAnsi="Arial"/>
          <w:kern w:val="0"/>
          <w:sz w:val="20"/>
          <w:szCs w:val="20"/>
          <w:lang w:val="en-US"/>
        </w:rPr>
        <w:t xml:space="preserve"> to be </w:t>
      </w:r>
      <w:r>
        <w:rPr>
          <w:rFonts w:ascii="Arial" w:eastAsia="游ゴシック Medium" w:hAnsi="Arial" w:hint="eastAsia"/>
          <w:kern w:val="0"/>
          <w:sz w:val="20"/>
          <w:szCs w:val="20"/>
          <w:lang w:val="en-US"/>
        </w:rPr>
        <w:t>discusse</w:t>
      </w:r>
      <w:r>
        <w:rPr>
          <w:rFonts w:ascii="Arial" w:eastAsia="游ゴシック Medium" w:hAnsi="Arial"/>
          <w:kern w:val="0"/>
          <w:sz w:val="20"/>
          <w:szCs w:val="20"/>
          <w:lang w:val="en-US"/>
        </w:rPr>
        <w:t>d for the inter-CU LTM:</w:t>
      </w:r>
    </w:p>
    <w:p w14:paraId="1EA93271" w14:textId="7C9A0B4A" w:rsidR="005B3675" w:rsidRDefault="005B3675" w:rsidP="005B3675">
      <w:pPr>
        <w:pStyle w:val="a9"/>
        <w:widowControl/>
        <w:numPr>
          <w:ilvl w:val="0"/>
          <w:numId w:val="2"/>
        </w:numPr>
        <w:snapToGrid w:val="0"/>
        <w:spacing w:after="120" w:line="300" w:lineRule="auto"/>
        <w:ind w:hanging="442"/>
        <w:rPr>
          <w:rFonts w:ascii="Arial" w:eastAsia="游ゴシック Medium" w:hAnsi="Arial"/>
          <w:kern w:val="0"/>
          <w:sz w:val="20"/>
          <w:szCs w:val="20"/>
        </w:rPr>
      </w:pPr>
      <w:r>
        <w:rPr>
          <w:rFonts w:ascii="Arial" w:eastAsia="游ゴシック Medium" w:hAnsi="Arial"/>
          <w:kern w:val="0"/>
          <w:sz w:val="20"/>
          <w:szCs w:val="20"/>
        </w:rPr>
        <w:t>Providing of LTM information setup</w:t>
      </w:r>
    </w:p>
    <w:p w14:paraId="3CB00D8B" w14:textId="2D069AD9" w:rsidR="005B3675" w:rsidRDefault="005B3675" w:rsidP="005B3675">
      <w:pPr>
        <w:pStyle w:val="a9"/>
        <w:widowControl/>
        <w:numPr>
          <w:ilvl w:val="1"/>
          <w:numId w:val="2"/>
        </w:numPr>
        <w:snapToGrid w:val="0"/>
        <w:spacing w:after="120" w:line="300" w:lineRule="auto"/>
        <w:rPr>
          <w:rFonts w:ascii="Arial" w:eastAsia="游ゴシック Medium" w:hAnsi="Arial"/>
          <w:kern w:val="0"/>
          <w:sz w:val="20"/>
          <w:szCs w:val="20"/>
        </w:rPr>
      </w:pPr>
      <w:r>
        <w:rPr>
          <w:rFonts w:ascii="Arial" w:eastAsia="游ゴシック Medium" w:hAnsi="Arial"/>
          <w:kern w:val="0"/>
          <w:sz w:val="20"/>
          <w:szCs w:val="20"/>
        </w:rPr>
        <w:t>May be similar with intra-LTM case in F1AP e.g. LTM Configuration ID, Reference configuration, CSI Resource Configuration etc.</w:t>
      </w:r>
      <w:r w:rsidR="00A95132">
        <w:rPr>
          <w:rFonts w:ascii="Arial" w:eastAsia="游ゴシック Medium" w:hAnsi="Arial"/>
          <w:kern w:val="0"/>
          <w:sz w:val="20"/>
          <w:szCs w:val="20"/>
        </w:rPr>
        <w:t xml:space="preserve"> need to be introduced</w:t>
      </w:r>
      <w:r>
        <w:rPr>
          <w:rFonts w:ascii="Arial" w:eastAsia="游ゴシック Medium" w:hAnsi="Arial"/>
          <w:kern w:val="0"/>
          <w:sz w:val="20"/>
          <w:szCs w:val="20"/>
        </w:rPr>
        <w:t>. new defined RRC inter-node message may be needed but it is up to RAN2 discussion.</w:t>
      </w:r>
    </w:p>
    <w:p w14:paraId="1F565AF5" w14:textId="4F096B37" w:rsidR="005B3675" w:rsidRPr="00CF4322" w:rsidRDefault="005B3675" w:rsidP="005B3675">
      <w:pPr>
        <w:pStyle w:val="a9"/>
        <w:widowControl/>
        <w:numPr>
          <w:ilvl w:val="0"/>
          <w:numId w:val="2"/>
        </w:numPr>
        <w:snapToGrid w:val="0"/>
        <w:spacing w:after="120" w:line="300" w:lineRule="auto"/>
        <w:ind w:hanging="442"/>
        <w:rPr>
          <w:rFonts w:ascii="Arial" w:eastAsia="游ゴシック Medium" w:hAnsi="Arial"/>
          <w:kern w:val="0"/>
          <w:sz w:val="20"/>
          <w:szCs w:val="20"/>
        </w:rPr>
      </w:pPr>
      <w:r w:rsidRPr="00CF4322">
        <w:rPr>
          <w:rFonts w:ascii="Arial" w:eastAsia="游ゴシック Medium" w:hAnsi="Arial"/>
          <w:kern w:val="0"/>
          <w:sz w:val="20"/>
          <w:szCs w:val="20"/>
        </w:rPr>
        <w:t>Early TA acquisition</w:t>
      </w:r>
    </w:p>
    <w:p w14:paraId="4EEC3056" w14:textId="06CAFDDD" w:rsidR="005B3675" w:rsidRPr="005B3675" w:rsidRDefault="005B3675" w:rsidP="0049719F">
      <w:pPr>
        <w:pStyle w:val="a9"/>
        <w:widowControl/>
        <w:numPr>
          <w:ilvl w:val="1"/>
          <w:numId w:val="2"/>
        </w:numPr>
        <w:snapToGrid w:val="0"/>
        <w:spacing w:after="120" w:line="300" w:lineRule="auto"/>
        <w:ind w:hanging="442"/>
        <w:rPr>
          <w:rFonts w:ascii="Arial" w:eastAsia="游ゴシック Medium" w:hAnsi="Arial"/>
          <w:kern w:val="0"/>
          <w:sz w:val="20"/>
          <w:szCs w:val="20"/>
        </w:rPr>
      </w:pPr>
      <w:r w:rsidRPr="005B3675">
        <w:rPr>
          <w:rFonts w:ascii="Arial" w:eastAsia="游ゴシック Medium" w:hAnsi="Arial" w:hint="eastAsia"/>
          <w:kern w:val="0"/>
          <w:sz w:val="20"/>
          <w:szCs w:val="20"/>
        </w:rPr>
        <w:t xml:space="preserve">Possibly </w:t>
      </w:r>
      <w:r w:rsidRPr="005B3675">
        <w:rPr>
          <w:rFonts w:ascii="Arial" w:eastAsia="游ゴシック Medium" w:hAnsi="Arial"/>
          <w:kern w:val="0"/>
          <w:sz w:val="20"/>
          <w:szCs w:val="20"/>
        </w:rPr>
        <w:t>similar with i</w:t>
      </w:r>
      <w:r w:rsidRPr="005B3675">
        <w:rPr>
          <w:rFonts w:ascii="Arial" w:eastAsia="游ゴシック Medium" w:hAnsi="Arial" w:hint="eastAsia"/>
          <w:kern w:val="0"/>
          <w:sz w:val="20"/>
          <w:szCs w:val="20"/>
        </w:rPr>
        <w:t>ntra-CU case</w:t>
      </w:r>
      <w:r w:rsidRPr="005B3675">
        <w:rPr>
          <w:rFonts w:ascii="Arial" w:eastAsia="游ゴシック Medium" w:hAnsi="Arial"/>
          <w:kern w:val="0"/>
          <w:sz w:val="20"/>
          <w:szCs w:val="20"/>
        </w:rPr>
        <w:t xml:space="preserve"> </w:t>
      </w:r>
      <w:r w:rsidRPr="005B3675">
        <w:rPr>
          <w:rFonts w:ascii="Arial" w:eastAsia="游ゴシック Medium" w:hAnsi="Arial" w:hint="eastAsia"/>
          <w:kern w:val="0"/>
          <w:sz w:val="20"/>
          <w:szCs w:val="20"/>
        </w:rPr>
        <w:t>while coordination between CUs is needed at least</w:t>
      </w:r>
      <w:r w:rsidRPr="005B3675">
        <w:rPr>
          <w:rFonts w:ascii="Arial" w:eastAsia="游ゴシック Medium" w:hAnsi="Arial"/>
          <w:kern w:val="0"/>
          <w:sz w:val="20"/>
          <w:szCs w:val="20"/>
        </w:rPr>
        <w:t xml:space="preserve"> e.g. candidate </w:t>
      </w:r>
      <w:r w:rsidR="00A95132">
        <w:rPr>
          <w:rFonts w:ascii="Arial" w:eastAsia="游ゴシック Medium" w:hAnsi="Arial"/>
          <w:kern w:val="0"/>
          <w:sz w:val="20"/>
          <w:szCs w:val="20"/>
        </w:rPr>
        <w:t xml:space="preserve">gNB-CU </w:t>
      </w:r>
      <w:r w:rsidRPr="005B3675">
        <w:rPr>
          <w:rFonts w:ascii="Arial" w:eastAsia="游ゴシック Medium" w:hAnsi="Arial"/>
          <w:kern w:val="0"/>
          <w:sz w:val="20"/>
          <w:szCs w:val="20"/>
        </w:rPr>
        <w:t>to provide early RACH configuration information, and after TA acquisition the candidate gNB send TA value to the source gNB.</w:t>
      </w:r>
    </w:p>
    <w:p w14:paraId="24A1DE5D" w14:textId="77777777" w:rsidR="005B3675" w:rsidRPr="00CF4322" w:rsidRDefault="005B3675" w:rsidP="005B3675">
      <w:pPr>
        <w:pStyle w:val="a9"/>
        <w:widowControl/>
        <w:numPr>
          <w:ilvl w:val="0"/>
          <w:numId w:val="2"/>
        </w:numPr>
        <w:snapToGrid w:val="0"/>
        <w:spacing w:after="120" w:line="300" w:lineRule="auto"/>
        <w:ind w:hanging="442"/>
        <w:rPr>
          <w:rFonts w:ascii="Arial" w:eastAsia="游ゴシック Medium" w:hAnsi="Arial"/>
          <w:kern w:val="0"/>
          <w:sz w:val="20"/>
          <w:szCs w:val="20"/>
        </w:rPr>
      </w:pPr>
      <w:r w:rsidRPr="00CF4322">
        <w:rPr>
          <w:rFonts w:ascii="Arial" w:eastAsia="游ゴシック Medium" w:hAnsi="Arial"/>
          <w:kern w:val="0"/>
          <w:sz w:val="20"/>
          <w:szCs w:val="20"/>
        </w:rPr>
        <w:t>Security handling</w:t>
      </w:r>
    </w:p>
    <w:p w14:paraId="70DC6D26" w14:textId="0504FC14" w:rsidR="005B3675" w:rsidRPr="00CF4322" w:rsidRDefault="005B3675" w:rsidP="005B3675">
      <w:pPr>
        <w:pStyle w:val="a9"/>
        <w:widowControl/>
        <w:numPr>
          <w:ilvl w:val="1"/>
          <w:numId w:val="2"/>
        </w:numPr>
        <w:snapToGrid w:val="0"/>
        <w:spacing w:after="120" w:line="300" w:lineRule="auto"/>
        <w:ind w:hanging="442"/>
        <w:rPr>
          <w:rFonts w:ascii="Arial" w:eastAsia="游ゴシック Medium" w:hAnsi="Arial"/>
          <w:kern w:val="0"/>
          <w:sz w:val="20"/>
          <w:szCs w:val="20"/>
        </w:rPr>
      </w:pPr>
      <w:r w:rsidRPr="00CF4322">
        <w:rPr>
          <w:rFonts w:ascii="Arial" w:eastAsia="游ゴシック Medium" w:hAnsi="Arial"/>
          <w:kern w:val="0"/>
          <w:sz w:val="20"/>
          <w:szCs w:val="20"/>
        </w:rPr>
        <w:t xml:space="preserve">Master key change is needed </w:t>
      </w:r>
      <w:r>
        <w:rPr>
          <w:rFonts w:ascii="Arial" w:eastAsia="游ゴシック Medium" w:hAnsi="Arial" w:hint="eastAsia"/>
          <w:kern w:val="0"/>
          <w:sz w:val="20"/>
          <w:szCs w:val="20"/>
        </w:rPr>
        <w:t xml:space="preserve">in the case of cell switch between cells provided by </w:t>
      </w:r>
      <w:r>
        <w:rPr>
          <w:rFonts w:ascii="Arial" w:eastAsia="游ゴシック Medium" w:hAnsi="Arial"/>
          <w:kern w:val="0"/>
          <w:sz w:val="20"/>
          <w:szCs w:val="20"/>
        </w:rPr>
        <w:t>different</w:t>
      </w:r>
      <w:r>
        <w:rPr>
          <w:rFonts w:ascii="Arial" w:eastAsia="游ゴシック Medium" w:hAnsi="Arial" w:hint="eastAsia"/>
          <w:kern w:val="0"/>
          <w:sz w:val="20"/>
          <w:szCs w:val="20"/>
        </w:rPr>
        <w:t xml:space="preserve"> CUs acting as MN. Similarly</w:t>
      </w:r>
      <w:r>
        <w:rPr>
          <w:rFonts w:ascii="Arial" w:eastAsia="游ゴシック Medium" w:hAnsi="Arial"/>
          <w:kern w:val="0"/>
          <w:sz w:val="20"/>
          <w:szCs w:val="20"/>
        </w:rPr>
        <w:t xml:space="preserve"> for NR-DC,</w:t>
      </w:r>
      <w:r>
        <w:rPr>
          <w:rFonts w:ascii="Arial" w:eastAsia="游ゴシック Medium" w:hAnsi="Arial" w:hint="eastAsia"/>
          <w:kern w:val="0"/>
          <w:sz w:val="20"/>
          <w:szCs w:val="20"/>
        </w:rPr>
        <w:t xml:space="preserve"> secondary key change is needed when CUs are acting as SN. </w:t>
      </w:r>
      <w:r>
        <w:rPr>
          <w:rFonts w:ascii="Arial" w:eastAsia="游ゴシック Medium" w:hAnsi="Arial"/>
          <w:kern w:val="0"/>
          <w:sz w:val="20"/>
          <w:szCs w:val="20"/>
        </w:rPr>
        <w:lastRenderedPageBreak/>
        <w:t>SA3 may be the right group to discuss whether there will be discrepancy with current existing mechanism</w:t>
      </w:r>
      <w:r>
        <w:rPr>
          <w:rFonts w:ascii="Arial" w:eastAsia="游ゴシック Medium" w:hAnsi="Arial" w:hint="eastAsia"/>
          <w:kern w:val="0"/>
          <w:sz w:val="20"/>
          <w:szCs w:val="20"/>
        </w:rPr>
        <w:t>.</w:t>
      </w:r>
    </w:p>
    <w:p w14:paraId="33AAF628" w14:textId="02CA3BDF" w:rsidR="005B3675" w:rsidRDefault="005B3675" w:rsidP="00EF407C">
      <w:pPr>
        <w:widowControl/>
        <w:spacing w:after="120" w:line="240" w:lineRule="atLeast"/>
        <w:rPr>
          <w:rFonts w:ascii="Arial" w:eastAsia="游ゴシック Medium" w:hAnsi="Arial"/>
          <w:kern w:val="0"/>
          <w:sz w:val="20"/>
          <w:szCs w:val="20"/>
          <w:lang w:val="en-US"/>
        </w:rPr>
      </w:pPr>
      <w:r>
        <w:rPr>
          <w:rFonts w:ascii="Arial" w:eastAsia="游ゴシック Medium" w:hAnsi="Arial"/>
          <w:kern w:val="0"/>
          <w:sz w:val="20"/>
          <w:szCs w:val="20"/>
          <w:lang w:val="en-US"/>
        </w:rPr>
        <w:t>From RAN3 perspective, we may need decide first on what information to be exchanged between source gNB and candidate gNBs, and then to focus on designing of the signalling messages.</w:t>
      </w:r>
    </w:p>
    <w:p w14:paraId="083D7882" w14:textId="77777777" w:rsidR="006B511A" w:rsidRPr="00CF4322" w:rsidRDefault="006B511A" w:rsidP="00EA2522">
      <w:pPr>
        <w:widowControl/>
        <w:spacing w:after="120" w:line="240" w:lineRule="atLeast"/>
        <w:rPr>
          <w:rFonts w:ascii="Arial" w:eastAsia="游ゴシック Medium" w:hAnsi="Arial"/>
          <w:kern w:val="0"/>
          <w:sz w:val="20"/>
          <w:szCs w:val="20"/>
          <w:lang w:val="en-US"/>
        </w:rPr>
      </w:pPr>
    </w:p>
    <w:p w14:paraId="7447FE44" w14:textId="2A92CAF2" w:rsidR="00BC280D" w:rsidRDefault="00BC280D" w:rsidP="00BC280D">
      <w:pPr>
        <w:widowControl/>
        <w:spacing w:after="120" w:line="240" w:lineRule="atLeast"/>
        <w:rPr>
          <w:rFonts w:ascii="Arial" w:eastAsia="游ゴシック Medium" w:hAnsi="Arial"/>
          <w:kern w:val="0"/>
          <w:sz w:val="28"/>
          <w:szCs w:val="20"/>
          <w:lang w:val="en-US"/>
        </w:rPr>
      </w:pPr>
      <w:r w:rsidRPr="00CF4322">
        <w:rPr>
          <w:rFonts w:ascii="Arial" w:eastAsia="游ゴシック Medium" w:hAnsi="Arial"/>
          <w:kern w:val="0"/>
          <w:sz w:val="28"/>
          <w:szCs w:val="20"/>
          <w:lang w:val="en-US"/>
        </w:rPr>
        <w:t>2.</w:t>
      </w:r>
      <w:r w:rsidR="00C51CB9">
        <w:rPr>
          <w:rFonts w:ascii="Arial" w:eastAsia="游ゴシック Medium" w:hAnsi="Arial" w:hint="eastAsia"/>
          <w:kern w:val="0"/>
          <w:sz w:val="28"/>
          <w:szCs w:val="20"/>
          <w:lang w:val="en-US"/>
        </w:rPr>
        <w:t>2</w:t>
      </w:r>
      <w:r w:rsidRPr="00CF4322">
        <w:rPr>
          <w:rFonts w:ascii="Arial" w:eastAsia="游ゴシック Medium" w:hAnsi="Arial"/>
          <w:kern w:val="0"/>
          <w:sz w:val="28"/>
          <w:szCs w:val="20"/>
          <w:lang w:val="en-US"/>
        </w:rPr>
        <w:tab/>
      </w:r>
      <w:r w:rsidR="005B3675">
        <w:rPr>
          <w:rFonts w:ascii="Arial" w:eastAsia="游ゴシック Medium" w:hAnsi="Arial"/>
          <w:kern w:val="0"/>
          <w:sz w:val="28"/>
          <w:szCs w:val="20"/>
          <w:lang w:val="en-US"/>
        </w:rPr>
        <w:t xml:space="preserve">Xn signalling procedures for </w:t>
      </w:r>
      <w:r w:rsidRPr="00CF4322">
        <w:rPr>
          <w:rFonts w:ascii="Arial" w:eastAsia="游ゴシック Medium" w:hAnsi="Arial"/>
          <w:kern w:val="0"/>
          <w:sz w:val="28"/>
          <w:szCs w:val="20"/>
          <w:lang w:val="en-US"/>
        </w:rPr>
        <w:t>inter-CU LTM</w:t>
      </w:r>
    </w:p>
    <w:p w14:paraId="6854079C" w14:textId="3A9E6CBF" w:rsidR="00EF407C" w:rsidRDefault="00653029" w:rsidP="00EA2522">
      <w:pPr>
        <w:widowControl/>
        <w:spacing w:after="120" w:line="240" w:lineRule="atLeast"/>
        <w:rPr>
          <w:rFonts w:ascii="Arial" w:eastAsia="游ゴシック Medium" w:hAnsi="Arial"/>
          <w:kern w:val="0"/>
          <w:sz w:val="20"/>
          <w:szCs w:val="20"/>
          <w:lang w:val="en-US"/>
        </w:rPr>
      </w:pPr>
      <w:r>
        <w:rPr>
          <w:rFonts w:ascii="Arial" w:eastAsia="游ゴシック Medium" w:hAnsi="Arial" w:hint="eastAsia"/>
          <w:kern w:val="0"/>
          <w:sz w:val="20"/>
          <w:szCs w:val="20"/>
          <w:lang w:val="en-US"/>
        </w:rPr>
        <w:t xml:space="preserve">In order to support the inter-CU LTM, at least additional information exchanges over Xn interface are </w:t>
      </w:r>
      <w:r>
        <w:rPr>
          <w:rFonts w:ascii="Arial" w:eastAsia="游ゴシック Medium" w:hAnsi="Arial"/>
          <w:kern w:val="0"/>
          <w:sz w:val="20"/>
          <w:szCs w:val="20"/>
          <w:lang w:val="en-US"/>
        </w:rPr>
        <w:t>necessary</w:t>
      </w:r>
      <w:r>
        <w:rPr>
          <w:rFonts w:ascii="Arial" w:eastAsia="游ゴシック Medium" w:hAnsi="Arial" w:hint="eastAsia"/>
          <w:kern w:val="0"/>
          <w:sz w:val="20"/>
          <w:szCs w:val="20"/>
          <w:lang w:val="en-US"/>
        </w:rPr>
        <w:t xml:space="preserve">. For example, a source CU asks a target CU to perform </w:t>
      </w:r>
      <w:r>
        <w:rPr>
          <w:rFonts w:ascii="Arial" w:eastAsia="游ゴシック Medium" w:hAnsi="Arial"/>
          <w:kern w:val="0"/>
          <w:sz w:val="20"/>
          <w:szCs w:val="20"/>
          <w:lang w:val="en-US"/>
        </w:rPr>
        <w:t>preparation</w:t>
      </w:r>
      <w:r>
        <w:rPr>
          <w:rFonts w:ascii="Arial" w:eastAsia="游ゴシック Medium" w:hAnsi="Arial" w:hint="eastAsia"/>
          <w:kern w:val="0"/>
          <w:sz w:val="20"/>
          <w:szCs w:val="20"/>
          <w:lang w:val="en-US"/>
        </w:rPr>
        <w:t xml:space="preserve"> for the inter-CU LTM and the target CU replies with candidate cell configurations. </w:t>
      </w:r>
      <w:r w:rsidR="005B3675">
        <w:rPr>
          <w:rFonts w:ascii="Arial" w:eastAsia="游ゴシック Medium" w:hAnsi="Arial"/>
          <w:kern w:val="0"/>
          <w:sz w:val="20"/>
          <w:szCs w:val="20"/>
          <w:lang w:val="en-US"/>
        </w:rPr>
        <w:t xml:space="preserve">Possibly can reuse the existing Xn Handover signalling messages for inter-CU LTM. </w:t>
      </w:r>
    </w:p>
    <w:p w14:paraId="642B55DA" w14:textId="1EFCE994" w:rsidR="005B3675" w:rsidRDefault="005B3675" w:rsidP="00EA2522">
      <w:pPr>
        <w:widowControl/>
        <w:spacing w:after="120" w:line="240" w:lineRule="atLeast"/>
        <w:rPr>
          <w:rFonts w:ascii="Arial" w:eastAsia="游ゴシック Medium" w:hAnsi="Arial"/>
          <w:kern w:val="0"/>
          <w:sz w:val="20"/>
          <w:szCs w:val="20"/>
          <w:lang w:val="en-US"/>
        </w:rPr>
      </w:pPr>
      <w:r>
        <w:rPr>
          <w:rFonts w:ascii="Arial" w:eastAsia="游ゴシック Medium" w:hAnsi="Arial"/>
          <w:kern w:val="0"/>
          <w:sz w:val="20"/>
          <w:szCs w:val="20"/>
          <w:lang w:val="en-US"/>
        </w:rPr>
        <w:t>Also for the forwarding of TA value for the early TA acquisition, we will need to discuss whether can reuse any of existing Xn signalling message, or defining new Xn signalling message.</w:t>
      </w:r>
    </w:p>
    <w:p w14:paraId="0A4BDA27" w14:textId="07A73CB2" w:rsidR="00C848FF" w:rsidRDefault="00C848FF" w:rsidP="00C848FF">
      <w:pPr>
        <w:widowControl/>
        <w:spacing w:before="60" w:after="120" w:line="240" w:lineRule="atLeast"/>
        <w:rPr>
          <w:rFonts w:ascii="Arial" w:eastAsia="游ゴシック Medium" w:hAnsi="Arial"/>
          <w:b/>
          <w:kern w:val="0"/>
          <w:sz w:val="20"/>
          <w:szCs w:val="20"/>
          <w:lang w:val="en-US"/>
        </w:rPr>
      </w:pPr>
      <w:r w:rsidRPr="00CF4322">
        <w:rPr>
          <w:rFonts w:ascii="Arial" w:eastAsia="游ゴシック Medium" w:hAnsi="Arial"/>
          <w:b/>
          <w:kern w:val="0"/>
          <w:sz w:val="20"/>
          <w:szCs w:val="20"/>
          <w:lang w:val="en-US"/>
        </w:rPr>
        <w:t xml:space="preserve">Proposal </w:t>
      </w:r>
      <w:r w:rsidR="005B3675">
        <w:rPr>
          <w:rFonts w:ascii="Arial" w:eastAsia="游ゴシック Medium" w:hAnsi="Arial"/>
          <w:b/>
          <w:kern w:val="0"/>
          <w:sz w:val="20"/>
          <w:szCs w:val="20"/>
          <w:lang w:val="en-US"/>
        </w:rPr>
        <w:t>2</w:t>
      </w:r>
      <w:r w:rsidRPr="00CF4322">
        <w:rPr>
          <w:rFonts w:ascii="Arial" w:eastAsia="游ゴシック Medium" w:hAnsi="Arial"/>
          <w:b/>
          <w:kern w:val="0"/>
          <w:sz w:val="20"/>
          <w:szCs w:val="20"/>
          <w:lang w:val="en-US"/>
        </w:rPr>
        <w:t xml:space="preserve">: </w:t>
      </w:r>
      <w:r w:rsidR="005B3675">
        <w:rPr>
          <w:rFonts w:ascii="Arial" w:eastAsia="游ゴシック Medium" w:hAnsi="Arial"/>
          <w:b/>
          <w:kern w:val="0"/>
          <w:sz w:val="20"/>
          <w:szCs w:val="20"/>
          <w:lang w:val="en-US"/>
        </w:rPr>
        <w:t xml:space="preserve">It is proposed to discuss to reuse existing Xn handover signalling procedure for Inter-CU LTM. </w:t>
      </w:r>
    </w:p>
    <w:p w14:paraId="4548CB3F" w14:textId="4D957ABC" w:rsidR="005B3675" w:rsidRDefault="005B3675" w:rsidP="005B3675">
      <w:pPr>
        <w:widowControl/>
        <w:spacing w:before="60" w:after="120" w:line="240" w:lineRule="atLeast"/>
        <w:rPr>
          <w:rFonts w:ascii="Arial" w:eastAsia="游ゴシック Medium" w:hAnsi="Arial"/>
          <w:b/>
          <w:kern w:val="0"/>
          <w:sz w:val="20"/>
          <w:szCs w:val="20"/>
          <w:lang w:val="en-US"/>
        </w:rPr>
      </w:pPr>
      <w:r w:rsidRPr="00CF4322">
        <w:rPr>
          <w:rFonts w:ascii="Arial" w:eastAsia="游ゴシック Medium" w:hAnsi="Arial"/>
          <w:b/>
          <w:kern w:val="0"/>
          <w:sz w:val="20"/>
          <w:szCs w:val="20"/>
          <w:lang w:val="en-US"/>
        </w:rPr>
        <w:t xml:space="preserve">Proposal </w:t>
      </w:r>
      <w:r>
        <w:rPr>
          <w:rFonts w:ascii="Arial" w:eastAsia="游ゴシック Medium" w:hAnsi="Arial"/>
          <w:b/>
          <w:kern w:val="0"/>
          <w:sz w:val="20"/>
          <w:szCs w:val="20"/>
          <w:lang w:val="en-US"/>
        </w:rPr>
        <w:t>3</w:t>
      </w:r>
      <w:r w:rsidRPr="00CF4322">
        <w:rPr>
          <w:rFonts w:ascii="Arial" w:eastAsia="游ゴシック Medium" w:hAnsi="Arial"/>
          <w:b/>
          <w:kern w:val="0"/>
          <w:sz w:val="20"/>
          <w:szCs w:val="20"/>
          <w:lang w:val="en-US"/>
        </w:rPr>
        <w:t xml:space="preserve">: </w:t>
      </w:r>
      <w:r>
        <w:rPr>
          <w:rFonts w:ascii="Arial" w:eastAsia="游ゴシック Medium" w:hAnsi="Arial"/>
          <w:b/>
          <w:kern w:val="0"/>
          <w:sz w:val="20"/>
          <w:szCs w:val="20"/>
          <w:lang w:val="en-US"/>
        </w:rPr>
        <w:t>If it will</w:t>
      </w:r>
      <w:r w:rsidR="00A95132">
        <w:rPr>
          <w:rFonts w:ascii="Arial" w:eastAsia="游ゴシック Medium" w:hAnsi="Arial"/>
          <w:b/>
          <w:kern w:val="0"/>
          <w:sz w:val="20"/>
          <w:szCs w:val="20"/>
          <w:lang w:val="en-US"/>
        </w:rPr>
        <w:t xml:space="preserve"> be</w:t>
      </w:r>
      <w:r>
        <w:rPr>
          <w:rFonts w:ascii="Arial" w:eastAsia="游ゴシック Medium" w:hAnsi="Arial"/>
          <w:b/>
          <w:kern w:val="0"/>
          <w:sz w:val="20"/>
          <w:szCs w:val="20"/>
          <w:lang w:val="en-US"/>
        </w:rPr>
        <w:t xml:space="preserve"> confirmed if early TA acquisition is also useful for inter-CU LTM, we need to discuss whether can use any of existing Xn signalling procedure, or create new Xn signalling procedure </w:t>
      </w:r>
    </w:p>
    <w:p w14:paraId="516B9260" w14:textId="77777777" w:rsidR="005B3675" w:rsidRPr="005B3675" w:rsidRDefault="005B3675" w:rsidP="00C848FF">
      <w:pPr>
        <w:widowControl/>
        <w:spacing w:before="60" w:after="120" w:line="240" w:lineRule="atLeast"/>
        <w:rPr>
          <w:rFonts w:ascii="Arial" w:eastAsia="游ゴシック Medium" w:hAnsi="Arial"/>
          <w:b/>
          <w:kern w:val="0"/>
          <w:sz w:val="20"/>
          <w:szCs w:val="20"/>
          <w:lang w:val="en-US"/>
        </w:rPr>
      </w:pPr>
    </w:p>
    <w:p w14:paraId="7ECDD59D" w14:textId="77777777" w:rsidR="00EA2522" w:rsidRPr="00CF4322" w:rsidRDefault="00EA2522" w:rsidP="00EA2522">
      <w:pPr>
        <w:widowControl/>
        <w:spacing w:after="120" w:line="240" w:lineRule="atLeast"/>
        <w:rPr>
          <w:rFonts w:ascii="Arial" w:eastAsia="游ゴシック Medium" w:hAnsi="Arial"/>
          <w:kern w:val="0"/>
          <w:sz w:val="20"/>
          <w:szCs w:val="20"/>
          <w:lang w:val="en-US"/>
        </w:rPr>
      </w:pPr>
    </w:p>
    <w:p w14:paraId="4AFA246A" w14:textId="77777777" w:rsidR="00EA2522" w:rsidRPr="00CF4322" w:rsidRDefault="00EA2522" w:rsidP="00EA2522">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 w:val="32"/>
          <w:szCs w:val="20"/>
          <w:lang w:val="en-US"/>
        </w:rPr>
      </w:pPr>
      <w:r w:rsidRPr="00CF4322">
        <w:rPr>
          <w:rFonts w:ascii="Arial" w:eastAsia="游ゴシック Medium" w:hAnsi="Arial"/>
          <w:kern w:val="0"/>
          <w:sz w:val="32"/>
          <w:szCs w:val="20"/>
          <w:lang w:val="en-US"/>
        </w:rPr>
        <w:t>3. Conclusion</w:t>
      </w:r>
    </w:p>
    <w:p w14:paraId="1B5C3BB6" w14:textId="77777777" w:rsidR="00A95132" w:rsidRPr="00DD7D72" w:rsidRDefault="00A95132" w:rsidP="00A95132">
      <w:pPr>
        <w:widowControl/>
        <w:spacing w:after="120" w:line="240" w:lineRule="atLeast"/>
        <w:rPr>
          <w:rFonts w:ascii="Arial" w:eastAsia="游ゴシック Medium" w:hAnsi="Arial"/>
          <w:b/>
          <w:bCs/>
          <w:kern w:val="0"/>
          <w:sz w:val="20"/>
          <w:szCs w:val="20"/>
          <w:lang w:val="en-US"/>
        </w:rPr>
      </w:pPr>
      <w:r w:rsidRPr="00DD7D72">
        <w:rPr>
          <w:rFonts w:ascii="Arial" w:eastAsia="游ゴシック Medium" w:hAnsi="Arial"/>
          <w:b/>
          <w:bCs/>
          <w:kern w:val="0"/>
          <w:sz w:val="20"/>
          <w:szCs w:val="20"/>
          <w:lang w:val="en-US"/>
        </w:rPr>
        <w:t xml:space="preserve">Proposal 1. For inter-CU LTM, the functional split between the CU and the DU should be same as intra-CU LTM. </w:t>
      </w:r>
    </w:p>
    <w:p w14:paraId="1A30BDD5" w14:textId="77777777" w:rsidR="00A95132" w:rsidRDefault="00A95132" w:rsidP="00A95132">
      <w:pPr>
        <w:widowControl/>
        <w:spacing w:before="60" w:after="120" w:line="240" w:lineRule="atLeast"/>
        <w:rPr>
          <w:rFonts w:ascii="Arial" w:eastAsia="游ゴシック Medium" w:hAnsi="Arial"/>
          <w:b/>
          <w:kern w:val="0"/>
          <w:sz w:val="20"/>
          <w:szCs w:val="20"/>
          <w:lang w:val="en-US"/>
        </w:rPr>
      </w:pPr>
      <w:r w:rsidRPr="00CF4322">
        <w:rPr>
          <w:rFonts w:ascii="Arial" w:eastAsia="游ゴシック Medium" w:hAnsi="Arial"/>
          <w:b/>
          <w:kern w:val="0"/>
          <w:sz w:val="20"/>
          <w:szCs w:val="20"/>
          <w:lang w:val="en-US"/>
        </w:rPr>
        <w:t xml:space="preserve">Proposal </w:t>
      </w:r>
      <w:r>
        <w:rPr>
          <w:rFonts w:ascii="Arial" w:eastAsia="游ゴシック Medium" w:hAnsi="Arial"/>
          <w:b/>
          <w:kern w:val="0"/>
          <w:sz w:val="20"/>
          <w:szCs w:val="20"/>
          <w:lang w:val="en-US"/>
        </w:rPr>
        <w:t>2</w:t>
      </w:r>
      <w:r w:rsidRPr="00CF4322">
        <w:rPr>
          <w:rFonts w:ascii="Arial" w:eastAsia="游ゴシック Medium" w:hAnsi="Arial"/>
          <w:b/>
          <w:kern w:val="0"/>
          <w:sz w:val="20"/>
          <w:szCs w:val="20"/>
          <w:lang w:val="en-US"/>
        </w:rPr>
        <w:t xml:space="preserve">: </w:t>
      </w:r>
      <w:r>
        <w:rPr>
          <w:rFonts w:ascii="Arial" w:eastAsia="游ゴシック Medium" w:hAnsi="Arial"/>
          <w:b/>
          <w:kern w:val="0"/>
          <w:sz w:val="20"/>
          <w:szCs w:val="20"/>
          <w:lang w:val="en-US"/>
        </w:rPr>
        <w:t xml:space="preserve">It is proposed to discuss to reuse existing Xn handover signalling procedure for Inter-CU LTM. </w:t>
      </w:r>
    </w:p>
    <w:p w14:paraId="5AEF5A6F" w14:textId="77777777" w:rsidR="00A95132" w:rsidRDefault="00A95132" w:rsidP="00A95132">
      <w:pPr>
        <w:widowControl/>
        <w:spacing w:before="60" w:after="120" w:line="240" w:lineRule="atLeast"/>
        <w:rPr>
          <w:rFonts w:ascii="Arial" w:eastAsia="游ゴシック Medium" w:hAnsi="Arial"/>
          <w:b/>
          <w:kern w:val="0"/>
          <w:sz w:val="20"/>
          <w:szCs w:val="20"/>
          <w:lang w:val="en-US"/>
        </w:rPr>
      </w:pPr>
      <w:r w:rsidRPr="00CF4322">
        <w:rPr>
          <w:rFonts w:ascii="Arial" w:eastAsia="游ゴシック Medium" w:hAnsi="Arial"/>
          <w:b/>
          <w:kern w:val="0"/>
          <w:sz w:val="20"/>
          <w:szCs w:val="20"/>
          <w:lang w:val="en-US"/>
        </w:rPr>
        <w:t xml:space="preserve">Proposal </w:t>
      </w:r>
      <w:r>
        <w:rPr>
          <w:rFonts w:ascii="Arial" w:eastAsia="游ゴシック Medium" w:hAnsi="Arial"/>
          <w:b/>
          <w:kern w:val="0"/>
          <w:sz w:val="20"/>
          <w:szCs w:val="20"/>
          <w:lang w:val="en-US"/>
        </w:rPr>
        <w:t>3</w:t>
      </w:r>
      <w:r w:rsidRPr="00CF4322">
        <w:rPr>
          <w:rFonts w:ascii="Arial" w:eastAsia="游ゴシック Medium" w:hAnsi="Arial"/>
          <w:b/>
          <w:kern w:val="0"/>
          <w:sz w:val="20"/>
          <w:szCs w:val="20"/>
          <w:lang w:val="en-US"/>
        </w:rPr>
        <w:t xml:space="preserve">: </w:t>
      </w:r>
      <w:r>
        <w:rPr>
          <w:rFonts w:ascii="Arial" w:eastAsia="游ゴシック Medium" w:hAnsi="Arial"/>
          <w:b/>
          <w:kern w:val="0"/>
          <w:sz w:val="20"/>
          <w:szCs w:val="20"/>
          <w:lang w:val="en-US"/>
        </w:rPr>
        <w:t xml:space="preserve">If it will be confirmed if early TA acquisition is also useful for inter-CU LTM, we need to discuss whether can use any of existing Xn signalling procedure, or create new Xn signalling procedure </w:t>
      </w:r>
    </w:p>
    <w:p w14:paraId="21DF5BD0" w14:textId="77777777" w:rsidR="00EA2522" w:rsidRPr="00A95132" w:rsidRDefault="00EA2522" w:rsidP="00EA2522">
      <w:pPr>
        <w:widowControl/>
        <w:spacing w:line="240" w:lineRule="atLeast"/>
        <w:rPr>
          <w:rFonts w:ascii="Arial" w:eastAsia="游ゴシック Medium" w:hAnsi="Arial"/>
          <w:kern w:val="0"/>
          <w:sz w:val="20"/>
          <w:szCs w:val="20"/>
          <w:lang w:val="en-US"/>
        </w:rPr>
      </w:pPr>
    </w:p>
    <w:p w14:paraId="6C86C314" w14:textId="77777777" w:rsidR="00DD7D72" w:rsidRDefault="00DD7D72" w:rsidP="00DD7D72">
      <w:pPr>
        <w:widowControl/>
        <w:spacing w:before="60" w:after="120" w:line="240" w:lineRule="atLeast"/>
        <w:rPr>
          <w:rFonts w:ascii="Arial" w:eastAsia="游ゴシック Medium" w:hAnsi="Arial"/>
          <w:b/>
          <w:kern w:val="0"/>
          <w:sz w:val="20"/>
          <w:szCs w:val="20"/>
          <w:lang w:val="en-US"/>
        </w:rPr>
      </w:pPr>
    </w:p>
    <w:p w14:paraId="19882D02" w14:textId="77777777" w:rsidR="00EA2522" w:rsidRPr="00CF4322" w:rsidRDefault="00EA2522" w:rsidP="00EA2522">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游ゴシック Medium" w:hAnsi="Arial"/>
          <w:kern w:val="0"/>
          <w:sz w:val="32"/>
          <w:szCs w:val="20"/>
          <w:lang w:val="en-US"/>
        </w:rPr>
      </w:pPr>
      <w:r w:rsidRPr="00CF4322">
        <w:rPr>
          <w:rFonts w:ascii="Arial" w:eastAsia="游ゴシック Medium" w:hAnsi="Arial"/>
          <w:kern w:val="0"/>
          <w:sz w:val="32"/>
          <w:szCs w:val="20"/>
          <w:lang w:val="en-US"/>
        </w:rPr>
        <w:t>References</w:t>
      </w:r>
    </w:p>
    <w:p w14:paraId="7F599299" w14:textId="7EE09F26" w:rsidR="00172DF8" w:rsidRPr="00CF4322" w:rsidRDefault="00EA2522" w:rsidP="00EA2522">
      <w:pPr>
        <w:widowControl/>
        <w:adjustRightInd w:val="0"/>
        <w:spacing w:line="240" w:lineRule="atLeast"/>
        <w:jc w:val="left"/>
        <w:rPr>
          <w:rFonts w:ascii="Arial" w:eastAsia="游ゴシック Medium" w:hAnsi="Arial"/>
          <w:kern w:val="0"/>
          <w:sz w:val="20"/>
          <w:szCs w:val="20"/>
          <w:lang w:val="en-US"/>
        </w:rPr>
      </w:pPr>
      <w:r w:rsidRPr="00CF4322">
        <w:rPr>
          <w:rFonts w:ascii="Arial" w:eastAsia="游ゴシック Medium" w:hAnsi="Arial"/>
          <w:kern w:val="0"/>
          <w:sz w:val="20"/>
          <w:szCs w:val="20"/>
          <w:lang w:val="en-US"/>
        </w:rPr>
        <w:t xml:space="preserve">[1] </w:t>
      </w:r>
      <w:r w:rsidR="00172DF8" w:rsidRPr="00CF4322">
        <w:rPr>
          <w:rFonts w:ascii="Arial" w:eastAsia="游ゴシック Medium" w:hAnsi="Arial"/>
          <w:kern w:val="0"/>
          <w:sz w:val="20"/>
          <w:szCs w:val="20"/>
          <w:lang w:val="en-US"/>
        </w:rPr>
        <w:t>RP-240299, Revised WID</w:t>
      </w:r>
      <w:r w:rsidR="00F81B31">
        <w:rPr>
          <w:rFonts w:ascii="Arial" w:eastAsia="游ゴシック Medium" w:hAnsi="Arial"/>
          <w:kern w:val="0"/>
          <w:sz w:val="20"/>
          <w:szCs w:val="20"/>
          <w:lang w:val="en-US"/>
        </w:rPr>
        <w:t xml:space="preserve">: </w:t>
      </w:r>
      <w:r w:rsidR="00F81B31" w:rsidRPr="00F81B31">
        <w:rPr>
          <w:rFonts w:ascii="Arial" w:eastAsia="游ゴシック Medium" w:hAnsi="Arial"/>
          <w:kern w:val="0"/>
          <w:sz w:val="20"/>
          <w:szCs w:val="20"/>
          <w:lang w:val="en-US"/>
        </w:rPr>
        <w:t>NR mobility enhancements Phase 4</w:t>
      </w:r>
    </w:p>
    <w:p w14:paraId="03F4FCF2" w14:textId="77777777" w:rsidR="00EA2522" w:rsidRPr="00CF4322" w:rsidRDefault="00EA2522" w:rsidP="00EA2522">
      <w:pPr>
        <w:widowControl/>
        <w:spacing w:line="240" w:lineRule="atLeast"/>
        <w:rPr>
          <w:rFonts w:ascii="Arial" w:eastAsia="游ゴシック Medium" w:hAnsi="Arial"/>
          <w:kern w:val="0"/>
          <w:sz w:val="20"/>
          <w:szCs w:val="20"/>
          <w:lang w:val="en-US"/>
        </w:rPr>
      </w:pPr>
    </w:p>
    <w:p w14:paraId="3DC25B37" w14:textId="77777777" w:rsidR="00EF407C" w:rsidRPr="00CF4322" w:rsidRDefault="00EF407C">
      <w:pPr>
        <w:rPr>
          <w:rFonts w:eastAsia="游ゴシック Medium"/>
          <w:lang w:val="en-US"/>
        </w:rPr>
      </w:pPr>
    </w:p>
    <w:sectPr w:rsidR="00EF407C" w:rsidRPr="00CF4322" w:rsidSect="00386BA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1E808" w14:textId="77777777" w:rsidR="00386BA4" w:rsidRDefault="00386BA4" w:rsidP="00EA2522">
      <w:r>
        <w:separator/>
      </w:r>
    </w:p>
  </w:endnote>
  <w:endnote w:type="continuationSeparator" w:id="0">
    <w:p w14:paraId="6D5DF829" w14:textId="77777777" w:rsidR="00386BA4" w:rsidRDefault="00386BA4"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0"/>
    <w:family w:val="auto"/>
    <w:pitch w:val="default"/>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游ゴシック Medium">
    <w:panose1 w:val="020B05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EC94C" w14:textId="77777777" w:rsidR="00386BA4" w:rsidRDefault="00386BA4" w:rsidP="00EA2522">
      <w:r>
        <w:separator/>
      </w:r>
    </w:p>
  </w:footnote>
  <w:footnote w:type="continuationSeparator" w:id="0">
    <w:p w14:paraId="124A596A" w14:textId="77777777" w:rsidR="00386BA4" w:rsidRDefault="00386BA4"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558936377">
    <w:abstractNumId w:val="0"/>
  </w:num>
  <w:num w:numId="2" w16cid:durableId="1577517099">
    <w:abstractNumId w:val="2"/>
  </w:num>
  <w:num w:numId="3" w16cid:durableId="311564041">
    <w:abstractNumId w:val="3"/>
  </w:num>
  <w:num w:numId="4" w16cid:durableId="1375497854">
    <w:abstractNumId w:val="4"/>
  </w:num>
  <w:num w:numId="5" w16cid:durableId="1328901205">
    <w:abstractNumId w:val="5"/>
  </w:num>
  <w:num w:numId="6" w16cid:durableId="1036346314">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A6F"/>
    <w:rsid w:val="00050AEC"/>
    <w:rsid w:val="0006305E"/>
    <w:rsid w:val="00073D1C"/>
    <w:rsid w:val="0007449E"/>
    <w:rsid w:val="000E6267"/>
    <w:rsid w:val="00107625"/>
    <w:rsid w:val="00107D39"/>
    <w:rsid w:val="00123DC1"/>
    <w:rsid w:val="00127E13"/>
    <w:rsid w:val="00172DF8"/>
    <w:rsid w:val="001A3605"/>
    <w:rsid w:val="001E3647"/>
    <w:rsid w:val="002041ED"/>
    <w:rsid w:val="00244498"/>
    <w:rsid w:val="002521E0"/>
    <w:rsid w:val="00287933"/>
    <w:rsid w:val="002A5DEC"/>
    <w:rsid w:val="002C3F75"/>
    <w:rsid w:val="002E2AC2"/>
    <w:rsid w:val="002E55F3"/>
    <w:rsid w:val="002F6DB3"/>
    <w:rsid w:val="0030297D"/>
    <w:rsid w:val="00386BA4"/>
    <w:rsid w:val="003C3CD5"/>
    <w:rsid w:val="00405686"/>
    <w:rsid w:val="00424D4D"/>
    <w:rsid w:val="004300B3"/>
    <w:rsid w:val="004453C7"/>
    <w:rsid w:val="004640A6"/>
    <w:rsid w:val="00470B8F"/>
    <w:rsid w:val="0047717A"/>
    <w:rsid w:val="004A4ED7"/>
    <w:rsid w:val="004A52D3"/>
    <w:rsid w:val="004B29D9"/>
    <w:rsid w:val="004B38F5"/>
    <w:rsid w:val="004F4633"/>
    <w:rsid w:val="00505915"/>
    <w:rsid w:val="00536406"/>
    <w:rsid w:val="00540DCC"/>
    <w:rsid w:val="0054106C"/>
    <w:rsid w:val="00550E4A"/>
    <w:rsid w:val="005B3675"/>
    <w:rsid w:val="006017CF"/>
    <w:rsid w:val="00603936"/>
    <w:rsid w:val="0060777E"/>
    <w:rsid w:val="00613873"/>
    <w:rsid w:val="00653029"/>
    <w:rsid w:val="006561B0"/>
    <w:rsid w:val="006601D8"/>
    <w:rsid w:val="00660C55"/>
    <w:rsid w:val="0067400B"/>
    <w:rsid w:val="00676AD1"/>
    <w:rsid w:val="00686D21"/>
    <w:rsid w:val="00694374"/>
    <w:rsid w:val="006B511A"/>
    <w:rsid w:val="006B7BD0"/>
    <w:rsid w:val="006E2C3E"/>
    <w:rsid w:val="006F1A6F"/>
    <w:rsid w:val="00700ADE"/>
    <w:rsid w:val="007157AD"/>
    <w:rsid w:val="007169AB"/>
    <w:rsid w:val="007254EF"/>
    <w:rsid w:val="007353BD"/>
    <w:rsid w:val="00736FAF"/>
    <w:rsid w:val="0075654F"/>
    <w:rsid w:val="007707F7"/>
    <w:rsid w:val="0077345F"/>
    <w:rsid w:val="00776782"/>
    <w:rsid w:val="007C5576"/>
    <w:rsid w:val="007F545E"/>
    <w:rsid w:val="008010AA"/>
    <w:rsid w:val="00816082"/>
    <w:rsid w:val="00821525"/>
    <w:rsid w:val="0082757A"/>
    <w:rsid w:val="008408E1"/>
    <w:rsid w:val="008E2DDC"/>
    <w:rsid w:val="009018D0"/>
    <w:rsid w:val="00903091"/>
    <w:rsid w:val="00911962"/>
    <w:rsid w:val="00923CF2"/>
    <w:rsid w:val="0092417C"/>
    <w:rsid w:val="00937B61"/>
    <w:rsid w:val="009652D7"/>
    <w:rsid w:val="009E5DCB"/>
    <w:rsid w:val="00A026B8"/>
    <w:rsid w:val="00A102F3"/>
    <w:rsid w:val="00A15E8E"/>
    <w:rsid w:val="00A30D41"/>
    <w:rsid w:val="00A345CB"/>
    <w:rsid w:val="00A375C5"/>
    <w:rsid w:val="00A52265"/>
    <w:rsid w:val="00A562BE"/>
    <w:rsid w:val="00A60B3D"/>
    <w:rsid w:val="00A71550"/>
    <w:rsid w:val="00A74CF6"/>
    <w:rsid w:val="00A95132"/>
    <w:rsid w:val="00AC093F"/>
    <w:rsid w:val="00AE2607"/>
    <w:rsid w:val="00B2428A"/>
    <w:rsid w:val="00B36121"/>
    <w:rsid w:val="00B36D2B"/>
    <w:rsid w:val="00B52D20"/>
    <w:rsid w:val="00B674C6"/>
    <w:rsid w:val="00B71065"/>
    <w:rsid w:val="00BA17F7"/>
    <w:rsid w:val="00BC280D"/>
    <w:rsid w:val="00BC34C0"/>
    <w:rsid w:val="00BD7181"/>
    <w:rsid w:val="00BF706B"/>
    <w:rsid w:val="00C06861"/>
    <w:rsid w:val="00C1507B"/>
    <w:rsid w:val="00C4206A"/>
    <w:rsid w:val="00C51CB9"/>
    <w:rsid w:val="00C56EC1"/>
    <w:rsid w:val="00C57BD1"/>
    <w:rsid w:val="00C848FF"/>
    <w:rsid w:val="00C93F46"/>
    <w:rsid w:val="00CC3816"/>
    <w:rsid w:val="00CD53B2"/>
    <w:rsid w:val="00CF4322"/>
    <w:rsid w:val="00D170BF"/>
    <w:rsid w:val="00D342DD"/>
    <w:rsid w:val="00D46C6B"/>
    <w:rsid w:val="00D474EC"/>
    <w:rsid w:val="00D869EA"/>
    <w:rsid w:val="00D926DD"/>
    <w:rsid w:val="00D9609D"/>
    <w:rsid w:val="00DA299C"/>
    <w:rsid w:val="00DD7D72"/>
    <w:rsid w:val="00E8452B"/>
    <w:rsid w:val="00E879DC"/>
    <w:rsid w:val="00EA2522"/>
    <w:rsid w:val="00EC4146"/>
    <w:rsid w:val="00ED3432"/>
    <w:rsid w:val="00EE7652"/>
    <w:rsid w:val="00EF407C"/>
    <w:rsid w:val="00F06CA8"/>
    <w:rsid w:val="00F109D6"/>
    <w:rsid w:val="00F15353"/>
    <w:rsid w:val="00F35400"/>
    <w:rsid w:val="00F50636"/>
    <w:rsid w:val="00F71824"/>
    <w:rsid w:val="00F81B31"/>
    <w:rsid w:val="00FB5D21"/>
    <w:rsid w:val="00FE725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2522"/>
    <w:pPr>
      <w:widowControl w:val="0"/>
      <w:jc w:val="both"/>
    </w:pPr>
    <w:rPr>
      <w:lang w:val="en-GB"/>
      <w14:ligatures w14:val="none"/>
    </w:rPr>
  </w:style>
  <w:style w:type="paragraph" w:styleId="10">
    <w:name w:val="heading 1"/>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0">
    <w:name w:val="heading 2"/>
    <w:basedOn w:val="a"/>
    <w:next w:val="a"/>
    <w:link w:val="21"/>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basedOn w:val="a"/>
    <w:next w:val="a"/>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
    <w:name w:val="heading 4"/>
    <w:basedOn w:val="a"/>
    <w:next w:val="a"/>
    <w:link w:val="40"/>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5">
    <w:name w:val="heading 5"/>
    <w:basedOn w:val="a"/>
    <w:next w:val="a"/>
    <w:link w:val="50"/>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basedOn w:val="a0"/>
    <w:link w:val="10"/>
    <w:rsid w:val="006F1A6F"/>
    <w:rPr>
      <w:rFonts w:asciiTheme="majorHAnsi" w:eastAsiaTheme="majorEastAsia" w:hAnsiTheme="majorHAnsi" w:cstheme="majorBidi"/>
      <w:color w:val="000000" w:themeColor="text1"/>
      <w:sz w:val="32"/>
      <w:szCs w:val="32"/>
    </w:rPr>
  </w:style>
  <w:style w:type="character" w:customStyle="1" w:styleId="21">
    <w:name w:val="見出し 2 (文字)"/>
    <w:basedOn w:val="a0"/>
    <w:link w:val="20"/>
    <w:qFormat/>
    <w:rsid w:val="006F1A6F"/>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qFormat/>
    <w:rsid w:val="006F1A6F"/>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qFormat/>
    <w:rsid w:val="006F1A6F"/>
    <w:rPr>
      <w:rFonts w:asciiTheme="majorHAnsi" w:eastAsiaTheme="majorEastAsia" w:hAnsiTheme="majorHAnsi" w:cstheme="majorBidi"/>
      <w:color w:val="000000" w:themeColor="text1"/>
    </w:rPr>
  </w:style>
  <w:style w:type="character" w:customStyle="1" w:styleId="50">
    <w:name w:val="見出し 5 (文字)"/>
    <w:basedOn w:val="a0"/>
    <w:link w:val="5"/>
    <w:rsid w:val="006F1A6F"/>
    <w:rPr>
      <w:rFonts w:asciiTheme="majorHAnsi" w:eastAsiaTheme="majorEastAsia" w:hAnsiTheme="majorHAnsi" w:cstheme="majorBidi"/>
      <w:color w:val="000000" w:themeColor="text1"/>
    </w:rPr>
  </w:style>
  <w:style w:type="character" w:customStyle="1" w:styleId="60">
    <w:name w:val="見出し 6 (文字)"/>
    <w:basedOn w:val="a0"/>
    <w:link w:val="6"/>
    <w:rsid w:val="006F1A6F"/>
    <w:rPr>
      <w:rFonts w:asciiTheme="majorHAnsi" w:eastAsiaTheme="majorEastAsia" w:hAnsiTheme="majorHAnsi" w:cstheme="majorBidi"/>
      <w:color w:val="000000" w:themeColor="text1"/>
    </w:rPr>
  </w:style>
  <w:style w:type="character" w:customStyle="1" w:styleId="70">
    <w:name w:val="見出し 7 (文字)"/>
    <w:basedOn w:val="a0"/>
    <w:link w:val="7"/>
    <w:rsid w:val="006F1A6F"/>
    <w:rPr>
      <w:rFonts w:asciiTheme="majorHAnsi" w:eastAsiaTheme="majorEastAsia" w:hAnsiTheme="majorHAnsi" w:cstheme="majorBidi"/>
      <w:color w:val="000000" w:themeColor="text1"/>
    </w:rPr>
  </w:style>
  <w:style w:type="character" w:customStyle="1" w:styleId="80">
    <w:name w:val="見出し 8 (文字)"/>
    <w:basedOn w:val="a0"/>
    <w:link w:val="8"/>
    <w:rsid w:val="006F1A6F"/>
    <w:rPr>
      <w:rFonts w:asciiTheme="majorHAnsi" w:eastAsiaTheme="majorEastAsia" w:hAnsiTheme="majorHAnsi" w:cstheme="majorBidi"/>
      <w:color w:val="000000" w:themeColor="text1"/>
    </w:rPr>
  </w:style>
  <w:style w:type="character" w:customStyle="1" w:styleId="90">
    <w:name w:val="見出し 9 (文字)"/>
    <w:basedOn w:val="a0"/>
    <w:link w:val="9"/>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表題 (文字)"/>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題 (文字)"/>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文 (文字)"/>
    <w:basedOn w:val="a0"/>
    <w:link w:val="a7"/>
    <w:uiPriority w:val="29"/>
    <w:rsid w:val="006F1A6F"/>
    <w:rPr>
      <w:i/>
      <w:iCs/>
      <w:color w:val="404040" w:themeColor="text1" w:themeTint="BF"/>
    </w:rPr>
  </w:style>
  <w:style w:type="paragraph" w:styleId="a9">
    <w:name w:val="List Paragraph"/>
    <w:basedOn w:val="a"/>
    <w:uiPriority w:val="34"/>
    <w:qFormat/>
    <w:rsid w:val="006F1A6F"/>
    <w:pPr>
      <w:ind w:left="720"/>
      <w:contextualSpacing/>
    </w:pPr>
    <w:rPr>
      <w:lang w:val="en-US"/>
      <w14:ligatures w14:val="standardContextual"/>
    </w:rPr>
  </w:style>
  <w:style w:type="character" w:styleId="22">
    <w:name w:val="Intense Emphasis"/>
    <w:basedOn w:val="a0"/>
    <w:uiPriority w:val="21"/>
    <w:qFormat/>
    <w:rsid w:val="006F1A6F"/>
    <w:rPr>
      <w:i/>
      <w:iCs/>
      <w:color w:val="2F5496" w:themeColor="accent1" w:themeShade="BF"/>
    </w:rPr>
  </w:style>
  <w:style w:type="paragraph" w:styleId="23">
    <w:name w:val="Intense Quote"/>
    <w:basedOn w:val="a"/>
    <w:next w:val="a"/>
    <w:link w:val="24"/>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24">
    <w:name w:val="引用文 2 (文字)"/>
    <w:basedOn w:val="a0"/>
    <w:link w:val="23"/>
    <w:uiPriority w:val="30"/>
    <w:rsid w:val="006F1A6F"/>
    <w:rPr>
      <w:i/>
      <w:iCs/>
      <w:color w:val="2F5496" w:themeColor="accent1" w:themeShade="BF"/>
    </w:rPr>
  </w:style>
  <w:style w:type="character" w:styleId="25">
    <w:name w:val="Intense Reference"/>
    <w:basedOn w:val="a0"/>
    <w:uiPriority w:val="32"/>
    <w:qFormat/>
    <w:rsid w:val="006F1A6F"/>
    <w:rPr>
      <w:b/>
      <w:bCs/>
      <w:smallCaps/>
      <w:color w:val="2F5496" w:themeColor="accent1" w:themeShade="BF"/>
      <w:spacing w:val="5"/>
    </w:rPr>
  </w:style>
  <w:style w:type="paragraph" w:styleId="aa">
    <w:name w:val="header"/>
    <w:basedOn w:val="a"/>
    <w:link w:val="ab"/>
    <w:unhideWhenUsed/>
    <w:rsid w:val="00EA2522"/>
    <w:pPr>
      <w:tabs>
        <w:tab w:val="center" w:pos="4252"/>
        <w:tab w:val="right" w:pos="8504"/>
      </w:tabs>
      <w:snapToGrid w:val="0"/>
    </w:pPr>
    <w:rPr>
      <w:lang w:val="en-US"/>
      <w14:ligatures w14:val="standardContextual"/>
    </w:rPr>
  </w:style>
  <w:style w:type="character" w:customStyle="1" w:styleId="ab">
    <w:name w:val="ヘッダー (文字)"/>
    <w:basedOn w:val="a0"/>
    <w:link w:val="aa"/>
    <w:rsid w:val="00EA2522"/>
  </w:style>
  <w:style w:type="paragraph" w:styleId="ac">
    <w:name w:val="footer"/>
    <w:basedOn w:val="a"/>
    <w:link w:val="ad"/>
    <w:unhideWhenUsed/>
    <w:rsid w:val="00EA2522"/>
    <w:pPr>
      <w:tabs>
        <w:tab w:val="center" w:pos="4252"/>
        <w:tab w:val="right" w:pos="8504"/>
      </w:tabs>
      <w:snapToGrid w:val="0"/>
    </w:pPr>
    <w:rPr>
      <w:lang w:val="en-US"/>
      <w14:ligatures w14:val="standardContextual"/>
    </w:rPr>
  </w:style>
  <w:style w:type="character" w:customStyle="1" w:styleId="ad">
    <w:name w:val="フッター (文字)"/>
    <w:basedOn w:val="a0"/>
    <w:link w:val="ac"/>
    <w:rsid w:val="00EA2522"/>
  </w:style>
  <w:style w:type="table" w:styleId="ae">
    <w:name w:val="Table Grid"/>
    <w:basedOn w:val="a1"/>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widowControl/>
      <w:numPr>
        <w:numId w:val="3"/>
      </w:numPr>
      <w:spacing w:before="60"/>
      <w:jc w:val="left"/>
    </w:pPr>
    <w:rPr>
      <w:rFonts w:ascii="Arial" w:eastAsia="ＭＳ 明朝" w:hAnsi="Arial" w:cs="Times New Roman"/>
      <w:b/>
      <w:kern w:val="0"/>
      <w:sz w:val="20"/>
      <w:szCs w:val="24"/>
      <w:lang w:eastAsia="en-GB"/>
    </w:rPr>
  </w:style>
  <w:style w:type="paragraph" w:styleId="91">
    <w:name w:val="toc 9"/>
    <w:basedOn w:val="81"/>
    <w:uiPriority w:val="39"/>
    <w:rsid w:val="00EF407C"/>
    <w:pPr>
      <w:ind w:left="1418" w:hanging="1418"/>
    </w:pPr>
  </w:style>
  <w:style w:type="paragraph" w:styleId="81">
    <w:name w:val="toc 8"/>
    <w:basedOn w:val="12"/>
    <w:uiPriority w:val="39"/>
    <w:rsid w:val="00EF407C"/>
    <w:pPr>
      <w:spacing w:before="180"/>
      <w:ind w:left="2693" w:hanging="2693"/>
    </w:pPr>
    <w:rPr>
      <w:b/>
    </w:rPr>
  </w:style>
  <w:style w:type="paragraph" w:styleId="12">
    <w:name w:val="toc 1"/>
    <w:uiPriority w:val="39"/>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
    <w:next w:val="a"/>
    <w:rsid w:val="00EF407C"/>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eastAsia="ko-KR"/>
    </w:rPr>
  </w:style>
  <w:style w:type="character" w:customStyle="1" w:styleId="ZGSM">
    <w:name w:val="ZGSM"/>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51">
    <w:name w:val="toc 5"/>
    <w:basedOn w:val="41"/>
    <w:uiPriority w:val="39"/>
    <w:rsid w:val="00EF407C"/>
    <w:pPr>
      <w:ind w:left="1701" w:hanging="1701"/>
    </w:pPr>
  </w:style>
  <w:style w:type="paragraph" w:styleId="41">
    <w:name w:val="toc 4"/>
    <w:basedOn w:val="31"/>
    <w:uiPriority w:val="39"/>
    <w:rsid w:val="00EF407C"/>
    <w:pPr>
      <w:ind w:left="1418" w:hanging="1418"/>
    </w:pPr>
  </w:style>
  <w:style w:type="paragraph" w:styleId="31">
    <w:name w:val="toc 3"/>
    <w:basedOn w:val="26"/>
    <w:uiPriority w:val="39"/>
    <w:rsid w:val="00EF407C"/>
    <w:pPr>
      <w:ind w:left="1134" w:hanging="1134"/>
    </w:pPr>
  </w:style>
  <w:style w:type="paragraph" w:styleId="26">
    <w:name w:val="toc 2"/>
    <w:basedOn w:val="12"/>
    <w:uiPriority w:val="39"/>
    <w:rsid w:val="00EF407C"/>
    <w:pPr>
      <w:keepNext w:val="0"/>
      <w:spacing w:before="0"/>
      <w:ind w:left="851" w:hanging="851"/>
    </w:pPr>
    <w:rPr>
      <w:sz w:val="20"/>
    </w:rPr>
  </w:style>
  <w:style w:type="paragraph" w:customStyle="1" w:styleId="TT">
    <w:name w:val="TT"/>
    <w:basedOn w:val="10"/>
    <w:next w:val="a"/>
    <w:rsid w:val="00EF407C"/>
    <w:pPr>
      <w:widowControl/>
      <w:pBdr>
        <w:top w:val="single" w:sz="12" w:space="3" w:color="auto"/>
      </w:pBdr>
      <w:overflowPunct w:val="0"/>
      <w:autoSpaceDE w:val="0"/>
      <w:autoSpaceDN w:val="0"/>
      <w:adjustRightInd w:val="0"/>
      <w:spacing w:before="240" w:after="180"/>
      <w:ind w:left="1134" w:hanging="1134"/>
      <w:jc w:val="left"/>
      <w:textAlignment w:val="baseline"/>
      <w:outlineLvl w:val="9"/>
    </w:pPr>
    <w:rPr>
      <w:rFonts w:ascii="Arial" w:eastAsia="Times New Roman" w:hAnsi="Arial" w:cs="Times New Roman"/>
      <w:color w:val="auto"/>
      <w:kern w:val="0"/>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a"/>
    <w:link w:val="NOChar"/>
    <w:qFormat/>
    <w:rsid w:val="00EF407C"/>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rsid w:val="00EF407C"/>
    <w:pPr>
      <w:jc w:val="right"/>
    </w:pPr>
  </w:style>
  <w:style w:type="paragraph" w:customStyle="1" w:styleId="TAL">
    <w:name w:val="TAL"/>
    <w:basedOn w:val="a"/>
    <w:link w:val="TALChar"/>
    <w:qFormat/>
    <w:rsid w:val="00EF407C"/>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eastAsia="ko-KR"/>
    </w:rPr>
  </w:style>
  <w:style w:type="paragraph" w:customStyle="1" w:styleId="FP">
    <w:name w:val="FP"/>
    <w:basedOn w:val="a"/>
    <w:rsid w:val="00EF407C"/>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
    <w:name w:val="B1"/>
    <w:basedOn w:val="a"/>
    <w:link w:val="B1Char"/>
    <w:qFormat/>
    <w:rsid w:val="00EF407C"/>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eastAsia="ko-KR"/>
    </w:rPr>
  </w:style>
  <w:style w:type="paragraph" w:styleId="61">
    <w:name w:val="toc 6"/>
    <w:basedOn w:val="51"/>
    <w:next w:val="a"/>
    <w:uiPriority w:val="39"/>
    <w:rsid w:val="00EF407C"/>
    <w:pPr>
      <w:ind w:left="1985" w:hanging="1985"/>
    </w:pPr>
  </w:style>
  <w:style w:type="paragraph" w:styleId="71">
    <w:name w:val="toc 7"/>
    <w:basedOn w:val="61"/>
    <w:next w:val="a"/>
    <w:uiPriority w:val="39"/>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rsid w:val="00EF407C"/>
    <w:pPr>
      <w:ind w:left="851" w:hanging="851"/>
    </w:pPr>
  </w:style>
  <w:style w:type="paragraph" w:customStyle="1" w:styleId="ZH">
    <w:name w:val="ZH"/>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rsid w:val="00EF407C"/>
    <w:pPr>
      <w:widowControl/>
      <w:overflowPunct w:val="0"/>
      <w:autoSpaceDE w:val="0"/>
      <w:autoSpaceDN w:val="0"/>
      <w:adjustRightInd w:val="0"/>
      <w:spacing w:after="180"/>
      <w:ind w:left="851" w:hanging="284"/>
      <w:jc w:val="left"/>
      <w:textAlignment w:val="baseline"/>
    </w:pPr>
    <w:rPr>
      <w:rFonts w:ascii="Times New Roman" w:eastAsia="Times New Roman" w:hAnsi="Times New Roman" w:cs="Times New Roman"/>
      <w:kern w:val="0"/>
      <w:sz w:val="20"/>
      <w:szCs w:val="20"/>
      <w:lang w:eastAsia="ko-KR"/>
    </w:rPr>
  </w:style>
  <w:style w:type="paragraph" w:customStyle="1" w:styleId="B3">
    <w:name w:val="B3"/>
    <w:basedOn w:val="a"/>
    <w:link w:val="B3Char"/>
    <w:rsid w:val="00EF407C"/>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eastAsia="ko-KR"/>
    </w:rPr>
  </w:style>
  <w:style w:type="paragraph" w:customStyle="1" w:styleId="B4">
    <w:name w:val="B4"/>
    <w:basedOn w:val="a"/>
    <w:link w:val="B4Char"/>
    <w:rsid w:val="00EF407C"/>
    <w:pPr>
      <w:widowControl/>
      <w:overflowPunct w:val="0"/>
      <w:autoSpaceDE w:val="0"/>
      <w:autoSpaceDN w:val="0"/>
      <w:adjustRightInd w:val="0"/>
      <w:spacing w:after="180"/>
      <w:ind w:left="1418" w:hanging="284"/>
      <w:jc w:val="left"/>
      <w:textAlignment w:val="baseline"/>
    </w:pPr>
    <w:rPr>
      <w:rFonts w:ascii="Times New Roman" w:eastAsia="Times New Roman" w:hAnsi="Times New Roman" w:cs="Times New Roman"/>
      <w:kern w:val="0"/>
      <w:sz w:val="20"/>
      <w:szCs w:val="20"/>
      <w:lang w:eastAsia="ko-KR"/>
    </w:rPr>
  </w:style>
  <w:style w:type="paragraph" w:customStyle="1" w:styleId="B5">
    <w:name w:val="B5"/>
    <w:basedOn w:val="a"/>
    <w:rsid w:val="00EF407C"/>
    <w:pPr>
      <w:widowControl/>
      <w:overflowPunct w:val="0"/>
      <w:autoSpaceDE w:val="0"/>
      <w:autoSpaceDN w:val="0"/>
      <w:adjustRightInd w:val="0"/>
      <w:spacing w:after="180"/>
      <w:ind w:left="1702" w:hanging="284"/>
      <w:jc w:val="left"/>
      <w:textAlignment w:val="baseline"/>
    </w:pPr>
    <w:rPr>
      <w:rFonts w:ascii="Times New Roman" w:eastAsia="Times New Roman" w:hAnsi="Times New Roman" w:cs="Times New Roman"/>
      <w:kern w:val="0"/>
      <w:sz w:val="20"/>
      <w:szCs w:val="20"/>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0">
    <w:name w:val="page number"/>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1">
    <w:name w:val="Hyperlink"/>
    <w:rsid w:val="00EF407C"/>
    <w:rPr>
      <w:color w:val="0000FF"/>
      <w:u w:val="single"/>
    </w:rPr>
  </w:style>
  <w:style w:type="paragraph" w:styleId="af2">
    <w:name w:val="Document Map"/>
    <w:basedOn w:val="a"/>
    <w:link w:val="af3"/>
    <w:qFormat/>
    <w:rsid w:val="00EF407C"/>
    <w:pPr>
      <w:widowControl/>
      <w:shd w:val="clear" w:color="auto" w:fill="000080"/>
      <w:spacing w:after="180"/>
      <w:jc w:val="left"/>
    </w:pPr>
    <w:rPr>
      <w:rFonts w:ascii="Tahoma" w:eastAsia="SimSun" w:hAnsi="Tahoma" w:cs="Tahoma"/>
      <w:kern w:val="0"/>
      <w:sz w:val="20"/>
      <w:szCs w:val="20"/>
      <w:lang w:eastAsia="en-US"/>
    </w:rPr>
  </w:style>
  <w:style w:type="character" w:customStyle="1" w:styleId="af3">
    <w:name w:val="見出しマップ (文字)"/>
    <w:basedOn w:val="a0"/>
    <w:link w:val="af2"/>
    <w:qFormat/>
    <w:rsid w:val="00EF407C"/>
    <w:rPr>
      <w:rFonts w:ascii="Tahoma" w:eastAsia="SimSun"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ＭＳ 明朝"/>
      <w:lang w:eastAsia="x-none"/>
    </w:rPr>
  </w:style>
  <w:style w:type="paragraph" w:customStyle="1" w:styleId="BalloonText1">
    <w:name w:val="Balloon Text1"/>
    <w:basedOn w:val="a"/>
    <w:semiHidden/>
    <w:rsid w:val="00EF407C"/>
    <w:pPr>
      <w:widowControl/>
      <w:spacing w:after="180"/>
      <w:jc w:val="left"/>
    </w:pPr>
    <w:rPr>
      <w:rFonts w:ascii="Tahoma" w:eastAsia="ＭＳ 明朝" w:hAnsi="Tahoma" w:cs="Tahoma"/>
      <w:kern w:val="0"/>
      <w:sz w:val="16"/>
      <w:szCs w:val="16"/>
      <w:lang w:eastAsia="en-US"/>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SimSun" w:hAnsi="Arial" w:cs="Arial"/>
      <w:color w:val="0000FF"/>
      <w:sz w:val="20"/>
      <w:szCs w:val="20"/>
      <w:lang w:eastAsia="zh-CN"/>
      <w14:ligatures w14:val="none"/>
    </w:rPr>
  </w:style>
  <w:style w:type="paragraph" w:customStyle="1" w:styleId="CommentSubject1">
    <w:name w:val="Comment Subject1"/>
    <w:basedOn w:val="a"/>
    <w:next w:val="a"/>
    <w:semiHidden/>
    <w:rsid w:val="00EF407C"/>
    <w:pPr>
      <w:widowControl/>
      <w:spacing w:after="180"/>
      <w:jc w:val="left"/>
    </w:pPr>
    <w:rPr>
      <w:rFonts w:ascii="Times New Roman" w:eastAsia="ＭＳ 明朝" w:hAnsi="Times New Roman" w:cs="Times New Roman"/>
      <w:b/>
      <w:bCs/>
      <w:kern w:val="0"/>
      <w:sz w:val="20"/>
      <w:szCs w:val="20"/>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
    <w:name w:val="Ch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BalloonText2">
    <w:name w:val="Balloon Text2"/>
    <w:basedOn w:val="a"/>
    <w:semiHidden/>
    <w:rsid w:val="00EF407C"/>
    <w:pPr>
      <w:widowControl/>
      <w:spacing w:after="180"/>
      <w:jc w:val="left"/>
    </w:pPr>
    <w:rPr>
      <w:rFonts w:ascii="Arial" w:eastAsia="ＭＳ ゴシック" w:hAnsi="Arial" w:cs="Times New Roman"/>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SimSun"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a2"/>
    <w:rsid w:val="00EF407C"/>
    <w:pPr>
      <w:numPr>
        <w:numId w:val="6"/>
      </w:numPr>
    </w:pPr>
  </w:style>
  <w:style w:type="numbering" w:customStyle="1" w:styleId="1">
    <w:name w:val="项目编号1"/>
    <w:basedOn w:val="a2"/>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rsid w:val="00EF407C"/>
    <w:pPr>
      <w:widowControl/>
      <w:tabs>
        <w:tab w:val="center" w:pos="4820"/>
        <w:tab w:val="right" w:pos="9640"/>
      </w:tabs>
      <w:spacing w:after="180"/>
      <w:jc w:val="left"/>
    </w:pPr>
    <w:rPr>
      <w:rFonts w:ascii="Times New Roman" w:eastAsia="Times New Roman" w:hAnsi="Times New Roman" w:cs="Times New Roman"/>
      <w:kern w:val="0"/>
      <w:sz w:val="20"/>
      <w:szCs w:val="20"/>
      <w:lang w:val="en-US" w:eastAsia="en-US"/>
    </w:rPr>
  </w:style>
  <w:style w:type="character" w:customStyle="1" w:styleId="UnresolvedMention1">
    <w:name w:val="Unresolved Mention1"/>
    <w:uiPriority w:val="99"/>
    <w:semiHidden/>
    <w:unhideWhenUsed/>
    <w:rsid w:val="00EF407C"/>
    <w:rPr>
      <w:color w:val="605E5C"/>
      <w:shd w:val="clear" w:color="auto" w:fill="E1DFDD"/>
    </w:rPr>
  </w:style>
  <w:style w:type="paragraph" w:styleId="af4">
    <w:name w:val="TOC Heading"/>
    <w:basedOn w:val="10"/>
    <w:next w:val="a"/>
    <w:uiPriority w:val="39"/>
    <w:semiHidden/>
    <w:unhideWhenUsed/>
    <w:qFormat/>
    <w:rsid w:val="00EF407C"/>
    <w:pPr>
      <w:widowControl/>
      <w:spacing w:before="480" w:after="0" w:line="276" w:lineRule="auto"/>
      <w:jc w:val="left"/>
      <w:outlineLvl w:val="9"/>
    </w:pPr>
    <w:rPr>
      <w:rFonts w:ascii="Cambria" w:eastAsia="Times New Roman" w:hAnsi="Cambria" w:cs="Times New Roman"/>
      <w:b/>
      <w:bCs/>
      <w:color w:val="365F91"/>
      <w:kern w:val="0"/>
      <w:sz w:val="28"/>
      <w:szCs w:val="28"/>
      <w:lang w:eastAsia="en-US"/>
      <w14:ligatures w14:val="none"/>
    </w:rPr>
  </w:style>
  <w:style w:type="character" w:customStyle="1" w:styleId="Mention1">
    <w:name w:val="Mention1"/>
    <w:uiPriority w:val="99"/>
    <w:semiHidden/>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af5">
    <w:name w:val="footnote reference"/>
    <w:rsid w:val="00EF407C"/>
    <w:rPr>
      <w:b/>
      <w:position w:val="6"/>
      <w:sz w:val="16"/>
    </w:rPr>
  </w:style>
  <w:style w:type="paragraph" w:customStyle="1" w:styleId="FirstChange">
    <w:name w:val="First Change"/>
    <w:basedOn w:val="a"/>
    <w:qFormat/>
    <w:rsid w:val="00EF407C"/>
    <w:pPr>
      <w:widowControl/>
      <w:spacing w:after="180"/>
      <w:jc w:val="center"/>
    </w:pPr>
    <w:rPr>
      <w:rFonts w:ascii="Times New Roman" w:hAnsi="Times New Roman" w:cs="Times New Roman"/>
      <w:color w:val="FF0000"/>
      <w:kern w:val="0"/>
      <w:sz w:val="20"/>
      <w:szCs w:val="20"/>
      <w:lang w:eastAsia="en-US"/>
    </w:rPr>
  </w:style>
  <w:style w:type="paragraph" w:styleId="af6">
    <w:name w:val="Balloon Text"/>
    <w:basedOn w:val="a"/>
    <w:link w:val="af7"/>
    <w:qFormat/>
    <w:rsid w:val="00EF407C"/>
    <w:pPr>
      <w:widowControl/>
      <w:spacing w:after="180" w:line="259" w:lineRule="auto"/>
      <w:jc w:val="left"/>
    </w:pPr>
    <w:rPr>
      <w:rFonts w:ascii="Tahoma" w:hAnsi="Tahoma" w:cs="Tahoma"/>
      <w:kern w:val="0"/>
      <w:sz w:val="16"/>
      <w:szCs w:val="16"/>
      <w:lang w:eastAsia="en-US"/>
    </w:rPr>
  </w:style>
  <w:style w:type="character" w:customStyle="1" w:styleId="af7">
    <w:name w:val="吹き出し (文字)"/>
    <w:basedOn w:val="a0"/>
    <w:link w:val="af6"/>
    <w:qFormat/>
    <w:rsid w:val="00EF407C"/>
    <w:rPr>
      <w:rFonts w:ascii="Tahoma" w:hAnsi="Tahoma" w:cs="Tahoma"/>
      <w:kern w:val="0"/>
      <w:sz w:val="16"/>
      <w:szCs w:val="16"/>
      <w:lang w:val="en-GB" w:eastAsia="en-US"/>
      <w14:ligatures w14:val="none"/>
    </w:rPr>
  </w:style>
  <w:style w:type="paragraph" w:styleId="af8">
    <w:name w:val="annotation text"/>
    <w:basedOn w:val="a"/>
    <w:link w:val="af9"/>
    <w:qFormat/>
    <w:rsid w:val="00EF407C"/>
    <w:pPr>
      <w:widowControl/>
      <w:spacing w:after="180"/>
      <w:jc w:val="left"/>
    </w:pPr>
    <w:rPr>
      <w:rFonts w:ascii="Times New Roman" w:eastAsia="Times New Roman" w:hAnsi="Times New Roman" w:cs="Times New Roman"/>
      <w:kern w:val="0"/>
      <w:sz w:val="20"/>
      <w:szCs w:val="20"/>
      <w:lang w:eastAsia="en-US"/>
    </w:rPr>
  </w:style>
  <w:style w:type="character" w:customStyle="1" w:styleId="af9">
    <w:name w:val="コメント文字列 (文字)"/>
    <w:basedOn w:val="a0"/>
    <w:link w:val="af8"/>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rsid w:val="00EF407C"/>
    <w:rPr>
      <w:rFonts w:ascii="Arial" w:eastAsia="Times New Roman" w:hAnsi="Arial" w:cs="Times New Roman"/>
      <w:kern w:val="0"/>
      <w:sz w:val="20"/>
      <w:szCs w:val="20"/>
      <w:lang w:val="en-GB" w:eastAsia="en-US"/>
      <w14:ligatures w14:val="none"/>
    </w:rPr>
  </w:style>
  <w:style w:type="character" w:styleId="afa">
    <w:name w:val="annotation reference"/>
    <w:basedOn w:val="a0"/>
    <w:qFormat/>
    <w:rsid w:val="00EF407C"/>
    <w:rPr>
      <w:sz w:val="16"/>
      <w:szCs w:val="16"/>
    </w:rPr>
  </w:style>
  <w:style w:type="paragraph" w:styleId="afb">
    <w:name w:val="annotation subject"/>
    <w:basedOn w:val="af8"/>
    <w:next w:val="af8"/>
    <w:link w:val="afc"/>
    <w:rsid w:val="00EF407C"/>
    <w:pPr>
      <w:overflowPunct w:val="0"/>
      <w:autoSpaceDE w:val="0"/>
      <w:autoSpaceDN w:val="0"/>
      <w:adjustRightInd w:val="0"/>
      <w:textAlignment w:val="baseline"/>
    </w:pPr>
    <w:rPr>
      <w:b/>
      <w:bCs/>
      <w:lang w:eastAsia="ko-KR"/>
    </w:rPr>
  </w:style>
  <w:style w:type="character" w:customStyle="1" w:styleId="afc">
    <w:name w:val="コメント内容 (文字)"/>
    <w:basedOn w:val="af9"/>
    <w:link w:val="afb"/>
    <w:rsid w:val="00EF407C"/>
    <w:rPr>
      <w:rFonts w:ascii="Times New Roman" w:eastAsia="Times New Roman" w:hAnsi="Times New Roman" w:cs="Times New Roman"/>
      <w:b/>
      <w:bCs/>
      <w:kern w:val="0"/>
      <w:sz w:val="20"/>
      <w:szCs w:val="20"/>
      <w:lang w:val="en-GB" w:eastAsia="ko-K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378</TotalTime>
  <Pages>2</Pages>
  <Words>637</Words>
  <Characters>3632</Characters>
  <Application>Microsoft Office Word</Application>
  <DocSecurity>0</DocSecurity>
  <Lines>30</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12</cp:revision>
  <dcterms:created xsi:type="dcterms:W3CDTF">2024-04-03T11:40:00Z</dcterms:created>
  <dcterms:modified xsi:type="dcterms:W3CDTF">2024-04-06T02:36:00Z</dcterms:modified>
</cp:coreProperties>
</file>