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224CFBDF" w:rsidR="00BB5807" w:rsidRPr="00BB5807" w:rsidRDefault="00BB5807" w:rsidP="00DB3592">
      <w:pPr>
        <w:tabs>
          <w:tab w:val="right" w:pos="9639"/>
        </w:tabs>
        <w:spacing w:after="0"/>
        <w:rPr>
          <w:rFonts w:ascii="Arial" w:eastAsia="宋体" w:hAnsi="Arial" w:cs="Arial"/>
          <w:b/>
          <w:sz w:val="22"/>
          <w:szCs w:val="22"/>
          <w:lang w:eastAsia="zh-CN"/>
        </w:rPr>
      </w:pPr>
      <w:r w:rsidRPr="00BB5807">
        <w:rPr>
          <w:rFonts w:ascii="Arial" w:eastAsia="宋体" w:hAnsi="Arial" w:cs="Arial"/>
          <w:b/>
          <w:sz w:val="22"/>
          <w:szCs w:val="22"/>
          <w:lang w:eastAsia="zh-CN"/>
        </w:rPr>
        <w:t>3GPP TSG-RAN WG3 #1</w:t>
      </w:r>
      <w:r w:rsidRPr="00BB5807">
        <w:rPr>
          <w:rFonts w:ascii="Arial" w:eastAsia="宋体" w:hAnsi="Arial" w:cs="Arial" w:hint="eastAsia"/>
          <w:b/>
          <w:sz w:val="22"/>
          <w:szCs w:val="22"/>
          <w:lang w:eastAsia="zh-CN"/>
        </w:rPr>
        <w:t>2</w:t>
      </w:r>
      <w:r w:rsidR="00DB3592">
        <w:rPr>
          <w:rFonts w:ascii="Arial" w:eastAsia="宋体" w:hAnsi="Arial" w:cs="Arial" w:hint="eastAsia"/>
          <w:b/>
          <w:sz w:val="22"/>
          <w:szCs w:val="22"/>
          <w:lang w:eastAsia="zh-CN"/>
        </w:rPr>
        <w:t>2</w:t>
      </w:r>
      <w:r w:rsidRPr="00BB5807">
        <w:rPr>
          <w:rFonts w:ascii="Arial" w:eastAsia="宋体" w:hAnsi="Arial" w:cs="Arial"/>
          <w:b/>
          <w:sz w:val="22"/>
          <w:szCs w:val="22"/>
          <w:lang w:eastAsia="zh-CN"/>
        </w:rPr>
        <w:tab/>
        <w:t>R3-23</w:t>
      </w:r>
      <w:r w:rsidR="00BB500C">
        <w:rPr>
          <w:rFonts w:ascii="Arial" w:eastAsia="宋体" w:hAnsi="Arial" w:cs="Arial" w:hint="eastAsia"/>
          <w:b/>
          <w:sz w:val="22"/>
          <w:szCs w:val="22"/>
          <w:lang w:eastAsia="zh-CN"/>
        </w:rPr>
        <w:t>759</w:t>
      </w:r>
      <w:r w:rsidR="00B751BF">
        <w:rPr>
          <w:rFonts w:ascii="Arial" w:eastAsia="宋体" w:hAnsi="Arial" w:cs="Arial" w:hint="eastAsia"/>
          <w:b/>
          <w:sz w:val="22"/>
          <w:szCs w:val="22"/>
          <w:lang w:eastAsia="zh-CN"/>
        </w:rPr>
        <w:t>2</w:t>
      </w:r>
    </w:p>
    <w:p w14:paraId="3047489E" w14:textId="7D22A1E0" w:rsidR="00BB5807" w:rsidRPr="00BB5807" w:rsidRDefault="00DB3592" w:rsidP="00DB3592">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eastAsia="宋体" w:hAnsi="Arial" w:cs="Arial" w:hint="eastAsia"/>
          <w:b/>
          <w:sz w:val="22"/>
          <w:szCs w:val="22"/>
          <w:lang w:eastAsia="zh-CN"/>
        </w:rPr>
        <w:t>Chicago</w:t>
      </w:r>
      <w:r w:rsidR="00BB5807" w:rsidRPr="00BB580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USA</w:t>
      </w:r>
      <w:r w:rsidR="00BB5807" w:rsidRPr="00BB5807">
        <w:rPr>
          <w:rFonts w:ascii="Arial" w:eastAsia="宋体" w:hAnsi="Arial" w:cs="Arial"/>
          <w:b/>
          <w:sz w:val="22"/>
          <w:szCs w:val="22"/>
          <w:lang w:eastAsia="zh-CN"/>
        </w:rPr>
        <w:t xml:space="preserve">, </w:t>
      </w:r>
      <w:r>
        <w:rPr>
          <w:rFonts w:ascii="Arial" w:eastAsia="宋体" w:hAnsi="Arial" w:cs="Arial" w:hint="eastAsia"/>
          <w:b/>
          <w:sz w:val="22"/>
          <w:szCs w:val="22"/>
          <w:lang w:eastAsia="zh-CN"/>
        </w:rPr>
        <w:t>13</w:t>
      </w:r>
      <w:r w:rsidR="00C92FD2">
        <w:rPr>
          <w:rFonts w:ascii="Arial" w:eastAsia="宋体" w:hAnsi="Arial" w:cs="Arial" w:hint="eastAsia"/>
          <w:b/>
          <w:sz w:val="22"/>
          <w:szCs w:val="22"/>
          <w:lang w:eastAsia="zh-CN"/>
        </w:rPr>
        <w:t>th</w:t>
      </w:r>
      <w:r w:rsidR="00BB5807" w:rsidRPr="00BB5807">
        <w:rPr>
          <w:rFonts w:ascii="Arial" w:eastAsia="宋体" w:hAnsi="Arial" w:cs="Arial"/>
          <w:b/>
          <w:sz w:val="22"/>
          <w:szCs w:val="22"/>
          <w:lang w:eastAsia="zh-CN"/>
        </w:rPr>
        <w:t xml:space="preserve"> – </w:t>
      </w:r>
      <w:r w:rsidR="00C92FD2">
        <w:rPr>
          <w:rFonts w:ascii="Arial" w:eastAsia="宋体" w:hAnsi="Arial" w:cs="Arial" w:hint="eastAsia"/>
          <w:b/>
          <w:sz w:val="22"/>
          <w:szCs w:val="22"/>
          <w:lang w:eastAsia="zh-CN"/>
        </w:rPr>
        <w:t>1</w:t>
      </w:r>
      <w:r>
        <w:rPr>
          <w:rFonts w:ascii="Arial" w:eastAsia="宋体" w:hAnsi="Arial" w:cs="Arial" w:hint="eastAsia"/>
          <w:b/>
          <w:sz w:val="22"/>
          <w:szCs w:val="22"/>
          <w:lang w:eastAsia="zh-CN"/>
        </w:rPr>
        <w:t>7</w:t>
      </w:r>
      <w:r w:rsidR="00BB5807" w:rsidRPr="00BB5807">
        <w:rPr>
          <w:rFonts w:ascii="Arial" w:eastAsia="宋体" w:hAnsi="Arial" w:cs="Arial"/>
          <w:b/>
          <w:sz w:val="22"/>
          <w:szCs w:val="22"/>
          <w:lang w:eastAsia="zh-CN"/>
        </w:rPr>
        <w:t xml:space="preserve">th </w:t>
      </w:r>
      <w:r>
        <w:rPr>
          <w:rFonts w:ascii="Arial" w:eastAsia="宋体" w:hAnsi="Arial" w:cs="Arial" w:hint="eastAsia"/>
          <w:b/>
          <w:sz w:val="22"/>
          <w:szCs w:val="22"/>
          <w:lang w:eastAsia="zh-CN"/>
        </w:rPr>
        <w:t>November</w:t>
      </w:r>
      <w:r w:rsidR="00BB5807" w:rsidRPr="00BB5807">
        <w:rPr>
          <w:rFonts w:ascii="Arial" w:eastAsia="宋体" w:hAnsi="Arial" w:cs="Arial"/>
          <w:b/>
          <w:sz w:val="22"/>
          <w:szCs w:val="22"/>
          <w:lang w:eastAsia="zh-CN"/>
        </w:rPr>
        <w:t xml:space="preserve"> 2023</w:t>
      </w:r>
      <w:r w:rsidR="00BB5807" w:rsidRPr="00BB5807">
        <w:rPr>
          <w:rFonts w:ascii="Arial" w:eastAsia="宋体" w:hAnsi="Arial" w:cs="Arial"/>
          <w:b/>
          <w:sz w:val="22"/>
          <w:szCs w:val="22"/>
          <w:lang w:eastAsia="zh-CN"/>
        </w:rPr>
        <w:tab/>
      </w:r>
    </w:p>
    <w:p w14:paraId="45244A22" w14:textId="77777777" w:rsidR="00352511" w:rsidRPr="00352511" w:rsidRDefault="00352511" w:rsidP="00352511">
      <w:pPr>
        <w:tabs>
          <w:tab w:val="center" w:pos="4536"/>
          <w:tab w:val="right" w:pos="9072"/>
        </w:tabs>
        <w:spacing w:after="0"/>
        <w:rPr>
          <w:rFonts w:ascii="Arial" w:eastAsia="宋体" w:hAnsi="Arial" w:cs="Arial"/>
          <w:b/>
          <w:sz w:val="22"/>
          <w:szCs w:val="22"/>
          <w:lang w:eastAsia="zh-CN"/>
        </w:rPr>
      </w:pPr>
    </w:p>
    <w:p w14:paraId="1C3CCFB3" w14:textId="4F8EC0F4"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Source:</w:t>
      </w:r>
      <w:r w:rsidRPr="00352511">
        <w:rPr>
          <w:rFonts w:ascii="Arial" w:eastAsia="MS Mincho" w:hAnsi="Arial" w:cs="Arial"/>
          <w:b/>
          <w:sz w:val="22"/>
          <w:szCs w:val="22"/>
        </w:rPr>
        <w:tab/>
      </w:r>
      <w:r w:rsidRPr="00352511">
        <w:rPr>
          <w:rFonts w:ascii="Arial" w:eastAsia="宋体" w:hAnsi="Arial" w:cs="Arial"/>
          <w:b/>
          <w:sz w:val="22"/>
          <w:szCs w:val="22"/>
          <w:lang w:eastAsia="zh-CN"/>
        </w:rPr>
        <w:t>CATT</w:t>
      </w:r>
    </w:p>
    <w:p w14:paraId="63F8B53B" w14:textId="062879AE" w:rsidR="00352511" w:rsidRPr="00352511" w:rsidRDefault="00352511" w:rsidP="00BB500C">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Title:</w:t>
      </w:r>
      <w:bookmarkStart w:id="0" w:name="Title"/>
      <w:bookmarkEnd w:id="0"/>
      <w:r w:rsidRPr="00352511">
        <w:rPr>
          <w:rFonts w:ascii="Arial" w:eastAsia="MS Mincho" w:hAnsi="Arial" w:cs="Arial"/>
          <w:b/>
          <w:sz w:val="22"/>
          <w:szCs w:val="22"/>
        </w:rPr>
        <w:tab/>
      </w:r>
      <w:r w:rsidR="00BB500C" w:rsidRPr="00BB500C">
        <w:rPr>
          <w:rFonts w:ascii="Arial" w:eastAsia="宋体" w:hAnsi="Arial" w:cs="Arial"/>
          <w:b/>
          <w:sz w:val="22"/>
          <w:szCs w:val="22"/>
          <w:lang w:eastAsia="zh-CN"/>
        </w:rPr>
        <w:t>Discussion on ECN Marking and others for XR</w:t>
      </w:r>
    </w:p>
    <w:p w14:paraId="574D82E8" w14:textId="45579AF5" w:rsidR="00352511" w:rsidRPr="00352511" w:rsidRDefault="00352511" w:rsidP="005F2EB5">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Agenda Item:</w:t>
      </w:r>
      <w:bookmarkStart w:id="1" w:name="Source"/>
      <w:bookmarkEnd w:id="1"/>
      <w:r w:rsidRPr="00352511">
        <w:rPr>
          <w:rFonts w:ascii="Arial" w:eastAsia="MS Mincho" w:hAnsi="Arial" w:cs="Arial"/>
          <w:b/>
          <w:sz w:val="22"/>
          <w:szCs w:val="22"/>
        </w:rPr>
        <w:tab/>
      </w:r>
      <w:r w:rsidR="005F2EB5">
        <w:rPr>
          <w:rFonts w:ascii="Arial" w:eastAsia="宋体" w:hAnsi="Arial" w:cs="Arial" w:hint="eastAsia"/>
          <w:b/>
          <w:sz w:val="22"/>
          <w:szCs w:val="22"/>
          <w:lang w:eastAsia="zh-CN"/>
        </w:rPr>
        <w:t>25.2.2</w:t>
      </w:r>
    </w:p>
    <w:p w14:paraId="53A3DC64" w14:textId="77777777"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Document for:</w:t>
      </w:r>
      <w:r w:rsidRPr="00352511">
        <w:rPr>
          <w:rFonts w:ascii="Arial" w:eastAsia="MS Mincho" w:hAnsi="Arial" w:cs="Arial"/>
          <w:b/>
          <w:sz w:val="22"/>
          <w:szCs w:val="22"/>
        </w:rPr>
        <w:tab/>
      </w:r>
      <w:bookmarkStart w:id="2" w:name="DocumentFor"/>
      <w:bookmarkEnd w:id="2"/>
      <w:r w:rsidRPr="00352511">
        <w:rPr>
          <w:rFonts w:ascii="Arial" w:eastAsia="MS Mincho" w:hAnsi="Arial" w:cs="Arial"/>
          <w:b/>
          <w:sz w:val="22"/>
          <w:szCs w:val="22"/>
        </w:rPr>
        <w:t>Discussion and decision</w:t>
      </w:r>
    </w:p>
    <w:p w14:paraId="504AC790" w14:textId="77777777" w:rsidR="00352511" w:rsidRPr="00352511"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Introduction</w:t>
      </w:r>
    </w:p>
    <w:p w14:paraId="4AC387C3" w14:textId="67BA5D99" w:rsidR="00352511" w:rsidRPr="00352511" w:rsidRDefault="00352511" w:rsidP="005F2EB5">
      <w:pPr>
        <w:overflowPunct w:val="0"/>
        <w:autoSpaceDE w:val="0"/>
        <w:autoSpaceDN w:val="0"/>
        <w:adjustRightInd w:val="0"/>
        <w:textAlignment w:val="baseline"/>
        <w:rPr>
          <w:rFonts w:eastAsia="宋体"/>
          <w:lang w:eastAsia="zh-CN"/>
        </w:rPr>
      </w:pPr>
      <w:r w:rsidRPr="00352511">
        <w:rPr>
          <w:rFonts w:eastAsia="宋体"/>
          <w:lang w:eastAsia="zh-CN"/>
        </w:rPr>
        <w:t xml:space="preserve">This discussion paper </w:t>
      </w:r>
      <w:r w:rsidR="004E51C4">
        <w:rPr>
          <w:rFonts w:eastAsia="宋体" w:hint="eastAsia"/>
          <w:lang w:eastAsia="zh-CN"/>
        </w:rPr>
        <w:t xml:space="preserve">focuses on the remaining issues related to </w:t>
      </w:r>
      <w:r w:rsidR="005F2EB5">
        <w:rPr>
          <w:rFonts w:eastAsia="宋体" w:hint="eastAsia"/>
          <w:lang w:eastAsia="zh-CN"/>
        </w:rPr>
        <w:t>ECN marking</w:t>
      </w:r>
      <w:r w:rsidR="004E51C4">
        <w:rPr>
          <w:rFonts w:eastAsia="宋体" w:hint="eastAsia"/>
          <w:lang w:eastAsia="zh-CN"/>
        </w:rPr>
        <w:t>.</w:t>
      </w:r>
    </w:p>
    <w:p w14:paraId="4A3C2D0A"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Discussion</w:t>
      </w:r>
    </w:p>
    <w:p w14:paraId="0BC5414B" w14:textId="095DDAFD" w:rsidR="00567C4F" w:rsidRPr="00567C4F" w:rsidRDefault="005F2EB5" w:rsidP="00BF307E">
      <w:pPr>
        <w:keepNext/>
        <w:numPr>
          <w:ilvl w:val="1"/>
          <w:numId w:val="1"/>
        </w:numPr>
        <w:spacing w:before="240" w:after="60"/>
        <w:outlineLvl w:val="1"/>
        <w:rPr>
          <w:rFonts w:ascii="Arial" w:eastAsia="MS Mincho" w:hAnsi="Arial" w:cs="Arial"/>
          <w:b/>
          <w:bCs/>
          <w:iCs/>
          <w:sz w:val="22"/>
          <w:szCs w:val="28"/>
          <w:lang w:eastAsia="zh-CN"/>
        </w:rPr>
      </w:pPr>
      <w:bookmarkStart w:id="3" w:name="OLE_LINK51"/>
      <w:bookmarkStart w:id="4" w:name="OLE_LINK52"/>
      <w:bookmarkStart w:id="5" w:name="OLE_LINK78"/>
      <w:bookmarkStart w:id="6" w:name="OLE_LINK79"/>
      <w:r>
        <w:rPr>
          <w:rFonts w:ascii="Arial" w:eastAsia="宋体" w:hAnsi="Arial" w:cs="Arial" w:hint="eastAsia"/>
          <w:b/>
          <w:bCs/>
          <w:iCs/>
          <w:sz w:val="22"/>
          <w:szCs w:val="28"/>
          <w:lang w:eastAsia="zh-CN"/>
        </w:rPr>
        <w:t>User plane information</w:t>
      </w:r>
    </w:p>
    <w:p w14:paraId="5A43594C" w14:textId="060DB48A" w:rsidR="005513E4" w:rsidRDefault="004E51C4" w:rsidP="005513E4">
      <w:pPr>
        <w:overflowPunct w:val="0"/>
        <w:autoSpaceDE w:val="0"/>
        <w:autoSpaceDN w:val="0"/>
        <w:adjustRightInd w:val="0"/>
        <w:textAlignment w:val="baseline"/>
        <w:rPr>
          <w:rFonts w:eastAsia="宋体"/>
          <w:lang w:eastAsia="zh-CN"/>
        </w:rPr>
      </w:pPr>
      <w:r>
        <w:rPr>
          <w:rFonts w:eastAsia="宋体" w:hint="eastAsia"/>
          <w:lang w:eastAsia="zh-CN"/>
        </w:rPr>
        <w:t>This issue is marked as an FFS last meeting:</w:t>
      </w:r>
    </w:p>
    <w:p w14:paraId="766D1505" w14:textId="77777777" w:rsidR="005F2EB5" w:rsidRPr="005F2EB5" w:rsidRDefault="005F2EB5" w:rsidP="00D3167B">
      <w:pPr>
        <w:spacing w:before="100" w:beforeAutospacing="1" w:after="120"/>
        <w:rPr>
          <w:rFonts w:ascii="Calibri" w:eastAsia="宋体" w:hAnsi="Calibri" w:cs="Calibri"/>
          <w:b/>
          <w:color w:val="0000FF"/>
          <w:sz w:val="18"/>
          <w:lang w:val="en-US" w:eastAsia="zh-CN"/>
        </w:rPr>
      </w:pPr>
      <w:r w:rsidRPr="005F2EB5">
        <w:rPr>
          <w:rFonts w:ascii="Calibri" w:eastAsia="宋体" w:hAnsi="Calibri" w:cs="Calibri"/>
          <w:b/>
          <w:color w:val="0000FF"/>
          <w:sz w:val="18"/>
          <w:lang w:val="en-US" w:eastAsia="zh-CN"/>
        </w:rPr>
        <w:t>For information to be reported over the user plane, down select the following two options:</w:t>
      </w:r>
    </w:p>
    <w:p w14:paraId="51CC53FB" w14:textId="77777777" w:rsidR="005F2EB5" w:rsidRPr="005F2EB5" w:rsidRDefault="005F2EB5" w:rsidP="005F2EB5">
      <w:pPr>
        <w:spacing w:before="100" w:beforeAutospacing="1" w:after="120"/>
        <w:rPr>
          <w:rFonts w:ascii="Calibri" w:eastAsia="宋体" w:hAnsi="Calibri" w:cs="Calibri"/>
          <w:b/>
          <w:color w:val="0000FF"/>
          <w:sz w:val="18"/>
          <w:lang w:val="en-US" w:eastAsia="zh-CN"/>
        </w:rPr>
      </w:pPr>
      <w:r w:rsidRPr="005F2EB5">
        <w:rPr>
          <w:rFonts w:ascii="Calibri" w:eastAsia="宋体" w:hAnsi="Calibri" w:cs="Calibri"/>
          <w:b/>
          <w:color w:val="0000FF"/>
          <w:sz w:val="18"/>
          <w:lang w:val="en-US" w:eastAsia="zh-CN"/>
        </w:rPr>
        <w:t>- Option 1: make the contents of these IE to be the percentage of IP packets that should be ECN marked in uplink and downlink</w:t>
      </w:r>
    </w:p>
    <w:p w14:paraId="26BEA511" w14:textId="77777777" w:rsidR="005F2EB5" w:rsidRPr="005F2EB5" w:rsidRDefault="005F2EB5" w:rsidP="005F2EB5">
      <w:pPr>
        <w:spacing w:before="100" w:beforeAutospacing="1" w:after="120"/>
        <w:rPr>
          <w:rFonts w:ascii="Calibri" w:eastAsia="宋体" w:hAnsi="Calibri" w:cs="Calibri"/>
          <w:b/>
          <w:color w:val="0000FF"/>
          <w:sz w:val="18"/>
          <w:lang w:val="en-US" w:eastAsia="zh-CN"/>
        </w:rPr>
      </w:pPr>
      <w:r w:rsidRPr="005F2EB5">
        <w:rPr>
          <w:rFonts w:ascii="Calibri" w:eastAsia="宋体" w:hAnsi="Calibri" w:cs="Calibri"/>
          <w:b/>
          <w:color w:val="0000FF"/>
          <w:sz w:val="18"/>
          <w:lang w:val="en-US" w:eastAsia="zh-CN"/>
        </w:rPr>
        <w:t>- Option 2: make the contents of these IE to be the percentage of congestion level in uplink and downlink</w:t>
      </w:r>
    </w:p>
    <w:p w14:paraId="01699BB1" w14:textId="4F1F7B1B" w:rsidR="004E51C4" w:rsidRDefault="004E643F" w:rsidP="00E758D0">
      <w:pPr>
        <w:overflowPunct w:val="0"/>
        <w:autoSpaceDE w:val="0"/>
        <w:autoSpaceDN w:val="0"/>
        <w:adjustRightInd w:val="0"/>
        <w:textAlignment w:val="baseline"/>
        <w:rPr>
          <w:rFonts w:eastAsia="宋体"/>
          <w:lang w:eastAsia="zh-CN"/>
        </w:rPr>
      </w:pPr>
      <w:r>
        <w:rPr>
          <w:rFonts w:eastAsia="宋体" w:hint="eastAsia"/>
          <w:lang w:eastAsia="zh-CN"/>
        </w:rPr>
        <w:t xml:space="preserve">The reason of introducing such assistance information is for </w:t>
      </w:r>
      <w:r>
        <w:rPr>
          <w:rFonts w:eastAsia="宋体"/>
          <w:lang w:eastAsia="zh-CN"/>
        </w:rPr>
        <w:t>“</w:t>
      </w:r>
      <w:r w:rsidRPr="004E643F">
        <w:rPr>
          <w:rFonts w:eastAsia="宋体"/>
          <w:lang w:eastAsia="zh-CN"/>
        </w:rPr>
        <w:t>Scalable congestion control</w:t>
      </w:r>
      <w:r>
        <w:rPr>
          <w:rFonts w:eastAsia="宋体"/>
          <w:lang w:eastAsia="zh-CN"/>
        </w:rPr>
        <w:t>”</w:t>
      </w:r>
      <w:r>
        <w:rPr>
          <w:rFonts w:eastAsia="宋体" w:hint="eastAsia"/>
          <w:lang w:eastAsia="zh-CN"/>
        </w:rPr>
        <w:t xml:space="preserve"> for L4S </w:t>
      </w:r>
      <w:r>
        <w:rPr>
          <w:rFonts w:eastAsia="宋体"/>
          <w:lang w:eastAsia="zh-CN"/>
        </w:rPr>
        <w:t>servi</w:t>
      </w:r>
      <w:r>
        <w:rPr>
          <w:rFonts w:eastAsia="宋体" w:hint="eastAsia"/>
          <w:lang w:eastAsia="zh-CN"/>
        </w:rPr>
        <w:t>ce as mentioned in the experimental document of IETF</w:t>
      </w:r>
      <w:r w:rsidRPr="00352511">
        <w:rPr>
          <w:rFonts w:eastAsia="宋体"/>
          <w:lang w:eastAsia="zh-CN"/>
        </w:rPr>
        <w:t> </w:t>
      </w:r>
      <w:r>
        <w:rPr>
          <w:rFonts w:eastAsia="宋体" w:hint="eastAsia"/>
          <w:lang w:eastAsia="zh-CN"/>
        </w:rPr>
        <w:t>RFC</w:t>
      </w:r>
      <w:r w:rsidRPr="00352511">
        <w:rPr>
          <w:rFonts w:eastAsia="宋体"/>
          <w:lang w:eastAsia="zh-CN"/>
        </w:rPr>
        <w:t> </w:t>
      </w:r>
      <w:r>
        <w:rPr>
          <w:rFonts w:eastAsia="宋体" w:hint="eastAsia"/>
          <w:lang w:eastAsia="zh-CN"/>
        </w:rPr>
        <w:t xml:space="preserve">9331. </w:t>
      </w:r>
      <w:r w:rsidR="00E758D0">
        <w:rPr>
          <w:rFonts w:eastAsia="宋体" w:hint="eastAsia"/>
          <w:lang w:eastAsia="zh-CN"/>
        </w:rPr>
        <w:t xml:space="preserve">An algorithm of setting the </w:t>
      </w:r>
      <w:r w:rsidR="00E758D0">
        <w:rPr>
          <w:rFonts w:eastAsia="宋体"/>
          <w:lang w:eastAsia="zh-CN"/>
        </w:rPr>
        <w:t>“</w:t>
      </w:r>
      <w:r w:rsidR="00E758D0" w:rsidRPr="00E758D0">
        <w:rPr>
          <w:rFonts w:eastAsia="宋体"/>
          <w:lang w:eastAsia="zh-CN"/>
        </w:rPr>
        <w:t>Congestion Experienced</w:t>
      </w:r>
      <w:r w:rsidR="00E758D0">
        <w:rPr>
          <w:rFonts w:eastAsia="宋体"/>
          <w:lang w:eastAsia="zh-CN"/>
        </w:rPr>
        <w:t>”</w:t>
      </w:r>
      <w:r w:rsidR="00E758D0">
        <w:rPr>
          <w:rFonts w:eastAsia="宋体" w:hint="eastAsia"/>
          <w:lang w:eastAsia="zh-CN"/>
        </w:rPr>
        <w:t xml:space="preserve"> (CE) </w:t>
      </w:r>
      <w:proofErr w:type="spellStart"/>
      <w:r w:rsidR="00E758D0">
        <w:rPr>
          <w:rFonts w:eastAsia="宋体" w:hint="eastAsia"/>
          <w:lang w:eastAsia="zh-CN"/>
        </w:rPr>
        <w:t>codepoint</w:t>
      </w:r>
      <w:proofErr w:type="spellEnd"/>
      <w:r w:rsidR="00E758D0">
        <w:rPr>
          <w:rFonts w:eastAsia="宋体" w:hint="eastAsia"/>
          <w:lang w:eastAsia="zh-CN"/>
        </w:rPr>
        <w:t xml:space="preserve"> is described in Section</w:t>
      </w:r>
      <w:r w:rsidR="00E758D0" w:rsidRPr="00352511">
        <w:rPr>
          <w:rFonts w:eastAsia="宋体"/>
          <w:lang w:eastAsia="zh-CN"/>
        </w:rPr>
        <w:t> </w:t>
      </w:r>
      <w:r w:rsidR="00E758D0">
        <w:rPr>
          <w:rFonts w:eastAsia="宋体" w:hint="eastAsia"/>
          <w:lang w:eastAsia="zh-CN"/>
        </w:rPr>
        <w:t>5.2:</w:t>
      </w:r>
    </w:p>
    <w:tbl>
      <w:tblPr>
        <w:tblStyle w:val="af2"/>
        <w:tblW w:w="0" w:type="auto"/>
        <w:tblLook w:val="04A0" w:firstRow="1" w:lastRow="0" w:firstColumn="1" w:lastColumn="0" w:noHBand="0" w:noVBand="1"/>
      </w:tblPr>
      <w:tblGrid>
        <w:gridCol w:w="9855"/>
      </w:tblGrid>
      <w:tr w:rsidR="0075268B" w:rsidRPr="00131C1C" w14:paraId="7BE2C8F2" w14:textId="77777777" w:rsidTr="0075268B">
        <w:tc>
          <w:tcPr>
            <w:tcW w:w="9855" w:type="dxa"/>
          </w:tcPr>
          <w:p w14:paraId="59A521EF"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5.2.  The Strength of L4S CE Marking Relative to Drop</w:t>
            </w:r>
          </w:p>
          <w:p w14:paraId="2F13B96C"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p>
          <w:p w14:paraId="22BD37C8"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The relative strengths of L4S CE and drop are irrelevant where AQMs</w:t>
            </w:r>
          </w:p>
          <w:p w14:paraId="5011BB70"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are implemented in separate queues per application-flow, which are</w:t>
            </w:r>
          </w:p>
          <w:p w14:paraId="535091FA"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then explicitly scheduled (e.g., with an FQ scheduler as in FQ-</w:t>
            </w:r>
            <w:proofErr w:type="spellStart"/>
            <w:r w:rsidRPr="00B751BF">
              <w:rPr>
                <w:rFonts w:ascii="Courier New" w:hAnsi="Courier New" w:cs="Courier New"/>
                <w:lang w:val="en-US" w:eastAsia="fr-FR"/>
              </w:rPr>
              <w:t>CoDel</w:t>
            </w:r>
            <w:proofErr w:type="spellEnd"/>
          </w:p>
          <w:p w14:paraId="54FCF8F0"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[RFC8290]).  Nonetheless, the relationship between them needs to be</w:t>
            </w:r>
          </w:p>
          <w:p w14:paraId="07E6F638"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defined for the coupling between L4S and Classic congestion signals</w:t>
            </w:r>
          </w:p>
          <w:p w14:paraId="42806C74"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w:t>
            </w:r>
            <w:proofErr w:type="gramStart"/>
            <w:r w:rsidRPr="00B751BF">
              <w:rPr>
                <w:rFonts w:ascii="Courier New" w:hAnsi="Courier New" w:cs="Courier New"/>
                <w:lang w:val="en-US" w:eastAsia="fr-FR"/>
              </w:rPr>
              <w:t>in</w:t>
            </w:r>
            <w:proofErr w:type="gramEnd"/>
            <w:r w:rsidRPr="00B751BF">
              <w:rPr>
                <w:rFonts w:ascii="Courier New" w:hAnsi="Courier New" w:cs="Courier New"/>
                <w:lang w:val="en-US" w:eastAsia="fr-FR"/>
              </w:rPr>
              <w:t xml:space="preserve"> a </w:t>
            </w:r>
            <w:proofErr w:type="spellStart"/>
            <w:r w:rsidRPr="00B751BF">
              <w:rPr>
                <w:rFonts w:ascii="Courier New" w:hAnsi="Courier New" w:cs="Courier New"/>
                <w:lang w:val="en-US" w:eastAsia="fr-FR"/>
              </w:rPr>
              <w:t>DualQ</w:t>
            </w:r>
            <w:proofErr w:type="spellEnd"/>
            <w:r w:rsidRPr="00B751BF">
              <w:rPr>
                <w:rFonts w:ascii="Courier New" w:hAnsi="Courier New" w:cs="Courier New"/>
                <w:lang w:val="en-US" w:eastAsia="fr-FR"/>
              </w:rPr>
              <w:t xml:space="preserve"> Coupled AQM [RFC9332], as indicated below.</w:t>
            </w:r>
          </w:p>
          <w:p w14:paraId="53CD7B20"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p>
          <w:p w14:paraId="0CF9646D"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Unless an AQM node schedules application flows explicitly, the</w:t>
            </w:r>
          </w:p>
          <w:p w14:paraId="568E6F5B"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likelihood that the AQM drops a Not-ECT Classic packet (</w:t>
            </w:r>
            <w:proofErr w:type="spellStart"/>
            <w:r w:rsidRPr="00B751BF">
              <w:rPr>
                <w:rFonts w:ascii="Courier New" w:hAnsi="Courier New" w:cs="Courier New"/>
                <w:lang w:val="en-US" w:eastAsia="fr-FR"/>
              </w:rPr>
              <w:t>p_C</w:t>
            </w:r>
            <w:proofErr w:type="spellEnd"/>
            <w:r w:rsidRPr="00B751BF">
              <w:rPr>
                <w:rFonts w:ascii="Courier New" w:hAnsi="Courier New" w:cs="Courier New"/>
                <w:lang w:val="en-US" w:eastAsia="fr-FR"/>
              </w:rPr>
              <w:t>) MUST be</w:t>
            </w:r>
          </w:p>
          <w:p w14:paraId="3152D405"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roughly proportional to the square of the likelihood that it would</w:t>
            </w:r>
          </w:p>
          <w:p w14:paraId="519C951D"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w:t>
            </w:r>
            <w:proofErr w:type="gramStart"/>
            <w:r w:rsidRPr="00B751BF">
              <w:rPr>
                <w:rFonts w:ascii="Courier New" w:hAnsi="Courier New" w:cs="Courier New"/>
                <w:lang w:val="en-US" w:eastAsia="fr-FR"/>
              </w:rPr>
              <w:t>have</w:t>
            </w:r>
            <w:proofErr w:type="gramEnd"/>
            <w:r w:rsidRPr="00B751BF">
              <w:rPr>
                <w:rFonts w:ascii="Courier New" w:hAnsi="Courier New" w:cs="Courier New"/>
                <w:lang w:val="en-US" w:eastAsia="fr-FR"/>
              </w:rPr>
              <w:t xml:space="preserve"> marked it if it had been an L4S packet (</w:t>
            </w:r>
            <w:proofErr w:type="spellStart"/>
            <w:r w:rsidRPr="00B751BF">
              <w:rPr>
                <w:rFonts w:ascii="Courier New" w:hAnsi="Courier New" w:cs="Courier New"/>
                <w:lang w:val="en-US" w:eastAsia="fr-FR"/>
              </w:rPr>
              <w:t>p_L</w:t>
            </w:r>
            <w:proofErr w:type="spellEnd"/>
            <w:r w:rsidRPr="00B751BF">
              <w:rPr>
                <w:rFonts w:ascii="Courier New" w:hAnsi="Courier New" w:cs="Courier New"/>
                <w:lang w:val="en-US" w:eastAsia="fr-FR"/>
              </w:rPr>
              <w:t>).  That is:</w:t>
            </w:r>
          </w:p>
          <w:p w14:paraId="7F115671"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p>
          <w:p w14:paraId="572E363E"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w:t>
            </w:r>
            <w:proofErr w:type="spellStart"/>
            <w:r w:rsidRPr="00B751BF">
              <w:rPr>
                <w:rFonts w:ascii="Courier New" w:hAnsi="Courier New" w:cs="Courier New"/>
                <w:lang w:val="en-US" w:eastAsia="fr-FR"/>
              </w:rPr>
              <w:t>p_C</w:t>
            </w:r>
            <w:proofErr w:type="spellEnd"/>
            <w:r w:rsidRPr="00B751BF">
              <w:rPr>
                <w:rFonts w:ascii="Courier New" w:hAnsi="Courier New" w:cs="Courier New"/>
                <w:lang w:val="en-US" w:eastAsia="fr-FR"/>
              </w:rPr>
              <w:t xml:space="preserve"> ~= (</w:t>
            </w:r>
            <w:proofErr w:type="spellStart"/>
            <w:r w:rsidRPr="00B751BF">
              <w:rPr>
                <w:rFonts w:ascii="Courier New" w:hAnsi="Courier New" w:cs="Courier New"/>
                <w:lang w:val="en-US" w:eastAsia="fr-FR"/>
              </w:rPr>
              <w:t>p_L</w:t>
            </w:r>
            <w:proofErr w:type="spellEnd"/>
            <w:r w:rsidRPr="00B751BF">
              <w:rPr>
                <w:rFonts w:ascii="Courier New" w:hAnsi="Courier New" w:cs="Courier New"/>
                <w:lang w:val="en-US" w:eastAsia="fr-FR"/>
              </w:rPr>
              <w:t xml:space="preserve"> / k)^2</w:t>
            </w:r>
          </w:p>
          <w:p w14:paraId="22E3D8D8"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p>
          <w:p w14:paraId="1A0294A9"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The constant of proportionality (k) does not have to be standardized</w:t>
            </w:r>
          </w:p>
          <w:p w14:paraId="700DE817"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w:t>
            </w:r>
            <w:proofErr w:type="gramStart"/>
            <w:r w:rsidRPr="00B751BF">
              <w:rPr>
                <w:rFonts w:ascii="Courier New" w:hAnsi="Courier New" w:cs="Courier New"/>
                <w:lang w:val="en-US" w:eastAsia="fr-FR"/>
              </w:rPr>
              <w:t>for</w:t>
            </w:r>
            <w:proofErr w:type="gramEnd"/>
            <w:r w:rsidRPr="00B751BF">
              <w:rPr>
                <w:rFonts w:ascii="Courier New" w:hAnsi="Courier New" w:cs="Courier New"/>
                <w:lang w:val="en-US" w:eastAsia="fr-FR"/>
              </w:rPr>
              <w:t xml:space="preserve"> interoperability, but a value of 2 is RECOMMENDED.  The term</w:t>
            </w:r>
          </w:p>
          <w:p w14:paraId="608DAC3F" w14:textId="77777777" w:rsidR="0075268B" w:rsidRPr="00B751BF" w:rsidRDefault="0075268B" w:rsidP="0075268B">
            <w:pPr>
              <w:widowControl w:val="0"/>
              <w:autoSpaceDE w:val="0"/>
              <w:autoSpaceDN w:val="0"/>
              <w:adjustRightInd w:val="0"/>
              <w:spacing w:after="0"/>
              <w:rPr>
                <w:rFonts w:ascii="Courier New" w:hAnsi="Courier New" w:cs="Courier New"/>
                <w:lang w:val="en-US" w:eastAsia="fr-FR"/>
              </w:rPr>
            </w:pPr>
            <w:r w:rsidRPr="00B751BF">
              <w:rPr>
                <w:rFonts w:ascii="Courier New" w:hAnsi="Courier New" w:cs="Courier New"/>
                <w:lang w:val="en-US" w:eastAsia="fr-FR"/>
              </w:rPr>
              <w:t xml:space="preserve">   'likelihood' is used above to allow for marking and dropping to be</w:t>
            </w:r>
          </w:p>
          <w:p w14:paraId="78AC0FB0" w14:textId="7CFF9908" w:rsidR="0075268B" w:rsidRPr="00131C1C" w:rsidRDefault="0075268B" w:rsidP="0075268B">
            <w:pPr>
              <w:widowControl w:val="0"/>
              <w:autoSpaceDE w:val="0"/>
              <w:autoSpaceDN w:val="0"/>
              <w:adjustRightInd w:val="0"/>
              <w:spacing w:after="0"/>
              <w:rPr>
                <w:lang w:eastAsia="zh-CN"/>
              </w:rPr>
            </w:pPr>
            <w:r w:rsidRPr="00B751BF">
              <w:rPr>
                <w:rFonts w:ascii="Courier New" w:hAnsi="Courier New" w:cs="Courier New"/>
                <w:lang w:val="en-US" w:eastAsia="fr-FR"/>
              </w:rPr>
              <w:t xml:space="preserve">   </w:t>
            </w:r>
            <w:r w:rsidRPr="00131C1C">
              <w:rPr>
                <w:rFonts w:ascii="Courier New" w:hAnsi="Courier New" w:cs="Courier New"/>
                <w:lang w:val="zh-CN" w:eastAsia="fr-FR"/>
              </w:rPr>
              <w:t>either probabilistic or deterministic.</w:t>
            </w:r>
          </w:p>
        </w:tc>
      </w:tr>
    </w:tbl>
    <w:p w14:paraId="7C1E3543" w14:textId="77777777" w:rsidR="00131C1C" w:rsidRDefault="00131C1C" w:rsidP="007C436D">
      <w:pPr>
        <w:overflowPunct w:val="0"/>
        <w:autoSpaceDE w:val="0"/>
        <w:autoSpaceDN w:val="0"/>
        <w:adjustRightInd w:val="0"/>
        <w:textAlignment w:val="baseline"/>
        <w:rPr>
          <w:rFonts w:eastAsia="宋体"/>
          <w:lang w:eastAsia="zh-CN"/>
        </w:rPr>
      </w:pPr>
    </w:p>
    <w:p w14:paraId="164BF491" w14:textId="791AB64F" w:rsidR="004E51C4" w:rsidRDefault="00131C1C" w:rsidP="00131C1C">
      <w:pPr>
        <w:overflowPunct w:val="0"/>
        <w:autoSpaceDE w:val="0"/>
        <w:autoSpaceDN w:val="0"/>
        <w:adjustRightInd w:val="0"/>
        <w:textAlignment w:val="baseline"/>
        <w:rPr>
          <w:rFonts w:eastAsia="宋体"/>
          <w:lang w:eastAsia="zh-CN"/>
        </w:rPr>
      </w:pPr>
      <w:r>
        <w:rPr>
          <w:rFonts w:eastAsia="宋体" w:hint="eastAsia"/>
          <w:lang w:eastAsia="zh-CN"/>
        </w:rPr>
        <w:t xml:space="preserve">That is to say, there is not much room on implementation of how many packets should be marked with the CE </w:t>
      </w:r>
      <w:proofErr w:type="spellStart"/>
      <w:r>
        <w:rPr>
          <w:rFonts w:eastAsia="宋体" w:hint="eastAsia"/>
          <w:lang w:eastAsia="zh-CN"/>
        </w:rPr>
        <w:t>codepoint</w:t>
      </w:r>
      <w:proofErr w:type="spellEnd"/>
      <w:r>
        <w:rPr>
          <w:rFonts w:eastAsia="宋体" w:hint="eastAsia"/>
          <w:lang w:eastAsia="zh-CN"/>
        </w:rPr>
        <w:t xml:space="preserve">. </w:t>
      </w:r>
      <w:r w:rsidR="00FE5AE5">
        <w:rPr>
          <w:rFonts w:eastAsia="宋体" w:hint="eastAsia"/>
          <w:lang w:eastAsia="zh-CN"/>
        </w:rPr>
        <w:t>Also, i</w:t>
      </w:r>
      <w:r w:rsidR="00FE5AE5">
        <w:rPr>
          <w:rFonts w:eastAsia="宋体" w:hint="eastAsia"/>
          <w:lang w:eastAsia="zh-CN"/>
        </w:rPr>
        <w:t xml:space="preserve">f we go for option 2, </w:t>
      </w:r>
      <w:proofErr w:type="spellStart"/>
      <w:r w:rsidR="00FE5AE5">
        <w:rPr>
          <w:rFonts w:eastAsia="宋体" w:hint="eastAsia"/>
          <w:lang w:eastAsia="zh-CN"/>
        </w:rPr>
        <w:t>differnet</w:t>
      </w:r>
      <w:proofErr w:type="spellEnd"/>
      <w:r w:rsidR="00FE5AE5">
        <w:rPr>
          <w:rFonts w:eastAsia="宋体" w:hint="eastAsia"/>
          <w:lang w:eastAsia="zh-CN"/>
        </w:rPr>
        <w:t xml:space="preserve"> UPF may mark different </w:t>
      </w:r>
      <w:r w:rsidR="00FE5AE5" w:rsidRPr="00C85AC2">
        <w:rPr>
          <w:rFonts w:eastAsia="宋体"/>
          <w:lang w:eastAsia="zh-CN"/>
        </w:rPr>
        <w:t xml:space="preserve">percentage of IP packets </w:t>
      </w:r>
      <w:r w:rsidR="00FE5AE5">
        <w:rPr>
          <w:rFonts w:eastAsia="宋体" w:hint="eastAsia"/>
          <w:lang w:eastAsia="zh-CN"/>
        </w:rPr>
        <w:t xml:space="preserve">based on UPF </w:t>
      </w:r>
      <w:r w:rsidR="00FE5AE5">
        <w:rPr>
          <w:rFonts w:eastAsia="宋体"/>
          <w:lang w:eastAsia="zh-CN"/>
        </w:rPr>
        <w:t>implementation</w:t>
      </w:r>
      <w:r w:rsidR="00FE5AE5">
        <w:rPr>
          <w:rFonts w:eastAsia="宋体" w:hint="eastAsia"/>
          <w:lang w:eastAsia="zh-CN"/>
        </w:rPr>
        <w:t xml:space="preserve">, </w:t>
      </w:r>
      <w:r w:rsidR="00FE5AE5">
        <w:rPr>
          <w:rFonts w:eastAsia="宋体" w:hint="eastAsia"/>
          <w:lang w:eastAsia="zh-CN"/>
        </w:rPr>
        <w:t xml:space="preserve">even </w:t>
      </w:r>
      <w:r w:rsidR="00FE5AE5">
        <w:rPr>
          <w:rFonts w:eastAsia="宋体" w:hint="eastAsia"/>
          <w:lang w:eastAsia="zh-CN"/>
        </w:rPr>
        <w:t xml:space="preserve">if </w:t>
      </w:r>
      <w:r w:rsidR="00FE5AE5">
        <w:rPr>
          <w:rFonts w:eastAsia="宋体" w:hint="eastAsia"/>
          <w:lang w:eastAsia="zh-CN"/>
        </w:rPr>
        <w:t xml:space="preserve">the congestion level in RAN </w:t>
      </w:r>
      <w:r w:rsidR="00FE5AE5">
        <w:rPr>
          <w:rFonts w:eastAsia="宋体" w:hint="eastAsia"/>
          <w:lang w:eastAsia="zh-CN"/>
        </w:rPr>
        <w:t>are</w:t>
      </w:r>
      <w:r w:rsidR="00FE5AE5">
        <w:rPr>
          <w:rFonts w:eastAsia="宋体" w:hint="eastAsia"/>
          <w:lang w:eastAsia="zh-CN"/>
        </w:rPr>
        <w:t xml:space="preserve"> the </w:t>
      </w:r>
      <w:proofErr w:type="spellStart"/>
      <w:r w:rsidR="00FE5AE5">
        <w:rPr>
          <w:rFonts w:eastAsia="宋体" w:hint="eastAsia"/>
          <w:lang w:eastAsia="zh-CN"/>
        </w:rPr>
        <w:t>same.</w:t>
      </w:r>
      <w:r>
        <w:rPr>
          <w:rFonts w:eastAsia="宋体" w:hint="eastAsia"/>
          <w:lang w:eastAsia="zh-CN"/>
        </w:rPr>
        <w:t>Therefore</w:t>
      </w:r>
      <w:proofErr w:type="spellEnd"/>
      <w:r>
        <w:rPr>
          <w:rFonts w:eastAsia="宋体" w:hint="eastAsia"/>
          <w:lang w:eastAsia="zh-CN"/>
        </w:rPr>
        <w:t xml:space="preserve"> we propose Option 1.</w:t>
      </w:r>
    </w:p>
    <w:p w14:paraId="749132E7" w14:textId="596D737E" w:rsidR="00D247FA" w:rsidRPr="00352511" w:rsidRDefault="00131C1C" w:rsidP="00357D8A">
      <w:pPr>
        <w:overflowPunct w:val="0"/>
        <w:autoSpaceDE w:val="0"/>
        <w:autoSpaceDN w:val="0"/>
        <w:adjustRightInd w:val="0"/>
        <w:textAlignment w:val="baseline"/>
        <w:rPr>
          <w:rFonts w:eastAsia="宋体"/>
          <w:b/>
          <w:kern w:val="2"/>
          <w:lang w:eastAsia="zh-CN"/>
        </w:rPr>
      </w:pPr>
      <w:r>
        <w:rPr>
          <w:rFonts w:eastAsia="宋体" w:hint="eastAsia"/>
          <w:b/>
          <w:kern w:val="2"/>
          <w:lang w:eastAsia="zh-CN"/>
        </w:rPr>
        <w:t>Proposal</w:t>
      </w:r>
      <w:r w:rsidR="00D247FA" w:rsidRPr="00352511">
        <w:rPr>
          <w:rFonts w:eastAsia="宋体"/>
          <w:b/>
          <w:kern w:val="2"/>
          <w:lang w:eastAsia="zh-CN"/>
        </w:rPr>
        <w:t xml:space="preserve"> </w:t>
      </w:r>
      <w:r w:rsidR="00D247FA">
        <w:rPr>
          <w:rFonts w:eastAsia="宋体" w:hint="eastAsia"/>
          <w:b/>
          <w:kern w:val="2"/>
          <w:lang w:eastAsia="zh-CN"/>
        </w:rPr>
        <w:t>1</w:t>
      </w:r>
      <w:r w:rsidR="00D247FA" w:rsidRPr="00352511">
        <w:rPr>
          <w:rFonts w:eastAsia="宋体"/>
          <w:b/>
          <w:kern w:val="2"/>
          <w:lang w:eastAsia="zh-CN"/>
        </w:rPr>
        <w:t xml:space="preserve">: </w:t>
      </w:r>
      <w:r>
        <w:rPr>
          <w:rFonts w:eastAsia="宋体" w:hint="eastAsia"/>
          <w:b/>
          <w:kern w:val="2"/>
          <w:lang w:eastAsia="zh-CN"/>
        </w:rPr>
        <w:t xml:space="preserve">To define the </w:t>
      </w:r>
      <w:r w:rsidR="00E968C2">
        <w:rPr>
          <w:rFonts w:eastAsia="宋体" w:hint="eastAsia"/>
          <w:b/>
          <w:kern w:val="2"/>
          <w:lang w:eastAsia="zh-CN"/>
        </w:rPr>
        <w:t xml:space="preserve">congestion </w:t>
      </w:r>
      <w:r>
        <w:rPr>
          <w:rFonts w:eastAsia="宋体" w:hint="eastAsia"/>
          <w:b/>
          <w:kern w:val="2"/>
          <w:lang w:eastAsia="zh-CN"/>
        </w:rPr>
        <w:t>information delivered on use plane as</w:t>
      </w:r>
      <w:r w:rsidR="008E740D">
        <w:rPr>
          <w:rFonts w:eastAsia="宋体" w:hint="eastAsia"/>
          <w:b/>
          <w:kern w:val="2"/>
          <w:lang w:eastAsia="zh-CN"/>
        </w:rPr>
        <w:t xml:space="preserve"> option 1</w:t>
      </w:r>
      <w:r>
        <w:rPr>
          <w:rFonts w:eastAsia="宋体" w:hint="eastAsia"/>
          <w:b/>
          <w:kern w:val="2"/>
          <w:lang w:eastAsia="zh-CN"/>
        </w:rPr>
        <w:t xml:space="preserve"> </w:t>
      </w:r>
      <w:r>
        <w:rPr>
          <w:rFonts w:eastAsia="宋体"/>
          <w:b/>
          <w:kern w:val="2"/>
          <w:lang w:eastAsia="zh-CN"/>
        </w:rPr>
        <w:t>“</w:t>
      </w:r>
      <w:r w:rsidRPr="00131C1C">
        <w:rPr>
          <w:rFonts w:eastAsia="宋体"/>
          <w:b/>
          <w:kern w:val="2"/>
          <w:lang w:eastAsia="zh-CN"/>
        </w:rPr>
        <w:t>percentage of IP packets that should be ECN marked</w:t>
      </w:r>
      <w:r>
        <w:rPr>
          <w:rFonts w:eastAsia="宋体"/>
          <w:b/>
          <w:kern w:val="2"/>
          <w:lang w:eastAsia="zh-CN"/>
        </w:rPr>
        <w:t>”</w:t>
      </w:r>
      <w:r w:rsidR="00D247FA" w:rsidRPr="00D247FA">
        <w:rPr>
          <w:rFonts w:eastAsia="宋体"/>
          <w:b/>
          <w:kern w:val="2"/>
          <w:lang w:eastAsia="zh-CN"/>
        </w:rPr>
        <w:t>.</w:t>
      </w:r>
    </w:p>
    <w:p w14:paraId="55513F23" w14:textId="7E8C5CA9" w:rsidR="00131C1C" w:rsidRPr="00567C4F" w:rsidRDefault="000A1C1D" w:rsidP="00131C1C">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Condition for marking</w:t>
      </w:r>
    </w:p>
    <w:p w14:paraId="499CF17E" w14:textId="24E94CA9" w:rsidR="000A1C1D" w:rsidRDefault="000A1C1D" w:rsidP="000A1C1D">
      <w:pPr>
        <w:overflowPunct w:val="0"/>
        <w:autoSpaceDE w:val="0"/>
        <w:autoSpaceDN w:val="0"/>
        <w:adjustRightInd w:val="0"/>
        <w:textAlignment w:val="baseline"/>
        <w:rPr>
          <w:rFonts w:eastAsia="宋体"/>
          <w:lang w:eastAsia="zh-CN"/>
        </w:rPr>
      </w:pPr>
      <w:r>
        <w:rPr>
          <w:rFonts w:eastAsia="宋体" w:hint="eastAsia"/>
          <w:lang w:eastAsia="zh-CN"/>
        </w:rPr>
        <w:t>This issue is also marked as an FFS last meeting:</w:t>
      </w:r>
    </w:p>
    <w:p w14:paraId="5E6833BB" w14:textId="77777777" w:rsidR="00D3167B" w:rsidRPr="00D3167B" w:rsidRDefault="00D3167B" w:rsidP="00D3167B">
      <w:pPr>
        <w:spacing w:before="100" w:beforeAutospacing="1" w:after="120"/>
        <w:rPr>
          <w:rFonts w:ascii="Calibri" w:eastAsia="宋体" w:hAnsi="Calibri" w:cs="Calibri"/>
          <w:b/>
          <w:color w:val="0000FF"/>
          <w:sz w:val="18"/>
          <w:lang w:val="en-US" w:eastAsia="zh-CN"/>
        </w:rPr>
      </w:pPr>
      <w:r w:rsidRPr="00D3167B">
        <w:rPr>
          <w:rFonts w:ascii="Calibri" w:eastAsia="宋体" w:hAnsi="Calibri" w:cs="Calibri"/>
          <w:b/>
          <w:color w:val="0000FF"/>
          <w:sz w:val="18"/>
          <w:lang w:val="en-US" w:eastAsia="zh-CN"/>
        </w:rPr>
        <w:lastRenderedPageBreak/>
        <w:t>Whether the SMF sends the reporting frequency/threshold along with the request to RAN? Or the RAN reports updates every time the calculated percentage is different from the last signaled value?</w:t>
      </w:r>
    </w:p>
    <w:p w14:paraId="2D678C04" w14:textId="764967E8" w:rsidR="00E968C2" w:rsidRDefault="00E968C2" w:rsidP="00E968C2">
      <w:pPr>
        <w:overflowPunct w:val="0"/>
        <w:autoSpaceDE w:val="0"/>
        <w:autoSpaceDN w:val="0"/>
        <w:adjustRightInd w:val="0"/>
        <w:textAlignment w:val="baseline"/>
        <w:rPr>
          <w:rFonts w:eastAsia="宋体"/>
          <w:lang w:eastAsia="zh-CN"/>
        </w:rPr>
      </w:pPr>
      <w:r>
        <w:rPr>
          <w:rFonts w:eastAsia="宋体" w:hint="eastAsia"/>
          <w:lang w:eastAsia="zh-CN"/>
        </w:rPr>
        <w:t xml:space="preserve">Since there is not much room on implementation of making a packet with CE </w:t>
      </w:r>
      <w:proofErr w:type="spellStart"/>
      <w:r>
        <w:rPr>
          <w:rFonts w:eastAsia="宋体" w:hint="eastAsia"/>
          <w:lang w:eastAsia="zh-CN"/>
        </w:rPr>
        <w:t>codepoing</w:t>
      </w:r>
      <w:proofErr w:type="spellEnd"/>
      <w:r>
        <w:rPr>
          <w:rFonts w:eastAsia="宋体" w:hint="eastAsia"/>
          <w:lang w:eastAsia="zh-CN"/>
        </w:rPr>
        <w:t xml:space="preserve">, the difference in </w:t>
      </w:r>
      <w:r>
        <w:rPr>
          <w:rFonts w:eastAsia="宋体"/>
          <w:lang w:eastAsia="zh-CN"/>
        </w:rPr>
        <w:t>freq</w:t>
      </w:r>
      <w:r>
        <w:rPr>
          <w:rFonts w:eastAsia="宋体" w:hint="eastAsia"/>
          <w:lang w:eastAsia="zh-CN"/>
        </w:rPr>
        <w:t xml:space="preserve">uency of </w:t>
      </w:r>
      <w:r>
        <w:rPr>
          <w:rFonts w:eastAsia="宋体"/>
          <w:lang w:eastAsia="zh-CN"/>
        </w:rPr>
        <w:t>“</w:t>
      </w:r>
      <w:r>
        <w:rPr>
          <w:rFonts w:eastAsia="宋体" w:hint="eastAsia"/>
          <w:lang w:eastAsia="zh-CN"/>
        </w:rPr>
        <w:t>congestion</w:t>
      </w:r>
      <w:r>
        <w:rPr>
          <w:rFonts w:eastAsia="宋体"/>
          <w:lang w:eastAsia="zh-CN"/>
        </w:rPr>
        <w:t>”</w:t>
      </w:r>
      <w:r>
        <w:rPr>
          <w:rFonts w:eastAsia="宋体" w:hint="eastAsia"/>
          <w:lang w:eastAsia="zh-CN"/>
        </w:rPr>
        <w:t xml:space="preserve"> report does not usually result in difference in performance. So we think we can leave everything up to implementation for this release.</w:t>
      </w:r>
    </w:p>
    <w:p w14:paraId="5ED63308" w14:textId="4D25CDA4" w:rsidR="00F571FA" w:rsidRPr="00352511" w:rsidRDefault="00F571FA" w:rsidP="00E968C2">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E968C2">
        <w:rPr>
          <w:rFonts w:eastAsia="宋体" w:hint="eastAsia"/>
          <w:b/>
          <w:kern w:val="2"/>
          <w:lang w:eastAsia="zh-CN"/>
        </w:rPr>
        <w:t>2</w:t>
      </w:r>
      <w:r w:rsidRPr="00352511">
        <w:rPr>
          <w:rFonts w:eastAsia="宋体"/>
          <w:b/>
          <w:kern w:val="2"/>
          <w:lang w:eastAsia="zh-CN"/>
        </w:rPr>
        <w:t xml:space="preserve">: </w:t>
      </w:r>
      <w:r w:rsidR="00E968C2">
        <w:rPr>
          <w:rFonts w:eastAsia="宋体" w:hint="eastAsia"/>
          <w:b/>
          <w:kern w:val="2"/>
          <w:lang w:eastAsia="zh-CN"/>
        </w:rPr>
        <w:t>For this release, it is up to implementation for a RAN node to decide when to insert the congestion information into UP packets</w:t>
      </w:r>
      <w:r>
        <w:rPr>
          <w:rFonts w:eastAsia="宋体" w:hint="eastAsia"/>
          <w:b/>
          <w:kern w:val="2"/>
          <w:lang w:eastAsia="zh-CN"/>
        </w:rPr>
        <w:t>.</w:t>
      </w:r>
    </w:p>
    <w:p w14:paraId="3F8B91D8" w14:textId="1AC92F60" w:rsidR="00F43145" w:rsidRPr="00567C4F" w:rsidRDefault="000D2B14" w:rsidP="000D2B14">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 xml:space="preserve">User-Plane </w:t>
      </w:r>
      <w:r w:rsidR="002E0D8A">
        <w:rPr>
          <w:rFonts w:ascii="Arial" w:eastAsia="宋体" w:hAnsi="Arial" w:cs="Arial" w:hint="eastAsia"/>
          <w:b/>
          <w:bCs/>
          <w:iCs/>
          <w:sz w:val="22"/>
          <w:szCs w:val="28"/>
          <w:lang w:eastAsia="zh-CN"/>
        </w:rPr>
        <w:t xml:space="preserve">PDU Set Handling </w:t>
      </w:r>
      <w:r>
        <w:rPr>
          <w:rFonts w:ascii="Arial" w:eastAsia="宋体" w:hAnsi="Arial" w:cs="Arial" w:hint="eastAsia"/>
          <w:b/>
          <w:bCs/>
          <w:iCs/>
          <w:sz w:val="22"/>
          <w:szCs w:val="28"/>
          <w:lang w:eastAsia="zh-CN"/>
        </w:rPr>
        <w:t>in</w:t>
      </w:r>
      <w:r w:rsidR="002E0D8A">
        <w:rPr>
          <w:rFonts w:ascii="Arial" w:eastAsia="宋体" w:hAnsi="Arial" w:cs="Arial" w:hint="eastAsia"/>
          <w:b/>
          <w:bCs/>
          <w:iCs/>
          <w:sz w:val="22"/>
          <w:szCs w:val="28"/>
          <w:lang w:eastAsia="zh-CN"/>
        </w:rPr>
        <w:t xml:space="preserve"> </w:t>
      </w:r>
      <w:r>
        <w:rPr>
          <w:rFonts w:ascii="Arial" w:eastAsia="宋体" w:hAnsi="Arial" w:cs="Arial" w:hint="eastAsia"/>
          <w:b/>
          <w:bCs/>
          <w:iCs/>
          <w:sz w:val="22"/>
          <w:szCs w:val="28"/>
          <w:lang w:eastAsia="zh-CN"/>
        </w:rPr>
        <w:t>handover</w:t>
      </w:r>
      <w:r w:rsidR="002E0D8A">
        <w:rPr>
          <w:rFonts w:ascii="Arial" w:eastAsia="宋体" w:hAnsi="Arial" w:cs="Arial" w:hint="eastAsia"/>
          <w:b/>
          <w:bCs/>
          <w:iCs/>
          <w:sz w:val="22"/>
          <w:szCs w:val="28"/>
          <w:lang w:eastAsia="zh-CN"/>
        </w:rPr>
        <w:t xml:space="preserve"> between supporting nodes</w:t>
      </w:r>
    </w:p>
    <w:p w14:paraId="55CAF61C" w14:textId="665AD3E9" w:rsidR="009152AF" w:rsidRDefault="00E50FA5" w:rsidP="002D0493">
      <w:pPr>
        <w:overflowPunct w:val="0"/>
        <w:autoSpaceDE w:val="0"/>
        <w:autoSpaceDN w:val="0"/>
        <w:adjustRightInd w:val="0"/>
        <w:textAlignment w:val="baseline"/>
        <w:rPr>
          <w:rFonts w:eastAsia="宋体"/>
          <w:lang w:eastAsia="zh-CN"/>
        </w:rPr>
      </w:pPr>
      <w:r>
        <w:rPr>
          <w:rFonts w:eastAsia="宋体" w:hint="eastAsia"/>
          <w:lang w:eastAsia="zh-CN"/>
        </w:rPr>
        <w:t>This section discusses the following left-over</w:t>
      </w:r>
      <w:r w:rsidR="00347550">
        <w:rPr>
          <w:rFonts w:eastAsia="宋体" w:hint="eastAsia"/>
          <w:lang w:eastAsia="zh-CN"/>
        </w:rPr>
        <w:t>:</w:t>
      </w:r>
    </w:p>
    <w:p w14:paraId="2407C036" w14:textId="58658C84" w:rsidR="00E50FA5" w:rsidRDefault="00E50FA5" w:rsidP="002D0493">
      <w:pPr>
        <w:overflowPunct w:val="0"/>
        <w:autoSpaceDE w:val="0"/>
        <w:autoSpaceDN w:val="0"/>
        <w:adjustRightInd w:val="0"/>
        <w:textAlignment w:val="baseline"/>
        <w:rPr>
          <w:rFonts w:eastAsia="宋体"/>
          <w:lang w:eastAsia="zh-CN"/>
        </w:rPr>
      </w:pPr>
      <w:proofErr w:type="gramStart"/>
      <w:r w:rsidRPr="00D214D1">
        <w:rPr>
          <w:rFonts w:ascii="Calibri" w:hAnsi="Calibri" w:cs="Calibri"/>
          <w:b/>
          <w:color w:val="0000FF"/>
          <w:sz w:val="18"/>
        </w:rPr>
        <w:t>Any enhancements to support the HO case?</w:t>
      </w:r>
      <w:proofErr w:type="gramEnd"/>
    </w:p>
    <w:p w14:paraId="05564DE6" w14:textId="05F856BE" w:rsidR="0028058C" w:rsidRDefault="002E0D8A" w:rsidP="007421A8">
      <w:pPr>
        <w:overflowPunct w:val="0"/>
        <w:autoSpaceDE w:val="0"/>
        <w:autoSpaceDN w:val="0"/>
        <w:adjustRightInd w:val="0"/>
        <w:textAlignment w:val="baseline"/>
        <w:rPr>
          <w:rFonts w:eastAsia="宋体"/>
          <w:lang w:eastAsia="zh-CN"/>
        </w:rPr>
      </w:pPr>
      <w:r>
        <w:rPr>
          <w:rFonts w:eastAsia="宋体" w:hint="eastAsia"/>
          <w:lang w:eastAsia="zh-CN"/>
        </w:rPr>
        <w:t>We have figure</w:t>
      </w:r>
      <w:r w:rsidR="00336CCF">
        <w:rPr>
          <w:rFonts w:eastAsia="宋体" w:hint="eastAsia"/>
          <w:lang w:eastAsia="zh-CN"/>
        </w:rPr>
        <w:t>d</w:t>
      </w:r>
      <w:r>
        <w:rPr>
          <w:rFonts w:eastAsia="宋体" w:hint="eastAsia"/>
          <w:lang w:eastAsia="zh-CN"/>
        </w:rPr>
        <w:t xml:space="preserve"> out two problems in </w:t>
      </w:r>
      <w:r w:rsidR="000D2B14">
        <w:rPr>
          <w:rFonts w:eastAsia="宋体" w:hint="eastAsia"/>
          <w:lang w:eastAsia="zh-CN"/>
        </w:rPr>
        <w:t xml:space="preserve">User-Plane </w:t>
      </w:r>
      <w:r>
        <w:rPr>
          <w:rFonts w:eastAsia="宋体" w:hint="eastAsia"/>
          <w:lang w:eastAsia="zh-CN"/>
        </w:rPr>
        <w:t xml:space="preserve">PDU set handling during </w:t>
      </w:r>
      <w:r w:rsidR="000D2B14">
        <w:rPr>
          <w:rFonts w:eastAsia="宋体" w:hint="eastAsia"/>
          <w:lang w:eastAsia="zh-CN"/>
        </w:rPr>
        <w:t>handover</w:t>
      </w:r>
      <w:r>
        <w:rPr>
          <w:rFonts w:eastAsia="宋体" w:hint="eastAsia"/>
          <w:lang w:eastAsia="zh-CN"/>
        </w:rPr>
        <w:t xml:space="preserve"> between supporting nodes. One problem is that </w:t>
      </w:r>
      <w:r w:rsidR="007421A8">
        <w:rPr>
          <w:rFonts w:eastAsia="宋体" w:hint="eastAsia"/>
          <w:lang w:eastAsia="zh-CN"/>
        </w:rPr>
        <w:t>it is yet unclear how</w:t>
      </w:r>
      <w:r>
        <w:rPr>
          <w:rFonts w:eastAsia="宋体" w:hint="eastAsia"/>
          <w:lang w:eastAsia="zh-CN"/>
        </w:rPr>
        <w:t xml:space="preserve"> to include the PDU-set-related UP parameters for DRB-level data forwarding</w:t>
      </w:r>
      <w:r w:rsidR="00EC3BF6">
        <w:rPr>
          <w:rFonts w:eastAsia="宋体" w:hint="eastAsia"/>
          <w:lang w:eastAsia="zh-CN"/>
        </w:rPr>
        <w:t xml:space="preserve"> </w:t>
      </w:r>
      <w:r w:rsidR="003A31F7">
        <w:rPr>
          <w:rFonts w:eastAsia="宋体" w:hint="eastAsia"/>
          <w:lang w:eastAsia="zh-CN"/>
        </w:rPr>
        <w:t>(the GTP-U used for this case is defined in Section</w:t>
      </w:r>
      <w:r w:rsidR="003A31F7" w:rsidRPr="00352511">
        <w:rPr>
          <w:rFonts w:eastAsia="宋体"/>
          <w:lang w:eastAsia="zh-CN"/>
        </w:rPr>
        <w:t> </w:t>
      </w:r>
      <w:r w:rsidR="003A31F7">
        <w:rPr>
          <w:rFonts w:eastAsia="宋体" w:hint="eastAsia"/>
          <w:lang w:eastAsia="zh-CN"/>
        </w:rPr>
        <w:t>5.2.2.2 or Section</w:t>
      </w:r>
      <w:r w:rsidR="003A31F7" w:rsidRPr="00352511">
        <w:rPr>
          <w:rFonts w:eastAsia="宋体"/>
          <w:lang w:eastAsia="zh-CN"/>
        </w:rPr>
        <w:t> </w:t>
      </w:r>
      <w:r w:rsidR="003A31F7">
        <w:rPr>
          <w:rFonts w:eastAsia="宋体" w:hint="eastAsia"/>
          <w:lang w:eastAsia="zh-CN"/>
        </w:rPr>
        <w:t>5.2.2.2A of TS</w:t>
      </w:r>
      <w:r w:rsidR="003A31F7" w:rsidRPr="00352511">
        <w:rPr>
          <w:rFonts w:eastAsia="宋体"/>
          <w:lang w:eastAsia="zh-CN"/>
        </w:rPr>
        <w:t> </w:t>
      </w:r>
      <w:r w:rsidR="003A31F7">
        <w:rPr>
          <w:rFonts w:eastAsia="宋体" w:hint="eastAsia"/>
          <w:lang w:eastAsia="zh-CN"/>
        </w:rPr>
        <w:t>29.281)</w:t>
      </w:r>
      <w:r>
        <w:rPr>
          <w:rFonts w:eastAsia="宋体" w:hint="eastAsia"/>
          <w:lang w:eastAsia="zh-CN"/>
        </w:rPr>
        <w:t>. The other problem is that PSDB cannot be correctly handled if parts of the packets within a PDU set are delivered through the source node whereas the remaining parts are delivered through the target side.</w:t>
      </w:r>
    </w:p>
    <w:p w14:paraId="0B18C5BD" w14:textId="3E2DC278" w:rsidR="0017028A" w:rsidRDefault="00DC45FF" w:rsidP="009C6C30">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3</w:t>
      </w:r>
      <w:r w:rsidRPr="00352511">
        <w:rPr>
          <w:rFonts w:eastAsia="宋体"/>
          <w:b/>
          <w:kern w:val="2"/>
          <w:lang w:eastAsia="zh-CN"/>
        </w:rPr>
        <w:t xml:space="preserve">: </w:t>
      </w:r>
      <w:r w:rsidR="0017028A">
        <w:rPr>
          <w:rFonts w:eastAsia="宋体" w:hint="eastAsia"/>
          <w:b/>
          <w:kern w:val="2"/>
          <w:lang w:eastAsia="zh-CN"/>
        </w:rPr>
        <w:t xml:space="preserve">RAN3 is proposed to discuss the </w:t>
      </w:r>
      <w:r w:rsidR="009C6C30">
        <w:rPr>
          <w:rFonts w:eastAsia="宋体" w:hint="eastAsia"/>
          <w:b/>
          <w:kern w:val="2"/>
          <w:lang w:eastAsia="zh-CN"/>
        </w:rPr>
        <w:t>issues</w:t>
      </w:r>
      <w:r w:rsidR="0017028A">
        <w:rPr>
          <w:rFonts w:eastAsia="宋体" w:hint="eastAsia"/>
          <w:b/>
          <w:kern w:val="2"/>
          <w:lang w:eastAsia="zh-CN"/>
        </w:rPr>
        <w:t xml:space="preserve"> that</w:t>
      </w:r>
      <w:proofErr w:type="gramStart"/>
      <w:r w:rsidR="0017028A">
        <w:rPr>
          <w:rFonts w:eastAsia="宋体" w:hint="eastAsia"/>
          <w:b/>
          <w:kern w:val="2"/>
          <w:lang w:eastAsia="zh-CN"/>
        </w:rPr>
        <w:t>:</w:t>
      </w:r>
      <w:proofErr w:type="gramEnd"/>
      <w:r w:rsidR="0017028A">
        <w:rPr>
          <w:rFonts w:eastAsia="宋体"/>
          <w:b/>
          <w:kern w:val="2"/>
          <w:lang w:eastAsia="zh-CN"/>
        </w:rPr>
        <w:br/>
      </w:r>
      <w:r w:rsidR="0017028A">
        <w:rPr>
          <w:rFonts w:eastAsia="宋体" w:hint="eastAsia"/>
          <w:b/>
          <w:kern w:val="2"/>
          <w:lang w:eastAsia="zh-CN"/>
        </w:rPr>
        <w:t>-</w:t>
      </w:r>
      <w:r w:rsidR="0017028A">
        <w:rPr>
          <w:rFonts w:eastAsia="宋体" w:hint="eastAsia"/>
          <w:b/>
          <w:kern w:val="2"/>
          <w:lang w:eastAsia="zh-CN"/>
        </w:rPr>
        <w:tab/>
        <w:t xml:space="preserve">how to </w:t>
      </w:r>
      <w:r w:rsidR="0017028A" w:rsidRPr="0017028A">
        <w:rPr>
          <w:rFonts w:eastAsia="宋体" w:hint="eastAsia"/>
          <w:b/>
          <w:kern w:val="2"/>
          <w:lang w:eastAsia="zh-CN"/>
        </w:rPr>
        <w:t>include the PDU-set-related UP parameters for DRB-level data forwarding</w:t>
      </w:r>
      <w:r w:rsidR="0017028A">
        <w:rPr>
          <w:rFonts w:eastAsia="宋体" w:hint="eastAsia"/>
          <w:b/>
          <w:kern w:val="2"/>
          <w:lang w:eastAsia="zh-CN"/>
        </w:rPr>
        <w:t>;</w:t>
      </w:r>
      <w:r w:rsidR="0017028A">
        <w:rPr>
          <w:rFonts w:eastAsia="宋体" w:hint="eastAsia"/>
          <w:b/>
          <w:kern w:val="2"/>
          <w:lang w:eastAsia="zh-CN"/>
        </w:rPr>
        <w:br/>
        <w:t>-</w:t>
      </w:r>
      <w:r w:rsidR="0017028A">
        <w:rPr>
          <w:rFonts w:eastAsia="宋体" w:hint="eastAsia"/>
          <w:b/>
          <w:kern w:val="2"/>
          <w:lang w:eastAsia="zh-CN"/>
        </w:rPr>
        <w:tab/>
        <w:t>how to handle the PSDB for PDU set of which some packets are already delivered through the source.</w:t>
      </w:r>
    </w:p>
    <w:bookmarkEnd w:id="3"/>
    <w:bookmarkEnd w:id="4"/>
    <w:p w14:paraId="165167B4"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Conclusion</w:t>
      </w:r>
    </w:p>
    <w:bookmarkEnd w:id="5"/>
    <w:bookmarkEnd w:id="6"/>
    <w:p w14:paraId="5C99F856" w14:textId="77777777" w:rsidR="00D570E5" w:rsidRPr="00352511" w:rsidRDefault="00D570E5" w:rsidP="00D570E5">
      <w:pPr>
        <w:overflowPunct w:val="0"/>
        <w:autoSpaceDE w:val="0"/>
        <w:autoSpaceDN w:val="0"/>
        <w:adjustRightInd w:val="0"/>
        <w:textAlignment w:val="baseline"/>
        <w:rPr>
          <w:rFonts w:eastAsia="宋体"/>
          <w:b/>
          <w:kern w:val="2"/>
          <w:lang w:eastAsia="zh-CN"/>
        </w:rPr>
      </w:pPr>
      <w:r>
        <w:rPr>
          <w:rFonts w:eastAsia="宋体" w:hint="eastAsia"/>
          <w:b/>
          <w:kern w:val="2"/>
          <w:lang w:eastAsia="zh-CN"/>
        </w:rPr>
        <w:t>Proposal</w:t>
      </w:r>
      <w:r w:rsidRPr="00352511">
        <w:rPr>
          <w:rFonts w:eastAsia="宋体"/>
          <w:b/>
          <w:kern w:val="2"/>
          <w:lang w:eastAsia="zh-CN"/>
        </w:rPr>
        <w:t xml:space="preserve"> </w:t>
      </w:r>
      <w:r>
        <w:rPr>
          <w:rFonts w:eastAsia="宋体" w:hint="eastAsia"/>
          <w:b/>
          <w:kern w:val="2"/>
          <w:lang w:eastAsia="zh-CN"/>
        </w:rPr>
        <w:t>1</w:t>
      </w:r>
      <w:r w:rsidRPr="00352511">
        <w:rPr>
          <w:rFonts w:eastAsia="宋体"/>
          <w:b/>
          <w:kern w:val="2"/>
          <w:lang w:eastAsia="zh-CN"/>
        </w:rPr>
        <w:t xml:space="preserve">: </w:t>
      </w:r>
      <w:r>
        <w:rPr>
          <w:rFonts w:eastAsia="宋体" w:hint="eastAsia"/>
          <w:b/>
          <w:kern w:val="2"/>
          <w:lang w:eastAsia="zh-CN"/>
        </w:rPr>
        <w:t xml:space="preserve">To define the congestion information delivered on use plane as option 1 </w:t>
      </w:r>
      <w:r>
        <w:rPr>
          <w:rFonts w:eastAsia="宋体"/>
          <w:b/>
          <w:kern w:val="2"/>
          <w:lang w:eastAsia="zh-CN"/>
        </w:rPr>
        <w:t>“</w:t>
      </w:r>
      <w:r w:rsidRPr="00131C1C">
        <w:rPr>
          <w:rFonts w:eastAsia="宋体"/>
          <w:b/>
          <w:kern w:val="2"/>
          <w:lang w:eastAsia="zh-CN"/>
        </w:rPr>
        <w:t>percentage of IP packets that should be ECN marked</w:t>
      </w:r>
      <w:r>
        <w:rPr>
          <w:rFonts w:eastAsia="宋体"/>
          <w:b/>
          <w:kern w:val="2"/>
          <w:lang w:eastAsia="zh-CN"/>
        </w:rPr>
        <w:t>”</w:t>
      </w:r>
      <w:r w:rsidRPr="00D247FA">
        <w:rPr>
          <w:rFonts w:eastAsia="宋体"/>
          <w:b/>
          <w:kern w:val="2"/>
          <w:lang w:eastAsia="zh-CN"/>
        </w:rPr>
        <w:t>.</w:t>
      </w:r>
    </w:p>
    <w:p w14:paraId="11ECDB95" w14:textId="77777777" w:rsidR="005D7D4B" w:rsidRPr="00352511" w:rsidRDefault="005D7D4B" w:rsidP="005D7D4B">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2</w:t>
      </w:r>
      <w:r w:rsidRPr="00352511">
        <w:rPr>
          <w:rFonts w:eastAsia="宋体"/>
          <w:b/>
          <w:kern w:val="2"/>
          <w:lang w:eastAsia="zh-CN"/>
        </w:rPr>
        <w:t xml:space="preserve">: </w:t>
      </w:r>
      <w:r>
        <w:rPr>
          <w:rFonts w:eastAsia="宋体" w:hint="eastAsia"/>
          <w:b/>
          <w:kern w:val="2"/>
          <w:lang w:eastAsia="zh-CN"/>
        </w:rPr>
        <w:t>For this release, it is up to implementation for a RAN node to decide when to insert the congestion information into UP packets.</w:t>
      </w:r>
    </w:p>
    <w:p w14:paraId="013516F9" w14:textId="77777777" w:rsidR="005D7D4B" w:rsidRDefault="005D7D4B" w:rsidP="005D7D4B">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RAN3 is proposed to discuss the problems that</w:t>
      </w:r>
      <w:proofErr w:type="gramStart"/>
      <w:r>
        <w:rPr>
          <w:rFonts w:eastAsia="宋体" w:hint="eastAsia"/>
          <w:b/>
          <w:kern w:val="2"/>
          <w:lang w:eastAsia="zh-CN"/>
        </w:rPr>
        <w:t>:</w:t>
      </w:r>
      <w:proofErr w:type="gramEnd"/>
      <w:r>
        <w:rPr>
          <w:rFonts w:eastAsia="宋体"/>
          <w:b/>
          <w:kern w:val="2"/>
          <w:lang w:eastAsia="zh-CN"/>
        </w:rPr>
        <w:br/>
      </w:r>
      <w:r>
        <w:rPr>
          <w:rFonts w:eastAsia="宋体" w:hint="eastAsia"/>
          <w:b/>
          <w:kern w:val="2"/>
          <w:lang w:eastAsia="zh-CN"/>
        </w:rPr>
        <w:t>-</w:t>
      </w:r>
      <w:r>
        <w:rPr>
          <w:rFonts w:eastAsia="宋体" w:hint="eastAsia"/>
          <w:b/>
          <w:kern w:val="2"/>
          <w:lang w:eastAsia="zh-CN"/>
        </w:rPr>
        <w:tab/>
        <w:t xml:space="preserve">how to </w:t>
      </w:r>
      <w:r w:rsidRPr="0017028A">
        <w:rPr>
          <w:rFonts w:eastAsia="宋体" w:hint="eastAsia"/>
          <w:b/>
          <w:kern w:val="2"/>
          <w:lang w:eastAsia="zh-CN"/>
        </w:rPr>
        <w:t>include the PDU-set-related UP parameters for DRB-level</w:t>
      </w:r>
      <w:bookmarkStart w:id="7" w:name="_GoBack"/>
      <w:bookmarkEnd w:id="7"/>
      <w:r w:rsidRPr="0017028A">
        <w:rPr>
          <w:rFonts w:eastAsia="宋体" w:hint="eastAsia"/>
          <w:b/>
          <w:kern w:val="2"/>
          <w:lang w:eastAsia="zh-CN"/>
        </w:rPr>
        <w:t xml:space="preserve"> data forwarding</w:t>
      </w:r>
      <w:r>
        <w:rPr>
          <w:rFonts w:eastAsia="宋体" w:hint="eastAsia"/>
          <w:b/>
          <w:kern w:val="2"/>
          <w:lang w:eastAsia="zh-CN"/>
        </w:rPr>
        <w:t>;</w:t>
      </w:r>
      <w:r>
        <w:rPr>
          <w:rFonts w:eastAsia="宋体" w:hint="eastAsia"/>
          <w:b/>
          <w:kern w:val="2"/>
          <w:lang w:eastAsia="zh-CN"/>
        </w:rPr>
        <w:br/>
        <w:t>-</w:t>
      </w:r>
      <w:r>
        <w:rPr>
          <w:rFonts w:eastAsia="宋体" w:hint="eastAsia"/>
          <w:b/>
          <w:kern w:val="2"/>
          <w:lang w:eastAsia="zh-CN"/>
        </w:rPr>
        <w:tab/>
        <w:t>how to handle the PSDB for PDU set of which some packets are already delivered through the source.</w:t>
      </w:r>
    </w:p>
    <w:p w14:paraId="53F1849B" w14:textId="6CBF0980" w:rsidR="00D65C29" w:rsidRDefault="00D65C29" w:rsidP="00463520">
      <w:pPr>
        <w:overflowPunct w:val="0"/>
        <w:autoSpaceDE w:val="0"/>
        <w:autoSpaceDN w:val="0"/>
        <w:adjustRightInd w:val="0"/>
        <w:textAlignment w:val="baseline"/>
        <w:rPr>
          <w:rFonts w:eastAsia="宋体"/>
          <w:lang w:eastAsia="zh-CN"/>
        </w:rPr>
      </w:pPr>
    </w:p>
    <w:sectPr w:rsidR="00D65C29" w:rsidSect="00E95AA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6E1CCE" w14:textId="77777777" w:rsidR="006E68BB" w:rsidRDefault="006E68BB">
      <w:r>
        <w:separator/>
      </w:r>
    </w:p>
  </w:endnote>
  <w:endnote w:type="continuationSeparator" w:id="0">
    <w:p w14:paraId="7700BCFF" w14:textId="77777777" w:rsidR="006E68BB" w:rsidRDefault="006E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F0948" w14:textId="77777777" w:rsidR="006E68BB" w:rsidRDefault="006E68BB">
      <w:r>
        <w:separator/>
      </w:r>
    </w:p>
  </w:footnote>
  <w:footnote w:type="continuationSeparator" w:id="0">
    <w:p w14:paraId="3254FA28" w14:textId="77777777" w:rsidR="006E68BB" w:rsidRDefault="006E6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052C2" w:rsidRDefault="003052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BC5214"/>
    <w:multiLevelType w:val="hybridMultilevel"/>
    <w:tmpl w:val="8F52D5D4"/>
    <w:lvl w:ilvl="0" w:tplc="6BC49DE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3"/>
  </w:num>
  <w:num w:numId="7">
    <w:abstractNumId w:val="40"/>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5"/>
  </w:num>
  <w:num w:numId="13">
    <w:abstractNumId w:val="13"/>
  </w:num>
  <w:num w:numId="14">
    <w:abstractNumId w:val="2"/>
  </w:num>
  <w:num w:numId="15">
    <w:abstractNumId w:val="34"/>
  </w:num>
  <w:num w:numId="16">
    <w:abstractNumId w:val="9"/>
  </w:num>
  <w:num w:numId="17">
    <w:abstractNumId w:val="29"/>
  </w:num>
  <w:num w:numId="18">
    <w:abstractNumId w:val="25"/>
  </w:num>
  <w:num w:numId="19">
    <w:abstractNumId w:val="7"/>
  </w:num>
  <w:num w:numId="20">
    <w:abstractNumId w:val="20"/>
  </w:num>
  <w:num w:numId="21">
    <w:abstractNumId w:val="30"/>
  </w:num>
  <w:num w:numId="22">
    <w:abstractNumId w:val="26"/>
  </w:num>
  <w:num w:numId="23">
    <w:abstractNumId w:val="14"/>
  </w:num>
  <w:num w:numId="24">
    <w:abstractNumId w:val="10"/>
  </w:num>
  <w:num w:numId="25">
    <w:abstractNumId w:val="31"/>
  </w:num>
  <w:num w:numId="26">
    <w:abstractNumId w:val="18"/>
  </w:num>
  <w:num w:numId="27">
    <w:abstractNumId w:val="19"/>
  </w:num>
  <w:num w:numId="28">
    <w:abstractNumId w:val="4"/>
  </w:num>
  <w:num w:numId="29">
    <w:abstractNumId w:val="39"/>
  </w:num>
  <w:num w:numId="30">
    <w:abstractNumId w:val="36"/>
  </w:num>
  <w:num w:numId="31">
    <w:abstractNumId w:val="5"/>
  </w:num>
  <w:num w:numId="32">
    <w:abstractNumId w:val="42"/>
  </w:num>
  <w:num w:numId="33">
    <w:abstractNumId w:val="22"/>
  </w:num>
  <w:num w:numId="34">
    <w:abstractNumId w:val="28"/>
  </w:num>
  <w:num w:numId="35">
    <w:abstractNumId w:val="37"/>
  </w:num>
  <w:num w:numId="36">
    <w:abstractNumId w:val="32"/>
  </w:num>
  <w:num w:numId="37">
    <w:abstractNumId w:val="33"/>
  </w:num>
  <w:num w:numId="38">
    <w:abstractNumId w:val="16"/>
  </w:num>
  <w:num w:numId="39">
    <w:abstractNumId w:val="38"/>
  </w:num>
  <w:num w:numId="40">
    <w:abstractNumId w:val="39"/>
  </w:num>
  <w:num w:numId="41">
    <w:abstractNumId w:val="23"/>
  </w:num>
  <w:num w:numId="42">
    <w:abstractNumId w:val="24"/>
  </w:num>
  <w:num w:numId="43">
    <w:abstractNumId w:val="27"/>
  </w:num>
  <w:num w:numId="44">
    <w:abstractNumId w:val="21"/>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7B84"/>
    <w:rsid w:val="00020261"/>
    <w:rsid w:val="00020929"/>
    <w:rsid w:val="00021E7C"/>
    <w:rsid w:val="00022E4A"/>
    <w:rsid w:val="00025764"/>
    <w:rsid w:val="00027E98"/>
    <w:rsid w:val="00031FF8"/>
    <w:rsid w:val="000345A7"/>
    <w:rsid w:val="00034F36"/>
    <w:rsid w:val="000372F7"/>
    <w:rsid w:val="000431F8"/>
    <w:rsid w:val="00045F7E"/>
    <w:rsid w:val="00046E1C"/>
    <w:rsid w:val="00051B57"/>
    <w:rsid w:val="0005343A"/>
    <w:rsid w:val="00053BF6"/>
    <w:rsid w:val="00054780"/>
    <w:rsid w:val="00055BEF"/>
    <w:rsid w:val="000814CD"/>
    <w:rsid w:val="00083C4A"/>
    <w:rsid w:val="00092EBB"/>
    <w:rsid w:val="00096906"/>
    <w:rsid w:val="000A1C1D"/>
    <w:rsid w:val="000A6394"/>
    <w:rsid w:val="000B354A"/>
    <w:rsid w:val="000B7FED"/>
    <w:rsid w:val="000C001F"/>
    <w:rsid w:val="000C038A"/>
    <w:rsid w:val="000C6598"/>
    <w:rsid w:val="000D2B14"/>
    <w:rsid w:val="000D44B3"/>
    <w:rsid w:val="000D7F0F"/>
    <w:rsid w:val="000E22EE"/>
    <w:rsid w:val="000E32D1"/>
    <w:rsid w:val="000F2400"/>
    <w:rsid w:val="000F42DE"/>
    <w:rsid w:val="000F572E"/>
    <w:rsid w:val="000F7209"/>
    <w:rsid w:val="000F785A"/>
    <w:rsid w:val="00103DD6"/>
    <w:rsid w:val="00104A01"/>
    <w:rsid w:val="00105102"/>
    <w:rsid w:val="001051DA"/>
    <w:rsid w:val="001062D4"/>
    <w:rsid w:val="00110CD9"/>
    <w:rsid w:val="001126DD"/>
    <w:rsid w:val="001130DA"/>
    <w:rsid w:val="0011487A"/>
    <w:rsid w:val="0012308A"/>
    <w:rsid w:val="00131171"/>
    <w:rsid w:val="00131C1C"/>
    <w:rsid w:val="001439BD"/>
    <w:rsid w:val="00145D43"/>
    <w:rsid w:val="00151FB7"/>
    <w:rsid w:val="00157EEB"/>
    <w:rsid w:val="0016248D"/>
    <w:rsid w:val="00164005"/>
    <w:rsid w:val="001644BA"/>
    <w:rsid w:val="001675DB"/>
    <w:rsid w:val="0017028A"/>
    <w:rsid w:val="00172B9B"/>
    <w:rsid w:val="00177BE6"/>
    <w:rsid w:val="0018139D"/>
    <w:rsid w:val="00182ECC"/>
    <w:rsid w:val="00185319"/>
    <w:rsid w:val="001865B0"/>
    <w:rsid w:val="00192C46"/>
    <w:rsid w:val="001941F3"/>
    <w:rsid w:val="00194EE2"/>
    <w:rsid w:val="001A08B3"/>
    <w:rsid w:val="001A1D55"/>
    <w:rsid w:val="001A1FC0"/>
    <w:rsid w:val="001A7B60"/>
    <w:rsid w:val="001B52F0"/>
    <w:rsid w:val="001B7A65"/>
    <w:rsid w:val="001C00CD"/>
    <w:rsid w:val="001D0CDC"/>
    <w:rsid w:val="001D1CF7"/>
    <w:rsid w:val="001D2D40"/>
    <w:rsid w:val="001D633D"/>
    <w:rsid w:val="001D6F54"/>
    <w:rsid w:val="001D729F"/>
    <w:rsid w:val="001E0039"/>
    <w:rsid w:val="001E0138"/>
    <w:rsid w:val="001E41F3"/>
    <w:rsid w:val="001F0409"/>
    <w:rsid w:val="0020128E"/>
    <w:rsid w:val="00202583"/>
    <w:rsid w:val="00205F53"/>
    <w:rsid w:val="00206248"/>
    <w:rsid w:val="002063F2"/>
    <w:rsid w:val="002121A2"/>
    <w:rsid w:val="00215D95"/>
    <w:rsid w:val="00220277"/>
    <w:rsid w:val="00226612"/>
    <w:rsid w:val="00236940"/>
    <w:rsid w:val="0023729D"/>
    <w:rsid w:val="002456B3"/>
    <w:rsid w:val="00247FDF"/>
    <w:rsid w:val="00250543"/>
    <w:rsid w:val="00250B20"/>
    <w:rsid w:val="002513FC"/>
    <w:rsid w:val="002534BD"/>
    <w:rsid w:val="0026004D"/>
    <w:rsid w:val="002640DD"/>
    <w:rsid w:val="002669E3"/>
    <w:rsid w:val="0026783B"/>
    <w:rsid w:val="00270345"/>
    <w:rsid w:val="00272BC1"/>
    <w:rsid w:val="00275D12"/>
    <w:rsid w:val="00276362"/>
    <w:rsid w:val="0028058C"/>
    <w:rsid w:val="00283457"/>
    <w:rsid w:val="00284FEB"/>
    <w:rsid w:val="002860C4"/>
    <w:rsid w:val="002906A2"/>
    <w:rsid w:val="00290D91"/>
    <w:rsid w:val="002933D3"/>
    <w:rsid w:val="002954CE"/>
    <w:rsid w:val="00295BEC"/>
    <w:rsid w:val="002A02A7"/>
    <w:rsid w:val="002A55F0"/>
    <w:rsid w:val="002A7ED7"/>
    <w:rsid w:val="002B1B56"/>
    <w:rsid w:val="002B516E"/>
    <w:rsid w:val="002B5741"/>
    <w:rsid w:val="002B7B72"/>
    <w:rsid w:val="002D0493"/>
    <w:rsid w:val="002D79F0"/>
    <w:rsid w:val="002E0565"/>
    <w:rsid w:val="002E0D8A"/>
    <w:rsid w:val="002E472E"/>
    <w:rsid w:val="002F2473"/>
    <w:rsid w:val="00301FC2"/>
    <w:rsid w:val="003050CB"/>
    <w:rsid w:val="003052C2"/>
    <w:rsid w:val="00305409"/>
    <w:rsid w:val="00306270"/>
    <w:rsid w:val="003110B4"/>
    <w:rsid w:val="003214F7"/>
    <w:rsid w:val="00324BA5"/>
    <w:rsid w:val="0032657B"/>
    <w:rsid w:val="0032731F"/>
    <w:rsid w:val="00336CCF"/>
    <w:rsid w:val="00343086"/>
    <w:rsid w:val="003432AA"/>
    <w:rsid w:val="00344632"/>
    <w:rsid w:val="00347550"/>
    <w:rsid w:val="00352511"/>
    <w:rsid w:val="00357D8A"/>
    <w:rsid w:val="003609EF"/>
    <w:rsid w:val="00360E7C"/>
    <w:rsid w:val="0036231A"/>
    <w:rsid w:val="00367990"/>
    <w:rsid w:val="00374890"/>
    <w:rsid w:val="00374DD4"/>
    <w:rsid w:val="00392843"/>
    <w:rsid w:val="00395795"/>
    <w:rsid w:val="003969B3"/>
    <w:rsid w:val="003A1097"/>
    <w:rsid w:val="003A31F7"/>
    <w:rsid w:val="003B2D38"/>
    <w:rsid w:val="003B5575"/>
    <w:rsid w:val="003C246E"/>
    <w:rsid w:val="003C3A42"/>
    <w:rsid w:val="003D3210"/>
    <w:rsid w:val="003D34AD"/>
    <w:rsid w:val="003D3557"/>
    <w:rsid w:val="003D4016"/>
    <w:rsid w:val="003D4C00"/>
    <w:rsid w:val="003D53DC"/>
    <w:rsid w:val="003D57C4"/>
    <w:rsid w:val="003E1A36"/>
    <w:rsid w:val="003E7ADA"/>
    <w:rsid w:val="003F1166"/>
    <w:rsid w:val="003F165F"/>
    <w:rsid w:val="003F223E"/>
    <w:rsid w:val="003F2FF6"/>
    <w:rsid w:val="003F543D"/>
    <w:rsid w:val="00401053"/>
    <w:rsid w:val="00403A95"/>
    <w:rsid w:val="00406156"/>
    <w:rsid w:val="00410371"/>
    <w:rsid w:val="00410B71"/>
    <w:rsid w:val="00414BD4"/>
    <w:rsid w:val="004202AD"/>
    <w:rsid w:val="0042289C"/>
    <w:rsid w:val="004242F1"/>
    <w:rsid w:val="00424F49"/>
    <w:rsid w:val="00426CCD"/>
    <w:rsid w:val="00431201"/>
    <w:rsid w:val="00433189"/>
    <w:rsid w:val="004409D6"/>
    <w:rsid w:val="00442B79"/>
    <w:rsid w:val="004440B4"/>
    <w:rsid w:val="0046204F"/>
    <w:rsid w:val="00463146"/>
    <w:rsid w:val="00463520"/>
    <w:rsid w:val="00466A14"/>
    <w:rsid w:val="00466B01"/>
    <w:rsid w:val="00466FC2"/>
    <w:rsid w:val="0046793F"/>
    <w:rsid w:val="004801BC"/>
    <w:rsid w:val="004B2E2A"/>
    <w:rsid w:val="004B68BA"/>
    <w:rsid w:val="004B75B7"/>
    <w:rsid w:val="004B7993"/>
    <w:rsid w:val="004C0326"/>
    <w:rsid w:val="004C50DF"/>
    <w:rsid w:val="004C5E09"/>
    <w:rsid w:val="004D0AFA"/>
    <w:rsid w:val="004D1080"/>
    <w:rsid w:val="004D12CC"/>
    <w:rsid w:val="004D793C"/>
    <w:rsid w:val="004E0530"/>
    <w:rsid w:val="004E2399"/>
    <w:rsid w:val="004E2770"/>
    <w:rsid w:val="004E3EC4"/>
    <w:rsid w:val="004E51C4"/>
    <w:rsid w:val="004E5D41"/>
    <w:rsid w:val="004E5D7B"/>
    <w:rsid w:val="004E643F"/>
    <w:rsid w:val="004F0CC6"/>
    <w:rsid w:val="004F2565"/>
    <w:rsid w:val="004F3DB4"/>
    <w:rsid w:val="005016B3"/>
    <w:rsid w:val="00512695"/>
    <w:rsid w:val="005141D9"/>
    <w:rsid w:val="0051580D"/>
    <w:rsid w:val="00520716"/>
    <w:rsid w:val="005243FD"/>
    <w:rsid w:val="0053712C"/>
    <w:rsid w:val="0054365E"/>
    <w:rsid w:val="00547111"/>
    <w:rsid w:val="005513E4"/>
    <w:rsid w:val="005515A4"/>
    <w:rsid w:val="0055437F"/>
    <w:rsid w:val="00555E8F"/>
    <w:rsid w:val="005604F4"/>
    <w:rsid w:val="00562716"/>
    <w:rsid w:val="00562C77"/>
    <w:rsid w:val="00563EE8"/>
    <w:rsid w:val="00566DD0"/>
    <w:rsid w:val="00567C4F"/>
    <w:rsid w:val="00574F5A"/>
    <w:rsid w:val="005775C5"/>
    <w:rsid w:val="00581154"/>
    <w:rsid w:val="005856CD"/>
    <w:rsid w:val="0058743D"/>
    <w:rsid w:val="00592D74"/>
    <w:rsid w:val="005942D7"/>
    <w:rsid w:val="00594D49"/>
    <w:rsid w:val="005A5EBE"/>
    <w:rsid w:val="005A7EA2"/>
    <w:rsid w:val="005B1AD0"/>
    <w:rsid w:val="005B3C8A"/>
    <w:rsid w:val="005C2816"/>
    <w:rsid w:val="005C7BA2"/>
    <w:rsid w:val="005D1642"/>
    <w:rsid w:val="005D31EF"/>
    <w:rsid w:val="005D7B8C"/>
    <w:rsid w:val="005D7D4B"/>
    <w:rsid w:val="005E1A3E"/>
    <w:rsid w:val="005E2C44"/>
    <w:rsid w:val="005E424B"/>
    <w:rsid w:val="005E4CD7"/>
    <w:rsid w:val="005E5922"/>
    <w:rsid w:val="005F2EB5"/>
    <w:rsid w:val="005F75D4"/>
    <w:rsid w:val="006056FC"/>
    <w:rsid w:val="00612742"/>
    <w:rsid w:val="006136A5"/>
    <w:rsid w:val="00621188"/>
    <w:rsid w:val="006257ED"/>
    <w:rsid w:val="006343C9"/>
    <w:rsid w:val="00636363"/>
    <w:rsid w:val="006422B0"/>
    <w:rsid w:val="006513DE"/>
    <w:rsid w:val="0065260F"/>
    <w:rsid w:val="00653DE4"/>
    <w:rsid w:val="0065503B"/>
    <w:rsid w:val="00655F9E"/>
    <w:rsid w:val="006560EE"/>
    <w:rsid w:val="00656BC2"/>
    <w:rsid w:val="00665184"/>
    <w:rsid w:val="00665C47"/>
    <w:rsid w:val="00671FDA"/>
    <w:rsid w:val="00672F02"/>
    <w:rsid w:val="006776EF"/>
    <w:rsid w:val="00680C1B"/>
    <w:rsid w:val="00680E6E"/>
    <w:rsid w:val="006847D7"/>
    <w:rsid w:val="00686BFD"/>
    <w:rsid w:val="00687043"/>
    <w:rsid w:val="00695673"/>
    <w:rsid w:val="00695808"/>
    <w:rsid w:val="006B46FB"/>
    <w:rsid w:val="006B4CFD"/>
    <w:rsid w:val="006B6CA0"/>
    <w:rsid w:val="006C2A0E"/>
    <w:rsid w:val="006C7C99"/>
    <w:rsid w:val="006D75C8"/>
    <w:rsid w:val="006D7663"/>
    <w:rsid w:val="006D7C9C"/>
    <w:rsid w:val="006E21FB"/>
    <w:rsid w:val="006E68BB"/>
    <w:rsid w:val="0070463C"/>
    <w:rsid w:val="0072306B"/>
    <w:rsid w:val="00726D1F"/>
    <w:rsid w:val="00733617"/>
    <w:rsid w:val="00733FCE"/>
    <w:rsid w:val="00735616"/>
    <w:rsid w:val="007421A8"/>
    <w:rsid w:val="007427F0"/>
    <w:rsid w:val="0074574A"/>
    <w:rsid w:val="00746805"/>
    <w:rsid w:val="0075268B"/>
    <w:rsid w:val="00754AF9"/>
    <w:rsid w:val="007560B0"/>
    <w:rsid w:val="0076448E"/>
    <w:rsid w:val="00776614"/>
    <w:rsid w:val="00777F9A"/>
    <w:rsid w:val="00783A2D"/>
    <w:rsid w:val="00784E8D"/>
    <w:rsid w:val="00790BF1"/>
    <w:rsid w:val="00792342"/>
    <w:rsid w:val="00795E75"/>
    <w:rsid w:val="00797586"/>
    <w:rsid w:val="007977A8"/>
    <w:rsid w:val="007A5B0F"/>
    <w:rsid w:val="007B0E9F"/>
    <w:rsid w:val="007B12E4"/>
    <w:rsid w:val="007B4E93"/>
    <w:rsid w:val="007B512A"/>
    <w:rsid w:val="007B5A7C"/>
    <w:rsid w:val="007B6CC9"/>
    <w:rsid w:val="007C2097"/>
    <w:rsid w:val="007C2C12"/>
    <w:rsid w:val="007C436D"/>
    <w:rsid w:val="007C7439"/>
    <w:rsid w:val="007D0510"/>
    <w:rsid w:val="007D40F5"/>
    <w:rsid w:val="007D6A07"/>
    <w:rsid w:val="007D7860"/>
    <w:rsid w:val="007E272C"/>
    <w:rsid w:val="007E7CF2"/>
    <w:rsid w:val="007F42DF"/>
    <w:rsid w:val="007F70F5"/>
    <w:rsid w:val="007F7259"/>
    <w:rsid w:val="007F7674"/>
    <w:rsid w:val="008013F4"/>
    <w:rsid w:val="008040A8"/>
    <w:rsid w:val="00810683"/>
    <w:rsid w:val="0081392A"/>
    <w:rsid w:val="00815640"/>
    <w:rsid w:val="00821B31"/>
    <w:rsid w:val="00826184"/>
    <w:rsid w:val="008279FA"/>
    <w:rsid w:val="00830B4E"/>
    <w:rsid w:val="008339B6"/>
    <w:rsid w:val="00835BD2"/>
    <w:rsid w:val="00840ED7"/>
    <w:rsid w:val="0086094A"/>
    <w:rsid w:val="008626E7"/>
    <w:rsid w:val="008647FB"/>
    <w:rsid w:val="00870EE7"/>
    <w:rsid w:val="00872D50"/>
    <w:rsid w:val="008863B9"/>
    <w:rsid w:val="00887AF0"/>
    <w:rsid w:val="00887EA2"/>
    <w:rsid w:val="00890894"/>
    <w:rsid w:val="008A2D94"/>
    <w:rsid w:val="008A45A6"/>
    <w:rsid w:val="008A7810"/>
    <w:rsid w:val="008B04B5"/>
    <w:rsid w:val="008B135D"/>
    <w:rsid w:val="008B71C3"/>
    <w:rsid w:val="008C0051"/>
    <w:rsid w:val="008D0805"/>
    <w:rsid w:val="008D33EC"/>
    <w:rsid w:val="008D3CCC"/>
    <w:rsid w:val="008D7077"/>
    <w:rsid w:val="008E099E"/>
    <w:rsid w:val="008E164E"/>
    <w:rsid w:val="008E37E8"/>
    <w:rsid w:val="008E4338"/>
    <w:rsid w:val="008E740D"/>
    <w:rsid w:val="008F3789"/>
    <w:rsid w:val="008F686C"/>
    <w:rsid w:val="008F6A2D"/>
    <w:rsid w:val="00901DA3"/>
    <w:rsid w:val="009121C8"/>
    <w:rsid w:val="009134F4"/>
    <w:rsid w:val="00913D9C"/>
    <w:rsid w:val="00913E0E"/>
    <w:rsid w:val="009148DE"/>
    <w:rsid w:val="00914E09"/>
    <w:rsid w:val="009152AF"/>
    <w:rsid w:val="009165E8"/>
    <w:rsid w:val="00917057"/>
    <w:rsid w:val="009174DA"/>
    <w:rsid w:val="00922679"/>
    <w:rsid w:val="009236DA"/>
    <w:rsid w:val="00923F8F"/>
    <w:rsid w:val="00924EBB"/>
    <w:rsid w:val="00930F02"/>
    <w:rsid w:val="00931A9F"/>
    <w:rsid w:val="009351C9"/>
    <w:rsid w:val="00941315"/>
    <w:rsid w:val="00941E30"/>
    <w:rsid w:val="00946D68"/>
    <w:rsid w:val="00947C0D"/>
    <w:rsid w:val="009528EF"/>
    <w:rsid w:val="00954F9B"/>
    <w:rsid w:val="00960A24"/>
    <w:rsid w:val="00961AC3"/>
    <w:rsid w:val="009623C2"/>
    <w:rsid w:val="00971353"/>
    <w:rsid w:val="009734E1"/>
    <w:rsid w:val="00975D33"/>
    <w:rsid w:val="009777D9"/>
    <w:rsid w:val="00984B60"/>
    <w:rsid w:val="00991B88"/>
    <w:rsid w:val="00992DA9"/>
    <w:rsid w:val="009941A8"/>
    <w:rsid w:val="00994EB9"/>
    <w:rsid w:val="00995976"/>
    <w:rsid w:val="00996082"/>
    <w:rsid w:val="009A01E7"/>
    <w:rsid w:val="009A5753"/>
    <w:rsid w:val="009A579D"/>
    <w:rsid w:val="009B3A1A"/>
    <w:rsid w:val="009B44FC"/>
    <w:rsid w:val="009B6F88"/>
    <w:rsid w:val="009C3259"/>
    <w:rsid w:val="009C41EA"/>
    <w:rsid w:val="009C4F6D"/>
    <w:rsid w:val="009C6C30"/>
    <w:rsid w:val="009D14D3"/>
    <w:rsid w:val="009D226C"/>
    <w:rsid w:val="009D4010"/>
    <w:rsid w:val="009D5DD7"/>
    <w:rsid w:val="009D62D6"/>
    <w:rsid w:val="009E0B7A"/>
    <w:rsid w:val="009E3297"/>
    <w:rsid w:val="009F2889"/>
    <w:rsid w:val="009F3BEA"/>
    <w:rsid w:val="009F734F"/>
    <w:rsid w:val="00A03DF0"/>
    <w:rsid w:val="00A130C9"/>
    <w:rsid w:val="00A138EF"/>
    <w:rsid w:val="00A14837"/>
    <w:rsid w:val="00A14902"/>
    <w:rsid w:val="00A15DB5"/>
    <w:rsid w:val="00A20C6E"/>
    <w:rsid w:val="00A246B6"/>
    <w:rsid w:val="00A250FB"/>
    <w:rsid w:val="00A262E7"/>
    <w:rsid w:val="00A31FA3"/>
    <w:rsid w:val="00A33057"/>
    <w:rsid w:val="00A347B1"/>
    <w:rsid w:val="00A35687"/>
    <w:rsid w:val="00A41950"/>
    <w:rsid w:val="00A41ACA"/>
    <w:rsid w:val="00A46D16"/>
    <w:rsid w:val="00A47E70"/>
    <w:rsid w:val="00A50CF0"/>
    <w:rsid w:val="00A56964"/>
    <w:rsid w:val="00A60952"/>
    <w:rsid w:val="00A6795E"/>
    <w:rsid w:val="00A701F1"/>
    <w:rsid w:val="00A70437"/>
    <w:rsid w:val="00A70893"/>
    <w:rsid w:val="00A71D94"/>
    <w:rsid w:val="00A74136"/>
    <w:rsid w:val="00A75DBB"/>
    <w:rsid w:val="00A7671C"/>
    <w:rsid w:val="00A82AD6"/>
    <w:rsid w:val="00A84F28"/>
    <w:rsid w:val="00A87485"/>
    <w:rsid w:val="00A8792B"/>
    <w:rsid w:val="00AA2CBC"/>
    <w:rsid w:val="00AA64E9"/>
    <w:rsid w:val="00AB183C"/>
    <w:rsid w:val="00AB366B"/>
    <w:rsid w:val="00AB459F"/>
    <w:rsid w:val="00AB6623"/>
    <w:rsid w:val="00AC2F3F"/>
    <w:rsid w:val="00AC3A82"/>
    <w:rsid w:val="00AC4A71"/>
    <w:rsid w:val="00AC5820"/>
    <w:rsid w:val="00AD0E30"/>
    <w:rsid w:val="00AD1CD8"/>
    <w:rsid w:val="00AD5AB8"/>
    <w:rsid w:val="00AE1243"/>
    <w:rsid w:val="00AE1C2B"/>
    <w:rsid w:val="00AF4BB8"/>
    <w:rsid w:val="00AF7F99"/>
    <w:rsid w:val="00B0349E"/>
    <w:rsid w:val="00B05ADF"/>
    <w:rsid w:val="00B10B25"/>
    <w:rsid w:val="00B139F1"/>
    <w:rsid w:val="00B22222"/>
    <w:rsid w:val="00B2569D"/>
    <w:rsid w:val="00B258BB"/>
    <w:rsid w:val="00B35175"/>
    <w:rsid w:val="00B35645"/>
    <w:rsid w:val="00B362D2"/>
    <w:rsid w:val="00B41362"/>
    <w:rsid w:val="00B47BCA"/>
    <w:rsid w:val="00B50D89"/>
    <w:rsid w:val="00B53A5E"/>
    <w:rsid w:val="00B54FEE"/>
    <w:rsid w:val="00B565F7"/>
    <w:rsid w:val="00B57EAD"/>
    <w:rsid w:val="00B63CD5"/>
    <w:rsid w:val="00B63FCE"/>
    <w:rsid w:val="00B67B97"/>
    <w:rsid w:val="00B74849"/>
    <w:rsid w:val="00B751BF"/>
    <w:rsid w:val="00B76DAB"/>
    <w:rsid w:val="00B8024A"/>
    <w:rsid w:val="00B96281"/>
    <w:rsid w:val="00B968C8"/>
    <w:rsid w:val="00BA3EC5"/>
    <w:rsid w:val="00BA4FBC"/>
    <w:rsid w:val="00BA51D9"/>
    <w:rsid w:val="00BB021B"/>
    <w:rsid w:val="00BB0E53"/>
    <w:rsid w:val="00BB5004"/>
    <w:rsid w:val="00BB500C"/>
    <w:rsid w:val="00BB5807"/>
    <w:rsid w:val="00BB5DFC"/>
    <w:rsid w:val="00BB72F5"/>
    <w:rsid w:val="00BC3572"/>
    <w:rsid w:val="00BD279D"/>
    <w:rsid w:val="00BD6BB8"/>
    <w:rsid w:val="00BF307E"/>
    <w:rsid w:val="00BF5264"/>
    <w:rsid w:val="00C01196"/>
    <w:rsid w:val="00C027A9"/>
    <w:rsid w:val="00C02CA6"/>
    <w:rsid w:val="00C05842"/>
    <w:rsid w:val="00C118FF"/>
    <w:rsid w:val="00C122B5"/>
    <w:rsid w:val="00C22C78"/>
    <w:rsid w:val="00C32C29"/>
    <w:rsid w:val="00C53979"/>
    <w:rsid w:val="00C66BA2"/>
    <w:rsid w:val="00C72AFD"/>
    <w:rsid w:val="00C7318C"/>
    <w:rsid w:val="00C73FA3"/>
    <w:rsid w:val="00C82CAD"/>
    <w:rsid w:val="00C870F6"/>
    <w:rsid w:val="00C91DB9"/>
    <w:rsid w:val="00C92FD2"/>
    <w:rsid w:val="00C95985"/>
    <w:rsid w:val="00C97D88"/>
    <w:rsid w:val="00CA22A6"/>
    <w:rsid w:val="00CA7381"/>
    <w:rsid w:val="00CB18B7"/>
    <w:rsid w:val="00CB482E"/>
    <w:rsid w:val="00CB5BF6"/>
    <w:rsid w:val="00CC1B22"/>
    <w:rsid w:val="00CC4E6D"/>
    <w:rsid w:val="00CC5026"/>
    <w:rsid w:val="00CC68D0"/>
    <w:rsid w:val="00CD1A15"/>
    <w:rsid w:val="00CD28C9"/>
    <w:rsid w:val="00CE11B7"/>
    <w:rsid w:val="00CE2974"/>
    <w:rsid w:val="00CE46B7"/>
    <w:rsid w:val="00D0014C"/>
    <w:rsid w:val="00D00DC4"/>
    <w:rsid w:val="00D03F9A"/>
    <w:rsid w:val="00D05183"/>
    <w:rsid w:val="00D059CD"/>
    <w:rsid w:val="00D06D51"/>
    <w:rsid w:val="00D1521E"/>
    <w:rsid w:val="00D247FA"/>
    <w:rsid w:val="00D24991"/>
    <w:rsid w:val="00D26F81"/>
    <w:rsid w:val="00D27783"/>
    <w:rsid w:val="00D3167B"/>
    <w:rsid w:val="00D31B83"/>
    <w:rsid w:val="00D32E12"/>
    <w:rsid w:val="00D3314A"/>
    <w:rsid w:val="00D469C3"/>
    <w:rsid w:val="00D4764C"/>
    <w:rsid w:val="00D50255"/>
    <w:rsid w:val="00D519BE"/>
    <w:rsid w:val="00D53721"/>
    <w:rsid w:val="00D570E5"/>
    <w:rsid w:val="00D604A3"/>
    <w:rsid w:val="00D6423A"/>
    <w:rsid w:val="00D65C29"/>
    <w:rsid w:val="00D66520"/>
    <w:rsid w:val="00D772F3"/>
    <w:rsid w:val="00D81E0F"/>
    <w:rsid w:val="00D84AE9"/>
    <w:rsid w:val="00D9434E"/>
    <w:rsid w:val="00D959FB"/>
    <w:rsid w:val="00D9674D"/>
    <w:rsid w:val="00DA1F78"/>
    <w:rsid w:val="00DA2B39"/>
    <w:rsid w:val="00DB3592"/>
    <w:rsid w:val="00DC1BCA"/>
    <w:rsid w:val="00DC45FF"/>
    <w:rsid w:val="00DD43F9"/>
    <w:rsid w:val="00DE34CF"/>
    <w:rsid w:val="00DF6DA0"/>
    <w:rsid w:val="00E00E37"/>
    <w:rsid w:val="00E014C4"/>
    <w:rsid w:val="00E06167"/>
    <w:rsid w:val="00E10E05"/>
    <w:rsid w:val="00E122B1"/>
    <w:rsid w:val="00E13F3D"/>
    <w:rsid w:val="00E231A9"/>
    <w:rsid w:val="00E24B99"/>
    <w:rsid w:val="00E34898"/>
    <w:rsid w:val="00E37E6A"/>
    <w:rsid w:val="00E41B00"/>
    <w:rsid w:val="00E4296A"/>
    <w:rsid w:val="00E5014A"/>
    <w:rsid w:val="00E50FA5"/>
    <w:rsid w:val="00E56847"/>
    <w:rsid w:val="00E56D10"/>
    <w:rsid w:val="00E60590"/>
    <w:rsid w:val="00E62EDF"/>
    <w:rsid w:val="00E65F32"/>
    <w:rsid w:val="00E758D0"/>
    <w:rsid w:val="00E76E38"/>
    <w:rsid w:val="00E804BC"/>
    <w:rsid w:val="00E86C34"/>
    <w:rsid w:val="00E92D99"/>
    <w:rsid w:val="00E951C6"/>
    <w:rsid w:val="00E95AA8"/>
    <w:rsid w:val="00E968C2"/>
    <w:rsid w:val="00EA705B"/>
    <w:rsid w:val="00EA723B"/>
    <w:rsid w:val="00EB04E9"/>
    <w:rsid w:val="00EB09B7"/>
    <w:rsid w:val="00EC0467"/>
    <w:rsid w:val="00EC3BF6"/>
    <w:rsid w:val="00ED0D18"/>
    <w:rsid w:val="00ED17F5"/>
    <w:rsid w:val="00ED255A"/>
    <w:rsid w:val="00EE2946"/>
    <w:rsid w:val="00EE5C63"/>
    <w:rsid w:val="00EE7D7C"/>
    <w:rsid w:val="00EF2A2F"/>
    <w:rsid w:val="00EF2FE5"/>
    <w:rsid w:val="00F02333"/>
    <w:rsid w:val="00F066FC"/>
    <w:rsid w:val="00F11CCF"/>
    <w:rsid w:val="00F1791B"/>
    <w:rsid w:val="00F20971"/>
    <w:rsid w:val="00F20DCF"/>
    <w:rsid w:val="00F25D98"/>
    <w:rsid w:val="00F25DC5"/>
    <w:rsid w:val="00F300FB"/>
    <w:rsid w:val="00F34935"/>
    <w:rsid w:val="00F43145"/>
    <w:rsid w:val="00F43561"/>
    <w:rsid w:val="00F444F4"/>
    <w:rsid w:val="00F47B6D"/>
    <w:rsid w:val="00F555A7"/>
    <w:rsid w:val="00F571FA"/>
    <w:rsid w:val="00F6025E"/>
    <w:rsid w:val="00F64566"/>
    <w:rsid w:val="00F74754"/>
    <w:rsid w:val="00F74B7C"/>
    <w:rsid w:val="00F95E80"/>
    <w:rsid w:val="00F975A0"/>
    <w:rsid w:val="00F97D91"/>
    <w:rsid w:val="00F97DED"/>
    <w:rsid w:val="00FA24AB"/>
    <w:rsid w:val="00FA38F0"/>
    <w:rsid w:val="00FA3A8A"/>
    <w:rsid w:val="00FA556D"/>
    <w:rsid w:val="00FA5947"/>
    <w:rsid w:val="00FA62E0"/>
    <w:rsid w:val="00FB211A"/>
    <w:rsid w:val="00FB6386"/>
    <w:rsid w:val="00FC1EE2"/>
    <w:rsid w:val="00FC45CF"/>
    <w:rsid w:val="00FC53A8"/>
    <w:rsid w:val="00FD09B1"/>
    <w:rsid w:val="00FD2097"/>
    <w:rsid w:val="00FE5AAF"/>
    <w:rsid w:val="00FE5AE5"/>
    <w:rsid w:val="00FE6081"/>
    <w:rsid w:val="00FF0EDF"/>
    <w:rsid w:val="00FF52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paragraph" w:customStyle="1" w:styleId="FirstChange">
    <w:name w:val="First Change"/>
    <w:qFormat/>
    <w:rsid w:val="005E5922"/>
    <w:pPr>
      <w:spacing w:after="180" w:line="259" w:lineRule="auto"/>
      <w:jc w:val="center"/>
    </w:pPr>
    <w:rPr>
      <w:rFonts w:ascii="Times New Roman" w:eastAsia="宋体"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paragraph" w:customStyle="1" w:styleId="FirstChange">
    <w:name w:val="First Change"/>
    <w:qFormat/>
    <w:rsid w:val="005E5922"/>
    <w:pPr>
      <w:spacing w:after="180" w:line="259" w:lineRule="auto"/>
      <w:jc w:val="center"/>
    </w:pPr>
    <w:rPr>
      <w:rFonts w:ascii="Times New Roman" w:eastAsia="宋体"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372DF-2F0F-4CD6-AEA1-0E4D0BF8F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170</cp:revision>
  <cp:lastPrinted>1900-12-31T16:00:00Z</cp:lastPrinted>
  <dcterms:created xsi:type="dcterms:W3CDTF">2023-10-24T06:09:00Z</dcterms:created>
  <dcterms:modified xsi:type="dcterms:W3CDTF">2023-11-03T06:01:00Z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