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02BF6" w14:textId="641299FE" w:rsidR="00071DCC" w:rsidRPr="006D0E09" w:rsidRDefault="00071DCC" w:rsidP="00071DC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 w:rsidRPr="006D0E09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D0E09">
        <w:rPr>
          <w:rFonts w:cs="Arial"/>
          <w:bCs/>
          <w:noProof w:val="0"/>
          <w:sz w:val="24"/>
        </w:rPr>
        <w:t>SG-</w:t>
      </w:r>
      <w:r w:rsidRPr="006D0E09">
        <w:rPr>
          <w:rFonts w:cs="Arial"/>
          <w:bCs/>
          <w:noProof w:val="0"/>
          <w:sz w:val="24"/>
          <w:szCs w:val="24"/>
        </w:rPr>
        <w:t xml:space="preserve">RAN </w:t>
      </w:r>
      <w:r w:rsidRPr="006D0E09">
        <w:rPr>
          <w:rFonts w:cs="Arial"/>
          <w:noProof w:val="0"/>
          <w:sz w:val="24"/>
          <w:szCs w:val="24"/>
        </w:rPr>
        <w:t>WG3 Meeting #12</w:t>
      </w:r>
      <w:r w:rsidR="00966CBB" w:rsidRPr="006D0E09">
        <w:rPr>
          <w:rFonts w:cs="Arial"/>
          <w:noProof w:val="0"/>
          <w:sz w:val="24"/>
          <w:szCs w:val="24"/>
        </w:rPr>
        <w:t>2</w:t>
      </w:r>
      <w:r w:rsidRPr="006D0E09">
        <w:rPr>
          <w:rFonts w:cs="Arial"/>
          <w:bCs/>
          <w:noProof w:val="0"/>
          <w:sz w:val="24"/>
        </w:rPr>
        <w:tab/>
      </w:r>
      <w:r w:rsidR="006D0E09" w:rsidRPr="006D0E09">
        <w:rPr>
          <w:rFonts w:cs="Arial"/>
          <w:bCs/>
          <w:noProof w:val="0"/>
          <w:sz w:val="24"/>
          <w:lang w:eastAsia="ja-JP"/>
        </w:rPr>
        <w:t>R3-237425</w:t>
      </w:r>
    </w:p>
    <w:p w14:paraId="0BC34EA4" w14:textId="082D5249" w:rsidR="00071DCC" w:rsidRPr="006D0E09" w:rsidRDefault="0038661C" w:rsidP="00071DCC">
      <w:pPr>
        <w:pStyle w:val="CRCoverPage"/>
        <w:rPr>
          <w:b/>
          <w:noProof/>
          <w:sz w:val="24"/>
        </w:rPr>
      </w:pPr>
      <w:bookmarkStart w:id="2" w:name="_Hlk19781143"/>
      <w:r w:rsidRPr="006D0E09">
        <w:rPr>
          <w:b/>
          <w:noProof/>
          <w:sz w:val="24"/>
        </w:rPr>
        <w:t>Chicago, IL, US</w:t>
      </w:r>
      <w:r w:rsidR="00071DCC" w:rsidRPr="006D0E09">
        <w:rPr>
          <w:b/>
          <w:noProof/>
          <w:sz w:val="24"/>
        </w:rPr>
        <w:t xml:space="preserve">, </w:t>
      </w:r>
      <w:r w:rsidR="00857BEE" w:rsidRPr="006D0E09">
        <w:rPr>
          <w:b/>
          <w:noProof/>
          <w:sz w:val="24"/>
        </w:rPr>
        <w:t>13</w:t>
      </w:r>
      <w:r w:rsidR="00071DCC" w:rsidRPr="006D0E09">
        <w:rPr>
          <w:b/>
          <w:noProof/>
          <w:sz w:val="24"/>
        </w:rPr>
        <w:t xml:space="preserve">th – </w:t>
      </w:r>
      <w:r w:rsidR="003702CE" w:rsidRPr="006D0E09">
        <w:rPr>
          <w:b/>
          <w:noProof/>
          <w:sz w:val="24"/>
        </w:rPr>
        <w:t>1</w:t>
      </w:r>
      <w:r w:rsidR="00857BEE" w:rsidRPr="006D0E09">
        <w:rPr>
          <w:b/>
          <w:noProof/>
          <w:sz w:val="24"/>
        </w:rPr>
        <w:t>7</w:t>
      </w:r>
      <w:r w:rsidR="00071DCC" w:rsidRPr="006D0E09">
        <w:rPr>
          <w:b/>
          <w:noProof/>
          <w:sz w:val="24"/>
        </w:rPr>
        <w:t xml:space="preserve">th </w:t>
      </w:r>
      <w:r w:rsidR="00857BEE" w:rsidRPr="006D0E09">
        <w:rPr>
          <w:b/>
          <w:noProof/>
          <w:sz w:val="24"/>
        </w:rPr>
        <w:t>November</w:t>
      </w:r>
      <w:r w:rsidR="00071DCC" w:rsidRPr="006D0E09">
        <w:rPr>
          <w:b/>
          <w:noProof/>
          <w:sz w:val="24"/>
        </w:rPr>
        <w:t xml:space="preserve"> 2023</w:t>
      </w:r>
    </w:p>
    <w:bookmarkEnd w:id="0"/>
    <w:bookmarkEnd w:id="2"/>
    <w:p w14:paraId="37267827" w14:textId="77777777" w:rsidR="00EE0733" w:rsidRPr="006D0E09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1057DFFE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Agenda Item:</w:t>
      </w:r>
      <w:r w:rsidRPr="006D0E09">
        <w:rPr>
          <w:lang w:val="en-GB"/>
        </w:rPr>
        <w:tab/>
      </w:r>
      <w:r w:rsidR="00966CBB" w:rsidRPr="006D0E09">
        <w:rPr>
          <w:lang w:val="en-GB"/>
        </w:rPr>
        <w:t>8.3</w:t>
      </w:r>
    </w:p>
    <w:p w14:paraId="70A03C76" w14:textId="7CC6D63B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Source:</w:t>
      </w:r>
      <w:r w:rsidRPr="006D0E09">
        <w:rPr>
          <w:lang w:val="en-GB"/>
        </w:rPr>
        <w:tab/>
      </w:r>
      <w:r w:rsidR="00E36E92" w:rsidRPr="006D0E09">
        <w:rPr>
          <w:lang w:val="en-GB"/>
        </w:rPr>
        <w:t>InterDigital</w:t>
      </w:r>
      <w:r w:rsidR="00966CBB" w:rsidRPr="006D0E09">
        <w:rPr>
          <w:lang w:val="en-GB"/>
        </w:rPr>
        <w:t>, Ericsson</w:t>
      </w:r>
    </w:p>
    <w:p w14:paraId="4E3C602B" w14:textId="56FA869F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Title:</w:t>
      </w:r>
      <w:r w:rsidRPr="006D0E09">
        <w:rPr>
          <w:lang w:val="en-GB"/>
        </w:rPr>
        <w:tab/>
      </w:r>
      <w:r w:rsidR="00966CBB" w:rsidRPr="006D0E09">
        <w:rPr>
          <w:lang w:val="en-GB"/>
        </w:rPr>
        <w:t xml:space="preserve">User Consent </w:t>
      </w:r>
      <w:r w:rsidR="00010257" w:rsidRPr="006D0E09">
        <w:rPr>
          <w:lang w:val="en-GB"/>
        </w:rPr>
        <w:t>Principles</w:t>
      </w:r>
      <w:r w:rsidR="00A856CE" w:rsidRPr="006D0E09">
        <w:rPr>
          <w:lang w:val="en-GB"/>
        </w:rPr>
        <w:t xml:space="preserve"> </w:t>
      </w:r>
    </w:p>
    <w:p w14:paraId="7D4241A3" w14:textId="77777777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Document for:</w:t>
      </w:r>
      <w:r w:rsidRPr="006D0E09">
        <w:rPr>
          <w:lang w:val="en-GB"/>
        </w:rPr>
        <w:tab/>
      </w:r>
      <w:r w:rsidR="00506FDD" w:rsidRPr="006D0E09">
        <w:rPr>
          <w:lang w:val="en-GB"/>
        </w:rPr>
        <w:t xml:space="preserve">Discussion and </w:t>
      </w:r>
      <w:r w:rsidR="003F0E93" w:rsidRPr="006D0E09">
        <w:rPr>
          <w:szCs w:val="22"/>
          <w:lang w:val="en-GB"/>
        </w:rPr>
        <w:t>Agreement</w:t>
      </w:r>
    </w:p>
    <w:p w14:paraId="71DCF942" w14:textId="77777777" w:rsidR="00506FDD" w:rsidRPr="006D0E09" w:rsidRDefault="00D95C3B" w:rsidP="00D95C3B">
      <w:pPr>
        <w:pStyle w:val="Heading1"/>
      </w:pPr>
      <w:r w:rsidRPr="006D0E09">
        <w:t>1</w:t>
      </w:r>
      <w:r w:rsidRPr="006D0E09">
        <w:tab/>
      </w:r>
      <w:r w:rsidR="00506FDD" w:rsidRPr="006D0E09">
        <w:t>Introduction</w:t>
      </w:r>
    </w:p>
    <w:p w14:paraId="4578E8E9" w14:textId="072FF227" w:rsidR="00F90863" w:rsidRPr="006D0E09" w:rsidRDefault="00C734ED" w:rsidP="00AB5894">
      <w:r w:rsidRPr="006D0E09">
        <w:t xml:space="preserve">At the last several meetings we have been discussing </w:t>
      </w:r>
      <w:r w:rsidR="005F7BE0" w:rsidRPr="006D0E09">
        <w:t xml:space="preserve">user consent for MDT, </w:t>
      </w:r>
      <w:r w:rsidR="00400415" w:rsidRPr="006D0E09">
        <w:t>at RAN3#121</w:t>
      </w:r>
      <w:r w:rsidR="005F7BE0" w:rsidRPr="006D0E09">
        <w:t xml:space="preserve"> we received a LS</w:t>
      </w:r>
      <w:r w:rsidR="00891407" w:rsidRPr="006D0E09">
        <w:t xml:space="preserve"> from SA3 to which was in </w:t>
      </w:r>
      <w:r w:rsidR="005F7BE0" w:rsidRPr="006D0E09">
        <w:t>R3-</w:t>
      </w:r>
      <w:r w:rsidR="00056731" w:rsidRPr="006D0E09">
        <w:t xml:space="preserve">234493 </w:t>
      </w:r>
      <w:r w:rsidR="005F7BE0" w:rsidRPr="006D0E09">
        <w:t xml:space="preserve"> </w:t>
      </w:r>
      <w:r w:rsidR="00891407" w:rsidRPr="006D0E09">
        <w:t xml:space="preserve"> We had a discussion </w:t>
      </w:r>
      <w:r w:rsidR="00400415" w:rsidRPr="006D0E09">
        <w:t xml:space="preserve">in </w:t>
      </w:r>
      <w:r w:rsidR="00891407" w:rsidRPr="006D0E09">
        <w:t xml:space="preserve">with multiple proposals </w:t>
      </w:r>
      <w:r w:rsidR="00AD5B23" w:rsidRPr="006D0E09">
        <w:t xml:space="preserve">in RAN3#121-bis </w:t>
      </w:r>
      <w:r w:rsidR="00400415" w:rsidRPr="006D0E09">
        <w:t xml:space="preserve">to propose </w:t>
      </w:r>
      <w:r w:rsidR="00B26BED" w:rsidRPr="006D0E09">
        <w:t xml:space="preserve">on how to handle the impacts on the RAN3 specifications however </w:t>
      </w:r>
      <w:r w:rsidR="007A1F82" w:rsidRPr="006D0E09">
        <w:t>as per the chair’s notes</w:t>
      </w:r>
      <w:r w:rsidR="00B26BED" w:rsidRPr="006D0E09">
        <w:t xml:space="preserve"> we weren’t successful</w:t>
      </w:r>
      <w:r w:rsidR="006D0E09" w:rsidRPr="006D0E09">
        <w:t>.</w:t>
      </w:r>
    </w:p>
    <w:p w14:paraId="0B11AB8B" w14:textId="77777777" w:rsidR="007A1F82" w:rsidRPr="006D0E09" w:rsidRDefault="007A1F82" w:rsidP="00B7759A">
      <w:pPr>
        <w:ind w:left="284"/>
        <w:rPr>
          <w:rFonts w:ascii="Calibri" w:hAnsi="Calibri" w:cs="Calibri"/>
          <w:i/>
          <w:iCs/>
          <w:sz w:val="18"/>
        </w:rPr>
      </w:pPr>
      <w:r w:rsidRPr="006D0E09">
        <w:rPr>
          <w:rFonts w:ascii="Calibri" w:hAnsi="Calibri" w:cs="Calibri"/>
          <w:i/>
          <w:iCs/>
          <w:sz w:val="18"/>
        </w:rPr>
        <w:t>All related user consent for SON/MDT functions are in line with SA3’s understanding?</w:t>
      </w:r>
    </w:p>
    <w:p w14:paraId="3FEEB74E" w14:textId="77777777" w:rsidR="007A1F82" w:rsidRPr="006D0E09" w:rsidRDefault="007A1F82" w:rsidP="00B7759A">
      <w:pPr>
        <w:ind w:left="284"/>
        <w:rPr>
          <w:rFonts w:ascii="Calibri" w:hAnsi="Calibri" w:cs="Calibri"/>
          <w:i/>
          <w:iCs/>
          <w:sz w:val="18"/>
        </w:rPr>
      </w:pPr>
      <w:r w:rsidRPr="006D0E09">
        <w:rPr>
          <w:rFonts w:ascii="Calibri" w:hAnsi="Calibri" w:cs="Calibri"/>
          <w:i/>
          <w:iCs/>
          <w:sz w:val="18"/>
        </w:rPr>
        <w:t>Whether the RAN needs to check if user consent is required for a specific type of information/data of a subscriber for a particular purpose can be configured by the OAM. Such configuration is done based on local regulations, which is likely to change infrequently.</w:t>
      </w:r>
    </w:p>
    <w:p w14:paraId="1238A78C" w14:textId="05BBCA97" w:rsidR="007A1F82" w:rsidRPr="006D0E09" w:rsidRDefault="007A1F82" w:rsidP="00B7759A">
      <w:pPr>
        <w:ind w:left="284"/>
        <w:rPr>
          <w:rFonts w:ascii="Calibri" w:hAnsi="Calibri" w:cs="Calibri"/>
          <w:b/>
          <w:i/>
          <w:iCs/>
          <w:color w:val="FF00FF"/>
          <w:sz w:val="18"/>
        </w:rPr>
      </w:pPr>
      <w:r w:rsidRPr="006D0E09">
        <w:rPr>
          <w:rFonts w:ascii="Calibri" w:hAnsi="Calibri" w:cs="Calibri"/>
          <w:i/>
          <w:iCs/>
          <w:sz w:val="18"/>
        </w:rPr>
        <w:t xml:space="preserve"> </w:t>
      </w:r>
      <w:r w:rsidRPr="006D0E09">
        <w:rPr>
          <w:rFonts w:ascii="Calibri" w:hAnsi="Calibri" w:cs="Calibri"/>
          <w:b/>
          <w:i/>
          <w:iCs/>
          <w:color w:val="FF00FF"/>
          <w:sz w:val="18"/>
        </w:rPr>
        <w:t xml:space="preserve"> # 6_UserConsent</w:t>
      </w:r>
    </w:p>
    <w:p w14:paraId="228052AB" w14:textId="207FA93A" w:rsidR="007A1F82" w:rsidRPr="006D0E09" w:rsidRDefault="007A1F82" w:rsidP="00B7759A">
      <w:pPr>
        <w:ind w:left="284"/>
        <w:rPr>
          <w:rFonts w:ascii="Calibri" w:hAnsi="Calibri" w:cs="Calibri"/>
          <w:b/>
          <w:i/>
          <w:iCs/>
          <w:color w:val="FF00FF"/>
          <w:sz w:val="18"/>
        </w:rPr>
      </w:pPr>
      <w:r w:rsidRPr="006D0E09">
        <w:rPr>
          <w:rFonts w:ascii="Calibri" w:hAnsi="Calibri" w:cs="Calibri"/>
          <w:b/>
          <w:i/>
          <w:iCs/>
          <w:color w:val="FF00FF"/>
          <w:sz w:val="18"/>
        </w:rPr>
        <w:t xml:space="preserve">- Take </w:t>
      </w:r>
      <w:hyperlink r:id="rId12" w:history="1">
        <w:r w:rsidRPr="006D0E09">
          <w:rPr>
            <w:rStyle w:val="Hyperlink"/>
            <w:rFonts w:ascii="Calibri" w:hAnsi="Calibri" w:cs="Calibri"/>
            <w:b/>
            <w:i/>
            <w:iCs/>
            <w:sz w:val="18"/>
            <w:u w:val="none"/>
          </w:rPr>
          <w:t>R3-235570</w:t>
        </w:r>
      </w:hyperlink>
      <w:r w:rsidRPr="006D0E09">
        <w:rPr>
          <w:rFonts w:ascii="Calibri" w:hAnsi="Calibri" w:cs="Calibri"/>
          <w:b/>
          <w:i/>
          <w:iCs/>
          <w:color w:val="FF00FF"/>
          <w:sz w:val="18"/>
        </w:rPr>
        <w:t xml:space="preserve"> as the starting point for clarification based on SA3 incoming LS, and check the definition of MDT PLMN List</w:t>
      </w:r>
    </w:p>
    <w:p w14:paraId="2FF0356D" w14:textId="77777777" w:rsidR="007A1F82" w:rsidRPr="006D0E09" w:rsidRDefault="007A1F82" w:rsidP="00B7759A">
      <w:pPr>
        <w:ind w:left="284"/>
        <w:rPr>
          <w:rFonts w:ascii="Calibri" w:hAnsi="Calibri" w:cs="Calibri"/>
          <w:b/>
          <w:i/>
          <w:iCs/>
          <w:color w:val="FF00FF"/>
          <w:sz w:val="18"/>
        </w:rPr>
      </w:pPr>
      <w:r w:rsidRPr="006D0E09">
        <w:rPr>
          <w:rFonts w:ascii="Calibri" w:hAnsi="Calibri" w:cs="Calibri"/>
          <w:b/>
          <w:i/>
          <w:iCs/>
          <w:color w:val="FF00FF"/>
          <w:sz w:val="18"/>
        </w:rPr>
        <w:t>- Check any stage2 updates needed for TS38.401?</w:t>
      </w:r>
    </w:p>
    <w:p w14:paraId="2D3E5F21" w14:textId="77777777" w:rsidR="007A1F82" w:rsidRPr="006D0E09" w:rsidRDefault="007A1F82" w:rsidP="00B7759A">
      <w:pPr>
        <w:ind w:left="284"/>
        <w:rPr>
          <w:rFonts w:ascii="Calibri" w:hAnsi="Calibri" w:cs="Calibri"/>
          <w:b/>
          <w:i/>
          <w:iCs/>
          <w:color w:val="FF00FF"/>
          <w:sz w:val="18"/>
        </w:rPr>
      </w:pPr>
      <w:r w:rsidRPr="006D0E09">
        <w:rPr>
          <w:rFonts w:ascii="Calibri" w:hAnsi="Calibri" w:cs="Calibri"/>
          <w:b/>
          <w:i/>
          <w:iCs/>
          <w:color w:val="FF00FF"/>
          <w:sz w:val="18"/>
        </w:rPr>
        <w:t xml:space="preserve">- Draft </w:t>
      </w:r>
      <w:proofErr w:type="gramStart"/>
      <w:r w:rsidRPr="006D0E09">
        <w:rPr>
          <w:rFonts w:ascii="Calibri" w:hAnsi="Calibri" w:cs="Calibri"/>
          <w:b/>
          <w:i/>
          <w:iCs/>
          <w:color w:val="FF00FF"/>
          <w:sz w:val="18"/>
        </w:rPr>
        <w:t>reply</w:t>
      </w:r>
      <w:proofErr w:type="gramEnd"/>
      <w:r w:rsidRPr="006D0E09">
        <w:rPr>
          <w:rFonts w:ascii="Calibri" w:hAnsi="Calibri" w:cs="Calibri"/>
          <w:b/>
          <w:i/>
          <w:iCs/>
          <w:color w:val="FF00FF"/>
          <w:sz w:val="18"/>
        </w:rPr>
        <w:t xml:space="preserve"> LS to SA3</w:t>
      </w:r>
    </w:p>
    <w:p w14:paraId="4CD4483C" w14:textId="77777777" w:rsidR="007A1F82" w:rsidRPr="006D0E09" w:rsidRDefault="007A1F82" w:rsidP="00B7759A">
      <w:pPr>
        <w:ind w:left="284"/>
        <w:rPr>
          <w:rFonts w:ascii="Calibri" w:hAnsi="Calibri" w:cs="Calibri"/>
          <w:i/>
          <w:iCs/>
          <w:color w:val="000000"/>
          <w:sz w:val="18"/>
        </w:rPr>
      </w:pPr>
      <w:r w:rsidRPr="006D0E09">
        <w:rPr>
          <w:rFonts w:ascii="Calibri" w:hAnsi="Calibri" w:cs="Calibri"/>
          <w:i/>
          <w:iCs/>
          <w:color w:val="000000"/>
          <w:sz w:val="18"/>
        </w:rPr>
        <w:t>(</w:t>
      </w:r>
      <w:proofErr w:type="gramStart"/>
      <w:r w:rsidRPr="006D0E09">
        <w:rPr>
          <w:rFonts w:ascii="Calibri" w:hAnsi="Calibri" w:cs="Calibri"/>
          <w:i/>
          <w:iCs/>
          <w:color w:val="000000"/>
          <w:sz w:val="18"/>
        </w:rPr>
        <w:t>moderator</w:t>
      </w:r>
      <w:proofErr w:type="gramEnd"/>
      <w:r w:rsidRPr="006D0E09">
        <w:rPr>
          <w:rFonts w:ascii="Calibri" w:hAnsi="Calibri" w:cs="Calibri"/>
          <w:i/>
          <w:iCs/>
          <w:color w:val="000000"/>
          <w:sz w:val="18"/>
        </w:rPr>
        <w:t xml:space="preserve"> - Nok)</w:t>
      </w:r>
    </w:p>
    <w:p w14:paraId="339D3455" w14:textId="77777777" w:rsidR="007D2FC3" w:rsidRDefault="007A1F82" w:rsidP="00B7759A">
      <w:pPr>
        <w:ind w:left="284"/>
        <w:rPr>
          <w:rFonts w:ascii="Calibri" w:hAnsi="Calibri" w:cs="Calibri"/>
          <w:i/>
          <w:iCs/>
          <w:color w:val="000000"/>
          <w:sz w:val="18"/>
        </w:rPr>
      </w:pPr>
      <w:r w:rsidRPr="006D0E09">
        <w:rPr>
          <w:rFonts w:ascii="Calibri" w:hAnsi="Calibri" w:cs="Calibri"/>
          <w:i/>
          <w:iCs/>
          <w:color w:val="000000"/>
          <w:sz w:val="18"/>
        </w:rPr>
        <w:t xml:space="preserve">Summary of offline disc </w:t>
      </w:r>
      <w:hyperlink r:id="rId13" w:history="1">
        <w:r w:rsidRPr="006D0E09">
          <w:rPr>
            <w:rStyle w:val="Hyperlink"/>
            <w:rFonts w:ascii="Calibri" w:hAnsi="Calibri" w:cs="Calibri"/>
            <w:i/>
            <w:iCs/>
            <w:sz w:val="18"/>
            <w:u w:val="none"/>
          </w:rPr>
          <w:t>R3-235703</w:t>
        </w:r>
      </w:hyperlink>
      <w:r w:rsidRPr="006D0E09">
        <w:rPr>
          <w:rFonts w:ascii="Calibri" w:hAnsi="Calibri" w:cs="Calibri"/>
          <w:i/>
          <w:iCs/>
          <w:color w:val="000000"/>
          <w:sz w:val="18"/>
        </w:rPr>
        <w:t xml:space="preserve"> noted</w:t>
      </w:r>
    </w:p>
    <w:p w14:paraId="1F89F892" w14:textId="0FD9DA6D" w:rsidR="007A1F82" w:rsidRPr="006D0E09" w:rsidRDefault="007A1F82" w:rsidP="00B7759A">
      <w:pPr>
        <w:ind w:left="284"/>
        <w:rPr>
          <w:rFonts w:ascii="Calibri" w:hAnsi="Calibri" w:cs="Calibri"/>
          <w:b/>
          <w:i/>
          <w:iCs/>
          <w:color w:val="0000FF"/>
          <w:sz w:val="18"/>
        </w:rPr>
      </w:pPr>
      <w:r w:rsidRPr="006D0E09">
        <w:rPr>
          <w:rFonts w:ascii="Calibri" w:hAnsi="Calibri" w:cs="Calibri"/>
          <w:b/>
          <w:i/>
          <w:iCs/>
          <w:color w:val="0000FF"/>
          <w:sz w:val="18"/>
        </w:rPr>
        <w:t>To be continued...</w:t>
      </w:r>
    </w:p>
    <w:p w14:paraId="5DDA1C88" w14:textId="25931381" w:rsidR="00B7759A" w:rsidRPr="006D0E09" w:rsidRDefault="008713E9" w:rsidP="00B7759A">
      <w:r w:rsidRPr="006D0E09">
        <w:t xml:space="preserve">Since we didn’t focus on getting agreement </w:t>
      </w:r>
      <w:r w:rsidR="00010257" w:rsidRPr="006D0E09">
        <w:t xml:space="preserve">on the principles and worked </w:t>
      </w:r>
      <w:r w:rsidR="00214C84" w:rsidRPr="006D0E09">
        <w:t xml:space="preserve">on the actual CR changes it was much more difficult to get to conclusion. </w:t>
      </w:r>
    </w:p>
    <w:p w14:paraId="096438CC" w14:textId="77777777" w:rsidR="00AB5894" w:rsidRPr="006D0E09" w:rsidRDefault="00AB5894" w:rsidP="00AB5894">
      <w:pPr>
        <w:pStyle w:val="Heading1"/>
      </w:pPr>
      <w:r w:rsidRPr="006D0E09">
        <w:t>2. Discussion</w:t>
      </w:r>
    </w:p>
    <w:p w14:paraId="5FC5FD29" w14:textId="7B4FC846" w:rsidR="00A6082A" w:rsidRPr="006D0E09" w:rsidRDefault="00A6082A" w:rsidP="00A6082A">
      <w:r w:rsidRPr="006D0E09">
        <w:t xml:space="preserve">For MDT and user consent there has been a lot of discussion but in the rush to come to fix the situation </w:t>
      </w:r>
      <w:r w:rsidR="00C822FB" w:rsidRPr="006D0E09">
        <w:t xml:space="preserve">before the end of the release </w:t>
      </w:r>
      <w:r w:rsidRPr="006D0E09">
        <w:t>we worked to fix the specifications without completely agreeing on the basics:</w:t>
      </w:r>
    </w:p>
    <w:p w14:paraId="2EB0CF45" w14:textId="77777777" w:rsidR="003970E7" w:rsidRDefault="003970E7" w:rsidP="00A6082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0E7" w14:paraId="2384B5FE" w14:textId="77777777" w:rsidTr="003970E7">
        <w:tc>
          <w:tcPr>
            <w:tcW w:w="9629" w:type="dxa"/>
          </w:tcPr>
          <w:p w14:paraId="11C2B7FA" w14:textId="77777777" w:rsidR="003970E7" w:rsidRPr="006D0E09" w:rsidRDefault="003970E7" w:rsidP="003970E7">
            <w:r w:rsidRPr="006D0E09">
              <w:t xml:space="preserve">Consider 3 measurements for MDT (called in this example A, B, and C) and C is under user consent in the concerning roaming area and A and B are not. </w:t>
            </w:r>
          </w:p>
          <w:p w14:paraId="7618A777" w14:textId="77777777" w:rsidR="003970E7" w:rsidRPr="006D0E09" w:rsidRDefault="003970E7" w:rsidP="003970E7">
            <w:pPr>
              <w:pStyle w:val="ListParagraph"/>
              <w:numPr>
                <w:ilvl w:val="0"/>
                <w:numId w:val="9"/>
              </w:numPr>
              <w:spacing w:after="160" w:line="259" w:lineRule="auto"/>
            </w:pPr>
            <w:r w:rsidRPr="006D0E09">
              <w:t xml:space="preserve">For signalling-based MDT </w:t>
            </w:r>
          </w:p>
          <w:p w14:paraId="2ADD8288" w14:textId="77777777" w:rsidR="003970E7" w:rsidRPr="006D0E09" w:rsidRDefault="003970E7" w:rsidP="003970E7">
            <w:pPr>
              <w:pStyle w:val="ListParagraph"/>
              <w:numPr>
                <w:ilvl w:val="1"/>
                <w:numId w:val="9"/>
              </w:numPr>
              <w:spacing w:after="160" w:line="259" w:lineRule="auto"/>
            </w:pPr>
            <w:r w:rsidRPr="006D0E09">
              <w:t>If there was an operator request for measurement C the CN would not initiate unless user consent is available</w:t>
            </w:r>
          </w:p>
          <w:p w14:paraId="0EE57074" w14:textId="77777777" w:rsidR="003970E7" w:rsidRPr="006D0E09" w:rsidRDefault="003970E7" w:rsidP="003970E7">
            <w:pPr>
              <w:pStyle w:val="ListParagraph"/>
              <w:numPr>
                <w:ilvl w:val="1"/>
                <w:numId w:val="9"/>
              </w:numPr>
              <w:spacing w:after="160" w:line="259" w:lineRule="auto"/>
            </w:pPr>
            <w:r w:rsidRPr="006D0E09">
              <w:t>If there was an operator request for measurement A and B the CN would initiate for measurement A and B independently of whether user consent is available or not.</w:t>
            </w:r>
          </w:p>
          <w:p w14:paraId="1317CBD7" w14:textId="77777777" w:rsidR="003970E7" w:rsidRPr="006D0E09" w:rsidRDefault="003970E7" w:rsidP="003970E7">
            <w:pPr>
              <w:pStyle w:val="ListParagraph"/>
              <w:numPr>
                <w:ilvl w:val="1"/>
                <w:numId w:val="9"/>
              </w:numPr>
              <w:spacing w:after="160" w:line="259" w:lineRule="auto"/>
            </w:pPr>
            <w:r w:rsidRPr="006D0E09">
              <w:t>If there was an operator request for measurement A, B and C the CN would initiate for measurement A and B, assuming that user consent for C is not available.</w:t>
            </w:r>
          </w:p>
          <w:p w14:paraId="12F3A557" w14:textId="77777777" w:rsidR="003970E7" w:rsidRPr="006D0E09" w:rsidRDefault="003970E7" w:rsidP="003970E7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lang w:eastAsia="zh-CN"/>
              </w:rPr>
            </w:pPr>
            <w:r w:rsidRPr="006D0E09">
              <w:rPr>
                <w:lang w:eastAsia="zh-CN"/>
              </w:rPr>
              <w:t>For management-based MDT</w:t>
            </w:r>
          </w:p>
          <w:p w14:paraId="281AB0DB" w14:textId="77777777" w:rsidR="003970E7" w:rsidRPr="006D0E09" w:rsidRDefault="003970E7" w:rsidP="003970E7">
            <w:pPr>
              <w:pStyle w:val="ListParagraph"/>
              <w:numPr>
                <w:ilvl w:val="1"/>
                <w:numId w:val="9"/>
              </w:numPr>
              <w:spacing w:after="160" w:line="259" w:lineRule="auto"/>
            </w:pPr>
            <w:r w:rsidRPr="006D0E09">
              <w:t xml:space="preserve">If there was an operator request for measurement C </w:t>
            </w:r>
            <w:proofErr w:type="spellStart"/>
            <w:r w:rsidRPr="006D0E09">
              <w:t>the</w:t>
            </w:r>
            <w:proofErr w:type="spellEnd"/>
            <w:r w:rsidRPr="006D0E09">
              <w:t xml:space="preserve"> RAN would not select a UE unless user consent is available.   </w:t>
            </w:r>
          </w:p>
          <w:p w14:paraId="22FF8885" w14:textId="77777777" w:rsidR="003970E7" w:rsidRPr="006D0E09" w:rsidRDefault="003970E7" w:rsidP="003970E7">
            <w:pPr>
              <w:pStyle w:val="ListParagraph"/>
              <w:numPr>
                <w:ilvl w:val="1"/>
                <w:numId w:val="9"/>
              </w:numPr>
              <w:spacing w:after="160" w:line="259" w:lineRule="auto"/>
            </w:pPr>
            <w:r w:rsidRPr="006D0E09">
              <w:lastRenderedPageBreak/>
              <w:t xml:space="preserve">If there was an operator request for measurement A and B </w:t>
            </w:r>
            <w:proofErr w:type="spellStart"/>
            <w:r w:rsidRPr="006D0E09">
              <w:t>the</w:t>
            </w:r>
            <w:proofErr w:type="spellEnd"/>
            <w:r w:rsidRPr="006D0E09">
              <w:t xml:space="preserve"> RAN could initiate for measurement A and B independently of whether user consent is available or not.</w:t>
            </w:r>
          </w:p>
          <w:p w14:paraId="4CC7AEAB" w14:textId="5D342D4D" w:rsidR="003970E7" w:rsidRDefault="003970E7" w:rsidP="003970E7">
            <w:pPr>
              <w:pStyle w:val="ListParagraph"/>
              <w:numPr>
                <w:ilvl w:val="1"/>
                <w:numId w:val="9"/>
              </w:numPr>
              <w:spacing w:after="160" w:line="259" w:lineRule="auto"/>
            </w:pPr>
            <w:r w:rsidRPr="006D0E09">
              <w:t xml:space="preserve">If there was an operator request for measurement A, B and C </w:t>
            </w:r>
            <w:proofErr w:type="spellStart"/>
            <w:r w:rsidRPr="006D0E09">
              <w:t>the</w:t>
            </w:r>
            <w:proofErr w:type="spellEnd"/>
            <w:r w:rsidRPr="006D0E09">
              <w:t xml:space="preserve"> RAN could initiate for measurement A and B, assuming that user consent for C is not available.</w:t>
            </w:r>
          </w:p>
        </w:tc>
      </w:tr>
    </w:tbl>
    <w:p w14:paraId="01796579" w14:textId="77777777" w:rsidR="003970E7" w:rsidRDefault="003970E7" w:rsidP="00A6082A"/>
    <w:p w14:paraId="0F8F50D8" w14:textId="1525DF53" w:rsidR="00A97B9F" w:rsidRPr="006D0E09" w:rsidRDefault="00ED76CB" w:rsidP="00AB5894">
      <w:pPr>
        <w:rPr>
          <w:b/>
          <w:bCs/>
        </w:rPr>
      </w:pPr>
      <w:r w:rsidRPr="006D0E09">
        <w:rPr>
          <w:b/>
          <w:bCs/>
        </w:rPr>
        <w:t>Observation</w:t>
      </w:r>
      <w:r w:rsidR="006B7623" w:rsidRPr="006D0E09">
        <w:rPr>
          <w:b/>
          <w:bCs/>
        </w:rPr>
        <w:t xml:space="preserve"> 1: It is</w:t>
      </w:r>
      <w:r w:rsidR="00AA2304" w:rsidRPr="006D0E09">
        <w:rPr>
          <w:b/>
          <w:bCs/>
        </w:rPr>
        <w:t xml:space="preserve"> recognise</w:t>
      </w:r>
      <w:r w:rsidR="006B7623" w:rsidRPr="006D0E09">
        <w:rPr>
          <w:b/>
          <w:bCs/>
        </w:rPr>
        <w:t>d</w:t>
      </w:r>
      <w:r w:rsidR="00AA2304" w:rsidRPr="006D0E09">
        <w:rPr>
          <w:b/>
          <w:bCs/>
        </w:rPr>
        <w:t xml:space="preserve"> an alternative behaviour is possible </w:t>
      </w:r>
      <w:r w:rsidR="00F656E3" w:rsidRPr="006D0E09">
        <w:rPr>
          <w:b/>
          <w:bCs/>
        </w:rPr>
        <w:t xml:space="preserve">for 1c and 2c, </w:t>
      </w:r>
      <w:r w:rsidR="006B7623" w:rsidRPr="006D0E09">
        <w:rPr>
          <w:b/>
          <w:bCs/>
        </w:rPr>
        <w:t xml:space="preserve">namely </w:t>
      </w:r>
      <w:r w:rsidR="00731095" w:rsidRPr="006D0E09">
        <w:rPr>
          <w:b/>
          <w:bCs/>
        </w:rPr>
        <w:t xml:space="preserve">that </w:t>
      </w:r>
      <w:r w:rsidR="00F55992" w:rsidRPr="006D0E09">
        <w:rPr>
          <w:b/>
          <w:bCs/>
        </w:rPr>
        <w:t xml:space="preserve">none of the measurements are initiated </w:t>
      </w:r>
      <w:r w:rsidR="008735E3" w:rsidRPr="006D0E09">
        <w:rPr>
          <w:b/>
          <w:bCs/>
        </w:rPr>
        <w:t xml:space="preserve">if user consent is not </w:t>
      </w:r>
      <w:r w:rsidR="00F91153" w:rsidRPr="006D0E09">
        <w:rPr>
          <w:b/>
          <w:bCs/>
        </w:rPr>
        <w:t xml:space="preserve">available </w:t>
      </w:r>
      <w:r w:rsidR="00DD7F8C" w:rsidRPr="006D0E09">
        <w:rPr>
          <w:b/>
          <w:bCs/>
        </w:rPr>
        <w:t>for one measurement and</w:t>
      </w:r>
      <w:r w:rsidR="00014FB1" w:rsidRPr="006D0E09">
        <w:rPr>
          <w:b/>
          <w:bCs/>
        </w:rPr>
        <w:t xml:space="preserve"> </w:t>
      </w:r>
      <w:r w:rsidR="003B26F7">
        <w:rPr>
          <w:b/>
          <w:bCs/>
        </w:rPr>
        <w:t xml:space="preserve">for </w:t>
      </w:r>
      <w:r w:rsidR="00F91153" w:rsidRPr="006D0E09">
        <w:rPr>
          <w:b/>
          <w:bCs/>
        </w:rPr>
        <w:t xml:space="preserve">the </w:t>
      </w:r>
      <w:r w:rsidR="00DD7F8C" w:rsidRPr="006D0E09">
        <w:rPr>
          <w:b/>
          <w:bCs/>
        </w:rPr>
        <w:t>other</w:t>
      </w:r>
      <w:r w:rsidR="00F91153" w:rsidRPr="006D0E09">
        <w:rPr>
          <w:b/>
          <w:bCs/>
        </w:rPr>
        <w:t xml:space="preserve"> measurements</w:t>
      </w:r>
      <w:r w:rsidR="00014FB1" w:rsidRPr="006D0E09">
        <w:rPr>
          <w:b/>
          <w:bCs/>
        </w:rPr>
        <w:t xml:space="preserve"> </w:t>
      </w:r>
      <w:r w:rsidR="003B26F7">
        <w:rPr>
          <w:b/>
          <w:bCs/>
        </w:rPr>
        <w:t xml:space="preserve">it is not </w:t>
      </w:r>
      <w:r w:rsidR="00014FB1" w:rsidRPr="006D0E09">
        <w:rPr>
          <w:b/>
          <w:bCs/>
        </w:rPr>
        <w:t>needed</w:t>
      </w:r>
      <w:r w:rsidR="00DD7F8C" w:rsidRPr="006D0E09">
        <w:rPr>
          <w:b/>
          <w:bCs/>
        </w:rPr>
        <w:t xml:space="preserve">, </w:t>
      </w:r>
      <w:r w:rsidR="00B849FE" w:rsidRPr="006D0E09">
        <w:rPr>
          <w:b/>
          <w:bCs/>
        </w:rPr>
        <w:t xml:space="preserve">and that </w:t>
      </w:r>
      <w:r w:rsidR="00D607F2">
        <w:rPr>
          <w:b/>
          <w:bCs/>
        </w:rPr>
        <w:t xml:space="preserve">this </w:t>
      </w:r>
      <w:r w:rsidR="008C3B02">
        <w:rPr>
          <w:b/>
          <w:bCs/>
        </w:rPr>
        <w:t xml:space="preserve">behaviour </w:t>
      </w:r>
      <w:r w:rsidR="00B849FE" w:rsidRPr="006D0E09">
        <w:rPr>
          <w:b/>
          <w:bCs/>
        </w:rPr>
        <w:t>can either be specified or up to implementation</w:t>
      </w:r>
      <w:r w:rsidR="00D41ABE" w:rsidRPr="006D0E09">
        <w:rPr>
          <w:b/>
          <w:bCs/>
        </w:rPr>
        <w:t>.</w:t>
      </w:r>
      <w:r w:rsidR="00D205B9" w:rsidRPr="006D0E09">
        <w:rPr>
          <w:b/>
          <w:bCs/>
        </w:rPr>
        <w:t xml:space="preserve"> </w:t>
      </w:r>
      <w:r w:rsidR="00FF6CF6" w:rsidRPr="006D0E09">
        <w:rPr>
          <w:b/>
          <w:bCs/>
        </w:rPr>
        <w:t>We strongly recommend the above behaviour is correct</w:t>
      </w:r>
      <w:r w:rsidR="006D26D3" w:rsidRPr="006D0E09">
        <w:rPr>
          <w:b/>
          <w:bCs/>
        </w:rPr>
        <w:t xml:space="preserve"> and </w:t>
      </w:r>
      <w:r w:rsidR="00DD7F8C" w:rsidRPr="006D0E09">
        <w:rPr>
          <w:b/>
          <w:bCs/>
        </w:rPr>
        <w:t xml:space="preserve">specified. </w:t>
      </w:r>
      <w:r w:rsidR="006D26D3" w:rsidRPr="006D0E09">
        <w:rPr>
          <w:b/>
          <w:bCs/>
        </w:rPr>
        <w:t xml:space="preserve"> </w:t>
      </w:r>
    </w:p>
    <w:p w14:paraId="4E91A36E" w14:textId="74F8F5EE" w:rsidR="00D41ABE" w:rsidRPr="006D0E09" w:rsidRDefault="00D41ABE" w:rsidP="00AB5894">
      <w:r w:rsidRPr="006D0E09">
        <w:t xml:space="preserve">Some of the alternative wordings for 1c and 2c based on </w:t>
      </w:r>
      <w:r w:rsidR="009B3942" w:rsidRPr="006D0E09">
        <w:t>specifying the behaviour or leaving it to implementation</w:t>
      </w:r>
      <w:r w:rsidR="00F173C9" w:rsidRPr="006D0E09">
        <w:t>.</w:t>
      </w:r>
    </w:p>
    <w:p w14:paraId="035AEF70" w14:textId="02032AE7" w:rsidR="00E21C79" w:rsidRPr="006D0E09" w:rsidRDefault="005D5A2E" w:rsidP="00AB5894">
      <w:r w:rsidRPr="006D0E09">
        <w:t>Alternative 1c</w:t>
      </w:r>
      <w:r w:rsidR="0097351D" w:rsidRPr="006D0E09">
        <w:t>-1</w:t>
      </w:r>
    </w:p>
    <w:p w14:paraId="51DA649A" w14:textId="44472DB8" w:rsidR="00E21C79" w:rsidRPr="006D0E09" w:rsidRDefault="00E21C79" w:rsidP="00E21C79">
      <w:pPr>
        <w:pStyle w:val="ListParagraph"/>
        <w:numPr>
          <w:ilvl w:val="0"/>
          <w:numId w:val="11"/>
        </w:numPr>
        <w:spacing w:after="160" w:line="259" w:lineRule="auto"/>
      </w:pPr>
      <w:r w:rsidRPr="006D0E09">
        <w:t>If there was an operator request for measurement A, B and C the CN</w:t>
      </w:r>
      <w:r w:rsidR="00D726E6" w:rsidRPr="006D0E09">
        <w:t>,</w:t>
      </w:r>
      <w:r w:rsidRPr="006D0E09">
        <w:t xml:space="preserve"> </w:t>
      </w:r>
      <w:r w:rsidR="00653C70" w:rsidRPr="006D0E09">
        <w:t>and i</w:t>
      </w:r>
      <w:r w:rsidR="009C39F4" w:rsidRPr="006D0E09">
        <w:t>f user con</w:t>
      </w:r>
      <w:r w:rsidR="00586B15" w:rsidRPr="006D0E09">
        <w:t xml:space="preserve">sent for C is not available the CN </w:t>
      </w:r>
      <w:r w:rsidR="00AB732F" w:rsidRPr="006D0E09">
        <w:t>would not</w:t>
      </w:r>
      <w:r w:rsidR="001E6A6E" w:rsidRPr="006D0E09">
        <w:t xml:space="preserve"> </w:t>
      </w:r>
      <w:r w:rsidRPr="006D0E09">
        <w:t xml:space="preserve">initiate for </w:t>
      </w:r>
      <w:r w:rsidR="00E05BC5" w:rsidRPr="006D0E09">
        <w:t>any of the measurements</w:t>
      </w:r>
      <w:r w:rsidRPr="006D0E09">
        <w:t>.</w:t>
      </w:r>
    </w:p>
    <w:p w14:paraId="5C33CBDA" w14:textId="24F9E39C" w:rsidR="0097351D" w:rsidRPr="006D0E09" w:rsidRDefault="0097351D" w:rsidP="0097351D">
      <w:r w:rsidRPr="006D0E09">
        <w:t>Alternative 1c-2</w:t>
      </w:r>
    </w:p>
    <w:p w14:paraId="3CE34E9B" w14:textId="3BF2A814" w:rsidR="0098576A" w:rsidRPr="006D0E09" w:rsidRDefault="0098576A" w:rsidP="0098576A">
      <w:pPr>
        <w:pStyle w:val="ListParagraph"/>
        <w:numPr>
          <w:ilvl w:val="0"/>
          <w:numId w:val="13"/>
        </w:numPr>
        <w:spacing w:after="160" w:line="259" w:lineRule="auto"/>
      </w:pPr>
      <w:r w:rsidRPr="006D0E09">
        <w:t>If there was an operator request for measurement A, B and C the CN</w:t>
      </w:r>
      <w:r w:rsidR="00014FB1" w:rsidRPr="006D0E09">
        <w:t>,</w:t>
      </w:r>
      <w:r w:rsidRPr="006D0E09">
        <w:t xml:space="preserve"> </w:t>
      </w:r>
      <w:r w:rsidR="00B849FE" w:rsidRPr="006D0E09">
        <w:t>based on implementation</w:t>
      </w:r>
      <w:r w:rsidR="00014FB1" w:rsidRPr="006D0E09">
        <w:t>,</w:t>
      </w:r>
      <w:r w:rsidR="00B849FE" w:rsidRPr="006D0E09">
        <w:t xml:space="preserve"> either initiate or not </w:t>
      </w:r>
      <w:r w:rsidR="00471848" w:rsidRPr="006D0E09">
        <w:t>initiate for</w:t>
      </w:r>
      <w:r w:rsidRPr="006D0E09">
        <w:t xml:space="preserve"> measurement A and B, assuming that user consent for C is not available.</w:t>
      </w:r>
    </w:p>
    <w:p w14:paraId="7C6D2C8F" w14:textId="51E4154B" w:rsidR="004C4B22" w:rsidRPr="006D0E09" w:rsidRDefault="004C4B22" w:rsidP="0097351D">
      <w:pPr>
        <w:spacing w:after="160" w:line="259" w:lineRule="auto"/>
      </w:pPr>
      <w:r w:rsidRPr="006D0E09">
        <w:t>Alternate 2c-1</w:t>
      </w:r>
    </w:p>
    <w:p w14:paraId="5F5A467A" w14:textId="489ABC35" w:rsidR="004C4B22" w:rsidRPr="006D0E09" w:rsidRDefault="004C4B22" w:rsidP="004C4B22">
      <w:pPr>
        <w:pStyle w:val="ListParagraph"/>
        <w:numPr>
          <w:ilvl w:val="0"/>
          <w:numId w:val="15"/>
        </w:numPr>
        <w:spacing w:after="160" w:line="259" w:lineRule="auto"/>
      </w:pPr>
      <w:r w:rsidRPr="006D0E09">
        <w:t>If there was an operator request for measurement A, B and C</w:t>
      </w:r>
      <w:r w:rsidR="00014FB1" w:rsidRPr="006D0E09">
        <w:t>, and if user consent for C is not available,</w:t>
      </w:r>
      <w:r w:rsidRPr="006D0E09">
        <w:t xml:space="preserve"> the RAN</w:t>
      </w:r>
      <w:r w:rsidR="00653C70" w:rsidRPr="006D0E09">
        <w:t xml:space="preserve"> </w:t>
      </w:r>
      <w:r w:rsidR="00956F38" w:rsidRPr="006D0E09">
        <w:t>would not</w:t>
      </w:r>
      <w:r w:rsidRPr="006D0E09">
        <w:t xml:space="preserve"> </w:t>
      </w:r>
      <w:r w:rsidR="00956F38" w:rsidRPr="006D0E09">
        <w:t>initiate for any of the measurements</w:t>
      </w:r>
      <w:r w:rsidRPr="006D0E09">
        <w:t>.</w:t>
      </w:r>
    </w:p>
    <w:p w14:paraId="4287C818" w14:textId="77777777" w:rsidR="00DF46C6" w:rsidRPr="006D0E09" w:rsidRDefault="00DF46C6" w:rsidP="00DF46C6">
      <w:r w:rsidRPr="006D0E09">
        <w:t>Alternative 1c-2</w:t>
      </w:r>
    </w:p>
    <w:p w14:paraId="6454701C" w14:textId="330586D7" w:rsidR="00DC0192" w:rsidRPr="006D0E09" w:rsidRDefault="00DC0192" w:rsidP="00DC0192">
      <w:pPr>
        <w:pStyle w:val="ListParagraph"/>
        <w:numPr>
          <w:ilvl w:val="0"/>
          <w:numId w:val="16"/>
        </w:numPr>
        <w:spacing w:after="160" w:line="259" w:lineRule="auto"/>
      </w:pPr>
      <w:r w:rsidRPr="006D0E09">
        <w:t xml:space="preserve">If there was an operator request for measurement A, B and C </w:t>
      </w:r>
      <w:proofErr w:type="spellStart"/>
      <w:r w:rsidRPr="006D0E09">
        <w:t>the</w:t>
      </w:r>
      <w:proofErr w:type="spellEnd"/>
      <w:r w:rsidRPr="006D0E09">
        <w:t xml:space="preserve"> RAN</w:t>
      </w:r>
      <w:r w:rsidR="00014FB1" w:rsidRPr="006D0E09">
        <w:t>,</w:t>
      </w:r>
      <w:r w:rsidRPr="006D0E09">
        <w:t xml:space="preserve"> based on implementation</w:t>
      </w:r>
      <w:r w:rsidR="00014FB1" w:rsidRPr="006D0E09">
        <w:t>,</w:t>
      </w:r>
      <w:r w:rsidRPr="006D0E09">
        <w:t xml:space="preserve"> either initiate or not initiate for measurement A and B, assuming that user consent for C is not available.</w:t>
      </w:r>
    </w:p>
    <w:p w14:paraId="3454223D" w14:textId="77777777" w:rsidR="00AB5894" w:rsidRPr="006D0E09" w:rsidRDefault="00AB5894" w:rsidP="00AB5894">
      <w:pPr>
        <w:pStyle w:val="Heading1"/>
      </w:pPr>
      <w:r w:rsidRPr="006D0E09">
        <w:t>3</w:t>
      </w:r>
      <w:r w:rsidRPr="006D0E09">
        <w:tab/>
        <w:t>Proposal</w:t>
      </w:r>
    </w:p>
    <w:p w14:paraId="1AB23D07" w14:textId="67F7BBE9" w:rsidR="00AB5894" w:rsidRPr="006D0E09" w:rsidRDefault="00AB5894" w:rsidP="00AB5894">
      <w:r w:rsidRPr="006D0E09">
        <w:t xml:space="preserve">Based on the discussion above, the following </w:t>
      </w:r>
      <w:r w:rsidR="00724604" w:rsidRPr="006D0E09">
        <w:t xml:space="preserve">observation </w:t>
      </w:r>
      <w:r w:rsidR="00C170EF" w:rsidRPr="006D0E09">
        <w:t xml:space="preserve">and the </w:t>
      </w:r>
      <w:r w:rsidRPr="006D0E09">
        <w:t xml:space="preserve">proposal </w:t>
      </w:r>
      <w:r w:rsidR="00C170EF" w:rsidRPr="006D0E09">
        <w:t>are made</w:t>
      </w:r>
      <w:r w:rsidRPr="006D0E09">
        <w:t>:</w:t>
      </w:r>
    </w:p>
    <w:p w14:paraId="16728998" w14:textId="77777777" w:rsidR="008C3B02" w:rsidRPr="006D0E09" w:rsidRDefault="008C3B02" w:rsidP="008C3B02">
      <w:pPr>
        <w:rPr>
          <w:b/>
          <w:bCs/>
        </w:rPr>
      </w:pPr>
      <w:r w:rsidRPr="006D0E09">
        <w:rPr>
          <w:b/>
          <w:bCs/>
        </w:rPr>
        <w:t xml:space="preserve">Observation 1: It is recognised an alternative behaviour is possible for 1c and 2c, namely that none of the measurements are initiated if user consent is not available for one measurement and </w:t>
      </w:r>
      <w:r>
        <w:rPr>
          <w:b/>
          <w:bCs/>
        </w:rPr>
        <w:t xml:space="preserve">for </w:t>
      </w:r>
      <w:r w:rsidRPr="006D0E09">
        <w:rPr>
          <w:b/>
          <w:bCs/>
        </w:rPr>
        <w:t xml:space="preserve">the other measurements </w:t>
      </w:r>
      <w:r>
        <w:rPr>
          <w:b/>
          <w:bCs/>
        </w:rPr>
        <w:t xml:space="preserve">it is not </w:t>
      </w:r>
      <w:r w:rsidRPr="006D0E09">
        <w:rPr>
          <w:b/>
          <w:bCs/>
        </w:rPr>
        <w:t xml:space="preserve">needed, and that </w:t>
      </w:r>
      <w:r>
        <w:rPr>
          <w:b/>
          <w:bCs/>
        </w:rPr>
        <w:t xml:space="preserve">this behaviour </w:t>
      </w:r>
      <w:r w:rsidRPr="006D0E09">
        <w:rPr>
          <w:b/>
          <w:bCs/>
        </w:rPr>
        <w:t xml:space="preserve">can either be specified or up to implementation. We strongly recommend the above behaviour is correct and specified.  </w:t>
      </w:r>
    </w:p>
    <w:p w14:paraId="1356309C" w14:textId="381629E8" w:rsidR="00CE05A6" w:rsidRPr="006D0E09" w:rsidRDefault="00CE05A6" w:rsidP="00D205B9">
      <w:pPr>
        <w:rPr>
          <w:b/>
          <w:bCs/>
        </w:rPr>
      </w:pPr>
      <w:r w:rsidRPr="006D0E09">
        <w:rPr>
          <w:b/>
          <w:bCs/>
        </w:rPr>
        <w:t xml:space="preserve">Proposal 1: </w:t>
      </w:r>
      <w:r w:rsidR="00FC2348" w:rsidRPr="006D0E09">
        <w:rPr>
          <w:b/>
          <w:bCs/>
        </w:rPr>
        <w:t>A</w:t>
      </w:r>
      <w:r w:rsidRPr="006D0E09">
        <w:rPr>
          <w:b/>
          <w:bCs/>
        </w:rPr>
        <w:t xml:space="preserve">gree </w:t>
      </w:r>
      <w:r w:rsidR="008B28EF" w:rsidRPr="006D0E09">
        <w:rPr>
          <w:b/>
          <w:bCs/>
        </w:rPr>
        <w:t>on the behaviour</w:t>
      </w:r>
      <w:r w:rsidR="00FC2348" w:rsidRPr="006D0E09">
        <w:rPr>
          <w:b/>
          <w:bCs/>
        </w:rPr>
        <w:t xml:space="preserve"> of the CN for </w:t>
      </w:r>
      <w:r w:rsidR="00D321D8" w:rsidRPr="006D0E09">
        <w:rPr>
          <w:b/>
          <w:bCs/>
        </w:rPr>
        <w:t>signalling-</w:t>
      </w:r>
      <w:r w:rsidR="00FC2348" w:rsidRPr="006D0E09">
        <w:rPr>
          <w:b/>
          <w:bCs/>
        </w:rPr>
        <w:t>based MDT</w:t>
      </w:r>
      <w:r w:rsidR="002A3631" w:rsidRPr="006D0E09">
        <w:rPr>
          <w:b/>
          <w:bCs/>
        </w:rPr>
        <w:t xml:space="preserve"> and the RAN for </w:t>
      </w:r>
      <w:r w:rsidR="00D321D8" w:rsidRPr="006D0E09">
        <w:rPr>
          <w:b/>
          <w:bCs/>
        </w:rPr>
        <w:t>management-based</w:t>
      </w:r>
      <w:r w:rsidR="002A3631" w:rsidRPr="006D0E09">
        <w:rPr>
          <w:b/>
          <w:bCs/>
        </w:rPr>
        <w:t xml:space="preserve"> MDT</w:t>
      </w:r>
      <w:r w:rsidR="008B28EF" w:rsidRPr="006D0E09">
        <w:rPr>
          <w:b/>
          <w:bCs/>
        </w:rPr>
        <w:t xml:space="preserve"> </w:t>
      </w:r>
      <w:r w:rsidR="00653C70" w:rsidRPr="006D0E09">
        <w:rPr>
          <w:b/>
          <w:bCs/>
        </w:rPr>
        <w:t xml:space="preserve">when </w:t>
      </w:r>
      <w:r w:rsidR="008E0CB0" w:rsidRPr="006D0E09">
        <w:rPr>
          <w:b/>
          <w:bCs/>
        </w:rPr>
        <w:t>there are</w:t>
      </w:r>
      <w:r w:rsidR="004E5697" w:rsidRPr="006D0E09">
        <w:rPr>
          <w:b/>
          <w:bCs/>
        </w:rPr>
        <w:t>,</w:t>
      </w:r>
      <w:r w:rsidR="008E0CB0" w:rsidRPr="006D0E09">
        <w:rPr>
          <w:b/>
          <w:bCs/>
        </w:rPr>
        <w:t xml:space="preserve"> for example, 3 </w:t>
      </w:r>
      <w:r w:rsidR="0057140D" w:rsidRPr="006D0E09">
        <w:rPr>
          <w:b/>
          <w:bCs/>
        </w:rPr>
        <w:t xml:space="preserve">measurements that the operator </w:t>
      </w:r>
      <w:r w:rsidR="00FC2348" w:rsidRPr="006D0E09">
        <w:rPr>
          <w:b/>
          <w:bCs/>
        </w:rPr>
        <w:t>request</w:t>
      </w:r>
      <w:r w:rsidR="004E5697" w:rsidRPr="006D0E09">
        <w:rPr>
          <w:b/>
          <w:bCs/>
        </w:rPr>
        <w:t>s</w:t>
      </w:r>
      <w:r w:rsidR="00FC2348" w:rsidRPr="006D0E09">
        <w:rPr>
          <w:b/>
          <w:bCs/>
        </w:rPr>
        <w:t xml:space="preserve"> and one </w:t>
      </w:r>
      <w:proofErr w:type="gramStart"/>
      <w:r w:rsidR="00FC2348" w:rsidRPr="006D0E09">
        <w:rPr>
          <w:b/>
          <w:bCs/>
        </w:rPr>
        <w:t>has</w:t>
      </w:r>
      <w:proofErr w:type="gramEnd"/>
      <w:r w:rsidR="00FC2348" w:rsidRPr="006D0E09">
        <w:rPr>
          <w:b/>
          <w:bCs/>
        </w:rPr>
        <w:t xml:space="preserve"> user consent and the others don’t need it</w:t>
      </w:r>
      <w:r w:rsidR="004E5697" w:rsidRPr="006D0E09">
        <w:rPr>
          <w:b/>
          <w:bCs/>
        </w:rPr>
        <w:t xml:space="preserve"> and consent for that one measurement is not given.</w:t>
      </w:r>
    </w:p>
    <w:p w14:paraId="47D3AB7A" w14:textId="077B8AE1" w:rsidR="002120A7" w:rsidRPr="006D0E09" w:rsidRDefault="00AB5894" w:rsidP="00D205B9">
      <w:pPr>
        <w:rPr>
          <w:b/>
          <w:bCs/>
        </w:rPr>
      </w:pPr>
      <w:r w:rsidRPr="006D0E09">
        <w:rPr>
          <w:b/>
          <w:bCs/>
        </w:rPr>
        <w:t>Proposal</w:t>
      </w:r>
      <w:r w:rsidR="008C6BEE" w:rsidRPr="006D0E09">
        <w:rPr>
          <w:b/>
          <w:bCs/>
        </w:rPr>
        <w:t xml:space="preserve"> </w:t>
      </w:r>
      <w:r w:rsidR="00CE05A6" w:rsidRPr="006D0E09">
        <w:rPr>
          <w:b/>
          <w:bCs/>
        </w:rPr>
        <w:t>2</w:t>
      </w:r>
      <w:r w:rsidRPr="006D0E09">
        <w:rPr>
          <w:b/>
          <w:bCs/>
        </w:rPr>
        <w:t xml:space="preserve">: </w:t>
      </w:r>
      <w:r w:rsidR="00D205B9" w:rsidRPr="006D0E09">
        <w:rPr>
          <w:b/>
          <w:bCs/>
        </w:rPr>
        <w:t xml:space="preserve">The following is agreed </w:t>
      </w:r>
      <w:r w:rsidR="00407DC9" w:rsidRPr="006D0E09">
        <w:rPr>
          <w:b/>
          <w:bCs/>
        </w:rPr>
        <w:t xml:space="preserve">as the </w:t>
      </w:r>
      <w:r w:rsidR="0014377D" w:rsidRPr="006D0E09">
        <w:rPr>
          <w:b/>
          <w:bCs/>
        </w:rPr>
        <w:t>framework for changes to handle UE Consent</w:t>
      </w:r>
      <w:r w:rsidR="00CE05A6" w:rsidRPr="006D0E09">
        <w:rPr>
          <w:b/>
          <w:bCs/>
        </w:rPr>
        <w:t xml:space="preserve"> or the alternative wording for 1c and </w:t>
      </w:r>
      <w:r w:rsidR="00425EA1" w:rsidRPr="006D0E09">
        <w:rPr>
          <w:b/>
          <w:bCs/>
        </w:rPr>
        <w:t>2</w:t>
      </w:r>
      <w:r w:rsidR="00CE05A6" w:rsidRPr="006D0E09">
        <w:rPr>
          <w:b/>
          <w:bCs/>
        </w:rPr>
        <w:t xml:space="preserve">c from </w:t>
      </w:r>
      <w:r w:rsidR="00EE4F25" w:rsidRPr="006D0E09">
        <w:rPr>
          <w:b/>
          <w:bCs/>
        </w:rPr>
        <w:t xml:space="preserve">a </w:t>
      </w:r>
      <w:r w:rsidR="00CE05A6" w:rsidRPr="006D0E09">
        <w:rPr>
          <w:b/>
          <w:bCs/>
        </w:rPr>
        <w:t>proposal 1</w:t>
      </w:r>
      <w:r w:rsidR="00425EA1" w:rsidRPr="006D0E09">
        <w:rPr>
          <w:b/>
          <w:bCs/>
        </w:rPr>
        <w:t xml:space="preserve"> </w:t>
      </w:r>
      <w:r w:rsidR="00EE4F25" w:rsidRPr="006D0E09">
        <w:rPr>
          <w:b/>
          <w:bCs/>
        </w:rPr>
        <w:t xml:space="preserve">agreement. </w:t>
      </w:r>
    </w:p>
    <w:p w14:paraId="5AEDE7DC" w14:textId="77777777" w:rsidR="0014377D" w:rsidRPr="006D0E09" w:rsidRDefault="0014377D" w:rsidP="0014377D">
      <w:pPr>
        <w:ind w:left="284"/>
        <w:rPr>
          <w:b/>
          <w:bCs/>
        </w:rPr>
      </w:pPr>
      <w:r w:rsidRPr="006D0E09">
        <w:rPr>
          <w:b/>
          <w:bCs/>
        </w:rPr>
        <w:t>Consider 3 measurements for MDT (called in this example A, B, and C) and C is under user consent in the concerning roaming area:</w:t>
      </w:r>
    </w:p>
    <w:p w14:paraId="73E4CE5E" w14:textId="5AD9D1AB" w:rsidR="0014377D" w:rsidRPr="006D0E09" w:rsidRDefault="0014377D" w:rsidP="0014377D">
      <w:pPr>
        <w:pStyle w:val="ListParagraph"/>
        <w:numPr>
          <w:ilvl w:val="0"/>
          <w:numId w:val="17"/>
        </w:numPr>
        <w:spacing w:after="160" w:line="259" w:lineRule="auto"/>
        <w:ind w:left="1004"/>
        <w:rPr>
          <w:b/>
          <w:bCs/>
        </w:rPr>
      </w:pPr>
      <w:r w:rsidRPr="006D0E09">
        <w:rPr>
          <w:b/>
          <w:bCs/>
        </w:rPr>
        <w:t xml:space="preserve">For </w:t>
      </w:r>
      <w:r w:rsidR="00D321D8" w:rsidRPr="006D0E09">
        <w:rPr>
          <w:b/>
          <w:bCs/>
        </w:rPr>
        <w:t>signalling</w:t>
      </w:r>
      <w:r w:rsidRPr="006D0E09">
        <w:rPr>
          <w:b/>
          <w:bCs/>
        </w:rPr>
        <w:t xml:space="preserve">-based MDT </w:t>
      </w:r>
    </w:p>
    <w:p w14:paraId="2BCDD81F" w14:textId="77777777" w:rsidR="0014377D" w:rsidRPr="006D0E09" w:rsidRDefault="0014377D" w:rsidP="0014377D">
      <w:pPr>
        <w:pStyle w:val="ListParagraph"/>
        <w:numPr>
          <w:ilvl w:val="1"/>
          <w:numId w:val="17"/>
        </w:numPr>
        <w:spacing w:after="160" w:line="259" w:lineRule="auto"/>
        <w:ind w:left="1724"/>
        <w:rPr>
          <w:b/>
          <w:bCs/>
        </w:rPr>
      </w:pPr>
      <w:r w:rsidRPr="006D0E09">
        <w:rPr>
          <w:b/>
          <w:bCs/>
        </w:rPr>
        <w:t>If there was an operator request for measurement C the CN would not initiate unless user consent is available</w:t>
      </w:r>
    </w:p>
    <w:p w14:paraId="12E8ED5D" w14:textId="77777777" w:rsidR="0014377D" w:rsidRPr="006D0E09" w:rsidRDefault="0014377D" w:rsidP="0014377D">
      <w:pPr>
        <w:pStyle w:val="ListParagraph"/>
        <w:numPr>
          <w:ilvl w:val="1"/>
          <w:numId w:val="17"/>
        </w:numPr>
        <w:spacing w:after="160" w:line="259" w:lineRule="auto"/>
        <w:ind w:left="1724"/>
        <w:rPr>
          <w:b/>
          <w:bCs/>
        </w:rPr>
      </w:pPr>
      <w:r w:rsidRPr="006D0E09">
        <w:rPr>
          <w:b/>
          <w:bCs/>
        </w:rPr>
        <w:t>If there was an operator request for measurement A and B the CN would initiate for measurement A and B independently of whether user consent is available or not.</w:t>
      </w:r>
    </w:p>
    <w:p w14:paraId="0CE6C2EF" w14:textId="77777777" w:rsidR="0014377D" w:rsidRPr="006D0E09" w:rsidRDefault="0014377D" w:rsidP="0014377D">
      <w:pPr>
        <w:pStyle w:val="ListParagraph"/>
        <w:numPr>
          <w:ilvl w:val="1"/>
          <w:numId w:val="17"/>
        </w:numPr>
        <w:spacing w:after="160" w:line="259" w:lineRule="auto"/>
        <w:ind w:left="1724"/>
        <w:rPr>
          <w:b/>
          <w:bCs/>
        </w:rPr>
      </w:pPr>
      <w:r w:rsidRPr="006D0E09">
        <w:rPr>
          <w:b/>
          <w:bCs/>
        </w:rPr>
        <w:t>If there was an operator request for measurement A, B and C the CN would initiate for measurement A and B, assuming that user consent for C is not available.</w:t>
      </w:r>
    </w:p>
    <w:p w14:paraId="0BD0FC81" w14:textId="77777777" w:rsidR="0014377D" w:rsidRPr="006D0E09" w:rsidRDefault="0014377D" w:rsidP="0014377D">
      <w:pPr>
        <w:pStyle w:val="ListParagraph"/>
        <w:numPr>
          <w:ilvl w:val="0"/>
          <w:numId w:val="17"/>
        </w:numPr>
        <w:spacing w:after="160" w:line="259" w:lineRule="auto"/>
        <w:ind w:left="1004"/>
        <w:rPr>
          <w:b/>
          <w:bCs/>
          <w:lang w:eastAsia="zh-CN"/>
        </w:rPr>
      </w:pPr>
      <w:r w:rsidRPr="006D0E09">
        <w:rPr>
          <w:b/>
          <w:bCs/>
          <w:lang w:eastAsia="zh-CN"/>
        </w:rPr>
        <w:t>For management-based MDT</w:t>
      </w:r>
    </w:p>
    <w:p w14:paraId="6B73A4BF" w14:textId="77777777" w:rsidR="0014377D" w:rsidRPr="006D0E09" w:rsidRDefault="0014377D" w:rsidP="0014377D">
      <w:pPr>
        <w:pStyle w:val="ListParagraph"/>
        <w:numPr>
          <w:ilvl w:val="1"/>
          <w:numId w:val="17"/>
        </w:numPr>
        <w:spacing w:after="160" w:line="259" w:lineRule="auto"/>
        <w:ind w:left="1724"/>
        <w:rPr>
          <w:b/>
          <w:bCs/>
        </w:rPr>
      </w:pPr>
      <w:r w:rsidRPr="006D0E09">
        <w:rPr>
          <w:b/>
          <w:bCs/>
        </w:rPr>
        <w:lastRenderedPageBreak/>
        <w:t xml:space="preserve">If there was an operator request for measurement C </w:t>
      </w:r>
      <w:proofErr w:type="spellStart"/>
      <w:r w:rsidRPr="006D0E09">
        <w:rPr>
          <w:b/>
          <w:bCs/>
        </w:rPr>
        <w:t>the</w:t>
      </w:r>
      <w:proofErr w:type="spellEnd"/>
      <w:r w:rsidRPr="006D0E09">
        <w:rPr>
          <w:b/>
          <w:bCs/>
        </w:rPr>
        <w:t xml:space="preserve"> RAN would not select a UE unless user consent is available.   </w:t>
      </w:r>
    </w:p>
    <w:p w14:paraId="4E8422F4" w14:textId="77777777" w:rsidR="0014377D" w:rsidRPr="006D0E09" w:rsidRDefault="0014377D" w:rsidP="0014377D">
      <w:pPr>
        <w:pStyle w:val="ListParagraph"/>
        <w:numPr>
          <w:ilvl w:val="1"/>
          <w:numId w:val="17"/>
        </w:numPr>
        <w:spacing w:after="160" w:line="259" w:lineRule="auto"/>
        <w:ind w:left="1724"/>
        <w:rPr>
          <w:b/>
          <w:bCs/>
        </w:rPr>
      </w:pPr>
      <w:r w:rsidRPr="006D0E09">
        <w:rPr>
          <w:b/>
          <w:bCs/>
        </w:rPr>
        <w:t xml:space="preserve">If there was an operator request for measurement A and B </w:t>
      </w:r>
      <w:proofErr w:type="spellStart"/>
      <w:r w:rsidRPr="006D0E09">
        <w:rPr>
          <w:b/>
          <w:bCs/>
        </w:rPr>
        <w:t>the</w:t>
      </w:r>
      <w:proofErr w:type="spellEnd"/>
      <w:r w:rsidRPr="006D0E09">
        <w:rPr>
          <w:b/>
          <w:bCs/>
        </w:rPr>
        <w:t xml:space="preserve"> RAN could initiate for measurement A and B independently of whether user consent is available or not.</w:t>
      </w:r>
    </w:p>
    <w:p w14:paraId="3E3DD650" w14:textId="77777777" w:rsidR="0014377D" w:rsidRPr="006D0E09" w:rsidRDefault="0014377D" w:rsidP="0014377D">
      <w:pPr>
        <w:pStyle w:val="ListParagraph"/>
        <w:numPr>
          <w:ilvl w:val="1"/>
          <w:numId w:val="17"/>
        </w:numPr>
        <w:spacing w:after="160" w:line="259" w:lineRule="auto"/>
        <w:ind w:left="1724"/>
        <w:rPr>
          <w:b/>
          <w:bCs/>
        </w:rPr>
      </w:pPr>
      <w:r w:rsidRPr="006D0E09">
        <w:rPr>
          <w:b/>
          <w:bCs/>
        </w:rPr>
        <w:t xml:space="preserve">If there was an operator request for measurement A, B and C </w:t>
      </w:r>
      <w:proofErr w:type="spellStart"/>
      <w:r w:rsidRPr="006D0E09">
        <w:rPr>
          <w:b/>
          <w:bCs/>
        </w:rPr>
        <w:t>the</w:t>
      </w:r>
      <w:proofErr w:type="spellEnd"/>
      <w:r w:rsidRPr="006D0E09">
        <w:rPr>
          <w:b/>
          <w:bCs/>
        </w:rPr>
        <w:t xml:space="preserve"> RAN could initiate for measurement A and B, assuming that user consent for C is not available.</w:t>
      </w:r>
    </w:p>
    <w:p w14:paraId="45987902" w14:textId="3CAA29A5" w:rsidR="0014377D" w:rsidRPr="006D0E09" w:rsidRDefault="0014377D" w:rsidP="00CE05A6">
      <w:pPr>
        <w:spacing w:after="160" w:line="259" w:lineRule="auto"/>
        <w:ind w:left="284"/>
        <w:rPr>
          <w:b/>
          <w:bCs/>
        </w:rPr>
      </w:pPr>
    </w:p>
    <w:sectPr w:rsidR="0014377D" w:rsidRPr="006D0E09" w:rsidSect="00EF3D31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D5E4B" w14:textId="77777777" w:rsidR="000C612C" w:rsidRDefault="000C612C">
      <w:r>
        <w:separator/>
      </w:r>
    </w:p>
  </w:endnote>
  <w:endnote w:type="continuationSeparator" w:id="0">
    <w:p w14:paraId="15A2E34E" w14:textId="77777777" w:rsidR="000C612C" w:rsidRDefault="000C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FFEC" w14:textId="77777777" w:rsidR="000C612C" w:rsidRDefault="000C612C">
      <w:r>
        <w:separator/>
      </w:r>
    </w:p>
  </w:footnote>
  <w:footnote w:type="continuationSeparator" w:id="0">
    <w:p w14:paraId="5D0BAEB6" w14:textId="77777777" w:rsidR="000C612C" w:rsidRDefault="000C6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48E"/>
    <w:multiLevelType w:val="hybridMultilevel"/>
    <w:tmpl w:val="A0A69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C7DFC"/>
    <w:multiLevelType w:val="hybridMultilevel"/>
    <w:tmpl w:val="FA3ED058"/>
    <w:lvl w:ilvl="0" w:tplc="DDEEB644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3C17478"/>
    <w:multiLevelType w:val="hybridMultilevel"/>
    <w:tmpl w:val="DC1A745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5F1A14"/>
    <w:multiLevelType w:val="hybridMultilevel"/>
    <w:tmpl w:val="2FA8B69C"/>
    <w:lvl w:ilvl="0" w:tplc="A57AE9F4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3B4EF6"/>
    <w:multiLevelType w:val="hybridMultilevel"/>
    <w:tmpl w:val="D05AA9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960AB"/>
    <w:multiLevelType w:val="hybridMultilevel"/>
    <w:tmpl w:val="A0A69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92A45"/>
    <w:multiLevelType w:val="hybridMultilevel"/>
    <w:tmpl w:val="87A0AE46"/>
    <w:lvl w:ilvl="0" w:tplc="A62210C2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A83368"/>
    <w:multiLevelType w:val="hybridMultilevel"/>
    <w:tmpl w:val="2FA8B69C"/>
    <w:lvl w:ilvl="0" w:tplc="FFFFFFFF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67FA1"/>
    <w:multiLevelType w:val="hybridMultilevel"/>
    <w:tmpl w:val="2C8204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10"/>
  </w:num>
  <w:num w:numId="2" w16cid:durableId="1677076093">
    <w:abstractNumId w:val="7"/>
  </w:num>
  <w:num w:numId="3" w16cid:durableId="1940022355">
    <w:abstractNumId w:val="16"/>
  </w:num>
  <w:num w:numId="4" w16cid:durableId="156920092">
    <w:abstractNumId w:val="6"/>
  </w:num>
  <w:num w:numId="5" w16cid:durableId="904266918">
    <w:abstractNumId w:val="5"/>
  </w:num>
  <w:num w:numId="6" w16cid:durableId="2042507573">
    <w:abstractNumId w:val="9"/>
  </w:num>
  <w:num w:numId="7" w16cid:durableId="490755212">
    <w:abstractNumId w:val="13"/>
  </w:num>
  <w:num w:numId="8" w16cid:durableId="869025283">
    <w:abstractNumId w:val="2"/>
  </w:num>
  <w:num w:numId="9" w16cid:durableId="1037117933">
    <w:abstractNumId w:val="11"/>
  </w:num>
  <w:num w:numId="10" w16cid:durableId="1295331631">
    <w:abstractNumId w:val="3"/>
  </w:num>
  <w:num w:numId="11" w16cid:durableId="468086960">
    <w:abstractNumId w:val="12"/>
  </w:num>
  <w:num w:numId="12" w16cid:durableId="795635887">
    <w:abstractNumId w:val="8"/>
  </w:num>
  <w:num w:numId="13" w16cid:durableId="2064134487">
    <w:abstractNumId w:val="4"/>
  </w:num>
  <w:num w:numId="14" w16cid:durableId="1966695727">
    <w:abstractNumId w:val="15"/>
  </w:num>
  <w:num w:numId="15" w16cid:durableId="2042171185">
    <w:abstractNumId w:val="1"/>
  </w:num>
  <w:num w:numId="16" w16cid:durableId="1450582770">
    <w:abstractNumId w:val="14"/>
  </w:num>
  <w:num w:numId="17" w16cid:durableId="107508256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257"/>
    <w:rsid w:val="000109A8"/>
    <w:rsid w:val="00010C29"/>
    <w:rsid w:val="0001105F"/>
    <w:rsid w:val="000121C8"/>
    <w:rsid w:val="00012B18"/>
    <w:rsid w:val="00014FB1"/>
    <w:rsid w:val="00022E4A"/>
    <w:rsid w:val="0002340C"/>
    <w:rsid w:val="00025A41"/>
    <w:rsid w:val="00026BEB"/>
    <w:rsid w:val="0002765B"/>
    <w:rsid w:val="0003047D"/>
    <w:rsid w:val="00030C80"/>
    <w:rsid w:val="00033EC9"/>
    <w:rsid w:val="00040C85"/>
    <w:rsid w:val="0004149B"/>
    <w:rsid w:val="00042CEE"/>
    <w:rsid w:val="00043F6D"/>
    <w:rsid w:val="00045736"/>
    <w:rsid w:val="000462BB"/>
    <w:rsid w:val="00046C48"/>
    <w:rsid w:val="00046DD2"/>
    <w:rsid w:val="000506AE"/>
    <w:rsid w:val="00052BDB"/>
    <w:rsid w:val="000534CE"/>
    <w:rsid w:val="00054212"/>
    <w:rsid w:val="00055CC2"/>
    <w:rsid w:val="00056731"/>
    <w:rsid w:val="00056AAC"/>
    <w:rsid w:val="00061D2D"/>
    <w:rsid w:val="00063990"/>
    <w:rsid w:val="00065553"/>
    <w:rsid w:val="00065D8A"/>
    <w:rsid w:val="00067DCD"/>
    <w:rsid w:val="00071D89"/>
    <w:rsid w:val="00071DCC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0AFB"/>
    <w:rsid w:val="00092480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13CA"/>
    <w:rsid w:val="000B299A"/>
    <w:rsid w:val="000B3EE0"/>
    <w:rsid w:val="000C038A"/>
    <w:rsid w:val="000C2ABF"/>
    <w:rsid w:val="000C2C2F"/>
    <w:rsid w:val="000C3A11"/>
    <w:rsid w:val="000C43A7"/>
    <w:rsid w:val="000C612C"/>
    <w:rsid w:val="000C6598"/>
    <w:rsid w:val="000D0237"/>
    <w:rsid w:val="000D02EE"/>
    <w:rsid w:val="000D0E40"/>
    <w:rsid w:val="000D22B0"/>
    <w:rsid w:val="000D381C"/>
    <w:rsid w:val="000D3DDC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71EF"/>
    <w:rsid w:val="000F7887"/>
    <w:rsid w:val="001001C5"/>
    <w:rsid w:val="00101084"/>
    <w:rsid w:val="00101522"/>
    <w:rsid w:val="001015BB"/>
    <w:rsid w:val="001036C0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6E98"/>
    <w:rsid w:val="001279E3"/>
    <w:rsid w:val="00131ABC"/>
    <w:rsid w:val="001363CA"/>
    <w:rsid w:val="00136C2B"/>
    <w:rsid w:val="001377FE"/>
    <w:rsid w:val="001406DE"/>
    <w:rsid w:val="0014377D"/>
    <w:rsid w:val="00143DBA"/>
    <w:rsid w:val="00145D43"/>
    <w:rsid w:val="00147B6F"/>
    <w:rsid w:val="0015426A"/>
    <w:rsid w:val="00157463"/>
    <w:rsid w:val="00157F5B"/>
    <w:rsid w:val="00160423"/>
    <w:rsid w:val="00160E89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5DE8"/>
    <w:rsid w:val="0017662A"/>
    <w:rsid w:val="001771C8"/>
    <w:rsid w:val="00184248"/>
    <w:rsid w:val="00186532"/>
    <w:rsid w:val="00192C46"/>
    <w:rsid w:val="00193AF4"/>
    <w:rsid w:val="001942AC"/>
    <w:rsid w:val="00194B2C"/>
    <w:rsid w:val="0019748E"/>
    <w:rsid w:val="001A0096"/>
    <w:rsid w:val="001A3242"/>
    <w:rsid w:val="001A7168"/>
    <w:rsid w:val="001A7B60"/>
    <w:rsid w:val="001B4F14"/>
    <w:rsid w:val="001B5369"/>
    <w:rsid w:val="001B5C81"/>
    <w:rsid w:val="001B700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40C"/>
    <w:rsid w:val="001E48D4"/>
    <w:rsid w:val="001E6A6E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7E44"/>
    <w:rsid w:val="002113E6"/>
    <w:rsid w:val="002120A7"/>
    <w:rsid w:val="0021423D"/>
    <w:rsid w:val="00214886"/>
    <w:rsid w:val="00214C84"/>
    <w:rsid w:val="00216950"/>
    <w:rsid w:val="002218D6"/>
    <w:rsid w:val="00221EAF"/>
    <w:rsid w:val="002227E9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36481"/>
    <w:rsid w:val="0024193D"/>
    <w:rsid w:val="00243396"/>
    <w:rsid w:val="00244317"/>
    <w:rsid w:val="00253A59"/>
    <w:rsid w:val="00255E95"/>
    <w:rsid w:val="00256B7A"/>
    <w:rsid w:val="0026004D"/>
    <w:rsid w:val="00260B0A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45D7"/>
    <w:rsid w:val="00284E4F"/>
    <w:rsid w:val="00285A57"/>
    <w:rsid w:val="002860C4"/>
    <w:rsid w:val="00286495"/>
    <w:rsid w:val="00296F1B"/>
    <w:rsid w:val="00297AE3"/>
    <w:rsid w:val="002A0F62"/>
    <w:rsid w:val="002A3631"/>
    <w:rsid w:val="002A40DC"/>
    <w:rsid w:val="002A47EF"/>
    <w:rsid w:val="002A4D83"/>
    <w:rsid w:val="002A5ACD"/>
    <w:rsid w:val="002A77D0"/>
    <w:rsid w:val="002B0687"/>
    <w:rsid w:val="002B1144"/>
    <w:rsid w:val="002B1197"/>
    <w:rsid w:val="002B24C6"/>
    <w:rsid w:val="002B5741"/>
    <w:rsid w:val="002B5B7A"/>
    <w:rsid w:val="002C48DD"/>
    <w:rsid w:val="002C48FD"/>
    <w:rsid w:val="002C618F"/>
    <w:rsid w:val="002D3472"/>
    <w:rsid w:val="002D37FA"/>
    <w:rsid w:val="002D5BD0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7B9"/>
    <w:rsid w:val="003148FD"/>
    <w:rsid w:val="0031490C"/>
    <w:rsid w:val="003204E1"/>
    <w:rsid w:val="00320BB9"/>
    <w:rsid w:val="00322CB9"/>
    <w:rsid w:val="003268F3"/>
    <w:rsid w:val="00330A07"/>
    <w:rsid w:val="00331414"/>
    <w:rsid w:val="00333C99"/>
    <w:rsid w:val="00337254"/>
    <w:rsid w:val="00337E88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4E66"/>
    <w:rsid w:val="00355887"/>
    <w:rsid w:val="00356260"/>
    <w:rsid w:val="003572B9"/>
    <w:rsid w:val="003605F2"/>
    <w:rsid w:val="003656C2"/>
    <w:rsid w:val="00367913"/>
    <w:rsid w:val="003702CE"/>
    <w:rsid w:val="00370D5E"/>
    <w:rsid w:val="00377257"/>
    <w:rsid w:val="00377966"/>
    <w:rsid w:val="00377DBA"/>
    <w:rsid w:val="00380C64"/>
    <w:rsid w:val="00382684"/>
    <w:rsid w:val="00384C2E"/>
    <w:rsid w:val="003859A9"/>
    <w:rsid w:val="0038661C"/>
    <w:rsid w:val="00386B2B"/>
    <w:rsid w:val="00392558"/>
    <w:rsid w:val="0039364E"/>
    <w:rsid w:val="00393B5C"/>
    <w:rsid w:val="00396631"/>
    <w:rsid w:val="003970E7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26F7"/>
    <w:rsid w:val="003B368E"/>
    <w:rsid w:val="003B620A"/>
    <w:rsid w:val="003C0F1C"/>
    <w:rsid w:val="003C12C0"/>
    <w:rsid w:val="003C1680"/>
    <w:rsid w:val="003C21C6"/>
    <w:rsid w:val="003C3D4C"/>
    <w:rsid w:val="003C44A8"/>
    <w:rsid w:val="003C5D59"/>
    <w:rsid w:val="003D4FCC"/>
    <w:rsid w:val="003D5AA6"/>
    <w:rsid w:val="003D6202"/>
    <w:rsid w:val="003E00B3"/>
    <w:rsid w:val="003E0918"/>
    <w:rsid w:val="003E1303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3F7177"/>
    <w:rsid w:val="00400207"/>
    <w:rsid w:val="00400415"/>
    <w:rsid w:val="00400787"/>
    <w:rsid w:val="00402F7B"/>
    <w:rsid w:val="004072AD"/>
    <w:rsid w:val="00407DC9"/>
    <w:rsid w:val="004121F2"/>
    <w:rsid w:val="0041493D"/>
    <w:rsid w:val="004165D0"/>
    <w:rsid w:val="00417CE1"/>
    <w:rsid w:val="00422533"/>
    <w:rsid w:val="00422A86"/>
    <w:rsid w:val="004242F1"/>
    <w:rsid w:val="00425EA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4902"/>
    <w:rsid w:val="00464EE6"/>
    <w:rsid w:val="00467657"/>
    <w:rsid w:val="00467982"/>
    <w:rsid w:val="00471848"/>
    <w:rsid w:val="00471E3B"/>
    <w:rsid w:val="00471E89"/>
    <w:rsid w:val="00473699"/>
    <w:rsid w:val="00473D94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4B22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697"/>
    <w:rsid w:val="004E5D3B"/>
    <w:rsid w:val="004E78B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A0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140D"/>
    <w:rsid w:val="005726E7"/>
    <w:rsid w:val="00574ADA"/>
    <w:rsid w:val="00577A22"/>
    <w:rsid w:val="0058168A"/>
    <w:rsid w:val="0058592C"/>
    <w:rsid w:val="00586B15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CC0"/>
    <w:rsid w:val="005B5D90"/>
    <w:rsid w:val="005B6102"/>
    <w:rsid w:val="005C085A"/>
    <w:rsid w:val="005C08C2"/>
    <w:rsid w:val="005C12F1"/>
    <w:rsid w:val="005C25E1"/>
    <w:rsid w:val="005C2926"/>
    <w:rsid w:val="005C53EB"/>
    <w:rsid w:val="005C55B6"/>
    <w:rsid w:val="005C7EE8"/>
    <w:rsid w:val="005D1441"/>
    <w:rsid w:val="005D57C7"/>
    <w:rsid w:val="005D5A2E"/>
    <w:rsid w:val="005D7742"/>
    <w:rsid w:val="005E0C6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5F7BE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0EF0"/>
    <w:rsid w:val="00653C70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9E3"/>
    <w:rsid w:val="006A3DD7"/>
    <w:rsid w:val="006A4779"/>
    <w:rsid w:val="006A5614"/>
    <w:rsid w:val="006A6866"/>
    <w:rsid w:val="006A6B09"/>
    <w:rsid w:val="006B0275"/>
    <w:rsid w:val="006B3AF0"/>
    <w:rsid w:val="006B3C96"/>
    <w:rsid w:val="006B46FB"/>
    <w:rsid w:val="006B4750"/>
    <w:rsid w:val="006B6764"/>
    <w:rsid w:val="006B70C6"/>
    <w:rsid w:val="006B7623"/>
    <w:rsid w:val="006B7A31"/>
    <w:rsid w:val="006B7D50"/>
    <w:rsid w:val="006C0DD5"/>
    <w:rsid w:val="006C4391"/>
    <w:rsid w:val="006C624E"/>
    <w:rsid w:val="006D0E09"/>
    <w:rsid w:val="006D26D2"/>
    <w:rsid w:val="006D26D3"/>
    <w:rsid w:val="006D3269"/>
    <w:rsid w:val="006D33C9"/>
    <w:rsid w:val="006D4E81"/>
    <w:rsid w:val="006E0735"/>
    <w:rsid w:val="006E21FB"/>
    <w:rsid w:val="006E2F06"/>
    <w:rsid w:val="006E3C41"/>
    <w:rsid w:val="006E42BB"/>
    <w:rsid w:val="006E5D1B"/>
    <w:rsid w:val="006E74F4"/>
    <w:rsid w:val="006F0792"/>
    <w:rsid w:val="006F2F62"/>
    <w:rsid w:val="006F31D1"/>
    <w:rsid w:val="006F33AB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4604"/>
    <w:rsid w:val="007251F9"/>
    <w:rsid w:val="007255C3"/>
    <w:rsid w:val="00731095"/>
    <w:rsid w:val="007319D3"/>
    <w:rsid w:val="007327FB"/>
    <w:rsid w:val="007342B2"/>
    <w:rsid w:val="00734BA3"/>
    <w:rsid w:val="00736D9A"/>
    <w:rsid w:val="0074057D"/>
    <w:rsid w:val="00741505"/>
    <w:rsid w:val="00742578"/>
    <w:rsid w:val="00742B53"/>
    <w:rsid w:val="00744529"/>
    <w:rsid w:val="00745560"/>
    <w:rsid w:val="00746A44"/>
    <w:rsid w:val="00746FDA"/>
    <w:rsid w:val="00746FE3"/>
    <w:rsid w:val="007479BB"/>
    <w:rsid w:val="00754FE7"/>
    <w:rsid w:val="00756E76"/>
    <w:rsid w:val="00757B22"/>
    <w:rsid w:val="00762047"/>
    <w:rsid w:val="007623EF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1F82"/>
    <w:rsid w:val="007A34F3"/>
    <w:rsid w:val="007A66C3"/>
    <w:rsid w:val="007A70AA"/>
    <w:rsid w:val="007A721E"/>
    <w:rsid w:val="007B0112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2FC3"/>
    <w:rsid w:val="007D4E77"/>
    <w:rsid w:val="007D5C18"/>
    <w:rsid w:val="007D6A07"/>
    <w:rsid w:val="007D6CDC"/>
    <w:rsid w:val="007D7B19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588"/>
    <w:rsid w:val="007E7875"/>
    <w:rsid w:val="007F0B0C"/>
    <w:rsid w:val="007F2A4A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1AB"/>
    <w:rsid w:val="00837550"/>
    <w:rsid w:val="0084167A"/>
    <w:rsid w:val="008426B4"/>
    <w:rsid w:val="00844837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57BEE"/>
    <w:rsid w:val="00860592"/>
    <w:rsid w:val="00861D7E"/>
    <w:rsid w:val="008626E7"/>
    <w:rsid w:val="008630A8"/>
    <w:rsid w:val="00863130"/>
    <w:rsid w:val="008634BA"/>
    <w:rsid w:val="008670F6"/>
    <w:rsid w:val="00867E9B"/>
    <w:rsid w:val="00870EE7"/>
    <w:rsid w:val="008713E9"/>
    <w:rsid w:val="008735E3"/>
    <w:rsid w:val="008743D4"/>
    <w:rsid w:val="00876C7E"/>
    <w:rsid w:val="00876D86"/>
    <w:rsid w:val="008806D0"/>
    <w:rsid w:val="0088122B"/>
    <w:rsid w:val="0088246A"/>
    <w:rsid w:val="00882DB3"/>
    <w:rsid w:val="00884D2A"/>
    <w:rsid w:val="008856C1"/>
    <w:rsid w:val="0088671D"/>
    <w:rsid w:val="008872A4"/>
    <w:rsid w:val="008876EC"/>
    <w:rsid w:val="00891407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B28EF"/>
    <w:rsid w:val="008C04B8"/>
    <w:rsid w:val="008C090C"/>
    <w:rsid w:val="008C153B"/>
    <w:rsid w:val="008C2ECD"/>
    <w:rsid w:val="008C3B02"/>
    <w:rsid w:val="008C6BEE"/>
    <w:rsid w:val="008C7786"/>
    <w:rsid w:val="008D09BB"/>
    <w:rsid w:val="008D1E42"/>
    <w:rsid w:val="008D2324"/>
    <w:rsid w:val="008D3928"/>
    <w:rsid w:val="008D47BF"/>
    <w:rsid w:val="008D4CC1"/>
    <w:rsid w:val="008E0CB0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4822"/>
    <w:rsid w:val="00916005"/>
    <w:rsid w:val="00916083"/>
    <w:rsid w:val="00917C6C"/>
    <w:rsid w:val="00917F33"/>
    <w:rsid w:val="00920009"/>
    <w:rsid w:val="00920E40"/>
    <w:rsid w:val="009226D1"/>
    <w:rsid w:val="00926624"/>
    <w:rsid w:val="00930741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6F38"/>
    <w:rsid w:val="00957F74"/>
    <w:rsid w:val="009628A1"/>
    <w:rsid w:val="00964BA0"/>
    <w:rsid w:val="00966CBB"/>
    <w:rsid w:val="0096761A"/>
    <w:rsid w:val="00967F8C"/>
    <w:rsid w:val="00970107"/>
    <w:rsid w:val="0097072A"/>
    <w:rsid w:val="009714AD"/>
    <w:rsid w:val="0097156A"/>
    <w:rsid w:val="00972525"/>
    <w:rsid w:val="0097351D"/>
    <w:rsid w:val="009777D9"/>
    <w:rsid w:val="00977A4D"/>
    <w:rsid w:val="00980861"/>
    <w:rsid w:val="00982853"/>
    <w:rsid w:val="00982B02"/>
    <w:rsid w:val="0098398B"/>
    <w:rsid w:val="0098452E"/>
    <w:rsid w:val="0098576A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3942"/>
    <w:rsid w:val="009B5C46"/>
    <w:rsid w:val="009B6AE5"/>
    <w:rsid w:val="009C0B84"/>
    <w:rsid w:val="009C373B"/>
    <w:rsid w:val="009C39F4"/>
    <w:rsid w:val="009C409D"/>
    <w:rsid w:val="009C5548"/>
    <w:rsid w:val="009C5B11"/>
    <w:rsid w:val="009C6DA0"/>
    <w:rsid w:val="009C73F0"/>
    <w:rsid w:val="009D3B99"/>
    <w:rsid w:val="009D3F2E"/>
    <w:rsid w:val="009D50BC"/>
    <w:rsid w:val="009D6ECA"/>
    <w:rsid w:val="009D7402"/>
    <w:rsid w:val="009E176C"/>
    <w:rsid w:val="009E3297"/>
    <w:rsid w:val="009E32A8"/>
    <w:rsid w:val="009E3507"/>
    <w:rsid w:val="009E523B"/>
    <w:rsid w:val="009E66B6"/>
    <w:rsid w:val="009F0685"/>
    <w:rsid w:val="009F0F8D"/>
    <w:rsid w:val="009F31BB"/>
    <w:rsid w:val="009F710C"/>
    <w:rsid w:val="009F734F"/>
    <w:rsid w:val="00A00393"/>
    <w:rsid w:val="00A0041C"/>
    <w:rsid w:val="00A0317E"/>
    <w:rsid w:val="00A04081"/>
    <w:rsid w:val="00A04D90"/>
    <w:rsid w:val="00A06CCD"/>
    <w:rsid w:val="00A077AD"/>
    <w:rsid w:val="00A079A5"/>
    <w:rsid w:val="00A07B57"/>
    <w:rsid w:val="00A1060B"/>
    <w:rsid w:val="00A1133F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403B"/>
    <w:rsid w:val="00A455B2"/>
    <w:rsid w:val="00A4714D"/>
    <w:rsid w:val="00A47E70"/>
    <w:rsid w:val="00A523DA"/>
    <w:rsid w:val="00A52967"/>
    <w:rsid w:val="00A52D16"/>
    <w:rsid w:val="00A549D2"/>
    <w:rsid w:val="00A57912"/>
    <w:rsid w:val="00A57B4A"/>
    <w:rsid w:val="00A57CD1"/>
    <w:rsid w:val="00A6082A"/>
    <w:rsid w:val="00A608B8"/>
    <w:rsid w:val="00A6220A"/>
    <w:rsid w:val="00A623A3"/>
    <w:rsid w:val="00A63245"/>
    <w:rsid w:val="00A6496A"/>
    <w:rsid w:val="00A71496"/>
    <w:rsid w:val="00A71919"/>
    <w:rsid w:val="00A74845"/>
    <w:rsid w:val="00A7671C"/>
    <w:rsid w:val="00A768DE"/>
    <w:rsid w:val="00A80F40"/>
    <w:rsid w:val="00A8292D"/>
    <w:rsid w:val="00A8376C"/>
    <w:rsid w:val="00A83D27"/>
    <w:rsid w:val="00A8474E"/>
    <w:rsid w:val="00A856CE"/>
    <w:rsid w:val="00A86084"/>
    <w:rsid w:val="00A861DD"/>
    <w:rsid w:val="00A90DAE"/>
    <w:rsid w:val="00A94277"/>
    <w:rsid w:val="00A957F2"/>
    <w:rsid w:val="00A97B9F"/>
    <w:rsid w:val="00A97E03"/>
    <w:rsid w:val="00AA0170"/>
    <w:rsid w:val="00AA1819"/>
    <w:rsid w:val="00AA2304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732F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5B23"/>
    <w:rsid w:val="00AD61FC"/>
    <w:rsid w:val="00AD6571"/>
    <w:rsid w:val="00AE1B4D"/>
    <w:rsid w:val="00AE346B"/>
    <w:rsid w:val="00AE3E13"/>
    <w:rsid w:val="00AE5656"/>
    <w:rsid w:val="00AE68E6"/>
    <w:rsid w:val="00AE69DA"/>
    <w:rsid w:val="00AE6E0D"/>
    <w:rsid w:val="00AE6E2C"/>
    <w:rsid w:val="00AE6F79"/>
    <w:rsid w:val="00AE7A2C"/>
    <w:rsid w:val="00AE7B02"/>
    <w:rsid w:val="00AF2B8E"/>
    <w:rsid w:val="00AF43A8"/>
    <w:rsid w:val="00AF5586"/>
    <w:rsid w:val="00AF7905"/>
    <w:rsid w:val="00B0235C"/>
    <w:rsid w:val="00B031ED"/>
    <w:rsid w:val="00B03FF8"/>
    <w:rsid w:val="00B04CC2"/>
    <w:rsid w:val="00B0502B"/>
    <w:rsid w:val="00B06682"/>
    <w:rsid w:val="00B10610"/>
    <w:rsid w:val="00B10743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2E"/>
    <w:rsid w:val="00B2419F"/>
    <w:rsid w:val="00B25676"/>
    <w:rsid w:val="00B258BB"/>
    <w:rsid w:val="00B2644D"/>
    <w:rsid w:val="00B26BED"/>
    <w:rsid w:val="00B304EF"/>
    <w:rsid w:val="00B313C8"/>
    <w:rsid w:val="00B32046"/>
    <w:rsid w:val="00B3540F"/>
    <w:rsid w:val="00B358A5"/>
    <w:rsid w:val="00B35FBF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7759A"/>
    <w:rsid w:val="00B77E54"/>
    <w:rsid w:val="00B80B5E"/>
    <w:rsid w:val="00B813C2"/>
    <w:rsid w:val="00B817AF"/>
    <w:rsid w:val="00B8477F"/>
    <w:rsid w:val="00B849FE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A710C"/>
    <w:rsid w:val="00BB5DFC"/>
    <w:rsid w:val="00BC1361"/>
    <w:rsid w:val="00BC324F"/>
    <w:rsid w:val="00BC3C55"/>
    <w:rsid w:val="00BC430F"/>
    <w:rsid w:val="00BC6611"/>
    <w:rsid w:val="00BC6CDE"/>
    <w:rsid w:val="00BD1DCC"/>
    <w:rsid w:val="00BD2734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91A"/>
    <w:rsid w:val="00BE4A3B"/>
    <w:rsid w:val="00BE55D0"/>
    <w:rsid w:val="00BE696B"/>
    <w:rsid w:val="00BE6FAB"/>
    <w:rsid w:val="00BE70EA"/>
    <w:rsid w:val="00BE7801"/>
    <w:rsid w:val="00BF0CE5"/>
    <w:rsid w:val="00BF3BE7"/>
    <w:rsid w:val="00BF5221"/>
    <w:rsid w:val="00BF5695"/>
    <w:rsid w:val="00BF73AA"/>
    <w:rsid w:val="00BF7F8B"/>
    <w:rsid w:val="00C02BAE"/>
    <w:rsid w:val="00C03C2F"/>
    <w:rsid w:val="00C05865"/>
    <w:rsid w:val="00C05A00"/>
    <w:rsid w:val="00C0773C"/>
    <w:rsid w:val="00C12DBC"/>
    <w:rsid w:val="00C13140"/>
    <w:rsid w:val="00C139A7"/>
    <w:rsid w:val="00C16114"/>
    <w:rsid w:val="00C170EF"/>
    <w:rsid w:val="00C17348"/>
    <w:rsid w:val="00C20AD2"/>
    <w:rsid w:val="00C239BC"/>
    <w:rsid w:val="00C25056"/>
    <w:rsid w:val="00C25832"/>
    <w:rsid w:val="00C25A6A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605E"/>
    <w:rsid w:val="00C47E1F"/>
    <w:rsid w:val="00C50978"/>
    <w:rsid w:val="00C51D82"/>
    <w:rsid w:val="00C5412F"/>
    <w:rsid w:val="00C54491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34ED"/>
    <w:rsid w:val="00C74035"/>
    <w:rsid w:val="00C7483C"/>
    <w:rsid w:val="00C755B9"/>
    <w:rsid w:val="00C778E4"/>
    <w:rsid w:val="00C80ADB"/>
    <w:rsid w:val="00C822F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0F0D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6BAF"/>
    <w:rsid w:val="00CC7985"/>
    <w:rsid w:val="00CD4A0D"/>
    <w:rsid w:val="00CD60C8"/>
    <w:rsid w:val="00CD6AB2"/>
    <w:rsid w:val="00CE05A6"/>
    <w:rsid w:val="00CE271A"/>
    <w:rsid w:val="00CE33E8"/>
    <w:rsid w:val="00CE34F0"/>
    <w:rsid w:val="00CE5B51"/>
    <w:rsid w:val="00CE7B06"/>
    <w:rsid w:val="00CF6025"/>
    <w:rsid w:val="00D03F9A"/>
    <w:rsid w:val="00D04FEC"/>
    <w:rsid w:val="00D07568"/>
    <w:rsid w:val="00D104E0"/>
    <w:rsid w:val="00D1212F"/>
    <w:rsid w:val="00D12579"/>
    <w:rsid w:val="00D153D3"/>
    <w:rsid w:val="00D1602C"/>
    <w:rsid w:val="00D1691A"/>
    <w:rsid w:val="00D170BC"/>
    <w:rsid w:val="00D17DFC"/>
    <w:rsid w:val="00D17FC2"/>
    <w:rsid w:val="00D202FA"/>
    <w:rsid w:val="00D205B9"/>
    <w:rsid w:val="00D20E98"/>
    <w:rsid w:val="00D21452"/>
    <w:rsid w:val="00D21AF4"/>
    <w:rsid w:val="00D23A30"/>
    <w:rsid w:val="00D249F7"/>
    <w:rsid w:val="00D24C1E"/>
    <w:rsid w:val="00D254D4"/>
    <w:rsid w:val="00D25E9A"/>
    <w:rsid w:val="00D2621F"/>
    <w:rsid w:val="00D27353"/>
    <w:rsid w:val="00D321D8"/>
    <w:rsid w:val="00D32B02"/>
    <w:rsid w:val="00D337C4"/>
    <w:rsid w:val="00D33C8E"/>
    <w:rsid w:val="00D348C4"/>
    <w:rsid w:val="00D37F21"/>
    <w:rsid w:val="00D40B20"/>
    <w:rsid w:val="00D41ABE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5095"/>
    <w:rsid w:val="00D55614"/>
    <w:rsid w:val="00D55863"/>
    <w:rsid w:val="00D57858"/>
    <w:rsid w:val="00D607F2"/>
    <w:rsid w:val="00D608C3"/>
    <w:rsid w:val="00D6232A"/>
    <w:rsid w:val="00D6395E"/>
    <w:rsid w:val="00D640DC"/>
    <w:rsid w:val="00D6492C"/>
    <w:rsid w:val="00D706AB"/>
    <w:rsid w:val="00D70FE9"/>
    <w:rsid w:val="00D716AD"/>
    <w:rsid w:val="00D717C0"/>
    <w:rsid w:val="00D72653"/>
    <w:rsid w:val="00D726E6"/>
    <w:rsid w:val="00D733E0"/>
    <w:rsid w:val="00D766D6"/>
    <w:rsid w:val="00D776A1"/>
    <w:rsid w:val="00D81CE4"/>
    <w:rsid w:val="00D825E2"/>
    <w:rsid w:val="00D8531C"/>
    <w:rsid w:val="00D85539"/>
    <w:rsid w:val="00D85C40"/>
    <w:rsid w:val="00D86AF9"/>
    <w:rsid w:val="00D872C7"/>
    <w:rsid w:val="00D87782"/>
    <w:rsid w:val="00D90205"/>
    <w:rsid w:val="00D919C2"/>
    <w:rsid w:val="00D92BA4"/>
    <w:rsid w:val="00D95C3B"/>
    <w:rsid w:val="00D97D70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192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D7F8C"/>
    <w:rsid w:val="00DE080E"/>
    <w:rsid w:val="00DE08D3"/>
    <w:rsid w:val="00DE1B0B"/>
    <w:rsid w:val="00DE1F1A"/>
    <w:rsid w:val="00DE2737"/>
    <w:rsid w:val="00DE2DEC"/>
    <w:rsid w:val="00DE2F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46C6"/>
    <w:rsid w:val="00DF7A77"/>
    <w:rsid w:val="00E02221"/>
    <w:rsid w:val="00E02EC7"/>
    <w:rsid w:val="00E03482"/>
    <w:rsid w:val="00E041D1"/>
    <w:rsid w:val="00E04C2C"/>
    <w:rsid w:val="00E04E15"/>
    <w:rsid w:val="00E054F6"/>
    <w:rsid w:val="00E05A68"/>
    <w:rsid w:val="00E05BC5"/>
    <w:rsid w:val="00E064B6"/>
    <w:rsid w:val="00E06695"/>
    <w:rsid w:val="00E06BBA"/>
    <w:rsid w:val="00E076BC"/>
    <w:rsid w:val="00E07AB8"/>
    <w:rsid w:val="00E07C15"/>
    <w:rsid w:val="00E11DF0"/>
    <w:rsid w:val="00E172F1"/>
    <w:rsid w:val="00E17FE4"/>
    <w:rsid w:val="00E2016F"/>
    <w:rsid w:val="00E2061C"/>
    <w:rsid w:val="00E2100B"/>
    <w:rsid w:val="00E21C79"/>
    <w:rsid w:val="00E22B43"/>
    <w:rsid w:val="00E23D54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389D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5670"/>
    <w:rsid w:val="00E665FF"/>
    <w:rsid w:val="00E672DA"/>
    <w:rsid w:val="00E6739B"/>
    <w:rsid w:val="00E72C55"/>
    <w:rsid w:val="00E732E8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535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140"/>
    <w:rsid w:val="00ED76CB"/>
    <w:rsid w:val="00EE0733"/>
    <w:rsid w:val="00EE0855"/>
    <w:rsid w:val="00EE2F9E"/>
    <w:rsid w:val="00EE4F25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6E7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173C9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5992"/>
    <w:rsid w:val="00F562A9"/>
    <w:rsid w:val="00F56446"/>
    <w:rsid w:val="00F57F0F"/>
    <w:rsid w:val="00F603E8"/>
    <w:rsid w:val="00F61484"/>
    <w:rsid w:val="00F61596"/>
    <w:rsid w:val="00F649B9"/>
    <w:rsid w:val="00F656E3"/>
    <w:rsid w:val="00F6784F"/>
    <w:rsid w:val="00F75EE5"/>
    <w:rsid w:val="00F763D7"/>
    <w:rsid w:val="00F77D84"/>
    <w:rsid w:val="00F815ED"/>
    <w:rsid w:val="00F83BDA"/>
    <w:rsid w:val="00F84BD6"/>
    <w:rsid w:val="00F86783"/>
    <w:rsid w:val="00F90266"/>
    <w:rsid w:val="00F9031B"/>
    <w:rsid w:val="00F90863"/>
    <w:rsid w:val="00F90D15"/>
    <w:rsid w:val="00F91153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1AB7"/>
    <w:rsid w:val="00FB2359"/>
    <w:rsid w:val="00FB32E6"/>
    <w:rsid w:val="00FB4FB2"/>
    <w:rsid w:val="00FB5393"/>
    <w:rsid w:val="00FB6386"/>
    <w:rsid w:val="00FB65EC"/>
    <w:rsid w:val="00FB6A75"/>
    <w:rsid w:val="00FB7DE3"/>
    <w:rsid w:val="00FC2348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3750"/>
    <w:rsid w:val="00FF37EF"/>
    <w:rsid w:val="00FF47D8"/>
    <w:rsid w:val="00FF5950"/>
    <w:rsid w:val="00FF59E4"/>
    <w:rsid w:val="00FF6CF6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nterdigital-my.sharepoint.com/personal/jim_miller_interdigital_com/Documents/Documents/Inbox/R3-235703.zip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interdigital-my.sharepoint.com/personal/jim_miller_interdigital_com/Documents/Documents/Inbox/R3-235570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3</cp:revision>
  <dcterms:created xsi:type="dcterms:W3CDTF">2023-11-02T18:58:00Z</dcterms:created>
  <dcterms:modified xsi:type="dcterms:W3CDTF">2023-11-02T18:59:00Z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