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540AD" w14:textId="72440684" w:rsidR="00EA2A1E" w:rsidRPr="00EA2A1E" w:rsidRDefault="00EA2A1E" w:rsidP="00EA2A1E">
      <w:pPr>
        <w:pStyle w:val="aff1"/>
        <w:rPr>
          <w:rFonts w:eastAsia="Calibri"/>
          <w:b/>
          <w:sz w:val="24"/>
          <w:lang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EA2A1E">
        <w:rPr>
          <w:rFonts w:eastAsia="Calibri"/>
          <w:b/>
          <w:sz w:val="24"/>
          <w:lang w:eastAsia="en-US"/>
        </w:rPr>
        <w:t>3GPP TSG-RAN WG3 #120</w:t>
      </w:r>
      <w:r w:rsidRPr="00EA2A1E">
        <w:rPr>
          <w:rFonts w:eastAsia="Calibri"/>
          <w:b/>
          <w:sz w:val="24"/>
          <w:lang w:eastAsia="en-US"/>
        </w:rPr>
        <w:tab/>
      </w:r>
      <w:r w:rsidRPr="00EA2A1E">
        <w:rPr>
          <w:rFonts w:eastAsia="Calibri"/>
          <w:b/>
          <w:sz w:val="24"/>
          <w:lang w:eastAsia="en-US"/>
        </w:rPr>
        <w:tab/>
      </w:r>
      <w:r w:rsidRPr="00EA2A1E">
        <w:rPr>
          <w:rFonts w:eastAsia="Calibri"/>
          <w:b/>
          <w:sz w:val="24"/>
          <w:lang w:eastAsia="en-US"/>
        </w:rPr>
        <w:tab/>
      </w:r>
      <w:r w:rsidRPr="00EA2A1E">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Pr>
          <w:rFonts w:eastAsia="Calibri"/>
          <w:b/>
          <w:sz w:val="24"/>
          <w:lang w:eastAsia="en-US"/>
        </w:rPr>
        <w:tab/>
      </w:r>
      <w:r w:rsidRPr="00EA2A1E">
        <w:rPr>
          <w:rFonts w:eastAsia="Calibri"/>
          <w:b/>
          <w:sz w:val="24"/>
          <w:lang w:eastAsia="en-US"/>
        </w:rPr>
        <w:tab/>
      </w:r>
      <w:r w:rsidRPr="00EA2A1E">
        <w:rPr>
          <w:rFonts w:eastAsia="Calibri"/>
          <w:b/>
          <w:sz w:val="24"/>
          <w:lang w:eastAsia="en-US"/>
        </w:rPr>
        <w:tab/>
      </w:r>
      <w:r w:rsidR="004A056B" w:rsidRPr="004A056B">
        <w:rPr>
          <w:rFonts w:eastAsia="Calibri"/>
          <w:b/>
          <w:sz w:val="24"/>
          <w:lang w:eastAsia="en-US"/>
        </w:rPr>
        <w:t>R3-234534</w:t>
      </w:r>
    </w:p>
    <w:p w14:paraId="6EAF16DE" w14:textId="2C39F1A2" w:rsidR="00EA2A1E" w:rsidRPr="00EA2A1E" w:rsidRDefault="00EA2A1E" w:rsidP="00EA2A1E">
      <w:pPr>
        <w:jc w:val="both"/>
        <w:rPr>
          <w:rFonts w:ascii="Calibri" w:eastAsia="Calibri" w:hAnsi="Calibri"/>
          <w:b/>
          <w:sz w:val="24"/>
          <w:szCs w:val="22"/>
          <w:lang w:val="en-US"/>
        </w:rPr>
      </w:pPr>
      <w:r w:rsidRPr="00EA2A1E">
        <w:rPr>
          <w:rFonts w:ascii="Calibri" w:eastAsia="Calibri" w:hAnsi="Calibri"/>
          <w:b/>
          <w:sz w:val="24"/>
          <w:szCs w:val="22"/>
          <w:lang w:val="en-US"/>
        </w:rPr>
        <w:t>22</w:t>
      </w:r>
      <w:r w:rsidR="001C3475">
        <w:rPr>
          <w:rFonts w:ascii="Calibri" w:eastAsia="Calibri" w:hAnsi="Calibri"/>
          <w:b/>
          <w:sz w:val="24"/>
          <w:szCs w:val="22"/>
          <w:lang w:val="en-US"/>
        </w:rPr>
        <w:t>nd</w:t>
      </w:r>
      <w:r w:rsidRPr="00EA2A1E">
        <w:rPr>
          <w:rFonts w:ascii="Calibri" w:eastAsia="Calibri" w:hAnsi="Calibri"/>
          <w:b/>
          <w:sz w:val="24"/>
          <w:szCs w:val="22"/>
          <w:lang w:val="en-US"/>
        </w:rPr>
        <w:t xml:space="preserve"> – 26th May 2023</w:t>
      </w:r>
    </w:p>
    <w:p w14:paraId="4E0D43AD" w14:textId="77777777" w:rsidR="00EA2A1E" w:rsidRPr="00EA2A1E" w:rsidRDefault="00EA2A1E" w:rsidP="00EA2A1E">
      <w:pPr>
        <w:jc w:val="both"/>
        <w:rPr>
          <w:rFonts w:ascii="Calibri" w:eastAsia="Calibri" w:hAnsi="Calibri"/>
          <w:b/>
          <w:sz w:val="24"/>
          <w:szCs w:val="22"/>
          <w:lang w:val="en-US"/>
        </w:rPr>
      </w:pPr>
      <w:r w:rsidRPr="00EA2A1E">
        <w:rPr>
          <w:rFonts w:ascii="Calibri" w:eastAsia="Calibri" w:hAnsi="Calibri"/>
          <w:b/>
          <w:sz w:val="24"/>
          <w:szCs w:val="22"/>
          <w:lang w:val="en-US"/>
        </w:rPr>
        <w:t>Incheon, Korea</w:t>
      </w:r>
    </w:p>
    <w:p w14:paraId="79876437" w14:textId="77777777" w:rsidR="009340B2" w:rsidRPr="00EA2A1E" w:rsidRDefault="009340B2">
      <w:pPr>
        <w:pStyle w:val="3GPPHeader"/>
        <w:rPr>
          <w:lang w:val="en-GB"/>
        </w:rPr>
      </w:pPr>
    </w:p>
    <w:p w14:paraId="5A1C8E96" w14:textId="64802A4E" w:rsidR="009340B2" w:rsidRDefault="00F06C18">
      <w:pPr>
        <w:pStyle w:val="3GPPHeader"/>
      </w:pPr>
      <w:r>
        <w:t>Agenda Item:</w:t>
      </w:r>
      <w:r>
        <w:tab/>
      </w:r>
      <w:r w:rsidR="00301A67">
        <w:t>20.2</w:t>
      </w:r>
    </w:p>
    <w:p w14:paraId="1496ED08" w14:textId="77777777" w:rsidR="009340B2" w:rsidRDefault="009B10BB">
      <w:pPr>
        <w:pStyle w:val="3GPPHeader"/>
      </w:pPr>
      <w:r>
        <w:t>Source:</w:t>
      </w:r>
      <w:r>
        <w:tab/>
        <w:t>ZTE (moderator)</w:t>
      </w:r>
    </w:p>
    <w:p w14:paraId="7D100BE4" w14:textId="7C54781E" w:rsidR="009340B2" w:rsidRDefault="009B10BB">
      <w:pPr>
        <w:pStyle w:val="3GPPHeader"/>
      </w:pPr>
      <w:r>
        <w:rPr>
          <w:lang w:val="it-IT"/>
        </w:rPr>
        <w:t>Title:</w:t>
      </w:r>
      <w:r>
        <w:rPr>
          <w:lang w:val="it-IT"/>
        </w:rPr>
        <w:tab/>
      </w:r>
      <w:r w:rsidR="00762780">
        <w:rPr>
          <w:lang w:val="it-IT"/>
        </w:rPr>
        <w:t xml:space="preserve">Summary of Offline Discussion on </w:t>
      </w:r>
      <w:r w:rsidR="00762780" w:rsidRPr="00762780">
        <w:rPr>
          <w:lang w:val="it-IT"/>
        </w:rPr>
        <w:t>CB: # R18SDT_Solution</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130914D7" w14:textId="77777777" w:rsidR="00762780" w:rsidRDefault="00762780" w:rsidP="00762780">
      <w:pPr>
        <w:widowControl w:val="0"/>
        <w:ind w:left="144" w:hanging="144"/>
        <w:rPr>
          <w:rFonts w:ascii="Calibri" w:hAnsi="Calibri" w:cs="Calibri"/>
          <w:b/>
          <w:color w:val="FF00FF"/>
          <w:sz w:val="18"/>
        </w:rPr>
      </w:pPr>
      <w:bookmarkStart w:id="7" w:name="_Hlk71889059"/>
      <w:r>
        <w:rPr>
          <w:rFonts w:ascii="Calibri" w:hAnsi="Calibri" w:cs="Calibri"/>
          <w:b/>
          <w:color w:val="FF00FF"/>
          <w:sz w:val="18"/>
        </w:rPr>
        <w:t>CB: # R18SDT_Solution</w:t>
      </w:r>
    </w:p>
    <w:p w14:paraId="5E714263" w14:textId="77777777" w:rsidR="00762780" w:rsidRDefault="00762780" w:rsidP="00762780">
      <w:pPr>
        <w:widowControl w:val="0"/>
        <w:ind w:left="144" w:hanging="144"/>
        <w:rPr>
          <w:rFonts w:ascii="Calibri" w:hAnsi="Calibri" w:cs="Calibri"/>
          <w:b/>
          <w:color w:val="FF00FF"/>
          <w:sz w:val="18"/>
        </w:rPr>
      </w:pPr>
      <w:r>
        <w:rPr>
          <w:rFonts w:ascii="Calibri" w:hAnsi="Calibri" w:cs="Calibri"/>
          <w:b/>
          <w:color w:val="FF00FF"/>
          <w:sz w:val="18"/>
        </w:rPr>
        <w:t>- Continue the discussion on open issues left</w:t>
      </w:r>
    </w:p>
    <w:p w14:paraId="3A0CB857" w14:textId="77777777" w:rsidR="00762780" w:rsidRDefault="00762780" w:rsidP="00762780">
      <w:pPr>
        <w:widowControl w:val="0"/>
        <w:ind w:left="144" w:hanging="144"/>
        <w:rPr>
          <w:rFonts w:ascii="Calibri" w:hAnsi="Calibri" w:cs="Calibri"/>
          <w:b/>
          <w:color w:val="FF00FF"/>
          <w:sz w:val="18"/>
        </w:rPr>
      </w:pPr>
      <w:r>
        <w:rPr>
          <w:rFonts w:ascii="Calibri" w:hAnsi="Calibri" w:cs="Calibri"/>
          <w:b/>
          <w:color w:val="FF00FF"/>
          <w:sz w:val="18"/>
        </w:rPr>
        <w:t xml:space="preserve">- Provide TPs based on the agreements </w:t>
      </w:r>
    </w:p>
    <w:p w14:paraId="1508BC6C" w14:textId="77777777" w:rsidR="00762780" w:rsidRDefault="00762780" w:rsidP="00762780">
      <w:pPr>
        <w:widowControl w:val="0"/>
        <w:ind w:left="144" w:hanging="144"/>
        <w:rPr>
          <w:rFonts w:ascii="Calibri" w:hAnsi="Calibri" w:cs="Calibri"/>
          <w:color w:val="000000"/>
          <w:sz w:val="18"/>
        </w:rPr>
      </w:pPr>
      <w:r>
        <w:rPr>
          <w:rFonts w:ascii="Calibri" w:hAnsi="Calibri" w:cs="Calibri"/>
          <w:color w:val="000000"/>
          <w:sz w:val="18"/>
        </w:rPr>
        <w:t>(moderator - ZTE)</w:t>
      </w:r>
    </w:p>
    <w:p w14:paraId="513F247E" w14:textId="1E6A6DC7" w:rsidR="00762780" w:rsidRPr="00BB7F1F" w:rsidRDefault="00762780" w:rsidP="00EA2A1E">
      <w:pPr>
        <w:rPr>
          <w:rFonts w:ascii="Calibri" w:hAnsi="Calibri" w:cs="Calibri"/>
          <w:b/>
          <w:color w:val="000000"/>
          <w:sz w:val="21"/>
          <w:szCs w:val="21"/>
        </w:rPr>
      </w:pPr>
      <w:r>
        <w:rPr>
          <w:rFonts w:ascii="Calibri" w:hAnsi="Calibri" w:cs="Calibri" w:hint="eastAsia"/>
          <w:color w:val="000000"/>
          <w:sz w:val="18"/>
        </w:rPr>
        <w:t>S</w:t>
      </w:r>
      <w:r>
        <w:rPr>
          <w:rFonts w:ascii="Calibri" w:hAnsi="Calibri" w:cs="Calibri"/>
          <w:color w:val="000000"/>
          <w:sz w:val="18"/>
        </w:rPr>
        <w:t xml:space="preserve">ummary of offline disc </w:t>
      </w:r>
      <w:r w:rsidR="006258E4">
        <w:rPr>
          <w:rStyle w:val="afd"/>
          <w:rFonts w:ascii="Calibri" w:hAnsi="Calibri" w:cs="Calibri"/>
          <w:sz w:val="18"/>
        </w:rPr>
        <w:fldChar w:fldCharType="begin"/>
      </w:r>
      <w:ins w:id="8" w:author="ZTE" w:date="2023-08-22T14:56:00Z">
        <w:r w:rsidR="000F4156">
          <w:rPr>
            <w:rStyle w:val="afd"/>
            <w:rFonts w:ascii="Calibri" w:hAnsi="Calibri" w:cs="Calibri"/>
            <w:sz w:val="18"/>
          </w:rPr>
          <w:instrText>HYPERLINK "D:\\3GPPmeeting\\202308 RAN3 121\\During  meeting\\Inbox\\R3-234534.zip"</w:instrText>
        </w:r>
      </w:ins>
      <w:del w:id="9" w:author="ZTE" w:date="2023-08-22T14:56:00Z">
        <w:r w:rsidR="006258E4" w:rsidDel="000F4156">
          <w:rPr>
            <w:rStyle w:val="afd"/>
            <w:rFonts w:ascii="Calibri" w:hAnsi="Calibri" w:cs="Calibri"/>
            <w:sz w:val="18"/>
          </w:rPr>
          <w:delInstrText xml:space="preserve"> HYPERLINK "Inbox\\R3-234534.zip" </w:delInstrText>
        </w:r>
      </w:del>
      <w:r w:rsidR="006258E4">
        <w:rPr>
          <w:rStyle w:val="afd"/>
          <w:rFonts w:ascii="Calibri" w:hAnsi="Calibri" w:cs="Calibri"/>
          <w:sz w:val="18"/>
        </w:rPr>
        <w:fldChar w:fldCharType="separate"/>
      </w:r>
      <w:r>
        <w:rPr>
          <w:rStyle w:val="afd"/>
          <w:rFonts w:ascii="Calibri" w:hAnsi="Calibri" w:cs="Calibri"/>
          <w:sz w:val="18"/>
        </w:rPr>
        <w:t>R3-234534</w:t>
      </w:r>
      <w:r w:rsidR="006258E4">
        <w:rPr>
          <w:rStyle w:val="afd"/>
          <w:rFonts w:ascii="Calibri" w:hAnsi="Calibri" w:cs="Calibri"/>
          <w:sz w:val="18"/>
        </w:rPr>
        <w:fldChar w:fldCharType="end"/>
      </w:r>
    </w:p>
    <w:bookmarkEnd w:id="7"/>
    <w:p w14:paraId="4041122F" w14:textId="01568A4A" w:rsidR="009340B2" w:rsidRDefault="009B10BB">
      <w:pPr>
        <w:pStyle w:val="1"/>
        <w:numPr>
          <w:ilvl w:val="0"/>
          <w:numId w:val="29"/>
        </w:numPr>
        <w:tabs>
          <w:tab w:val="left" w:pos="432"/>
        </w:tabs>
      </w:pPr>
      <w:r>
        <w:t>For the Chairman’s Notes</w:t>
      </w:r>
    </w:p>
    <w:p w14:paraId="5EBD2417" w14:textId="4324ABB0" w:rsidR="004D3E49" w:rsidRPr="00F4502E" w:rsidRDefault="00F4502E" w:rsidP="0072046C">
      <w:pPr>
        <w:rPr>
          <w:b/>
          <w:color w:val="FF0000"/>
          <w:lang w:eastAsia="zh-CN"/>
        </w:rPr>
      </w:pPr>
      <w:r w:rsidRPr="00F4502E">
        <w:rPr>
          <w:b/>
          <w:color w:val="FF0000"/>
          <w:lang w:eastAsia="zh-CN"/>
        </w:rPr>
        <w:t>&lt;TBD&gt;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58B8C40E" w14:textId="77CA3FA3" w:rsidR="00B83F98" w:rsidRDefault="00B83F98" w:rsidP="00B83F98">
      <w:pPr>
        <w:pStyle w:val="2"/>
        <w:numPr>
          <w:ilvl w:val="1"/>
          <w:numId w:val="29"/>
        </w:numPr>
        <w:rPr>
          <w:lang w:eastAsia="zh-CN"/>
        </w:rPr>
      </w:pPr>
      <w:r w:rsidRPr="00ED2D57">
        <w:rPr>
          <w:rFonts w:hint="eastAsia"/>
          <w:sz w:val="36"/>
          <w:lang w:val="en-US" w:eastAsia="zh-CN"/>
        </w:rPr>
        <w:t>B</w:t>
      </w:r>
      <w:r w:rsidRPr="00ED2D57">
        <w:rPr>
          <w:sz w:val="36"/>
          <w:lang w:val="en-US" w:eastAsia="zh-CN"/>
        </w:rPr>
        <w:t>ackground</w:t>
      </w:r>
    </w:p>
    <w:p w14:paraId="43462F78" w14:textId="07B9470A" w:rsidR="00B83F98" w:rsidRDefault="00CE125C" w:rsidP="002339D5">
      <w:pPr>
        <w:rPr>
          <w:rFonts w:ascii="Calibri" w:hAnsi="Calibri" w:cs="Calibri"/>
          <w:b/>
          <w:color w:val="008000"/>
          <w:sz w:val="18"/>
        </w:rPr>
      </w:pPr>
      <w:r w:rsidRPr="00DD2900">
        <w:rPr>
          <w:rFonts w:ascii="Calibri" w:hAnsi="Calibri" w:cs="Calibri"/>
          <w:b/>
          <w:color w:val="008000"/>
          <w:sz w:val="18"/>
        </w:rPr>
        <w:t>DL SDT Data Size threshold shall be introduced in E1: Bearer Context Setup/ Modification message.</w:t>
      </w:r>
    </w:p>
    <w:p w14:paraId="2085633B" w14:textId="77777777" w:rsidR="00CE125C" w:rsidRPr="00CE125C" w:rsidRDefault="00CE125C" w:rsidP="00CE125C">
      <w:pPr>
        <w:widowControl w:val="0"/>
        <w:rPr>
          <w:highlight w:val="green"/>
          <w:lang w:eastAsia="zh-CN"/>
        </w:rPr>
      </w:pPr>
      <w:r w:rsidRPr="00CE125C">
        <w:rPr>
          <w:highlight w:val="green"/>
          <w:lang w:eastAsia="zh-CN"/>
        </w:rPr>
        <w:t>Proposal 1: If the amount of the received DL SDT data is above the threshold provided b</w:t>
      </w:r>
      <w:r w:rsidRPr="00CE125C">
        <w:rPr>
          <w:rFonts w:hint="eastAsia"/>
          <w:highlight w:val="green"/>
          <w:lang w:eastAsia="zh-CN"/>
        </w:rPr>
        <w:t>y</w:t>
      </w:r>
      <w:r w:rsidRPr="00CE125C">
        <w:rPr>
          <w:highlight w:val="green"/>
          <w:lang w:eastAsia="zh-CN"/>
        </w:rPr>
        <w:t xml:space="preserve"> gNB-CU-CP, the gNB-CU-UP shall send DL DATA NOTIFICATION message with the SDT volume threshold crossed indication. The gNB-CU-CP may terminate the ongoing SDT procedure.</w:t>
      </w:r>
    </w:p>
    <w:p w14:paraId="05956AB5" w14:textId="77777777" w:rsidR="00CE125C" w:rsidRPr="004E651B" w:rsidRDefault="00CE125C" w:rsidP="00CE125C">
      <w:pPr>
        <w:widowControl w:val="0"/>
        <w:rPr>
          <w:highlight w:val="green"/>
          <w:lang w:eastAsia="zh-CN"/>
        </w:rPr>
      </w:pPr>
      <w:r w:rsidRPr="00CE125C">
        <w:rPr>
          <w:highlight w:val="green"/>
          <w:lang w:eastAsia="zh-CN"/>
        </w:rPr>
        <w:t>Proposal 2: When a DL non-SDT data is coming, the gNB-CU-UP shall send R17 DL DATA NOTIFICATION message, with legacy IE (i.e., excluding R18 MT-SDT Information IE, not introducing a new IE)</w:t>
      </w:r>
      <w:r w:rsidRPr="004E651B">
        <w:rPr>
          <w:highlight w:val="green"/>
          <w:lang w:eastAsia="zh-CN"/>
        </w:rPr>
        <w:t xml:space="preserve">. </w:t>
      </w:r>
      <w:r w:rsidRPr="00CE125C">
        <w:rPr>
          <w:highlight w:val="green"/>
          <w:lang w:eastAsia="zh-CN"/>
        </w:rPr>
        <w:t>The behavoir shall be clarfied in R17 stage 2 sepcification.</w:t>
      </w:r>
      <w:r w:rsidRPr="004E651B">
        <w:rPr>
          <w:highlight w:val="green"/>
          <w:lang w:eastAsia="zh-CN"/>
        </w:rPr>
        <w:t xml:space="preserve"> </w:t>
      </w:r>
    </w:p>
    <w:p w14:paraId="7E37A6E8" w14:textId="11C6A2E1" w:rsidR="00CE125C" w:rsidRPr="004E651B" w:rsidRDefault="00CE125C" w:rsidP="00CE125C">
      <w:pPr>
        <w:rPr>
          <w:highlight w:val="green"/>
          <w:lang w:eastAsia="zh-CN"/>
        </w:rPr>
      </w:pPr>
      <w:r w:rsidRPr="004E651B">
        <w:rPr>
          <w:highlight w:val="green"/>
          <w:lang w:eastAsia="zh-CN"/>
        </w:rPr>
        <w:t>Proposal 3: Agree to add “Corresponding to the SDAP SDU size of the received DL data” in Semantics Description of 9.3.1.xxx</w:t>
      </w:r>
      <w:r w:rsidRPr="004E651B">
        <w:rPr>
          <w:highlight w:val="green"/>
          <w:lang w:eastAsia="zh-CN"/>
        </w:rPr>
        <w:tab/>
        <w:t>MT-SDT Information</w:t>
      </w:r>
      <w:r w:rsidR="004E651B" w:rsidRPr="004E651B">
        <w:rPr>
          <w:highlight w:val="green"/>
          <w:lang w:eastAsia="zh-CN"/>
        </w:rPr>
        <w:t>.</w:t>
      </w:r>
    </w:p>
    <w:p w14:paraId="0C635DB9" w14:textId="5B0F2D5D" w:rsidR="004E651B" w:rsidRPr="004E651B" w:rsidRDefault="004E651B" w:rsidP="00CE125C">
      <w:pPr>
        <w:rPr>
          <w:highlight w:val="green"/>
          <w:lang w:eastAsia="zh-CN"/>
        </w:rPr>
      </w:pPr>
      <w:r w:rsidRPr="004E651B">
        <w:rPr>
          <w:highlight w:val="green"/>
          <w:lang w:eastAsia="zh-CN"/>
        </w:rPr>
        <w:t>Proposal 4: QC drafts the LS to RAN2, with WID code as TEI18, to ask RAN2 for evaluation and check the feasibility.</w:t>
      </w:r>
    </w:p>
    <w:p w14:paraId="7697D506" w14:textId="5421E1A5" w:rsidR="00B83F98" w:rsidRDefault="00CE125C" w:rsidP="00CE125C">
      <w:pPr>
        <w:pStyle w:val="2"/>
        <w:numPr>
          <w:ilvl w:val="1"/>
          <w:numId w:val="29"/>
        </w:numPr>
        <w:rPr>
          <w:lang w:val="en-US" w:eastAsia="zh-CN"/>
        </w:rPr>
      </w:pPr>
      <w:r w:rsidRPr="00ED2D57">
        <w:rPr>
          <w:rFonts w:hint="eastAsia"/>
          <w:lang w:val="en-US" w:eastAsia="zh-CN"/>
        </w:rPr>
        <w:t>D</w:t>
      </w:r>
      <w:r w:rsidRPr="00ED2D57">
        <w:rPr>
          <w:lang w:val="en-US" w:eastAsia="zh-CN"/>
        </w:rPr>
        <w:t>iscussion</w:t>
      </w:r>
    </w:p>
    <w:p w14:paraId="1CB7D131" w14:textId="37C99EEF" w:rsidR="00927018" w:rsidRPr="00927018" w:rsidRDefault="00927018" w:rsidP="00927018">
      <w:pPr>
        <w:rPr>
          <w:lang w:val="en-US" w:eastAsia="zh-CN"/>
        </w:rPr>
      </w:pPr>
      <w:r>
        <w:rPr>
          <w:lang w:val="en-US" w:eastAsia="zh-CN"/>
        </w:rPr>
        <w:t xml:space="preserve">After offline discussion, we still have some stage 2 </w:t>
      </w:r>
      <w:r w:rsidR="006E53CF">
        <w:rPr>
          <w:lang w:val="en-US" w:eastAsia="zh-CN"/>
        </w:rPr>
        <w:t xml:space="preserve">issues </w:t>
      </w:r>
      <w:r>
        <w:rPr>
          <w:lang w:val="en-US" w:eastAsia="zh-CN"/>
        </w:rPr>
        <w:t xml:space="preserve">to be discussed by email. </w:t>
      </w:r>
    </w:p>
    <w:p w14:paraId="40291FA8" w14:textId="04B051E4" w:rsidR="004C4645" w:rsidRPr="004C4645" w:rsidRDefault="004C4645" w:rsidP="00635826">
      <w:pPr>
        <w:rPr>
          <w:rFonts w:ascii="Calibri" w:hAnsi="Calibri" w:cs="Calibri"/>
          <w:b/>
          <w:color w:val="008000"/>
          <w:sz w:val="18"/>
        </w:rPr>
      </w:pPr>
      <w:r w:rsidRPr="004C4645">
        <w:rPr>
          <w:rFonts w:hint="eastAsia"/>
          <w:b/>
          <w:highlight w:val="yellow"/>
          <w:lang w:eastAsia="zh-CN"/>
        </w:rPr>
        <w:t>T</w:t>
      </w:r>
      <w:r w:rsidRPr="004C4645">
        <w:rPr>
          <w:b/>
          <w:highlight w:val="yellow"/>
          <w:lang w:eastAsia="zh-CN"/>
        </w:rPr>
        <w:t>P to 37.480</w:t>
      </w:r>
    </w:p>
    <w:p w14:paraId="00A83A8C" w14:textId="77777777" w:rsidR="00635826" w:rsidRDefault="00635826" w:rsidP="00635826">
      <w:pPr>
        <w:rPr>
          <w:rFonts w:ascii="Calibri" w:hAnsi="Calibri" w:cs="Calibri"/>
          <w:b/>
          <w:color w:val="008000"/>
          <w:sz w:val="18"/>
        </w:rPr>
      </w:pPr>
      <w:r w:rsidRPr="00DD2900">
        <w:rPr>
          <w:rFonts w:ascii="Calibri" w:hAnsi="Calibri" w:cs="Calibri"/>
          <w:b/>
          <w:color w:val="008000"/>
          <w:sz w:val="18"/>
        </w:rPr>
        <w:t>DL SDT Data Size threshold shall be introduced in E1: Bearer Context Setup/ Modification message.</w:t>
      </w:r>
    </w:p>
    <w:p w14:paraId="50DAB3F9" w14:textId="77777777" w:rsidR="00635826" w:rsidRDefault="00635826" w:rsidP="00635826">
      <w:pPr>
        <w:widowControl w:val="0"/>
        <w:rPr>
          <w:highlight w:val="green"/>
          <w:lang w:eastAsia="zh-CN"/>
        </w:rPr>
      </w:pPr>
      <w:r w:rsidRPr="00CE125C">
        <w:rPr>
          <w:highlight w:val="green"/>
          <w:lang w:eastAsia="zh-CN"/>
        </w:rPr>
        <w:lastRenderedPageBreak/>
        <w:t>Proposal 1: If the amount of the received DL SDT data is above the threshold provided b</w:t>
      </w:r>
      <w:r w:rsidRPr="00CE125C">
        <w:rPr>
          <w:rFonts w:hint="eastAsia"/>
          <w:highlight w:val="green"/>
          <w:lang w:eastAsia="zh-CN"/>
        </w:rPr>
        <w:t>y</w:t>
      </w:r>
      <w:r w:rsidRPr="00CE125C">
        <w:rPr>
          <w:highlight w:val="green"/>
          <w:lang w:eastAsia="zh-CN"/>
        </w:rPr>
        <w:t xml:space="preserve"> gNB-CU-CP, the gNB-CU-UP shall send DL DATA NOTIFICATION message with the SDT volume threshold crossed indication. The gNB-CU-CP may terminate the ongoing SDT procedure.</w:t>
      </w:r>
    </w:p>
    <w:p w14:paraId="211D6EF0" w14:textId="0B40C0EC" w:rsidR="0012074F" w:rsidRPr="00B8533F" w:rsidRDefault="0012074F" w:rsidP="0012074F">
      <w:pPr>
        <w:widowControl w:val="0"/>
        <w:rPr>
          <w:b/>
          <w:u w:val="single"/>
          <w:lang w:eastAsia="zh-CN"/>
        </w:rPr>
      </w:pPr>
      <w:r>
        <w:rPr>
          <w:b/>
          <w:u w:val="single"/>
          <w:lang w:eastAsia="zh-CN"/>
        </w:rPr>
        <w:t>Question 1</w:t>
      </w:r>
      <w:r w:rsidRPr="00C30D4D">
        <w:rPr>
          <w:b/>
          <w:u w:val="single"/>
          <w:lang w:eastAsia="zh-CN"/>
        </w:rPr>
        <w:t xml:space="preserve">: </w:t>
      </w:r>
      <w:r w:rsidRPr="0012074F">
        <w:rPr>
          <w:rFonts w:hint="eastAsia"/>
          <w:b/>
          <w:u w:val="single"/>
          <w:lang w:eastAsia="zh-CN"/>
        </w:rPr>
        <w:t>B</w:t>
      </w:r>
      <w:r w:rsidRPr="0012074F">
        <w:rPr>
          <w:b/>
          <w:u w:val="single"/>
          <w:lang w:eastAsia="zh-CN"/>
        </w:rPr>
        <w:t>ased on the above agreement, do you agre</w:t>
      </w:r>
      <w:r>
        <w:rPr>
          <w:rFonts w:eastAsia="宋体"/>
          <w:b/>
          <w:u w:val="single"/>
          <w:lang w:eastAsia="zh-CN"/>
        </w:rPr>
        <w:t xml:space="preserve">e with </w:t>
      </w:r>
      <w:r w:rsidRPr="00B8533F">
        <w:rPr>
          <w:rFonts w:hint="eastAsia"/>
          <w:b/>
          <w:u w:val="single"/>
          <w:lang w:eastAsia="zh-CN"/>
        </w:rPr>
        <w:t>T</w:t>
      </w:r>
      <w:r w:rsidRPr="00B8533F">
        <w:rPr>
          <w:b/>
          <w:u w:val="single"/>
          <w:lang w:eastAsia="zh-CN"/>
        </w:rPr>
        <w:t xml:space="preserve">P to 37.480 </w:t>
      </w:r>
      <w:r w:rsidR="00BE175E" w:rsidRPr="00C47187">
        <w:rPr>
          <w:b/>
          <w:highlight w:val="magenta"/>
          <w:u w:val="single"/>
          <w:lang w:eastAsia="zh-CN"/>
        </w:rPr>
        <w:t>(Nokia)</w:t>
      </w:r>
      <w:r w:rsidR="00BE175E">
        <w:rPr>
          <w:b/>
          <w:u w:val="single"/>
          <w:lang w:eastAsia="zh-CN"/>
        </w:rPr>
        <w:t xml:space="preserve"> </w:t>
      </w:r>
      <w:r w:rsidRPr="00B8533F">
        <w:rPr>
          <w:b/>
          <w:u w:val="single"/>
          <w:lang w:eastAsia="zh-CN"/>
        </w:rPr>
        <w:t>to capture the following change.</w:t>
      </w:r>
    </w:p>
    <w:p w14:paraId="2132C58D" w14:textId="0135B127" w:rsidR="0012074F" w:rsidRPr="00C30D4D" w:rsidRDefault="0012074F" w:rsidP="0012074F">
      <w:pPr>
        <w:widowControl w:val="0"/>
        <w:ind w:leftChars="200" w:left="400"/>
        <w:rPr>
          <w:b/>
          <w:u w:val="single"/>
          <w:lang w:eastAsia="zh-CN"/>
        </w:rPr>
      </w:pPr>
      <w:ins w:id="10" w:author="ZTE" w:date="2023-08-22T19:25:00Z">
        <w:r w:rsidRPr="00844644">
          <w:rPr>
            <w:rFonts w:eastAsia="Times New Roman"/>
            <w:sz w:val="18"/>
            <w:szCs w:val="18"/>
          </w:rPr>
          <w:t>This function is used for the gNB-CU-UP to notify the gNB-CU-CP that SDT data crossed the data volume threshold is received during SDT procedure, the gNB-CU-CP can take further action if needed.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12074F" w14:paraId="4A5B7EAC" w14:textId="77777777" w:rsidTr="008246E4">
        <w:tc>
          <w:tcPr>
            <w:tcW w:w="1809" w:type="dxa"/>
            <w:shd w:val="clear" w:color="auto" w:fill="auto"/>
          </w:tcPr>
          <w:p w14:paraId="5AE6A6F6" w14:textId="77777777" w:rsidR="0012074F" w:rsidRDefault="0012074F" w:rsidP="008246E4">
            <w:pPr>
              <w:rPr>
                <w:b/>
              </w:rPr>
            </w:pPr>
            <w:r>
              <w:rPr>
                <w:b/>
              </w:rPr>
              <w:t>Company</w:t>
            </w:r>
          </w:p>
        </w:tc>
        <w:tc>
          <w:tcPr>
            <w:tcW w:w="1447" w:type="dxa"/>
            <w:shd w:val="clear" w:color="auto" w:fill="auto"/>
          </w:tcPr>
          <w:p w14:paraId="5DA003B5" w14:textId="77777777" w:rsidR="0012074F" w:rsidRDefault="0012074F" w:rsidP="008246E4">
            <w:pPr>
              <w:jc w:val="center"/>
              <w:rPr>
                <w:rFonts w:eastAsia="宋体"/>
                <w:b/>
                <w:lang w:eastAsia="zh-CN"/>
              </w:rPr>
            </w:pPr>
            <w:r>
              <w:rPr>
                <w:rFonts w:eastAsia="宋体"/>
                <w:b/>
                <w:lang w:eastAsia="zh-CN"/>
              </w:rPr>
              <w:t>Yes/No</w:t>
            </w:r>
          </w:p>
        </w:tc>
        <w:tc>
          <w:tcPr>
            <w:tcW w:w="6175" w:type="dxa"/>
          </w:tcPr>
          <w:p w14:paraId="5EBB1683" w14:textId="77777777" w:rsidR="0012074F" w:rsidRDefault="0012074F" w:rsidP="008246E4">
            <w:pPr>
              <w:rPr>
                <w:b/>
              </w:rPr>
            </w:pPr>
            <w:r>
              <w:rPr>
                <w:b/>
              </w:rPr>
              <w:t>Comment</w:t>
            </w:r>
          </w:p>
        </w:tc>
      </w:tr>
      <w:tr w:rsidR="0012074F" w14:paraId="23F2734B" w14:textId="77777777" w:rsidTr="008246E4">
        <w:tc>
          <w:tcPr>
            <w:tcW w:w="1809" w:type="dxa"/>
            <w:shd w:val="clear" w:color="auto" w:fill="auto"/>
          </w:tcPr>
          <w:p w14:paraId="33177995" w14:textId="77777777" w:rsidR="0012074F" w:rsidRDefault="0012074F" w:rsidP="008246E4">
            <w:pPr>
              <w:rPr>
                <w:rFonts w:eastAsia="宋体"/>
                <w:lang w:eastAsia="zh-CN"/>
              </w:rPr>
            </w:pPr>
            <w:r>
              <w:rPr>
                <w:rFonts w:eastAsia="宋体"/>
                <w:lang w:eastAsia="zh-CN"/>
              </w:rPr>
              <w:t>ZTE</w:t>
            </w:r>
          </w:p>
        </w:tc>
        <w:tc>
          <w:tcPr>
            <w:tcW w:w="1447" w:type="dxa"/>
            <w:shd w:val="clear" w:color="auto" w:fill="auto"/>
          </w:tcPr>
          <w:p w14:paraId="26A00E97" w14:textId="0EE8E08F" w:rsidR="0012074F" w:rsidRDefault="00273AF4" w:rsidP="008246E4">
            <w:pPr>
              <w:rPr>
                <w:rFonts w:eastAsia="宋体"/>
                <w:lang w:eastAsia="zh-CN"/>
              </w:rPr>
            </w:pPr>
            <w:r>
              <w:rPr>
                <w:rFonts w:eastAsia="宋体" w:hint="eastAsia"/>
                <w:lang w:eastAsia="zh-CN"/>
              </w:rPr>
              <w:t>Y</w:t>
            </w:r>
            <w:r>
              <w:rPr>
                <w:rFonts w:eastAsia="宋体"/>
                <w:lang w:eastAsia="zh-CN"/>
              </w:rPr>
              <w:t>es</w:t>
            </w:r>
          </w:p>
        </w:tc>
        <w:tc>
          <w:tcPr>
            <w:tcW w:w="6175" w:type="dxa"/>
          </w:tcPr>
          <w:p w14:paraId="27989756" w14:textId="455F7F0D" w:rsidR="0012074F" w:rsidRDefault="0012074F" w:rsidP="008246E4">
            <w:pPr>
              <w:rPr>
                <w:rFonts w:eastAsia="宋体"/>
                <w:lang w:eastAsia="zh-CN"/>
              </w:rPr>
            </w:pPr>
          </w:p>
        </w:tc>
      </w:tr>
      <w:tr w:rsidR="0012074F" w14:paraId="1A633954" w14:textId="77777777" w:rsidTr="008246E4">
        <w:tc>
          <w:tcPr>
            <w:tcW w:w="1809" w:type="dxa"/>
            <w:shd w:val="clear" w:color="auto" w:fill="auto"/>
          </w:tcPr>
          <w:p w14:paraId="44F7C160" w14:textId="7F0E8522" w:rsidR="0012074F" w:rsidRPr="00A90779" w:rsidRDefault="0012074F" w:rsidP="008246E4">
            <w:pPr>
              <w:rPr>
                <w:rFonts w:eastAsia="宋体"/>
                <w:lang w:eastAsia="zh-CN"/>
              </w:rPr>
            </w:pPr>
          </w:p>
        </w:tc>
        <w:tc>
          <w:tcPr>
            <w:tcW w:w="1447" w:type="dxa"/>
            <w:shd w:val="clear" w:color="auto" w:fill="auto"/>
          </w:tcPr>
          <w:p w14:paraId="6FC24E53" w14:textId="78083BF0" w:rsidR="0012074F" w:rsidRPr="00A90779" w:rsidRDefault="0012074F" w:rsidP="008246E4">
            <w:pPr>
              <w:rPr>
                <w:rFonts w:eastAsia="宋体"/>
                <w:lang w:eastAsia="zh-CN"/>
              </w:rPr>
            </w:pPr>
          </w:p>
        </w:tc>
        <w:tc>
          <w:tcPr>
            <w:tcW w:w="6175" w:type="dxa"/>
          </w:tcPr>
          <w:p w14:paraId="0C43A6D0" w14:textId="5DE6BDB2" w:rsidR="0012074F" w:rsidRPr="00A90779" w:rsidRDefault="0012074F" w:rsidP="008246E4">
            <w:pPr>
              <w:rPr>
                <w:rFonts w:eastAsia="宋体"/>
                <w:lang w:eastAsia="zh-CN"/>
              </w:rPr>
            </w:pPr>
          </w:p>
        </w:tc>
      </w:tr>
      <w:tr w:rsidR="0012074F" w14:paraId="67B7F23F" w14:textId="77777777" w:rsidTr="008246E4">
        <w:tc>
          <w:tcPr>
            <w:tcW w:w="1809" w:type="dxa"/>
            <w:tcBorders>
              <w:top w:val="single" w:sz="4" w:space="0" w:color="auto"/>
              <w:left w:val="single" w:sz="4" w:space="0" w:color="auto"/>
              <w:bottom w:val="single" w:sz="4" w:space="0" w:color="auto"/>
              <w:right w:val="single" w:sz="4" w:space="0" w:color="auto"/>
            </w:tcBorders>
            <w:shd w:val="clear" w:color="auto" w:fill="auto"/>
          </w:tcPr>
          <w:p w14:paraId="6B9B1518" w14:textId="6B1677CA" w:rsidR="0012074F" w:rsidRDefault="0012074F" w:rsidP="008246E4">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78521CC" w14:textId="173BC003" w:rsidR="0012074F" w:rsidRDefault="0012074F" w:rsidP="008246E4">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096E4E21" w14:textId="6EF06411" w:rsidR="0012074F" w:rsidRPr="005E1BD2" w:rsidRDefault="0012074F" w:rsidP="008246E4">
            <w:pPr>
              <w:rPr>
                <w:rFonts w:eastAsia="宋体"/>
                <w:lang w:eastAsia="zh-CN"/>
              </w:rPr>
            </w:pPr>
          </w:p>
        </w:tc>
      </w:tr>
      <w:tr w:rsidR="0012074F" w14:paraId="76CE0176" w14:textId="77777777" w:rsidTr="008246E4">
        <w:tc>
          <w:tcPr>
            <w:tcW w:w="1809" w:type="dxa"/>
            <w:shd w:val="clear" w:color="auto" w:fill="auto"/>
          </w:tcPr>
          <w:p w14:paraId="16D545D0" w14:textId="57FE65C2" w:rsidR="0012074F" w:rsidRPr="00A52601" w:rsidRDefault="0012074F" w:rsidP="008246E4">
            <w:pPr>
              <w:rPr>
                <w:rFonts w:eastAsia="宋体"/>
                <w:lang w:val="aa-ET" w:eastAsia="zh-CN"/>
              </w:rPr>
            </w:pPr>
          </w:p>
        </w:tc>
        <w:tc>
          <w:tcPr>
            <w:tcW w:w="1447" w:type="dxa"/>
            <w:shd w:val="clear" w:color="auto" w:fill="auto"/>
          </w:tcPr>
          <w:p w14:paraId="0EE3F7C2" w14:textId="77777777" w:rsidR="0012074F" w:rsidRDefault="0012074F" w:rsidP="008246E4">
            <w:pPr>
              <w:rPr>
                <w:rFonts w:eastAsia="宋体"/>
                <w:lang w:eastAsia="zh-CN"/>
              </w:rPr>
            </w:pPr>
          </w:p>
        </w:tc>
        <w:tc>
          <w:tcPr>
            <w:tcW w:w="6175" w:type="dxa"/>
          </w:tcPr>
          <w:p w14:paraId="5AA493FC" w14:textId="6A41F2DA" w:rsidR="0012074F" w:rsidRPr="00A52601" w:rsidRDefault="0012074F" w:rsidP="008246E4">
            <w:pPr>
              <w:rPr>
                <w:rFonts w:eastAsia="宋体"/>
                <w:lang w:val="aa-ET" w:eastAsia="zh-CN"/>
              </w:rPr>
            </w:pPr>
          </w:p>
        </w:tc>
      </w:tr>
      <w:tr w:rsidR="002E41E7" w14:paraId="18DF460D" w14:textId="77777777" w:rsidTr="008246E4">
        <w:tc>
          <w:tcPr>
            <w:tcW w:w="1809" w:type="dxa"/>
            <w:shd w:val="clear" w:color="auto" w:fill="auto"/>
          </w:tcPr>
          <w:p w14:paraId="19311EC2" w14:textId="77777777" w:rsidR="002E41E7" w:rsidRPr="00A52601" w:rsidRDefault="002E41E7" w:rsidP="008246E4">
            <w:pPr>
              <w:rPr>
                <w:rFonts w:eastAsia="宋体"/>
                <w:lang w:val="aa-ET" w:eastAsia="zh-CN"/>
              </w:rPr>
            </w:pPr>
          </w:p>
        </w:tc>
        <w:tc>
          <w:tcPr>
            <w:tcW w:w="1447" w:type="dxa"/>
            <w:shd w:val="clear" w:color="auto" w:fill="auto"/>
          </w:tcPr>
          <w:p w14:paraId="0C75B266" w14:textId="77777777" w:rsidR="002E41E7" w:rsidRDefault="002E41E7" w:rsidP="008246E4">
            <w:pPr>
              <w:rPr>
                <w:rFonts w:eastAsia="宋体"/>
                <w:lang w:eastAsia="zh-CN"/>
              </w:rPr>
            </w:pPr>
          </w:p>
        </w:tc>
        <w:tc>
          <w:tcPr>
            <w:tcW w:w="6175" w:type="dxa"/>
          </w:tcPr>
          <w:p w14:paraId="1A49B631" w14:textId="77777777" w:rsidR="002E41E7" w:rsidRPr="00A52601" w:rsidRDefault="002E41E7" w:rsidP="008246E4">
            <w:pPr>
              <w:rPr>
                <w:rFonts w:eastAsia="宋体"/>
                <w:lang w:val="aa-ET" w:eastAsia="zh-CN"/>
              </w:rPr>
            </w:pPr>
          </w:p>
        </w:tc>
      </w:tr>
      <w:tr w:rsidR="002E41E7" w14:paraId="1DC3A05C" w14:textId="77777777" w:rsidTr="008246E4">
        <w:tc>
          <w:tcPr>
            <w:tcW w:w="1809" w:type="dxa"/>
            <w:shd w:val="clear" w:color="auto" w:fill="auto"/>
          </w:tcPr>
          <w:p w14:paraId="488F28CE" w14:textId="77777777" w:rsidR="002E41E7" w:rsidRPr="00A52601" w:rsidRDefault="002E41E7" w:rsidP="008246E4">
            <w:pPr>
              <w:rPr>
                <w:rFonts w:eastAsia="宋体"/>
                <w:lang w:val="aa-ET" w:eastAsia="zh-CN"/>
              </w:rPr>
            </w:pPr>
          </w:p>
        </w:tc>
        <w:tc>
          <w:tcPr>
            <w:tcW w:w="1447" w:type="dxa"/>
            <w:shd w:val="clear" w:color="auto" w:fill="auto"/>
          </w:tcPr>
          <w:p w14:paraId="371D36A3" w14:textId="77777777" w:rsidR="002E41E7" w:rsidRDefault="002E41E7" w:rsidP="008246E4">
            <w:pPr>
              <w:rPr>
                <w:rFonts w:eastAsia="宋体"/>
                <w:lang w:eastAsia="zh-CN"/>
              </w:rPr>
            </w:pPr>
          </w:p>
        </w:tc>
        <w:tc>
          <w:tcPr>
            <w:tcW w:w="6175" w:type="dxa"/>
          </w:tcPr>
          <w:p w14:paraId="76C5CFD9" w14:textId="77777777" w:rsidR="002E41E7" w:rsidRPr="00A52601" w:rsidRDefault="002E41E7" w:rsidP="008246E4">
            <w:pPr>
              <w:rPr>
                <w:rFonts w:eastAsia="宋体"/>
                <w:lang w:val="aa-ET" w:eastAsia="zh-CN"/>
              </w:rPr>
            </w:pPr>
          </w:p>
        </w:tc>
      </w:tr>
      <w:tr w:rsidR="002E41E7" w14:paraId="5E916463" w14:textId="77777777" w:rsidTr="008246E4">
        <w:tc>
          <w:tcPr>
            <w:tcW w:w="1809" w:type="dxa"/>
            <w:shd w:val="clear" w:color="auto" w:fill="auto"/>
          </w:tcPr>
          <w:p w14:paraId="74EBABE1" w14:textId="77777777" w:rsidR="002E41E7" w:rsidRPr="00A52601" w:rsidRDefault="002E41E7" w:rsidP="008246E4">
            <w:pPr>
              <w:rPr>
                <w:rFonts w:eastAsia="宋体"/>
                <w:lang w:val="aa-ET" w:eastAsia="zh-CN"/>
              </w:rPr>
            </w:pPr>
          </w:p>
        </w:tc>
        <w:tc>
          <w:tcPr>
            <w:tcW w:w="1447" w:type="dxa"/>
            <w:shd w:val="clear" w:color="auto" w:fill="auto"/>
          </w:tcPr>
          <w:p w14:paraId="102DDB5D" w14:textId="77777777" w:rsidR="002E41E7" w:rsidRDefault="002E41E7" w:rsidP="008246E4">
            <w:pPr>
              <w:rPr>
                <w:rFonts w:eastAsia="宋体"/>
                <w:lang w:eastAsia="zh-CN"/>
              </w:rPr>
            </w:pPr>
          </w:p>
        </w:tc>
        <w:tc>
          <w:tcPr>
            <w:tcW w:w="6175" w:type="dxa"/>
          </w:tcPr>
          <w:p w14:paraId="4A4545BE" w14:textId="77777777" w:rsidR="002E41E7" w:rsidRPr="00A52601" w:rsidRDefault="002E41E7" w:rsidP="008246E4">
            <w:pPr>
              <w:rPr>
                <w:rFonts w:eastAsia="宋体"/>
                <w:lang w:val="aa-ET" w:eastAsia="zh-CN"/>
              </w:rPr>
            </w:pPr>
          </w:p>
        </w:tc>
      </w:tr>
    </w:tbl>
    <w:p w14:paraId="325635C0" w14:textId="77777777" w:rsidR="0012074F" w:rsidRDefault="0012074F" w:rsidP="00635826">
      <w:pPr>
        <w:rPr>
          <w:lang w:eastAsia="zh-CN"/>
        </w:rPr>
      </w:pPr>
    </w:p>
    <w:p w14:paraId="763C654D" w14:textId="7C78D3C4" w:rsidR="004E651B" w:rsidRPr="00D31AE7" w:rsidRDefault="00B61DEA" w:rsidP="002339D5">
      <w:pPr>
        <w:rPr>
          <w:b/>
          <w:highlight w:val="yellow"/>
          <w:lang w:eastAsia="zh-CN"/>
        </w:rPr>
      </w:pPr>
      <w:r w:rsidRPr="00D31AE7">
        <w:rPr>
          <w:rFonts w:hint="eastAsia"/>
          <w:b/>
          <w:highlight w:val="yellow"/>
          <w:lang w:eastAsia="zh-CN"/>
        </w:rPr>
        <w:t>T</w:t>
      </w:r>
      <w:r w:rsidRPr="00D31AE7">
        <w:rPr>
          <w:b/>
          <w:highlight w:val="yellow"/>
          <w:lang w:eastAsia="zh-CN"/>
        </w:rPr>
        <w:t>P to 38.401</w:t>
      </w:r>
    </w:p>
    <w:tbl>
      <w:tblPr>
        <w:tblStyle w:val="af8"/>
        <w:tblW w:w="0" w:type="auto"/>
        <w:tblLook w:val="04A0" w:firstRow="1" w:lastRow="0" w:firstColumn="1" w:lastColumn="0" w:noHBand="0" w:noVBand="1"/>
      </w:tblPr>
      <w:tblGrid>
        <w:gridCol w:w="9629"/>
      </w:tblGrid>
      <w:tr w:rsidR="00F3049F" w14:paraId="31D487DD" w14:textId="77777777" w:rsidTr="00F3049F">
        <w:tc>
          <w:tcPr>
            <w:tcW w:w="9629" w:type="dxa"/>
          </w:tcPr>
          <w:p w14:paraId="403AAAFB" w14:textId="0DED48EF" w:rsidR="001308DE" w:rsidRPr="001308DE" w:rsidRDefault="00F3049F" w:rsidP="00F3049F">
            <w:pPr>
              <w:pStyle w:val="Proposal"/>
              <w:numPr>
                <w:ilvl w:val="0"/>
                <w:numId w:val="0"/>
              </w:numPr>
              <w:jc w:val="left"/>
              <w:rPr>
                <w:rFonts w:asciiTheme="majorHAnsi" w:eastAsiaTheme="minorEastAsia" w:hAnsiTheme="majorHAnsi"/>
                <w:b w:val="0"/>
              </w:rPr>
            </w:pPr>
            <w:r w:rsidRPr="005F6331">
              <w:rPr>
                <w:rFonts w:asciiTheme="majorHAnsi" w:eastAsiaTheme="minorEastAsia" w:hAnsiTheme="majorHAnsi"/>
                <w:highlight w:val="cyan"/>
                <w:u w:val="single"/>
              </w:rPr>
              <w:t>R3-234182</w:t>
            </w:r>
            <w:r w:rsidR="003F6756">
              <w:rPr>
                <w:rFonts w:asciiTheme="majorHAnsi" w:eastAsiaTheme="minorEastAsia" w:hAnsiTheme="majorHAnsi"/>
                <w:u w:val="single"/>
              </w:rPr>
              <w:t xml:space="preserve"> </w:t>
            </w:r>
            <w:r w:rsidR="001308DE" w:rsidRPr="001308DE">
              <w:rPr>
                <w:rFonts w:asciiTheme="majorHAnsi" w:eastAsiaTheme="minorEastAsia" w:hAnsiTheme="majorHAnsi"/>
                <w:b w:val="0"/>
              </w:rPr>
              <w:t>(Lenovo)</w:t>
            </w:r>
          </w:p>
          <w:p w14:paraId="0EE6EB3F" w14:textId="77777777" w:rsidR="00F3049F" w:rsidRDefault="00F3049F" w:rsidP="00F3049F">
            <w:pPr>
              <w:pStyle w:val="Proposal"/>
              <w:numPr>
                <w:ilvl w:val="0"/>
                <w:numId w:val="0"/>
              </w:numPr>
              <w:jc w:val="left"/>
              <w:rPr>
                <w:rFonts w:asciiTheme="majorHAnsi" w:eastAsia="等线" w:hAnsiTheme="majorHAnsi"/>
              </w:rPr>
            </w:pPr>
            <w:r w:rsidRPr="00B24F5D">
              <w:rPr>
                <w:rFonts w:asciiTheme="majorHAnsi" w:eastAsia="等线" w:hAnsiTheme="majorHAnsi" w:hint="eastAsia"/>
                <w:b w:val="0"/>
                <w:bCs w:val="0"/>
              </w:rPr>
              <w:t>I</w:t>
            </w:r>
            <w:r w:rsidRPr="00B24F5D">
              <w:rPr>
                <w:rFonts w:asciiTheme="majorHAnsi" w:eastAsia="等线" w:hAnsiTheme="majorHAnsi"/>
                <w:b w:val="0"/>
                <w:bCs w:val="0"/>
              </w:rPr>
              <w:t>n current text of 38.401, only two cases are considered for triggering MT-SDT pagin</w:t>
            </w:r>
            <w:r>
              <w:rPr>
                <w:rFonts w:asciiTheme="majorHAnsi" w:eastAsia="等线" w:hAnsiTheme="majorHAnsi"/>
              </w:rPr>
              <w:t>g:</w:t>
            </w:r>
          </w:p>
          <w:p w14:paraId="4BDB9558" w14:textId="77777777" w:rsidR="00F3049F" w:rsidRDefault="00F3049F" w:rsidP="00F3049F">
            <w:pPr>
              <w:pStyle w:val="B10"/>
              <w:spacing w:after="120"/>
              <w:rPr>
                <w:rFonts w:asciiTheme="majorHAnsi" w:eastAsia="等线" w:hAnsiTheme="majorHAnsi"/>
                <w:lang w:eastAsia="zh-CN"/>
              </w:rPr>
            </w:pPr>
            <w:r>
              <w:rPr>
                <w:rFonts w:asciiTheme="majorHAnsi" w:eastAsia="等线" w:hAnsiTheme="majorHAnsi" w:hint="eastAsia"/>
                <w:lang w:eastAsia="zh-CN"/>
              </w:rPr>
              <w:t>-</w:t>
            </w:r>
            <w:r>
              <w:rPr>
                <w:rFonts w:asciiTheme="majorHAnsi" w:eastAsia="等线" w:hAnsiTheme="majorHAnsi"/>
                <w:lang w:eastAsia="zh-CN"/>
              </w:rPr>
              <w:tab/>
              <w:t xml:space="preserve">the gNB-CU-CP receives </w:t>
            </w:r>
            <w:r w:rsidRPr="00B24F5D">
              <w:rPr>
                <w:rFonts w:asciiTheme="majorHAnsi" w:eastAsia="等线" w:hAnsiTheme="majorHAnsi"/>
                <w:lang w:eastAsia="zh-CN"/>
              </w:rPr>
              <w:t xml:space="preserve">the </w:t>
            </w:r>
            <w:r w:rsidRPr="00B24F5D">
              <w:rPr>
                <w:rFonts w:asciiTheme="majorHAnsi" w:eastAsia="等线" w:hAnsiTheme="majorHAnsi" w:hint="eastAsia"/>
                <w:lang w:eastAsia="zh-CN"/>
              </w:rPr>
              <w:t>MT-SDT</w:t>
            </w:r>
            <w:r w:rsidRPr="00B24F5D">
              <w:rPr>
                <w:rFonts w:asciiTheme="majorHAnsi" w:eastAsia="等线" w:hAnsiTheme="majorHAnsi"/>
                <w:lang w:eastAsia="zh-CN"/>
              </w:rPr>
              <w:t xml:space="preserve"> information in the DL DATA NOTIFICATION message from the gNB-CU-UP</w:t>
            </w:r>
            <w:r>
              <w:rPr>
                <w:rFonts w:asciiTheme="majorHAnsi" w:eastAsia="等线" w:hAnsiTheme="majorHAnsi"/>
                <w:lang w:eastAsia="zh-CN"/>
              </w:rPr>
              <w:t>.</w:t>
            </w:r>
          </w:p>
          <w:p w14:paraId="41FD396B" w14:textId="77777777" w:rsidR="00F3049F" w:rsidRDefault="00F3049F" w:rsidP="00F3049F">
            <w:pPr>
              <w:pStyle w:val="B10"/>
              <w:spacing w:after="120"/>
              <w:rPr>
                <w:rFonts w:asciiTheme="majorHAnsi" w:eastAsia="等线" w:hAnsiTheme="majorHAnsi"/>
                <w:lang w:eastAsia="zh-CN"/>
              </w:rPr>
            </w:pPr>
            <w:r>
              <w:rPr>
                <w:rFonts w:asciiTheme="majorHAnsi" w:eastAsia="等线" w:hAnsiTheme="majorHAnsi" w:hint="eastAsia"/>
                <w:lang w:eastAsia="zh-CN"/>
              </w:rPr>
              <w:t>-</w:t>
            </w:r>
            <w:r>
              <w:rPr>
                <w:rFonts w:asciiTheme="majorHAnsi" w:eastAsia="等线" w:hAnsiTheme="majorHAnsi"/>
                <w:lang w:eastAsia="zh-CN"/>
              </w:rPr>
              <w:tab/>
              <w:t xml:space="preserve">the gNB-CU-CP receives </w:t>
            </w:r>
            <w:r>
              <w:t>DL signalling over NGAP</w:t>
            </w:r>
          </w:p>
          <w:p w14:paraId="2A909FA7" w14:textId="77777777" w:rsidR="00F3049F" w:rsidRDefault="00F3049F" w:rsidP="00F3049F">
            <w:pPr>
              <w:pStyle w:val="Proposal"/>
              <w:numPr>
                <w:ilvl w:val="0"/>
                <w:numId w:val="0"/>
              </w:numPr>
              <w:jc w:val="left"/>
              <w:rPr>
                <w:rFonts w:asciiTheme="majorHAnsi" w:eastAsia="等线" w:hAnsiTheme="majorHAnsi"/>
                <w:b w:val="0"/>
                <w:bCs w:val="0"/>
              </w:rPr>
            </w:pPr>
            <w:r w:rsidRPr="00B24F5D">
              <w:rPr>
                <w:rFonts w:asciiTheme="majorHAnsi" w:eastAsia="等线" w:hAnsiTheme="majorHAnsi"/>
                <w:b w:val="0"/>
                <w:bCs w:val="0"/>
              </w:rPr>
              <w:t>There is a missing case that the gNB-CU-CP receives XnAP RAN paging message with MT-SDT information.</w:t>
            </w:r>
          </w:p>
          <w:p w14:paraId="29EE30D8" w14:textId="4E9DC6BF" w:rsidR="00F3049F" w:rsidRPr="00F3049F" w:rsidRDefault="00F3049F" w:rsidP="00F3049F">
            <w:pPr>
              <w:pStyle w:val="Proposal"/>
              <w:numPr>
                <w:ilvl w:val="0"/>
                <w:numId w:val="37"/>
              </w:numPr>
              <w:spacing w:after="50"/>
              <w:jc w:val="left"/>
              <w:textAlignment w:val="baseline"/>
            </w:pPr>
            <w:r>
              <w:rPr>
                <w:rFonts w:asciiTheme="majorHAnsi" w:eastAsia="等线" w:hAnsiTheme="majorHAnsi" w:hint="eastAsia"/>
              </w:rPr>
              <w:t>I</w:t>
            </w:r>
            <w:r>
              <w:rPr>
                <w:rFonts w:asciiTheme="majorHAnsi" w:eastAsia="等线" w:hAnsiTheme="majorHAnsi"/>
              </w:rPr>
              <w:t xml:space="preserve">n TS 38.401, add the case that the </w:t>
            </w:r>
            <w:r w:rsidRPr="00B24F5D">
              <w:rPr>
                <w:rFonts w:asciiTheme="majorHAnsi" w:eastAsia="等线" w:hAnsiTheme="majorHAnsi"/>
              </w:rPr>
              <w:t>gNB-CU-CP receives XnAP RAN paging message with MT-SDT information for triggering MT-SDT paging.</w:t>
            </w:r>
          </w:p>
        </w:tc>
      </w:tr>
    </w:tbl>
    <w:p w14:paraId="4260F1EA" w14:textId="77777777" w:rsidR="00B61DEA" w:rsidRDefault="00B61DEA" w:rsidP="002339D5">
      <w:pPr>
        <w:rPr>
          <w:lang w:eastAsia="zh-CN"/>
        </w:rPr>
      </w:pPr>
    </w:p>
    <w:tbl>
      <w:tblPr>
        <w:tblStyle w:val="af8"/>
        <w:tblW w:w="0" w:type="auto"/>
        <w:tblLook w:val="04A0" w:firstRow="1" w:lastRow="0" w:firstColumn="1" w:lastColumn="0" w:noHBand="0" w:noVBand="1"/>
      </w:tblPr>
      <w:tblGrid>
        <w:gridCol w:w="9629"/>
      </w:tblGrid>
      <w:tr w:rsidR="003F6756" w14:paraId="0FFEDA51" w14:textId="77777777" w:rsidTr="003F6756">
        <w:tc>
          <w:tcPr>
            <w:tcW w:w="9629" w:type="dxa"/>
          </w:tcPr>
          <w:p w14:paraId="4D02D27C" w14:textId="517025BB" w:rsidR="003F6756" w:rsidRDefault="003F6756" w:rsidP="001308DE">
            <w:pPr>
              <w:pStyle w:val="Proposal"/>
              <w:numPr>
                <w:ilvl w:val="0"/>
                <w:numId w:val="0"/>
              </w:numPr>
              <w:jc w:val="left"/>
              <w:rPr>
                <w:rFonts w:asciiTheme="majorHAnsi" w:eastAsiaTheme="minorEastAsia" w:hAnsiTheme="majorHAnsi"/>
                <w:b w:val="0"/>
                <w:bCs w:val="0"/>
                <w:u w:val="single"/>
              </w:rPr>
            </w:pPr>
            <w:r w:rsidRPr="005F6331">
              <w:rPr>
                <w:rFonts w:asciiTheme="majorHAnsi" w:eastAsiaTheme="minorEastAsia" w:hAnsiTheme="majorHAnsi"/>
                <w:b w:val="0"/>
                <w:bCs w:val="0"/>
                <w:highlight w:val="cyan"/>
                <w:u w:val="single"/>
              </w:rPr>
              <w:t>R3-234352</w:t>
            </w:r>
            <w:r w:rsidR="001308DE">
              <w:rPr>
                <w:rFonts w:asciiTheme="majorHAnsi" w:eastAsiaTheme="minorEastAsia" w:hAnsiTheme="majorHAnsi"/>
                <w:b w:val="0"/>
                <w:bCs w:val="0"/>
                <w:u w:val="single"/>
              </w:rPr>
              <w:t xml:space="preserve"> </w:t>
            </w:r>
            <w:r w:rsidR="001308DE" w:rsidRPr="001308DE">
              <w:rPr>
                <w:rFonts w:asciiTheme="majorHAnsi" w:eastAsiaTheme="minorEastAsia" w:hAnsiTheme="majorHAnsi"/>
                <w:b w:val="0"/>
              </w:rPr>
              <w:t>(</w:t>
            </w:r>
            <w:r w:rsidR="001308DE">
              <w:rPr>
                <w:rFonts w:asciiTheme="majorHAnsi" w:eastAsiaTheme="minorEastAsia" w:hAnsiTheme="majorHAnsi"/>
                <w:b w:val="0"/>
              </w:rPr>
              <w:t>LGE</w:t>
            </w:r>
            <w:r w:rsidR="001308DE" w:rsidRPr="001308DE">
              <w:rPr>
                <w:rFonts w:asciiTheme="majorHAnsi" w:eastAsiaTheme="minorEastAsia" w:hAnsiTheme="majorHAnsi"/>
                <w:b w:val="0"/>
              </w:rPr>
              <w:t>)</w:t>
            </w:r>
          </w:p>
          <w:p w14:paraId="0624DACC" w14:textId="77777777" w:rsidR="004F64AA" w:rsidRDefault="004F64AA" w:rsidP="004F64AA">
            <w:pPr>
              <w:rPr>
                <w:rFonts w:ascii="Arial" w:hAnsi="Arial" w:cs="Arial"/>
                <w:b/>
                <w:bCs/>
                <w:lang w:val="en-US" w:eastAsia="zh-CN"/>
              </w:rPr>
            </w:pPr>
            <w:r>
              <w:rPr>
                <w:rFonts w:ascii="Arial" w:hAnsi="Arial" w:cs="Arial"/>
                <w:b/>
                <w:bCs/>
                <w:lang w:val="en-US" w:eastAsia="zh-CN"/>
              </w:rPr>
              <w:t xml:space="preserve">Observation 2: In 38.401 BL CR, </w:t>
            </w:r>
            <w:r w:rsidRPr="0049775E">
              <w:rPr>
                <w:rFonts w:ascii="Arial" w:hAnsi="Arial" w:cs="Arial"/>
                <w:b/>
                <w:bCs/>
                <w:lang w:val="en-US" w:eastAsia="zh-CN"/>
              </w:rPr>
              <w:t xml:space="preserve">it is </w:t>
            </w:r>
            <w:r>
              <w:rPr>
                <w:rFonts w:ascii="Arial" w:hAnsi="Arial" w:cs="Arial"/>
                <w:b/>
                <w:bCs/>
                <w:lang w:val="en-US" w:eastAsia="zh-CN"/>
              </w:rPr>
              <w:t xml:space="preserve">currently </w:t>
            </w:r>
            <w:r w:rsidRPr="0049775E">
              <w:rPr>
                <w:rFonts w:ascii="Arial" w:hAnsi="Arial" w:cs="Arial"/>
                <w:b/>
                <w:bCs/>
                <w:lang w:val="en-US" w:eastAsia="zh-CN"/>
              </w:rPr>
              <w:t xml:space="preserve">described as if the same </w:t>
            </w:r>
            <w:r>
              <w:rPr>
                <w:rFonts w:ascii="Arial" w:hAnsi="Arial" w:cs="Arial"/>
                <w:b/>
                <w:bCs/>
                <w:lang w:val="en-US" w:eastAsia="zh-CN"/>
              </w:rPr>
              <w:t xml:space="preserve">MT-SDT </w:t>
            </w:r>
            <w:r w:rsidRPr="0049775E">
              <w:rPr>
                <w:rFonts w:ascii="Arial" w:hAnsi="Arial" w:cs="Arial"/>
                <w:b/>
                <w:bCs/>
                <w:lang w:val="en-US" w:eastAsia="zh-CN"/>
              </w:rPr>
              <w:t>information from CU-UP is forwarded to DU</w:t>
            </w:r>
            <w:r>
              <w:rPr>
                <w:rFonts w:ascii="Arial" w:hAnsi="Arial" w:cs="Arial"/>
                <w:b/>
                <w:bCs/>
                <w:lang w:val="en-US" w:eastAsia="zh-CN"/>
              </w:rPr>
              <w:t xml:space="preserve"> (via CU-CP)</w:t>
            </w:r>
            <w:r w:rsidRPr="0049775E">
              <w:rPr>
                <w:rFonts w:ascii="Arial" w:hAnsi="Arial" w:cs="Arial"/>
                <w:b/>
                <w:bCs/>
                <w:lang w:val="en-US" w:eastAsia="zh-CN"/>
              </w:rPr>
              <w:t>, but according to our stage-3 progresses, E1 MT-SDT info is only about data size, whereas F1 MT-SDT info is just an indi</w:t>
            </w:r>
            <w:r>
              <w:rPr>
                <w:rFonts w:ascii="Arial" w:hAnsi="Arial" w:cs="Arial"/>
                <w:b/>
                <w:bCs/>
                <w:lang w:val="en-US" w:eastAsia="zh-CN"/>
              </w:rPr>
              <w:t>c</w:t>
            </w:r>
            <w:r w:rsidRPr="0049775E">
              <w:rPr>
                <w:rFonts w:ascii="Arial" w:hAnsi="Arial" w:cs="Arial"/>
                <w:b/>
                <w:bCs/>
                <w:lang w:val="en-US" w:eastAsia="zh-CN"/>
              </w:rPr>
              <w:t>ator.</w:t>
            </w:r>
            <w:r>
              <w:rPr>
                <w:rFonts w:ascii="Arial" w:hAnsi="Arial" w:cs="Arial"/>
                <w:b/>
                <w:bCs/>
                <w:lang w:val="en-US" w:eastAsia="zh-CN"/>
              </w:rPr>
              <w:t xml:space="preserve"> </w:t>
            </w:r>
          </w:p>
          <w:p w14:paraId="4EEA67C6" w14:textId="77777777" w:rsidR="004F64AA" w:rsidRDefault="004F64AA" w:rsidP="004F64AA">
            <w:pPr>
              <w:rPr>
                <w:rFonts w:ascii="Arial" w:hAnsi="Arial" w:cs="Arial"/>
                <w:lang w:val="en-US" w:eastAsia="zh-CN"/>
              </w:rPr>
            </w:pPr>
            <w:r>
              <w:rPr>
                <w:rFonts w:ascii="Arial" w:hAnsi="Arial" w:cs="Arial"/>
                <w:lang w:val="en-US" w:eastAsia="zh-CN"/>
              </w:rPr>
              <w:t xml:space="preserve">To avoid confusions and correctly reflect stage-3, the wording “MT-SDT information” in steps 3 and 4 should be clarified as just an “indicator”. </w:t>
            </w:r>
          </w:p>
          <w:p w14:paraId="26A7D764" w14:textId="2916E8B8" w:rsidR="003F6756" w:rsidRPr="004F64AA" w:rsidRDefault="004F64AA" w:rsidP="004F64AA">
            <w:pPr>
              <w:rPr>
                <w:lang w:val="en-US" w:eastAsia="zh-CN"/>
              </w:rPr>
            </w:pPr>
            <w:r>
              <w:rPr>
                <w:rFonts w:ascii="Arial" w:hAnsi="Arial" w:cs="Arial"/>
                <w:b/>
                <w:bCs/>
                <w:lang w:val="en-US" w:eastAsia="zh-CN"/>
              </w:rPr>
              <w:t>Proposal 3: In 38.401 BL CR, correct the wording “</w:t>
            </w:r>
            <w:r w:rsidRPr="00953CC5">
              <w:rPr>
                <w:rFonts w:ascii="Arial" w:hAnsi="Arial" w:cs="Arial"/>
                <w:b/>
                <w:bCs/>
                <w:lang w:val="en-US" w:eastAsia="zh-CN"/>
              </w:rPr>
              <w:t>MT-SDT information</w:t>
            </w:r>
            <w:r>
              <w:rPr>
                <w:rFonts w:ascii="Arial" w:hAnsi="Arial" w:cs="Arial"/>
                <w:b/>
                <w:bCs/>
                <w:lang w:val="en-US" w:eastAsia="zh-CN"/>
              </w:rPr>
              <w:t>”</w:t>
            </w:r>
            <w:r w:rsidRPr="00953CC5">
              <w:rPr>
                <w:rFonts w:ascii="Arial" w:hAnsi="Arial" w:cs="Arial"/>
                <w:b/>
                <w:bCs/>
                <w:lang w:val="en-US" w:eastAsia="zh-CN"/>
              </w:rPr>
              <w:t xml:space="preserve"> in steps 3 and 4 </w:t>
            </w:r>
            <w:r>
              <w:rPr>
                <w:rFonts w:ascii="Arial" w:hAnsi="Arial" w:cs="Arial"/>
                <w:b/>
                <w:bCs/>
                <w:lang w:val="en-US" w:eastAsia="zh-CN"/>
              </w:rPr>
              <w:t xml:space="preserve">as “MT-SDT indication”. </w:t>
            </w:r>
          </w:p>
        </w:tc>
      </w:tr>
    </w:tbl>
    <w:p w14:paraId="2E140C76" w14:textId="77777777" w:rsidR="00214BE7" w:rsidRDefault="00214BE7" w:rsidP="002339D5">
      <w:pPr>
        <w:rPr>
          <w:lang w:eastAsia="zh-CN"/>
        </w:rPr>
      </w:pPr>
    </w:p>
    <w:p w14:paraId="0F68657B" w14:textId="46B535ED" w:rsidR="00936D8A" w:rsidRPr="00B8533F" w:rsidRDefault="00936D8A" w:rsidP="00936D8A">
      <w:pPr>
        <w:widowControl w:val="0"/>
        <w:rPr>
          <w:b/>
          <w:u w:val="single"/>
          <w:lang w:eastAsia="zh-CN"/>
        </w:rPr>
      </w:pPr>
      <w:r>
        <w:rPr>
          <w:b/>
          <w:u w:val="single"/>
          <w:lang w:eastAsia="zh-CN"/>
        </w:rPr>
        <w:t>Question 2</w:t>
      </w:r>
      <w:r w:rsidRPr="00C30D4D">
        <w:rPr>
          <w:b/>
          <w:u w:val="single"/>
          <w:lang w:eastAsia="zh-CN"/>
        </w:rPr>
        <w:t xml:space="preserve">: </w:t>
      </w:r>
      <w:r>
        <w:rPr>
          <w:b/>
          <w:u w:val="single"/>
          <w:lang w:eastAsia="zh-CN"/>
        </w:rPr>
        <w:t>D</w:t>
      </w:r>
      <w:r w:rsidRPr="0012074F">
        <w:rPr>
          <w:b/>
          <w:u w:val="single"/>
          <w:lang w:eastAsia="zh-CN"/>
        </w:rPr>
        <w:t>o you agre</w:t>
      </w:r>
      <w:r>
        <w:rPr>
          <w:rFonts w:eastAsia="宋体"/>
          <w:b/>
          <w:u w:val="single"/>
          <w:lang w:eastAsia="zh-CN"/>
        </w:rPr>
        <w:t xml:space="preserve">e with either </w:t>
      </w:r>
      <w:r>
        <w:rPr>
          <w:b/>
          <w:u w:val="single"/>
          <w:lang w:eastAsia="zh-CN"/>
        </w:rPr>
        <w:t>P1 (</w:t>
      </w:r>
      <w:r w:rsidRPr="00936D8A">
        <w:rPr>
          <w:b/>
          <w:u w:val="single"/>
          <w:lang w:eastAsia="zh-CN"/>
        </w:rPr>
        <w:t>R3-234182</w:t>
      </w:r>
      <w:r>
        <w:rPr>
          <w:b/>
          <w:u w:val="single"/>
          <w:lang w:eastAsia="zh-CN"/>
        </w:rPr>
        <w:t>) or P3 (</w:t>
      </w:r>
      <w:r w:rsidRPr="00936D8A">
        <w:rPr>
          <w:b/>
          <w:u w:val="single"/>
          <w:lang w:eastAsia="zh-CN"/>
        </w:rPr>
        <w:t>R3-234352</w:t>
      </w:r>
      <w:r>
        <w:rPr>
          <w:b/>
          <w:u w:val="single"/>
          <w:lang w:eastAsia="zh-CN"/>
        </w:rPr>
        <w:t>)</w:t>
      </w:r>
      <w:r w:rsidRPr="00936D8A">
        <w:rPr>
          <w:b/>
          <w:u w:val="single"/>
          <w:lang w:eastAsia="zh-CN"/>
        </w:rPr>
        <w:t xml:space="preserve"> or both, </w:t>
      </w:r>
      <w:r w:rsidR="00BE175E">
        <w:rPr>
          <w:b/>
          <w:u w:val="single"/>
          <w:lang w:eastAsia="zh-CN"/>
        </w:rPr>
        <w:t xml:space="preserve">If needed, capture </w:t>
      </w:r>
      <w:r w:rsidRPr="00936D8A">
        <w:rPr>
          <w:b/>
          <w:u w:val="single"/>
          <w:lang w:eastAsia="zh-CN"/>
        </w:rPr>
        <w:t>into 38.401</w:t>
      </w:r>
      <w:r w:rsidR="00BE175E" w:rsidRPr="00C47187">
        <w:rPr>
          <w:b/>
          <w:highlight w:val="magenta"/>
          <w:u w:val="single"/>
          <w:lang w:eastAsia="zh-CN"/>
        </w:rPr>
        <w:t>(ZTE)</w:t>
      </w:r>
      <w:r w:rsidRPr="00936D8A">
        <w:rPr>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936D8A" w14:paraId="121D9F5C" w14:textId="77777777" w:rsidTr="00936D8A">
        <w:tc>
          <w:tcPr>
            <w:tcW w:w="1809" w:type="dxa"/>
            <w:shd w:val="clear" w:color="auto" w:fill="auto"/>
          </w:tcPr>
          <w:p w14:paraId="19728F07" w14:textId="77777777" w:rsidR="00936D8A" w:rsidRDefault="00936D8A" w:rsidP="008246E4">
            <w:pPr>
              <w:rPr>
                <w:b/>
              </w:rPr>
            </w:pPr>
            <w:r>
              <w:rPr>
                <w:b/>
              </w:rPr>
              <w:t>Company</w:t>
            </w:r>
          </w:p>
        </w:tc>
        <w:tc>
          <w:tcPr>
            <w:tcW w:w="1872" w:type="dxa"/>
            <w:shd w:val="clear" w:color="auto" w:fill="auto"/>
          </w:tcPr>
          <w:p w14:paraId="28697593" w14:textId="090E9C25" w:rsidR="00936D8A" w:rsidRDefault="00936D8A" w:rsidP="008246E4">
            <w:pPr>
              <w:jc w:val="center"/>
              <w:rPr>
                <w:rFonts w:eastAsia="宋体"/>
                <w:b/>
                <w:lang w:eastAsia="zh-CN"/>
              </w:rPr>
            </w:pPr>
            <w:r>
              <w:rPr>
                <w:rFonts w:eastAsia="宋体"/>
                <w:b/>
                <w:lang w:eastAsia="zh-CN"/>
              </w:rPr>
              <w:t>P1 (</w:t>
            </w:r>
            <w:r w:rsidRPr="00936D8A">
              <w:rPr>
                <w:rFonts w:eastAsia="宋体"/>
                <w:b/>
                <w:lang w:eastAsia="zh-CN"/>
              </w:rPr>
              <w:t>R3-234182</w:t>
            </w:r>
            <w:r>
              <w:rPr>
                <w:rFonts w:eastAsia="宋体"/>
                <w:b/>
                <w:lang w:eastAsia="zh-CN"/>
              </w:rPr>
              <w:t>)</w:t>
            </w:r>
          </w:p>
          <w:p w14:paraId="5AE5C5D3" w14:textId="4BBE6698" w:rsidR="00936D8A" w:rsidRDefault="00936D8A" w:rsidP="008246E4">
            <w:pPr>
              <w:jc w:val="center"/>
              <w:rPr>
                <w:rFonts w:eastAsia="宋体"/>
                <w:b/>
                <w:lang w:eastAsia="zh-CN"/>
              </w:rPr>
            </w:pPr>
            <w:r>
              <w:rPr>
                <w:rFonts w:eastAsia="宋体"/>
                <w:b/>
                <w:lang w:eastAsia="zh-CN"/>
              </w:rPr>
              <w:t>P3 (</w:t>
            </w:r>
            <w:r w:rsidRPr="00936D8A">
              <w:rPr>
                <w:rFonts w:eastAsia="宋体"/>
                <w:b/>
                <w:lang w:eastAsia="zh-CN"/>
              </w:rPr>
              <w:t>R3-234352</w:t>
            </w:r>
            <w:r>
              <w:rPr>
                <w:rFonts w:eastAsia="宋体"/>
                <w:b/>
                <w:lang w:eastAsia="zh-CN"/>
              </w:rPr>
              <w:t>)</w:t>
            </w:r>
          </w:p>
        </w:tc>
        <w:tc>
          <w:tcPr>
            <w:tcW w:w="5750" w:type="dxa"/>
          </w:tcPr>
          <w:p w14:paraId="3BE31807" w14:textId="77777777" w:rsidR="00936D8A" w:rsidRDefault="00936D8A" w:rsidP="008246E4">
            <w:pPr>
              <w:rPr>
                <w:b/>
              </w:rPr>
            </w:pPr>
            <w:r>
              <w:rPr>
                <w:b/>
              </w:rPr>
              <w:t>Comment</w:t>
            </w:r>
          </w:p>
        </w:tc>
      </w:tr>
      <w:tr w:rsidR="00936D8A" w14:paraId="58A6FA80" w14:textId="77777777" w:rsidTr="00936D8A">
        <w:tc>
          <w:tcPr>
            <w:tcW w:w="1809" w:type="dxa"/>
            <w:shd w:val="clear" w:color="auto" w:fill="auto"/>
          </w:tcPr>
          <w:p w14:paraId="15774598" w14:textId="77777777" w:rsidR="00936D8A" w:rsidRDefault="00936D8A" w:rsidP="008246E4">
            <w:pPr>
              <w:rPr>
                <w:rFonts w:eastAsia="宋体"/>
                <w:lang w:eastAsia="zh-CN"/>
              </w:rPr>
            </w:pPr>
            <w:r>
              <w:rPr>
                <w:rFonts w:eastAsia="宋体"/>
                <w:lang w:eastAsia="zh-CN"/>
              </w:rPr>
              <w:t>ZTE</w:t>
            </w:r>
          </w:p>
        </w:tc>
        <w:tc>
          <w:tcPr>
            <w:tcW w:w="1872" w:type="dxa"/>
            <w:shd w:val="clear" w:color="auto" w:fill="auto"/>
          </w:tcPr>
          <w:p w14:paraId="482F2113" w14:textId="241B8CFA" w:rsidR="00936D8A" w:rsidRDefault="00273AF4" w:rsidP="008246E4">
            <w:pPr>
              <w:rPr>
                <w:rFonts w:eastAsia="宋体"/>
                <w:lang w:eastAsia="zh-CN"/>
              </w:rPr>
            </w:pPr>
            <w:r>
              <w:rPr>
                <w:rFonts w:eastAsia="宋体" w:hint="eastAsia"/>
                <w:lang w:eastAsia="zh-CN"/>
              </w:rPr>
              <w:t>N</w:t>
            </w:r>
            <w:r>
              <w:rPr>
                <w:rFonts w:eastAsia="宋体"/>
                <w:lang w:eastAsia="zh-CN"/>
              </w:rPr>
              <w:t>eutral for P1</w:t>
            </w:r>
          </w:p>
          <w:p w14:paraId="1BB5A266" w14:textId="5394E0CC" w:rsidR="00273AF4" w:rsidRDefault="00273AF4" w:rsidP="008246E4">
            <w:pPr>
              <w:rPr>
                <w:rFonts w:eastAsia="宋体"/>
                <w:lang w:eastAsia="zh-CN"/>
              </w:rPr>
            </w:pPr>
            <w:r>
              <w:rPr>
                <w:rFonts w:eastAsia="宋体"/>
                <w:lang w:eastAsia="zh-CN"/>
              </w:rPr>
              <w:lastRenderedPageBreak/>
              <w:t>Agree with P3</w:t>
            </w:r>
          </w:p>
        </w:tc>
        <w:tc>
          <w:tcPr>
            <w:tcW w:w="5750" w:type="dxa"/>
          </w:tcPr>
          <w:p w14:paraId="2223F627" w14:textId="77777777" w:rsidR="00936D8A" w:rsidRDefault="00936D8A" w:rsidP="008246E4">
            <w:pPr>
              <w:rPr>
                <w:rFonts w:eastAsia="宋体"/>
                <w:lang w:eastAsia="zh-CN"/>
              </w:rPr>
            </w:pPr>
          </w:p>
        </w:tc>
      </w:tr>
      <w:tr w:rsidR="00936D8A" w14:paraId="7B17BB6D" w14:textId="77777777" w:rsidTr="00936D8A">
        <w:tc>
          <w:tcPr>
            <w:tcW w:w="1809" w:type="dxa"/>
            <w:shd w:val="clear" w:color="auto" w:fill="auto"/>
          </w:tcPr>
          <w:p w14:paraId="18E4F385" w14:textId="77777777" w:rsidR="00936D8A" w:rsidRPr="00A90779" w:rsidRDefault="00936D8A" w:rsidP="008246E4">
            <w:pPr>
              <w:rPr>
                <w:rFonts w:eastAsia="宋体"/>
                <w:lang w:eastAsia="zh-CN"/>
              </w:rPr>
            </w:pPr>
          </w:p>
        </w:tc>
        <w:tc>
          <w:tcPr>
            <w:tcW w:w="1872" w:type="dxa"/>
            <w:shd w:val="clear" w:color="auto" w:fill="auto"/>
          </w:tcPr>
          <w:p w14:paraId="225EE1D3" w14:textId="77777777" w:rsidR="00936D8A" w:rsidRPr="00A90779" w:rsidRDefault="00936D8A" w:rsidP="008246E4">
            <w:pPr>
              <w:rPr>
                <w:rFonts w:eastAsia="宋体"/>
                <w:lang w:eastAsia="zh-CN"/>
              </w:rPr>
            </w:pPr>
          </w:p>
        </w:tc>
        <w:tc>
          <w:tcPr>
            <w:tcW w:w="5750" w:type="dxa"/>
          </w:tcPr>
          <w:p w14:paraId="2D0A3172" w14:textId="77777777" w:rsidR="00936D8A" w:rsidRPr="00A90779" w:rsidRDefault="00936D8A" w:rsidP="008246E4">
            <w:pPr>
              <w:rPr>
                <w:rFonts w:eastAsia="宋体"/>
                <w:lang w:eastAsia="zh-CN"/>
              </w:rPr>
            </w:pPr>
          </w:p>
        </w:tc>
      </w:tr>
      <w:tr w:rsidR="00936D8A" w14:paraId="11704FC0" w14:textId="77777777" w:rsidTr="00936D8A">
        <w:tc>
          <w:tcPr>
            <w:tcW w:w="1809" w:type="dxa"/>
            <w:tcBorders>
              <w:top w:val="single" w:sz="4" w:space="0" w:color="auto"/>
              <w:left w:val="single" w:sz="4" w:space="0" w:color="auto"/>
              <w:bottom w:val="single" w:sz="4" w:space="0" w:color="auto"/>
              <w:right w:val="single" w:sz="4" w:space="0" w:color="auto"/>
            </w:tcBorders>
            <w:shd w:val="clear" w:color="auto" w:fill="auto"/>
          </w:tcPr>
          <w:p w14:paraId="587E3CB5" w14:textId="77777777" w:rsidR="00936D8A" w:rsidRDefault="00936D8A" w:rsidP="008246E4">
            <w:pPr>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DEBCC2F" w14:textId="77777777" w:rsidR="00936D8A" w:rsidRDefault="00936D8A" w:rsidP="008246E4">
            <w:pPr>
              <w:rPr>
                <w:rFonts w:eastAsia="宋体"/>
                <w:lang w:eastAsia="zh-CN"/>
              </w:rPr>
            </w:pPr>
          </w:p>
        </w:tc>
        <w:tc>
          <w:tcPr>
            <w:tcW w:w="5750" w:type="dxa"/>
            <w:tcBorders>
              <w:top w:val="single" w:sz="4" w:space="0" w:color="auto"/>
              <w:left w:val="single" w:sz="4" w:space="0" w:color="auto"/>
              <w:bottom w:val="single" w:sz="4" w:space="0" w:color="auto"/>
              <w:right w:val="single" w:sz="4" w:space="0" w:color="auto"/>
            </w:tcBorders>
          </w:tcPr>
          <w:p w14:paraId="5A051E82" w14:textId="77777777" w:rsidR="00936D8A" w:rsidRPr="005E1BD2" w:rsidRDefault="00936D8A" w:rsidP="008246E4">
            <w:pPr>
              <w:rPr>
                <w:rFonts w:eastAsia="宋体"/>
                <w:lang w:eastAsia="zh-CN"/>
              </w:rPr>
            </w:pPr>
          </w:p>
        </w:tc>
      </w:tr>
      <w:tr w:rsidR="00936D8A" w14:paraId="2CC0906C" w14:textId="77777777" w:rsidTr="00936D8A">
        <w:tc>
          <w:tcPr>
            <w:tcW w:w="1809" w:type="dxa"/>
            <w:shd w:val="clear" w:color="auto" w:fill="auto"/>
          </w:tcPr>
          <w:p w14:paraId="1CB02928" w14:textId="77777777" w:rsidR="00936D8A" w:rsidRPr="00A52601" w:rsidRDefault="00936D8A" w:rsidP="008246E4">
            <w:pPr>
              <w:rPr>
                <w:rFonts w:eastAsia="宋体"/>
                <w:lang w:val="aa-ET" w:eastAsia="zh-CN"/>
              </w:rPr>
            </w:pPr>
          </w:p>
        </w:tc>
        <w:tc>
          <w:tcPr>
            <w:tcW w:w="1872" w:type="dxa"/>
            <w:shd w:val="clear" w:color="auto" w:fill="auto"/>
          </w:tcPr>
          <w:p w14:paraId="2D27A40C" w14:textId="77777777" w:rsidR="00936D8A" w:rsidRDefault="00936D8A" w:rsidP="008246E4">
            <w:pPr>
              <w:rPr>
                <w:rFonts w:eastAsia="宋体"/>
                <w:lang w:eastAsia="zh-CN"/>
              </w:rPr>
            </w:pPr>
          </w:p>
        </w:tc>
        <w:tc>
          <w:tcPr>
            <w:tcW w:w="5750" w:type="dxa"/>
          </w:tcPr>
          <w:p w14:paraId="64CD22E5" w14:textId="77777777" w:rsidR="00936D8A" w:rsidRPr="00A52601" w:rsidRDefault="00936D8A" w:rsidP="008246E4">
            <w:pPr>
              <w:rPr>
                <w:rFonts w:eastAsia="宋体"/>
                <w:lang w:val="aa-ET" w:eastAsia="zh-CN"/>
              </w:rPr>
            </w:pPr>
          </w:p>
        </w:tc>
      </w:tr>
      <w:tr w:rsidR="00E20C6F" w14:paraId="41E5B568" w14:textId="77777777" w:rsidTr="00936D8A">
        <w:tc>
          <w:tcPr>
            <w:tcW w:w="1809" w:type="dxa"/>
            <w:shd w:val="clear" w:color="auto" w:fill="auto"/>
          </w:tcPr>
          <w:p w14:paraId="781CDB83" w14:textId="77777777" w:rsidR="00E20C6F" w:rsidRPr="00A52601" w:rsidRDefault="00E20C6F" w:rsidP="008246E4">
            <w:pPr>
              <w:rPr>
                <w:rFonts w:eastAsia="宋体"/>
                <w:lang w:val="aa-ET" w:eastAsia="zh-CN"/>
              </w:rPr>
            </w:pPr>
          </w:p>
        </w:tc>
        <w:tc>
          <w:tcPr>
            <w:tcW w:w="1872" w:type="dxa"/>
            <w:shd w:val="clear" w:color="auto" w:fill="auto"/>
          </w:tcPr>
          <w:p w14:paraId="061E3BA9" w14:textId="77777777" w:rsidR="00E20C6F" w:rsidRDefault="00E20C6F" w:rsidP="008246E4">
            <w:pPr>
              <w:rPr>
                <w:rFonts w:eastAsia="宋体"/>
                <w:lang w:eastAsia="zh-CN"/>
              </w:rPr>
            </w:pPr>
          </w:p>
        </w:tc>
        <w:tc>
          <w:tcPr>
            <w:tcW w:w="5750" w:type="dxa"/>
          </w:tcPr>
          <w:p w14:paraId="50E37AAA" w14:textId="77777777" w:rsidR="00E20C6F" w:rsidRPr="00A52601" w:rsidRDefault="00E20C6F" w:rsidP="008246E4">
            <w:pPr>
              <w:rPr>
                <w:rFonts w:eastAsia="宋体"/>
                <w:lang w:val="aa-ET" w:eastAsia="zh-CN"/>
              </w:rPr>
            </w:pPr>
          </w:p>
        </w:tc>
      </w:tr>
      <w:tr w:rsidR="00E20C6F" w14:paraId="20A29278" w14:textId="77777777" w:rsidTr="00936D8A">
        <w:tc>
          <w:tcPr>
            <w:tcW w:w="1809" w:type="dxa"/>
            <w:shd w:val="clear" w:color="auto" w:fill="auto"/>
          </w:tcPr>
          <w:p w14:paraId="246D34F8" w14:textId="77777777" w:rsidR="00E20C6F" w:rsidRPr="00A52601" w:rsidRDefault="00E20C6F" w:rsidP="008246E4">
            <w:pPr>
              <w:rPr>
                <w:rFonts w:eastAsia="宋体"/>
                <w:lang w:val="aa-ET" w:eastAsia="zh-CN"/>
              </w:rPr>
            </w:pPr>
          </w:p>
        </w:tc>
        <w:tc>
          <w:tcPr>
            <w:tcW w:w="1872" w:type="dxa"/>
            <w:shd w:val="clear" w:color="auto" w:fill="auto"/>
          </w:tcPr>
          <w:p w14:paraId="0C95CDF0" w14:textId="77777777" w:rsidR="00E20C6F" w:rsidRDefault="00E20C6F" w:rsidP="008246E4">
            <w:pPr>
              <w:rPr>
                <w:rFonts w:eastAsia="宋体"/>
                <w:lang w:eastAsia="zh-CN"/>
              </w:rPr>
            </w:pPr>
          </w:p>
        </w:tc>
        <w:tc>
          <w:tcPr>
            <w:tcW w:w="5750" w:type="dxa"/>
          </w:tcPr>
          <w:p w14:paraId="6A0A1A5F" w14:textId="77777777" w:rsidR="00E20C6F" w:rsidRPr="00A52601" w:rsidRDefault="00E20C6F" w:rsidP="008246E4">
            <w:pPr>
              <w:rPr>
                <w:rFonts w:eastAsia="宋体"/>
                <w:lang w:val="aa-ET" w:eastAsia="zh-CN"/>
              </w:rPr>
            </w:pPr>
          </w:p>
        </w:tc>
      </w:tr>
      <w:tr w:rsidR="00E20C6F" w14:paraId="50F368FD" w14:textId="77777777" w:rsidTr="00936D8A">
        <w:tc>
          <w:tcPr>
            <w:tcW w:w="1809" w:type="dxa"/>
            <w:shd w:val="clear" w:color="auto" w:fill="auto"/>
          </w:tcPr>
          <w:p w14:paraId="17D9C4E9" w14:textId="77777777" w:rsidR="00E20C6F" w:rsidRPr="00A52601" w:rsidRDefault="00E20C6F" w:rsidP="008246E4">
            <w:pPr>
              <w:rPr>
                <w:rFonts w:eastAsia="宋体"/>
                <w:lang w:val="aa-ET" w:eastAsia="zh-CN"/>
              </w:rPr>
            </w:pPr>
          </w:p>
        </w:tc>
        <w:tc>
          <w:tcPr>
            <w:tcW w:w="1872" w:type="dxa"/>
            <w:shd w:val="clear" w:color="auto" w:fill="auto"/>
          </w:tcPr>
          <w:p w14:paraId="1863E4C8" w14:textId="77777777" w:rsidR="00E20C6F" w:rsidRDefault="00E20C6F" w:rsidP="008246E4">
            <w:pPr>
              <w:rPr>
                <w:rFonts w:eastAsia="宋体"/>
                <w:lang w:eastAsia="zh-CN"/>
              </w:rPr>
            </w:pPr>
          </w:p>
        </w:tc>
        <w:tc>
          <w:tcPr>
            <w:tcW w:w="5750" w:type="dxa"/>
          </w:tcPr>
          <w:p w14:paraId="4B4C80BB" w14:textId="77777777" w:rsidR="00E20C6F" w:rsidRPr="00A52601" w:rsidRDefault="00E20C6F" w:rsidP="008246E4">
            <w:pPr>
              <w:rPr>
                <w:rFonts w:eastAsia="宋体"/>
                <w:lang w:val="aa-ET" w:eastAsia="zh-CN"/>
              </w:rPr>
            </w:pPr>
          </w:p>
        </w:tc>
      </w:tr>
    </w:tbl>
    <w:p w14:paraId="152A5E62" w14:textId="77777777" w:rsidR="00936D8A" w:rsidRDefault="00936D8A" w:rsidP="002339D5">
      <w:pPr>
        <w:rPr>
          <w:lang w:eastAsia="zh-CN"/>
        </w:rPr>
      </w:pPr>
    </w:p>
    <w:p w14:paraId="18122D59" w14:textId="7B111A9C" w:rsidR="00A755D9" w:rsidRDefault="00A755D9" w:rsidP="00A755D9">
      <w:pPr>
        <w:rPr>
          <w:b/>
          <w:highlight w:val="yellow"/>
          <w:lang w:eastAsia="zh-CN"/>
        </w:rPr>
      </w:pPr>
      <w:r w:rsidRPr="00D31AE7">
        <w:rPr>
          <w:rFonts w:hint="eastAsia"/>
          <w:b/>
          <w:highlight w:val="yellow"/>
          <w:lang w:eastAsia="zh-CN"/>
        </w:rPr>
        <w:t>T</w:t>
      </w:r>
      <w:r>
        <w:rPr>
          <w:b/>
          <w:highlight w:val="yellow"/>
          <w:lang w:eastAsia="zh-CN"/>
        </w:rPr>
        <w:t>P to 38.300</w:t>
      </w:r>
    </w:p>
    <w:tbl>
      <w:tblPr>
        <w:tblStyle w:val="af8"/>
        <w:tblW w:w="0" w:type="auto"/>
        <w:tblLook w:val="04A0" w:firstRow="1" w:lastRow="0" w:firstColumn="1" w:lastColumn="0" w:noHBand="0" w:noVBand="1"/>
      </w:tblPr>
      <w:tblGrid>
        <w:gridCol w:w="9629"/>
      </w:tblGrid>
      <w:tr w:rsidR="005F6331" w14:paraId="66DEC5D9" w14:textId="77777777" w:rsidTr="005F6331">
        <w:tc>
          <w:tcPr>
            <w:tcW w:w="9629" w:type="dxa"/>
          </w:tcPr>
          <w:p w14:paraId="6FB596B8" w14:textId="77777777" w:rsidR="005F6331" w:rsidRDefault="005F6331" w:rsidP="005F6331">
            <w:pPr>
              <w:pStyle w:val="Proposal"/>
              <w:numPr>
                <w:ilvl w:val="0"/>
                <w:numId w:val="0"/>
              </w:numPr>
              <w:jc w:val="left"/>
              <w:rPr>
                <w:rFonts w:asciiTheme="majorHAnsi" w:eastAsiaTheme="minorEastAsia" w:hAnsiTheme="majorHAnsi"/>
                <w:b w:val="0"/>
                <w:bCs w:val="0"/>
                <w:u w:val="single"/>
              </w:rPr>
            </w:pPr>
            <w:r w:rsidRPr="005F6331">
              <w:rPr>
                <w:rFonts w:asciiTheme="majorHAnsi" w:eastAsiaTheme="minorEastAsia" w:hAnsiTheme="majorHAnsi"/>
                <w:b w:val="0"/>
                <w:bCs w:val="0"/>
                <w:highlight w:val="cyan"/>
                <w:u w:val="single"/>
              </w:rPr>
              <w:t>R3-234352</w:t>
            </w:r>
            <w:r>
              <w:rPr>
                <w:rFonts w:asciiTheme="majorHAnsi" w:eastAsiaTheme="minorEastAsia" w:hAnsiTheme="majorHAnsi"/>
                <w:b w:val="0"/>
                <w:bCs w:val="0"/>
                <w:u w:val="single"/>
              </w:rPr>
              <w:t xml:space="preserve"> </w:t>
            </w:r>
            <w:r w:rsidRPr="001308DE">
              <w:rPr>
                <w:rFonts w:asciiTheme="majorHAnsi" w:eastAsiaTheme="minorEastAsia" w:hAnsiTheme="majorHAnsi"/>
                <w:b w:val="0"/>
              </w:rPr>
              <w:t>(</w:t>
            </w:r>
            <w:r>
              <w:rPr>
                <w:rFonts w:asciiTheme="majorHAnsi" w:eastAsiaTheme="minorEastAsia" w:hAnsiTheme="majorHAnsi"/>
                <w:b w:val="0"/>
              </w:rPr>
              <w:t>LGE</w:t>
            </w:r>
            <w:r w:rsidRPr="001308DE">
              <w:rPr>
                <w:rFonts w:asciiTheme="majorHAnsi" w:eastAsiaTheme="minorEastAsia" w:hAnsiTheme="majorHAnsi"/>
                <w:b w:val="0"/>
              </w:rPr>
              <w:t>)</w:t>
            </w:r>
          </w:p>
          <w:p w14:paraId="246411A6" w14:textId="7CFA6F13" w:rsidR="005F6331" w:rsidRPr="005F6331" w:rsidRDefault="005F6331" w:rsidP="00A755D9">
            <w:pPr>
              <w:rPr>
                <w:b/>
                <w:highlight w:val="yellow"/>
                <w:lang w:val="en-US" w:eastAsia="zh-CN"/>
              </w:rPr>
            </w:pPr>
            <w:r>
              <w:rPr>
                <w:rFonts w:ascii="Arial" w:hAnsi="Arial" w:cs="Arial"/>
                <w:b/>
                <w:bCs/>
                <w:lang w:val="en-US" w:eastAsia="zh-CN"/>
              </w:rPr>
              <w:t xml:space="preserve">Observation 1: In 38.300 BL CR, between step 2 and step 3, RAN3 agreed that it is possible that a neighborikng gNB who receives XnAP RAN Paging including MT-SDT information may decide to trigger legacy paging instead. </w:t>
            </w:r>
          </w:p>
          <w:p w14:paraId="5EFFDC59" w14:textId="77777777" w:rsidR="005F6331" w:rsidRPr="006C166A" w:rsidRDefault="005F6331" w:rsidP="005F6331">
            <w:pPr>
              <w:rPr>
                <w:rFonts w:ascii="Arial" w:hAnsi="Arial" w:cs="Arial"/>
                <w:b/>
              </w:rPr>
            </w:pPr>
            <w:r w:rsidRPr="006C166A">
              <w:rPr>
                <w:rFonts w:ascii="Arial" w:hAnsi="Arial" w:cs="Arial"/>
                <w:b/>
              </w:rPr>
              <w:t>Proposal 1: In 38.300 BL CR, the step 6/7 should be merged and refer the MO-SDT procedure from step 2, in order to correctly reflect the agreement to re-use the existing SDT Support Request IE by the receiving gNB in indicating MT-SDT initiation from the UE to the last serving gNB during XnAP Retrieve UE Context Retrieval procedure.</w:t>
            </w:r>
          </w:p>
          <w:p w14:paraId="0924E12A" w14:textId="2E843805" w:rsidR="005F6331" w:rsidRPr="005F6331" w:rsidRDefault="005F6331" w:rsidP="005F6331">
            <w:pPr>
              <w:rPr>
                <w:b/>
                <w:highlight w:val="yellow"/>
                <w:lang w:val="en-US" w:eastAsia="zh-CN"/>
              </w:rPr>
            </w:pPr>
            <w:r>
              <w:rPr>
                <w:rFonts w:ascii="Arial" w:hAnsi="Arial" w:cs="Arial"/>
                <w:b/>
                <w:bCs/>
                <w:lang w:val="en-US" w:eastAsia="zh-CN"/>
              </w:rPr>
              <w:t xml:space="preserve">Proposal 2: In 38.300 BL CR, a NOTE should be captured that, if the receiving gNB decided not to trigger MT-SDT paging, the step 3 and afterwards follows the legacy procedure, not SDT procedures. </w:t>
            </w:r>
          </w:p>
        </w:tc>
      </w:tr>
    </w:tbl>
    <w:p w14:paraId="5A36D1C0" w14:textId="77777777" w:rsidR="00A755D9" w:rsidRPr="00D31AE7" w:rsidRDefault="00A755D9" w:rsidP="00A755D9">
      <w:pPr>
        <w:rPr>
          <w:b/>
          <w:highlight w:val="yellow"/>
          <w:lang w:eastAsia="zh-CN"/>
        </w:rPr>
      </w:pPr>
    </w:p>
    <w:tbl>
      <w:tblPr>
        <w:tblStyle w:val="af8"/>
        <w:tblW w:w="0" w:type="auto"/>
        <w:tblLook w:val="04A0" w:firstRow="1" w:lastRow="0" w:firstColumn="1" w:lastColumn="0" w:noHBand="0" w:noVBand="1"/>
      </w:tblPr>
      <w:tblGrid>
        <w:gridCol w:w="9629"/>
      </w:tblGrid>
      <w:tr w:rsidR="005F6331" w14:paraId="69CA07B3" w14:textId="77777777" w:rsidTr="005F6331">
        <w:tc>
          <w:tcPr>
            <w:tcW w:w="9629" w:type="dxa"/>
          </w:tcPr>
          <w:p w14:paraId="3F81E9B1" w14:textId="6F65645A" w:rsidR="005F6331" w:rsidRDefault="005F6331" w:rsidP="002339D5">
            <w:pPr>
              <w:rPr>
                <w:rFonts w:ascii="Calibri" w:hAnsi="Calibri" w:cs="Calibri"/>
                <w:sz w:val="18"/>
                <w:szCs w:val="18"/>
              </w:rPr>
            </w:pPr>
            <w:r w:rsidRPr="005F6331">
              <w:rPr>
                <w:rFonts w:asciiTheme="majorHAnsi" w:eastAsiaTheme="minorEastAsia" w:hAnsiTheme="majorHAnsi"/>
                <w:highlight w:val="cyan"/>
                <w:u w:val="single"/>
                <w:lang w:val="fr-FR" w:eastAsia="zh-CN"/>
              </w:rPr>
              <w:t xml:space="preserve">R3-234268 </w:t>
            </w:r>
            <w:r w:rsidRPr="005F6331">
              <w:rPr>
                <w:rFonts w:asciiTheme="majorHAnsi" w:eastAsiaTheme="minorEastAsia" w:hAnsiTheme="majorHAnsi"/>
                <w:u w:val="single"/>
                <w:lang w:val="fr-FR" w:eastAsia="zh-CN"/>
              </w:rPr>
              <w:t>(E///)</w:t>
            </w:r>
          </w:p>
          <w:p w14:paraId="2B863FCF" w14:textId="282F2E31" w:rsidR="00513844" w:rsidRDefault="00F41F80" w:rsidP="00513844">
            <w:pPr>
              <w:pStyle w:val="3GPPHeader"/>
              <w:numPr>
                <w:ilvl w:val="0"/>
                <w:numId w:val="40"/>
              </w:numPr>
              <w:spacing w:line="240" w:lineRule="auto"/>
              <w:rPr>
                <w:rFonts w:ascii="Arial" w:hAnsi="Arial" w:cs="Arial"/>
                <w:b w:val="0"/>
                <w:color w:val="000000"/>
                <w:sz w:val="20"/>
                <w:szCs w:val="20"/>
                <w:lang w:val="en-GB"/>
              </w:rPr>
            </w:pPr>
            <w:r>
              <w:rPr>
                <w:rFonts w:ascii="Arial" w:hAnsi="Arial" w:cs="Arial"/>
                <w:b w:val="0"/>
                <w:color w:val="000000"/>
                <w:sz w:val="20"/>
                <w:szCs w:val="20"/>
                <w:lang w:val="en-GB"/>
              </w:rPr>
              <w:t xml:space="preserve">P3: </w:t>
            </w:r>
            <w:r w:rsidR="00513844">
              <w:rPr>
                <w:rFonts w:ascii="Arial" w:hAnsi="Arial" w:cs="Arial"/>
                <w:b w:val="0"/>
                <w:color w:val="000000"/>
                <w:sz w:val="20"/>
                <w:szCs w:val="20"/>
                <w:lang w:val="en-GB"/>
              </w:rPr>
              <w:t>Remove the EN on steps 3/4/5</w:t>
            </w:r>
          </w:p>
          <w:p w14:paraId="0B482542" w14:textId="2304FFC2" w:rsidR="005F6331" w:rsidRPr="00513844" w:rsidRDefault="00F41F80" w:rsidP="00513844">
            <w:pPr>
              <w:pStyle w:val="3GPPHeader"/>
              <w:numPr>
                <w:ilvl w:val="0"/>
                <w:numId w:val="40"/>
              </w:numPr>
              <w:spacing w:line="240" w:lineRule="auto"/>
              <w:rPr>
                <w:lang w:val="en-GB" w:eastAsia="zh-CN"/>
              </w:rPr>
            </w:pPr>
            <w:r>
              <w:rPr>
                <w:rFonts w:ascii="Arial" w:hAnsi="Arial" w:cs="Arial"/>
                <w:b w:val="0"/>
                <w:color w:val="000000"/>
                <w:sz w:val="20"/>
                <w:szCs w:val="20"/>
                <w:lang w:val="en-GB"/>
              </w:rPr>
              <w:t xml:space="preserve">P4: </w:t>
            </w:r>
            <w:r w:rsidR="00513844">
              <w:rPr>
                <w:rFonts w:ascii="Arial" w:hAnsi="Arial" w:cs="Arial"/>
                <w:b w:val="0"/>
                <w:color w:val="000000"/>
                <w:sz w:val="20"/>
                <w:szCs w:val="20"/>
                <w:lang w:val="en-GB"/>
              </w:rPr>
              <w:t>Addition of the</w:t>
            </w:r>
            <w:r w:rsidR="00513844" w:rsidRPr="00171C98">
              <w:rPr>
                <w:rFonts w:ascii="Arial" w:hAnsi="Arial" w:cs="Arial"/>
                <w:b w:val="0"/>
                <w:color w:val="000000"/>
                <w:sz w:val="20"/>
                <w:szCs w:val="20"/>
                <w:lang w:val="en-GB"/>
              </w:rPr>
              <w:t xml:space="preserve"> specific ResumeCause</w:t>
            </w:r>
            <w:r w:rsidR="00513844">
              <w:rPr>
                <w:rFonts w:ascii="Arial" w:hAnsi="Arial" w:cs="Arial"/>
                <w:b w:val="0"/>
                <w:color w:val="000000"/>
                <w:sz w:val="20"/>
                <w:szCs w:val="20"/>
                <w:lang w:val="en-GB"/>
              </w:rPr>
              <w:t xml:space="preserve"> indicated by UE in step 4/5</w:t>
            </w:r>
          </w:p>
        </w:tc>
      </w:tr>
    </w:tbl>
    <w:p w14:paraId="2DEB4114" w14:textId="77777777" w:rsidR="00B61DEA" w:rsidRDefault="00B61DEA" w:rsidP="002339D5">
      <w:pPr>
        <w:rPr>
          <w:lang w:eastAsia="zh-CN"/>
        </w:rPr>
      </w:pPr>
    </w:p>
    <w:p w14:paraId="5BA6F4BD" w14:textId="6E08DBC8" w:rsidR="00F41F80" w:rsidRPr="00B8533F" w:rsidRDefault="00BE175E" w:rsidP="00F41F80">
      <w:pPr>
        <w:widowControl w:val="0"/>
        <w:rPr>
          <w:b/>
          <w:u w:val="single"/>
          <w:lang w:eastAsia="zh-CN"/>
        </w:rPr>
      </w:pPr>
      <w:r>
        <w:rPr>
          <w:b/>
          <w:u w:val="single"/>
          <w:lang w:eastAsia="zh-CN"/>
        </w:rPr>
        <w:t>Question 3</w:t>
      </w:r>
      <w:r w:rsidR="00F41F80" w:rsidRPr="00C30D4D">
        <w:rPr>
          <w:b/>
          <w:u w:val="single"/>
          <w:lang w:eastAsia="zh-CN"/>
        </w:rPr>
        <w:t xml:space="preserve">: </w:t>
      </w:r>
      <w:r w:rsidR="00F41F80">
        <w:rPr>
          <w:b/>
          <w:u w:val="single"/>
          <w:lang w:eastAsia="zh-CN"/>
        </w:rPr>
        <w:t>D</w:t>
      </w:r>
      <w:r w:rsidR="00F41F80" w:rsidRPr="0012074F">
        <w:rPr>
          <w:b/>
          <w:u w:val="single"/>
          <w:lang w:eastAsia="zh-CN"/>
        </w:rPr>
        <w:t>o you agre</w:t>
      </w:r>
      <w:r w:rsidR="00F41F80">
        <w:rPr>
          <w:rFonts w:eastAsia="宋体"/>
          <w:b/>
          <w:u w:val="single"/>
          <w:lang w:eastAsia="zh-CN"/>
        </w:rPr>
        <w:t xml:space="preserve">e with either </w:t>
      </w:r>
      <w:r w:rsidR="00F41F80">
        <w:rPr>
          <w:b/>
          <w:u w:val="single"/>
          <w:lang w:eastAsia="zh-CN"/>
        </w:rPr>
        <w:t>P1/P2 (</w:t>
      </w:r>
      <w:r w:rsidR="00F41F80" w:rsidRPr="00F41F80">
        <w:rPr>
          <w:b/>
          <w:u w:val="single"/>
          <w:lang w:eastAsia="zh-CN"/>
        </w:rPr>
        <w:t>R3-234352</w:t>
      </w:r>
      <w:r w:rsidR="00F41F80">
        <w:rPr>
          <w:b/>
          <w:u w:val="single"/>
          <w:lang w:eastAsia="zh-CN"/>
        </w:rPr>
        <w:t>) or P3/P4 (</w:t>
      </w:r>
      <w:r w:rsidR="00F41F80" w:rsidRPr="00F41F80">
        <w:rPr>
          <w:b/>
          <w:u w:val="single"/>
          <w:lang w:eastAsia="zh-CN"/>
        </w:rPr>
        <w:t>R3-234268</w:t>
      </w:r>
      <w:r w:rsidR="00F41F80">
        <w:rPr>
          <w:b/>
          <w:u w:val="single"/>
          <w:lang w:eastAsia="zh-CN"/>
        </w:rPr>
        <w:t>)</w:t>
      </w:r>
      <w:r w:rsidR="00F41F80" w:rsidRPr="00936D8A">
        <w:rPr>
          <w:b/>
          <w:u w:val="single"/>
          <w:lang w:eastAsia="zh-CN"/>
        </w:rPr>
        <w:t xml:space="preserve"> </w:t>
      </w:r>
      <w:r w:rsidR="005327A6">
        <w:rPr>
          <w:b/>
          <w:u w:val="single"/>
          <w:lang w:eastAsia="zh-CN"/>
        </w:rPr>
        <w:t xml:space="preserve">or both. If needed, capture into 38.300 TP </w:t>
      </w:r>
      <w:r w:rsidR="005327A6" w:rsidRPr="00C47187">
        <w:rPr>
          <w:b/>
          <w:highlight w:val="magenta"/>
          <w:u w:val="single"/>
          <w:lang w:eastAsia="zh-CN"/>
        </w:rPr>
        <w:t>(LGE)</w:t>
      </w:r>
      <w:r w:rsidR="00F41F80" w:rsidRPr="00936D8A">
        <w:rPr>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F41F80" w14:paraId="00ED0830" w14:textId="77777777" w:rsidTr="008246E4">
        <w:tc>
          <w:tcPr>
            <w:tcW w:w="1809" w:type="dxa"/>
            <w:shd w:val="clear" w:color="auto" w:fill="auto"/>
          </w:tcPr>
          <w:p w14:paraId="2F07E362" w14:textId="77777777" w:rsidR="00F41F80" w:rsidRDefault="00F41F80" w:rsidP="008246E4">
            <w:pPr>
              <w:rPr>
                <w:b/>
              </w:rPr>
            </w:pPr>
            <w:r>
              <w:rPr>
                <w:b/>
              </w:rPr>
              <w:t>Company</w:t>
            </w:r>
          </w:p>
        </w:tc>
        <w:tc>
          <w:tcPr>
            <w:tcW w:w="1872" w:type="dxa"/>
            <w:shd w:val="clear" w:color="auto" w:fill="auto"/>
          </w:tcPr>
          <w:p w14:paraId="5CAAEF95" w14:textId="0A3EF866" w:rsidR="00F41F80" w:rsidRDefault="00F41F80" w:rsidP="008246E4">
            <w:pPr>
              <w:jc w:val="center"/>
              <w:rPr>
                <w:rFonts w:eastAsia="宋体"/>
                <w:b/>
                <w:lang w:eastAsia="zh-CN"/>
              </w:rPr>
            </w:pPr>
            <w:r>
              <w:rPr>
                <w:rFonts w:eastAsia="宋体"/>
                <w:b/>
                <w:lang w:eastAsia="zh-CN"/>
              </w:rPr>
              <w:t>P1 (</w:t>
            </w:r>
            <w:r w:rsidRPr="00F41F80">
              <w:rPr>
                <w:rFonts w:eastAsia="宋体"/>
                <w:b/>
                <w:lang w:eastAsia="zh-CN"/>
              </w:rPr>
              <w:t>R3-234352</w:t>
            </w:r>
            <w:r>
              <w:rPr>
                <w:rFonts w:eastAsia="宋体"/>
                <w:b/>
                <w:lang w:eastAsia="zh-CN"/>
              </w:rPr>
              <w:t>)</w:t>
            </w:r>
          </w:p>
          <w:p w14:paraId="6B1C5367" w14:textId="77777777" w:rsidR="00F41F80" w:rsidRDefault="00F41F80" w:rsidP="008246E4">
            <w:pPr>
              <w:jc w:val="center"/>
              <w:rPr>
                <w:rFonts w:eastAsia="宋体"/>
                <w:b/>
                <w:lang w:eastAsia="zh-CN"/>
              </w:rPr>
            </w:pPr>
            <w:r>
              <w:rPr>
                <w:rFonts w:eastAsia="宋体"/>
                <w:b/>
                <w:lang w:eastAsia="zh-CN"/>
              </w:rPr>
              <w:t>P2 (</w:t>
            </w:r>
            <w:r w:rsidRPr="00936D8A">
              <w:rPr>
                <w:rFonts w:eastAsia="宋体"/>
                <w:b/>
                <w:lang w:eastAsia="zh-CN"/>
              </w:rPr>
              <w:t>R3-234352</w:t>
            </w:r>
            <w:r>
              <w:rPr>
                <w:rFonts w:eastAsia="宋体"/>
                <w:b/>
                <w:lang w:eastAsia="zh-CN"/>
              </w:rPr>
              <w:t>)</w:t>
            </w:r>
          </w:p>
          <w:p w14:paraId="11D487D3" w14:textId="12515760" w:rsidR="00F41F80" w:rsidRDefault="00F41F80" w:rsidP="008246E4">
            <w:pPr>
              <w:jc w:val="center"/>
              <w:rPr>
                <w:rFonts w:eastAsia="宋体"/>
                <w:b/>
                <w:lang w:eastAsia="zh-CN"/>
              </w:rPr>
            </w:pPr>
            <w:r>
              <w:rPr>
                <w:rFonts w:eastAsia="宋体"/>
                <w:b/>
                <w:lang w:eastAsia="zh-CN"/>
              </w:rPr>
              <w:t>P3 (</w:t>
            </w:r>
            <w:r w:rsidRPr="00F41F80">
              <w:rPr>
                <w:rFonts w:eastAsia="宋体"/>
                <w:b/>
                <w:lang w:eastAsia="zh-CN"/>
              </w:rPr>
              <w:t>R3-234268</w:t>
            </w:r>
            <w:r>
              <w:rPr>
                <w:rFonts w:eastAsia="宋体"/>
                <w:b/>
                <w:lang w:eastAsia="zh-CN"/>
              </w:rPr>
              <w:t>)</w:t>
            </w:r>
          </w:p>
          <w:p w14:paraId="24B5FDD3" w14:textId="7C1B5D5E" w:rsidR="00F41F80" w:rsidRDefault="00F41F80" w:rsidP="008246E4">
            <w:pPr>
              <w:jc w:val="center"/>
              <w:rPr>
                <w:rFonts w:eastAsia="宋体"/>
                <w:b/>
                <w:lang w:eastAsia="zh-CN"/>
              </w:rPr>
            </w:pPr>
            <w:r>
              <w:rPr>
                <w:rFonts w:eastAsia="宋体" w:hint="eastAsia"/>
                <w:b/>
                <w:lang w:eastAsia="zh-CN"/>
              </w:rPr>
              <w:t>P</w:t>
            </w:r>
            <w:r>
              <w:rPr>
                <w:rFonts w:eastAsia="宋体"/>
                <w:b/>
                <w:lang w:eastAsia="zh-CN"/>
              </w:rPr>
              <w:t>4 (</w:t>
            </w:r>
            <w:r w:rsidRPr="00F41F80">
              <w:rPr>
                <w:rFonts w:eastAsia="宋体"/>
                <w:b/>
                <w:lang w:eastAsia="zh-CN"/>
              </w:rPr>
              <w:t>R3-234268</w:t>
            </w:r>
            <w:r>
              <w:rPr>
                <w:rFonts w:eastAsia="宋体"/>
                <w:b/>
                <w:lang w:eastAsia="zh-CN"/>
              </w:rPr>
              <w:t>)</w:t>
            </w:r>
          </w:p>
        </w:tc>
        <w:tc>
          <w:tcPr>
            <w:tcW w:w="5750" w:type="dxa"/>
          </w:tcPr>
          <w:p w14:paraId="74D74132" w14:textId="77777777" w:rsidR="00F41F80" w:rsidRDefault="00F41F80" w:rsidP="008246E4">
            <w:pPr>
              <w:rPr>
                <w:b/>
              </w:rPr>
            </w:pPr>
            <w:r>
              <w:rPr>
                <w:b/>
              </w:rPr>
              <w:t>Comment</w:t>
            </w:r>
          </w:p>
        </w:tc>
      </w:tr>
      <w:tr w:rsidR="00F41F80" w14:paraId="16D8A655" w14:textId="77777777" w:rsidTr="008246E4">
        <w:tc>
          <w:tcPr>
            <w:tcW w:w="1809" w:type="dxa"/>
            <w:shd w:val="clear" w:color="auto" w:fill="auto"/>
          </w:tcPr>
          <w:p w14:paraId="205FD801" w14:textId="77777777" w:rsidR="00F41F80" w:rsidRDefault="00F41F80" w:rsidP="008246E4">
            <w:pPr>
              <w:rPr>
                <w:rFonts w:eastAsia="宋体"/>
                <w:lang w:eastAsia="zh-CN"/>
              </w:rPr>
            </w:pPr>
            <w:r>
              <w:rPr>
                <w:rFonts w:eastAsia="宋体"/>
                <w:lang w:eastAsia="zh-CN"/>
              </w:rPr>
              <w:t>ZTE</w:t>
            </w:r>
          </w:p>
        </w:tc>
        <w:tc>
          <w:tcPr>
            <w:tcW w:w="1872" w:type="dxa"/>
            <w:shd w:val="clear" w:color="auto" w:fill="auto"/>
          </w:tcPr>
          <w:p w14:paraId="17EE6B8B" w14:textId="3F3A307D" w:rsidR="00F41F80" w:rsidRDefault="00CD02D9" w:rsidP="008246E4">
            <w:pPr>
              <w:rPr>
                <w:rFonts w:eastAsia="宋体"/>
                <w:lang w:eastAsia="zh-CN"/>
              </w:rPr>
            </w:pPr>
            <w:r>
              <w:rPr>
                <w:rFonts w:eastAsia="宋体" w:hint="eastAsia"/>
                <w:lang w:eastAsia="zh-CN"/>
              </w:rPr>
              <w:t>Y</w:t>
            </w:r>
            <w:r>
              <w:rPr>
                <w:rFonts w:eastAsia="宋体"/>
                <w:lang w:eastAsia="zh-CN"/>
              </w:rPr>
              <w:t>es for all</w:t>
            </w:r>
            <w:bookmarkStart w:id="11" w:name="_GoBack"/>
            <w:bookmarkEnd w:id="11"/>
          </w:p>
        </w:tc>
        <w:tc>
          <w:tcPr>
            <w:tcW w:w="5750" w:type="dxa"/>
          </w:tcPr>
          <w:p w14:paraId="30A075EC" w14:textId="77777777" w:rsidR="00F41F80" w:rsidRDefault="00F41F80" w:rsidP="008246E4">
            <w:pPr>
              <w:rPr>
                <w:rFonts w:eastAsia="宋体"/>
                <w:lang w:eastAsia="zh-CN"/>
              </w:rPr>
            </w:pPr>
          </w:p>
        </w:tc>
      </w:tr>
      <w:tr w:rsidR="00F41F80" w14:paraId="4F694979" w14:textId="77777777" w:rsidTr="008246E4">
        <w:tc>
          <w:tcPr>
            <w:tcW w:w="1809" w:type="dxa"/>
            <w:shd w:val="clear" w:color="auto" w:fill="auto"/>
          </w:tcPr>
          <w:p w14:paraId="1071C091" w14:textId="77777777" w:rsidR="00F41F80" w:rsidRPr="00A90779" w:rsidRDefault="00F41F80" w:rsidP="008246E4">
            <w:pPr>
              <w:rPr>
                <w:rFonts w:eastAsia="宋体"/>
                <w:lang w:eastAsia="zh-CN"/>
              </w:rPr>
            </w:pPr>
          </w:p>
        </w:tc>
        <w:tc>
          <w:tcPr>
            <w:tcW w:w="1872" w:type="dxa"/>
            <w:shd w:val="clear" w:color="auto" w:fill="auto"/>
          </w:tcPr>
          <w:p w14:paraId="76F546EA" w14:textId="77777777" w:rsidR="00F41F80" w:rsidRPr="00A90779" w:rsidRDefault="00F41F80" w:rsidP="008246E4">
            <w:pPr>
              <w:rPr>
                <w:rFonts w:eastAsia="宋体"/>
                <w:lang w:eastAsia="zh-CN"/>
              </w:rPr>
            </w:pPr>
          </w:p>
        </w:tc>
        <w:tc>
          <w:tcPr>
            <w:tcW w:w="5750" w:type="dxa"/>
          </w:tcPr>
          <w:p w14:paraId="3AAE6519" w14:textId="77777777" w:rsidR="00F41F80" w:rsidRPr="00A90779" w:rsidRDefault="00F41F80" w:rsidP="008246E4">
            <w:pPr>
              <w:rPr>
                <w:rFonts w:eastAsia="宋体"/>
                <w:lang w:eastAsia="zh-CN"/>
              </w:rPr>
            </w:pPr>
          </w:p>
        </w:tc>
      </w:tr>
      <w:tr w:rsidR="00F41F80" w14:paraId="7DC29027" w14:textId="77777777" w:rsidTr="008246E4">
        <w:tc>
          <w:tcPr>
            <w:tcW w:w="1809" w:type="dxa"/>
            <w:tcBorders>
              <w:top w:val="single" w:sz="4" w:space="0" w:color="auto"/>
              <w:left w:val="single" w:sz="4" w:space="0" w:color="auto"/>
              <w:bottom w:val="single" w:sz="4" w:space="0" w:color="auto"/>
              <w:right w:val="single" w:sz="4" w:space="0" w:color="auto"/>
            </w:tcBorders>
            <w:shd w:val="clear" w:color="auto" w:fill="auto"/>
          </w:tcPr>
          <w:p w14:paraId="1534752F" w14:textId="77777777" w:rsidR="00F41F80" w:rsidRDefault="00F41F80" w:rsidP="008246E4">
            <w:pPr>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188057D4" w14:textId="77777777" w:rsidR="00F41F80" w:rsidRDefault="00F41F80" w:rsidP="008246E4">
            <w:pPr>
              <w:rPr>
                <w:rFonts w:eastAsia="宋体"/>
                <w:lang w:eastAsia="zh-CN"/>
              </w:rPr>
            </w:pPr>
          </w:p>
        </w:tc>
        <w:tc>
          <w:tcPr>
            <w:tcW w:w="5750" w:type="dxa"/>
            <w:tcBorders>
              <w:top w:val="single" w:sz="4" w:space="0" w:color="auto"/>
              <w:left w:val="single" w:sz="4" w:space="0" w:color="auto"/>
              <w:bottom w:val="single" w:sz="4" w:space="0" w:color="auto"/>
              <w:right w:val="single" w:sz="4" w:space="0" w:color="auto"/>
            </w:tcBorders>
          </w:tcPr>
          <w:p w14:paraId="0EB62BFF" w14:textId="77777777" w:rsidR="00F41F80" w:rsidRPr="005E1BD2" w:rsidRDefault="00F41F80" w:rsidP="008246E4">
            <w:pPr>
              <w:rPr>
                <w:rFonts w:eastAsia="宋体"/>
                <w:lang w:eastAsia="zh-CN"/>
              </w:rPr>
            </w:pPr>
          </w:p>
        </w:tc>
      </w:tr>
      <w:tr w:rsidR="00F41F80" w14:paraId="6A7FFF0F" w14:textId="77777777" w:rsidTr="008246E4">
        <w:tc>
          <w:tcPr>
            <w:tcW w:w="1809" w:type="dxa"/>
            <w:shd w:val="clear" w:color="auto" w:fill="auto"/>
          </w:tcPr>
          <w:p w14:paraId="2C21230D" w14:textId="77777777" w:rsidR="00F41F80" w:rsidRPr="00A52601" w:rsidRDefault="00F41F80" w:rsidP="008246E4">
            <w:pPr>
              <w:rPr>
                <w:rFonts w:eastAsia="宋体"/>
                <w:lang w:val="aa-ET" w:eastAsia="zh-CN"/>
              </w:rPr>
            </w:pPr>
          </w:p>
        </w:tc>
        <w:tc>
          <w:tcPr>
            <w:tcW w:w="1872" w:type="dxa"/>
            <w:shd w:val="clear" w:color="auto" w:fill="auto"/>
          </w:tcPr>
          <w:p w14:paraId="0E4A7F5E" w14:textId="77777777" w:rsidR="00F41F80" w:rsidRDefault="00F41F80" w:rsidP="008246E4">
            <w:pPr>
              <w:rPr>
                <w:rFonts w:eastAsia="宋体"/>
                <w:lang w:eastAsia="zh-CN"/>
              </w:rPr>
            </w:pPr>
          </w:p>
        </w:tc>
        <w:tc>
          <w:tcPr>
            <w:tcW w:w="5750" w:type="dxa"/>
          </w:tcPr>
          <w:p w14:paraId="5B05043A" w14:textId="77777777" w:rsidR="00F41F80" w:rsidRPr="00A52601" w:rsidRDefault="00F41F80" w:rsidP="008246E4">
            <w:pPr>
              <w:rPr>
                <w:rFonts w:eastAsia="宋体"/>
                <w:lang w:val="aa-ET" w:eastAsia="zh-CN"/>
              </w:rPr>
            </w:pPr>
          </w:p>
        </w:tc>
      </w:tr>
    </w:tbl>
    <w:p w14:paraId="6F3B4027" w14:textId="77777777" w:rsidR="001308DE" w:rsidRDefault="001308DE" w:rsidP="002339D5">
      <w:pPr>
        <w:rPr>
          <w:lang w:eastAsia="zh-CN"/>
        </w:rPr>
      </w:pPr>
    </w:p>
    <w:p w14:paraId="4F18FB99" w14:textId="04EEC2E9" w:rsidR="001308DE" w:rsidRPr="005327A6" w:rsidRDefault="00617EA3" w:rsidP="002339D5">
      <w:pPr>
        <w:rPr>
          <w:b/>
          <w:sz w:val="36"/>
          <w:lang w:eastAsia="zh-CN"/>
        </w:rPr>
      </w:pPr>
      <w:r w:rsidRPr="005327A6">
        <w:rPr>
          <w:rFonts w:hint="eastAsia"/>
          <w:b/>
          <w:sz w:val="36"/>
          <w:highlight w:val="yellow"/>
          <w:lang w:eastAsia="zh-CN"/>
        </w:rPr>
        <w:t>C</w:t>
      </w:r>
      <w:r w:rsidR="005327A6">
        <w:rPr>
          <w:b/>
          <w:sz w:val="36"/>
          <w:highlight w:val="yellow"/>
          <w:lang w:eastAsia="zh-CN"/>
        </w:rPr>
        <w:t>hecking the following T</w:t>
      </w:r>
      <w:r w:rsidR="005327A6" w:rsidRPr="005327A6">
        <w:rPr>
          <w:b/>
          <w:sz w:val="36"/>
          <w:highlight w:val="yellow"/>
          <w:lang w:eastAsia="zh-CN"/>
        </w:rPr>
        <w:t>P</w:t>
      </w:r>
      <w:r w:rsidR="005327A6" w:rsidRPr="005327A6">
        <w:rPr>
          <w:rFonts w:hint="eastAsia"/>
          <w:b/>
          <w:sz w:val="36"/>
          <w:highlight w:val="yellow"/>
          <w:lang w:eastAsia="zh-CN"/>
        </w:rPr>
        <w:t>s</w:t>
      </w:r>
      <w:r w:rsidR="005327A6">
        <w:rPr>
          <w:b/>
          <w:sz w:val="36"/>
          <w:lang w:eastAsia="zh-CN"/>
        </w:rPr>
        <w:t xml:space="preserve"> </w:t>
      </w:r>
      <w:r w:rsidR="006E53CF">
        <w:rPr>
          <w:b/>
          <w:sz w:val="36"/>
          <w:lang w:eastAsia="zh-CN"/>
        </w:rPr>
        <w:t>(based on our agreement)</w:t>
      </w:r>
    </w:p>
    <w:p w14:paraId="6E2E8A77" w14:textId="77777777" w:rsidR="00617EA3" w:rsidRPr="00594B7C" w:rsidRDefault="00617EA3" w:rsidP="00617EA3">
      <w:pPr>
        <w:rPr>
          <w:b/>
          <w:lang w:eastAsia="zh-CN"/>
        </w:rPr>
      </w:pPr>
      <w:r w:rsidRPr="00172212">
        <w:rPr>
          <w:b/>
          <w:highlight w:val="cyan"/>
          <w:lang w:eastAsia="zh-CN"/>
        </w:rPr>
        <w:lastRenderedPageBreak/>
        <w:t>TP to 38.401 (HW) to capture the following.</w:t>
      </w:r>
    </w:p>
    <w:p w14:paraId="0A82F20B" w14:textId="77777777" w:rsidR="00617EA3" w:rsidRDefault="00617EA3" w:rsidP="00617EA3">
      <w:pPr>
        <w:rPr>
          <w:lang w:eastAsia="zh-CN"/>
        </w:rPr>
      </w:pPr>
      <w:r w:rsidRPr="00DD2900">
        <w:rPr>
          <w:rFonts w:ascii="Calibri" w:hAnsi="Calibri" w:cs="Calibri"/>
          <w:b/>
          <w:color w:val="008000"/>
          <w:sz w:val="18"/>
        </w:rPr>
        <w:t>DL SDT Data Size threshold shall be introduced in E1: Bearer Context Setup/ Modification message.</w:t>
      </w:r>
    </w:p>
    <w:p w14:paraId="5F1340F3" w14:textId="77777777" w:rsidR="00172212" w:rsidRPr="00172212" w:rsidRDefault="00172212" w:rsidP="00172212">
      <w:pPr>
        <w:widowControl w:val="0"/>
        <w:rPr>
          <w:highlight w:val="green"/>
          <w:lang w:eastAsia="zh-CN"/>
        </w:rPr>
      </w:pPr>
      <w:r w:rsidRPr="00172212">
        <w:rPr>
          <w:highlight w:val="green"/>
          <w:lang w:eastAsia="zh-CN"/>
        </w:rPr>
        <w:t>Proposal 1: If the amount of the received DL SDT data is above the threshold provided b</w:t>
      </w:r>
      <w:r w:rsidRPr="00172212">
        <w:rPr>
          <w:rFonts w:hint="eastAsia"/>
          <w:highlight w:val="green"/>
          <w:lang w:eastAsia="zh-CN"/>
        </w:rPr>
        <w:t>y</w:t>
      </w:r>
      <w:r w:rsidRPr="00172212">
        <w:rPr>
          <w:highlight w:val="green"/>
          <w:lang w:eastAsia="zh-CN"/>
        </w:rPr>
        <w:t xml:space="preserve"> gNB-CU-CP, the gNB-CU-UP shall send DL DATA NOTIFICATION message with the SDT volume threshold crossed indication. The gNB-CU-CP may terminate the ongoing SDT procedure.</w:t>
      </w:r>
    </w:p>
    <w:p w14:paraId="6A496F1A" w14:textId="77777777" w:rsidR="00172212" w:rsidRPr="00172212" w:rsidRDefault="00172212" w:rsidP="00172212">
      <w:pPr>
        <w:widowControl w:val="0"/>
        <w:rPr>
          <w:lang w:eastAsia="zh-CN"/>
        </w:rPr>
      </w:pPr>
      <w:r w:rsidRPr="00172212">
        <w:rPr>
          <w:highlight w:val="green"/>
          <w:lang w:eastAsia="zh-CN"/>
        </w:rPr>
        <w:t>Proposal 2: When a DL non-SDT data is coming, the gNB-CU-UP shall send R17 DL DATA NOTIFICATION message, with legacy IE (i.e., excluding R18 MT-SDT Information IE, not introducing a new IE)</w:t>
      </w:r>
      <w:r w:rsidRPr="00172212">
        <w:rPr>
          <w:lang w:eastAsia="zh-CN"/>
        </w:rPr>
        <w:t xml:space="preserve">. </w:t>
      </w:r>
      <w:r w:rsidRPr="00172212">
        <w:rPr>
          <w:highlight w:val="green"/>
          <w:lang w:eastAsia="zh-CN"/>
        </w:rPr>
        <w:t>The behavoir shall be clarfied in R17 stage 2 sepcification.</w:t>
      </w:r>
      <w:r w:rsidRPr="00172212">
        <w:rPr>
          <w:lang w:eastAsia="zh-CN"/>
        </w:rPr>
        <w:t xml:space="preserve"> </w:t>
      </w:r>
    </w:p>
    <w:p w14:paraId="46E2A55F" w14:textId="77777777" w:rsidR="00617EA3" w:rsidRPr="00172212" w:rsidRDefault="00617EA3" w:rsidP="00617EA3">
      <w:pPr>
        <w:rPr>
          <w:b/>
          <w:highlight w:val="yellow"/>
          <w:lang w:eastAsia="zh-CN"/>
        </w:rPr>
      </w:pPr>
    </w:p>
    <w:p w14:paraId="1A3DB6F5" w14:textId="77777777" w:rsidR="00617EA3" w:rsidRPr="00172212" w:rsidRDefault="00617EA3" w:rsidP="00617EA3">
      <w:pPr>
        <w:rPr>
          <w:b/>
          <w:highlight w:val="cyan"/>
          <w:lang w:eastAsia="zh-CN"/>
        </w:rPr>
      </w:pPr>
      <w:r w:rsidRPr="00172212">
        <w:rPr>
          <w:rFonts w:hint="eastAsia"/>
          <w:b/>
          <w:highlight w:val="cyan"/>
          <w:lang w:eastAsia="zh-CN"/>
        </w:rPr>
        <w:t>T</w:t>
      </w:r>
      <w:r w:rsidRPr="00172212">
        <w:rPr>
          <w:b/>
          <w:highlight w:val="cyan"/>
          <w:lang w:eastAsia="zh-CN"/>
        </w:rPr>
        <w:t>P to 37.483 (CATT) to capture the following</w:t>
      </w:r>
    </w:p>
    <w:p w14:paraId="4CA090DF" w14:textId="77777777" w:rsidR="00617EA3" w:rsidRPr="009C3B1D" w:rsidRDefault="00617EA3" w:rsidP="00617EA3">
      <w:pPr>
        <w:rPr>
          <w:rFonts w:ascii="Arial" w:hAnsi="Arial"/>
          <w:iCs/>
          <w:sz w:val="18"/>
          <w:highlight w:val="green"/>
          <w:lang w:eastAsia="zh-CN"/>
        </w:rPr>
      </w:pPr>
      <w:r>
        <w:rPr>
          <w:rFonts w:ascii="Arial" w:hAnsi="Arial"/>
          <w:iCs/>
          <w:sz w:val="18"/>
          <w:highlight w:val="green"/>
          <w:lang w:eastAsia="zh-CN"/>
        </w:rPr>
        <w:t>Proposal 3</w:t>
      </w:r>
      <w:r w:rsidRPr="009C3B1D">
        <w:rPr>
          <w:rFonts w:ascii="Arial" w:hAnsi="Arial"/>
          <w:iCs/>
          <w:sz w:val="18"/>
          <w:highlight w:val="green"/>
          <w:lang w:eastAsia="zh-CN"/>
        </w:rPr>
        <w:t>: Agree to add “</w:t>
      </w:r>
      <w:r w:rsidRPr="00B85A20">
        <w:rPr>
          <w:rFonts w:ascii="Arial" w:hAnsi="Arial"/>
          <w:iCs/>
          <w:sz w:val="18"/>
          <w:highlight w:val="green"/>
          <w:lang w:eastAsia="zh-CN"/>
        </w:rPr>
        <w:t>Corresponding to the SDAP SDU size of the received DL data</w:t>
      </w:r>
      <w:r>
        <w:rPr>
          <w:rFonts w:ascii="Arial" w:hAnsi="Arial"/>
          <w:iCs/>
          <w:sz w:val="18"/>
          <w:highlight w:val="green"/>
          <w:lang w:eastAsia="zh-CN"/>
        </w:rPr>
        <w:t>” in</w:t>
      </w:r>
      <w:r w:rsidRPr="009C3B1D">
        <w:rPr>
          <w:rFonts w:ascii="Arial" w:hAnsi="Arial"/>
          <w:iCs/>
          <w:sz w:val="18"/>
          <w:highlight w:val="green"/>
          <w:lang w:eastAsia="zh-CN"/>
        </w:rPr>
        <w:t xml:space="preserve"> Semantics Description</w:t>
      </w:r>
      <w:r>
        <w:rPr>
          <w:rFonts w:ascii="Arial" w:hAnsi="Arial"/>
          <w:iCs/>
          <w:sz w:val="18"/>
          <w:highlight w:val="green"/>
          <w:lang w:eastAsia="zh-CN"/>
        </w:rPr>
        <w:t xml:space="preserve"> </w:t>
      </w:r>
      <w:r w:rsidRPr="009C3B1D">
        <w:rPr>
          <w:rFonts w:ascii="Arial" w:hAnsi="Arial"/>
          <w:iCs/>
          <w:sz w:val="18"/>
          <w:highlight w:val="green"/>
          <w:lang w:eastAsia="zh-CN"/>
        </w:rPr>
        <w:t>of 9.3.1.xxx</w:t>
      </w:r>
      <w:r w:rsidRPr="009C3B1D">
        <w:rPr>
          <w:rFonts w:ascii="Arial" w:hAnsi="Arial"/>
          <w:iCs/>
          <w:sz w:val="18"/>
          <w:highlight w:val="green"/>
          <w:lang w:eastAsia="zh-CN"/>
        </w:rPr>
        <w:tab/>
        <w:t>MT-SDT Information</w:t>
      </w:r>
    </w:p>
    <w:p w14:paraId="2A49D9A0" w14:textId="77777777" w:rsidR="00617EA3" w:rsidRPr="00617EA3" w:rsidRDefault="00617EA3" w:rsidP="002339D5">
      <w:pPr>
        <w:rPr>
          <w:lang w:eastAsia="zh-CN"/>
        </w:rPr>
      </w:pPr>
    </w:p>
    <w:p w14:paraId="11EB22FF" w14:textId="6B13F2E1" w:rsidR="00617EA3" w:rsidRPr="00172212" w:rsidRDefault="00617EA3" w:rsidP="00617EA3">
      <w:pPr>
        <w:rPr>
          <w:b/>
          <w:highlight w:val="cyan"/>
          <w:lang w:eastAsia="zh-CN"/>
        </w:rPr>
      </w:pPr>
      <w:r w:rsidRPr="00172212">
        <w:rPr>
          <w:rFonts w:hint="eastAsia"/>
          <w:b/>
          <w:highlight w:val="cyan"/>
          <w:lang w:eastAsia="zh-CN"/>
        </w:rPr>
        <w:t>T</w:t>
      </w:r>
      <w:r w:rsidRPr="00172212">
        <w:rPr>
          <w:b/>
          <w:highlight w:val="cyan"/>
          <w:lang w:eastAsia="zh-CN"/>
        </w:rPr>
        <w:t>P to 37.483 (E///) to capture the following</w:t>
      </w:r>
    </w:p>
    <w:p w14:paraId="4FA38C6E" w14:textId="77777777" w:rsidR="00617EA3" w:rsidRDefault="00617EA3" w:rsidP="00617EA3">
      <w:pPr>
        <w:rPr>
          <w:lang w:eastAsia="zh-CN"/>
        </w:rPr>
      </w:pPr>
      <w:r w:rsidRPr="00DD2900">
        <w:rPr>
          <w:rFonts w:ascii="Calibri" w:hAnsi="Calibri" w:cs="Calibri"/>
          <w:b/>
          <w:color w:val="008000"/>
          <w:sz w:val="18"/>
        </w:rPr>
        <w:t>DL SDT Data Size threshold shall be introduced in E1: Bearer Context Setup/ Modification message.</w:t>
      </w:r>
    </w:p>
    <w:p w14:paraId="03F59450" w14:textId="77777777" w:rsidR="00172212" w:rsidRPr="00172212" w:rsidRDefault="00172212" w:rsidP="00172212">
      <w:pPr>
        <w:widowControl w:val="0"/>
        <w:rPr>
          <w:highlight w:val="green"/>
          <w:lang w:eastAsia="zh-CN"/>
        </w:rPr>
      </w:pPr>
      <w:r w:rsidRPr="00172212">
        <w:rPr>
          <w:highlight w:val="green"/>
          <w:lang w:eastAsia="zh-CN"/>
        </w:rPr>
        <w:t>Proposal 1: If the amount of the received DL SDT data is above the threshold provided b</w:t>
      </w:r>
      <w:r w:rsidRPr="00172212">
        <w:rPr>
          <w:rFonts w:hint="eastAsia"/>
          <w:highlight w:val="green"/>
          <w:lang w:eastAsia="zh-CN"/>
        </w:rPr>
        <w:t>y</w:t>
      </w:r>
      <w:r w:rsidRPr="00172212">
        <w:rPr>
          <w:highlight w:val="green"/>
          <w:lang w:eastAsia="zh-CN"/>
        </w:rPr>
        <w:t xml:space="preserve"> gNB-CU-CP, the gNB-CU-UP shall send DL DATA NOTIFICATION message with the SDT volume threshold crossed indication. The gNB-CU-CP may terminate the ongoing SDT procedure.</w:t>
      </w:r>
    </w:p>
    <w:p w14:paraId="7F476613" w14:textId="77777777" w:rsidR="00172212" w:rsidRPr="00172212" w:rsidRDefault="00172212" w:rsidP="00172212">
      <w:pPr>
        <w:widowControl w:val="0"/>
        <w:rPr>
          <w:lang w:eastAsia="zh-CN"/>
        </w:rPr>
      </w:pPr>
      <w:r w:rsidRPr="00172212">
        <w:rPr>
          <w:highlight w:val="green"/>
          <w:lang w:eastAsia="zh-CN"/>
        </w:rPr>
        <w:t>Proposal 2: When a DL non-SDT data is coming, the gNB-CU-UP shall send R17 DL DATA NOTIFICATION message, with legacy IE (i.e., excluding R18 MT-SDT Information IE, not introducing a new IE)</w:t>
      </w:r>
      <w:r w:rsidRPr="00172212">
        <w:rPr>
          <w:lang w:eastAsia="zh-CN"/>
        </w:rPr>
        <w:t xml:space="preserve">. </w:t>
      </w:r>
      <w:r w:rsidRPr="00172212">
        <w:rPr>
          <w:highlight w:val="green"/>
          <w:lang w:eastAsia="zh-CN"/>
        </w:rPr>
        <w:t>The behavoir shall be clarfied in R17 stage 2 sepcification.</w:t>
      </w:r>
      <w:r w:rsidRPr="00172212">
        <w:rPr>
          <w:lang w:eastAsia="zh-CN"/>
        </w:rPr>
        <w:t xml:space="preserve"> </w:t>
      </w:r>
    </w:p>
    <w:p w14:paraId="0C78F7EC" w14:textId="77777777" w:rsidR="001308DE" w:rsidRDefault="001308DE" w:rsidP="002339D5">
      <w:pPr>
        <w:rPr>
          <w:lang w:eastAsia="zh-CN"/>
        </w:rPr>
      </w:pPr>
    </w:p>
    <w:p w14:paraId="2F191E40" w14:textId="2F1F2982" w:rsidR="00C47187" w:rsidRPr="00C47187" w:rsidRDefault="00C47187" w:rsidP="002339D5">
      <w:pPr>
        <w:rPr>
          <w:b/>
          <w:highlight w:val="cyan"/>
          <w:lang w:eastAsia="zh-CN"/>
        </w:rPr>
      </w:pPr>
      <w:r w:rsidRPr="00C47187">
        <w:rPr>
          <w:b/>
          <w:highlight w:val="cyan"/>
          <w:lang w:eastAsia="zh-CN"/>
        </w:rPr>
        <w:t>Draft LS (QC)</w:t>
      </w:r>
    </w:p>
    <w:p w14:paraId="49124814" w14:textId="77777777" w:rsidR="00C47187" w:rsidRPr="00C47187" w:rsidRDefault="00C47187" w:rsidP="00C47187">
      <w:pPr>
        <w:rPr>
          <w:lang w:eastAsia="zh-CN"/>
        </w:rPr>
      </w:pPr>
      <w:r w:rsidRPr="00C47187">
        <w:rPr>
          <w:highlight w:val="green"/>
          <w:lang w:eastAsia="zh-CN"/>
        </w:rPr>
        <w:t>Proposal 4: QC drafts the LS to RAN2, with WID code as TEI18, to ask RAN2 for evaluation and check the feasibility.</w:t>
      </w:r>
      <w:r w:rsidRPr="00C47187">
        <w:rPr>
          <w:lang w:eastAsia="zh-CN"/>
        </w:rPr>
        <w:t xml:space="preserve"> </w:t>
      </w:r>
    </w:p>
    <w:p w14:paraId="59881E91" w14:textId="77777777" w:rsidR="00C47187" w:rsidRPr="00C47187" w:rsidRDefault="00C47187" w:rsidP="002339D5">
      <w:pPr>
        <w:rPr>
          <w:lang w:eastAsia="zh-CN"/>
        </w:rPr>
      </w:pPr>
    </w:p>
    <w:p w14:paraId="24530244" w14:textId="77777777" w:rsidR="009340B2" w:rsidRPr="00ED2D57" w:rsidRDefault="009B10BB">
      <w:pPr>
        <w:pStyle w:val="1"/>
        <w:numPr>
          <w:ilvl w:val="0"/>
          <w:numId w:val="29"/>
        </w:numPr>
        <w:rPr>
          <w:lang w:val="en-US" w:eastAsia="zh-CN"/>
        </w:rPr>
      </w:pPr>
      <w:r w:rsidRPr="00ED2D57">
        <w:rPr>
          <w:lang w:val="en-US" w:eastAsia="zh-CN"/>
        </w:rPr>
        <w:t>Discussion-First round</w:t>
      </w:r>
    </w:p>
    <w:p w14:paraId="7320658D" w14:textId="45337F4E" w:rsidR="004416E8" w:rsidRPr="00ED2D57" w:rsidRDefault="004416E8" w:rsidP="004416E8">
      <w:pPr>
        <w:pStyle w:val="2"/>
        <w:numPr>
          <w:ilvl w:val="1"/>
          <w:numId w:val="29"/>
        </w:numPr>
        <w:rPr>
          <w:sz w:val="36"/>
          <w:lang w:val="en-US" w:eastAsia="zh-CN"/>
        </w:rPr>
      </w:pPr>
      <w:r w:rsidRPr="00ED2D57">
        <w:rPr>
          <w:rFonts w:hint="eastAsia"/>
          <w:sz w:val="36"/>
          <w:lang w:val="en-US" w:eastAsia="zh-CN"/>
        </w:rPr>
        <w:t>B</w:t>
      </w:r>
      <w:r w:rsidRPr="00ED2D57">
        <w:rPr>
          <w:sz w:val="36"/>
          <w:lang w:val="en-US" w:eastAsia="zh-CN"/>
        </w:rPr>
        <w:t>ackground</w:t>
      </w:r>
    </w:p>
    <w:p w14:paraId="28CD1952" w14:textId="5764385B" w:rsidR="00DD2900" w:rsidRPr="00DD2900" w:rsidRDefault="00DD2900" w:rsidP="00DD2900">
      <w:pPr>
        <w:rPr>
          <w:b/>
          <w:lang w:val="en-US" w:eastAsia="zh-CN"/>
        </w:rPr>
      </w:pPr>
      <w:r w:rsidRPr="00DD2900">
        <w:rPr>
          <w:b/>
          <w:highlight w:val="yellow"/>
          <w:lang w:val="en-US" w:eastAsia="zh-CN"/>
        </w:rPr>
        <w:t>RAN3 #120 progress</w:t>
      </w:r>
    </w:p>
    <w:p w14:paraId="5ADE804C"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E1AP: MT-SDT indicator IE within MT-SDT information IE is not needed.</w:t>
      </w:r>
    </w:p>
    <w:p w14:paraId="24ECD640"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XnAP: MT-SDT data size calculation includes total of both SDT signalling and SDT user plane data. Try to capture it into the TP.</w:t>
      </w:r>
    </w:p>
    <w:p w14:paraId="2CE42BA5"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 xml:space="preserve">In XnAP: Both MT-SDT indicator IE and MT-SDT Data Size IE are “Mandatory”.  </w:t>
      </w:r>
    </w:p>
    <w:p w14:paraId="486B1CFA" w14:textId="77777777" w:rsidR="00DD2900" w:rsidRPr="0086238F"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 xml:space="preserve">In F1AP: MT-SDT indicator IE is “Mandatory”. </w:t>
      </w:r>
    </w:p>
    <w:p w14:paraId="504379F6" w14:textId="77777777" w:rsidR="00DD2900" w:rsidRDefault="00DD2900" w:rsidP="00DD2900">
      <w:pPr>
        <w:widowControl w:val="0"/>
        <w:rPr>
          <w:rFonts w:ascii="Calibri" w:hAnsi="Calibri" w:cs="Calibri"/>
          <w:b/>
          <w:color w:val="008000"/>
          <w:sz w:val="18"/>
          <w:szCs w:val="21"/>
        </w:rPr>
      </w:pPr>
      <w:r w:rsidRPr="0086238F">
        <w:rPr>
          <w:rFonts w:ascii="Calibri" w:hAnsi="Calibri" w:cs="Calibri"/>
          <w:b/>
          <w:color w:val="008000"/>
          <w:sz w:val="18"/>
          <w:szCs w:val="21"/>
        </w:rPr>
        <w:t>In F1AP: gNB-CU makes the MT-SDT decision, gNB-DU shall follow the decision.</w:t>
      </w:r>
    </w:p>
    <w:p w14:paraId="47AAB5B9" w14:textId="77777777" w:rsidR="00DD2900" w:rsidRPr="00E23D90" w:rsidRDefault="00DD2900" w:rsidP="00DD2900">
      <w:pPr>
        <w:widowControl w:val="0"/>
        <w:rPr>
          <w:rFonts w:ascii="Calibri" w:hAnsi="Calibri" w:cs="Calibri"/>
          <w:b/>
          <w:color w:val="008000"/>
          <w:sz w:val="18"/>
          <w:szCs w:val="21"/>
        </w:rPr>
      </w:pPr>
      <w:r w:rsidRPr="00E23D90">
        <w:rPr>
          <w:rFonts w:ascii="Calibri" w:hAnsi="Calibri" w:cs="Calibri"/>
          <w:b/>
          <w:color w:val="008000"/>
          <w:sz w:val="18"/>
          <w:szCs w:val="21"/>
        </w:rPr>
        <w:t>When new DL data is coming through non-SDT bearer, the gNB-CU-UP shall send</w:t>
      </w:r>
      <w:r>
        <w:rPr>
          <w:rFonts w:ascii="Calibri" w:hAnsi="Calibri" w:cs="Calibri"/>
          <w:b/>
          <w:color w:val="008000"/>
          <w:sz w:val="18"/>
          <w:szCs w:val="21"/>
        </w:rPr>
        <w:t xml:space="preserve"> DL DATA NOTIFICATION message. </w:t>
      </w:r>
    </w:p>
    <w:p w14:paraId="7B0A4E80" w14:textId="77777777" w:rsidR="00DD2900" w:rsidRPr="00E23D90" w:rsidRDefault="00DD2900" w:rsidP="00DD2900">
      <w:pPr>
        <w:widowControl w:val="0"/>
        <w:rPr>
          <w:rFonts w:ascii="Calibri" w:hAnsi="Calibri" w:cs="Calibri"/>
          <w:b/>
          <w:color w:val="0000FF"/>
          <w:sz w:val="18"/>
          <w:szCs w:val="21"/>
        </w:rPr>
      </w:pPr>
      <w:r w:rsidRPr="00E23D90">
        <w:rPr>
          <w:rFonts w:ascii="Calibri" w:hAnsi="Calibri" w:cs="Calibri"/>
          <w:b/>
          <w:color w:val="0000FF"/>
          <w:sz w:val="18"/>
          <w:szCs w:val="21"/>
        </w:rPr>
        <w:t>FFS on either excluding MT-SDT Information, or introducing a new indicator (e.g., Non MT-SDT Data) or other method.</w:t>
      </w:r>
    </w:p>
    <w:p w14:paraId="55726B9A" w14:textId="77777777" w:rsidR="00DD2900" w:rsidRPr="00E23D90" w:rsidRDefault="00DD2900" w:rsidP="00DD2900">
      <w:pPr>
        <w:widowControl w:val="0"/>
        <w:rPr>
          <w:rFonts w:ascii="Calibri" w:hAnsi="Calibri" w:cs="Calibri"/>
          <w:b/>
          <w:color w:val="008000"/>
          <w:sz w:val="18"/>
          <w:szCs w:val="21"/>
        </w:rPr>
      </w:pPr>
      <w:r w:rsidRPr="00E23D90">
        <w:rPr>
          <w:rFonts w:ascii="Calibri" w:hAnsi="Calibri" w:cs="Calibri"/>
          <w:b/>
          <w:color w:val="008000"/>
          <w:sz w:val="18"/>
          <w:szCs w:val="21"/>
        </w:rPr>
        <w:t>When large size of new DL data is coming through SDT bearer, the gNB-CU-UP shall send DL DATA NOTIFICATION message.</w:t>
      </w:r>
    </w:p>
    <w:p w14:paraId="2196CA64" w14:textId="77777777" w:rsidR="00DD2900" w:rsidRPr="00E23D90" w:rsidRDefault="00DD2900" w:rsidP="00DD2900">
      <w:pPr>
        <w:widowControl w:val="0"/>
        <w:rPr>
          <w:rFonts w:ascii="Calibri" w:hAnsi="Calibri" w:cs="Calibri"/>
          <w:color w:val="0070C0"/>
          <w:sz w:val="21"/>
          <w:szCs w:val="21"/>
        </w:rPr>
      </w:pPr>
      <w:r w:rsidRPr="00E23D90">
        <w:rPr>
          <w:rFonts w:ascii="Calibri" w:hAnsi="Calibri" w:cs="Calibri"/>
          <w:b/>
          <w:color w:val="0000FF"/>
          <w:sz w:val="18"/>
          <w:szCs w:val="21"/>
        </w:rPr>
        <w:t xml:space="preserve">FFS on either excluding MT-SDT Information, or introducing a new indicator (e.g., MT-SDT Oversize), or other method. </w:t>
      </w:r>
    </w:p>
    <w:p w14:paraId="3AD2CE88" w14:textId="30DF10D5" w:rsidR="00DD2900" w:rsidRDefault="00DD2900" w:rsidP="00DD2900">
      <w:pPr>
        <w:rPr>
          <w:lang w:val="en-US" w:eastAsia="zh-CN"/>
        </w:rPr>
      </w:pPr>
      <w:r w:rsidRPr="00E23D90">
        <w:rPr>
          <w:rFonts w:ascii="Calibri" w:hAnsi="Calibri" w:cs="Calibri"/>
          <w:b/>
          <w:color w:val="0000FF"/>
          <w:sz w:val="18"/>
          <w:szCs w:val="21"/>
        </w:rPr>
        <w:t>FFS: How to calculate MT-SDT Data Size for SDT DL data packets.</w:t>
      </w:r>
    </w:p>
    <w:p w14:paraId="198309E4" w14:textId="77777777" w:rsidR="00DD2900" w:rsidRDefault="00DD2900" w:rsidP="00DD2900">
      <w:pPr>
        <w:rPr>
          <w:b/>
          <w:highlight w:val="yellow"/>
          <w:lang w:val="en-US" w:eastAsia="zh-CN"/>
        </w:rPr>
      </w:pPr>
    </w:p>
    <w:p w14:paraId="08122C84" w14:textId="531F3BCE" w:rsidR="00DD2900" w:rsidRDefault="00DD2900" w:rsidP="00DD2900">
      <w:pPr>
        <w:rPr>
          <w:lang w:val="en-US" w:eastAsia="zh-CN"/>
        </w:rPr>
      </w:pPr>
      <w:r w:rsidRPr="00DD2900">
        <w:rPr>
          <w:b/>
          <w:highlight w:val="yellow"/>
          <w:lang w:val="en-US" w:eastAsia="zh-CN"/>
        </w:rPr>
        <w:t>RAN3 #12</w:t>
      </w:r>
      <w:r>
        <w:rPr>
          <w:b/>
          <w:highlight w:val="yellow"/>
          <w:lang w:val="en-US" w:eastAsia="zh-CN"/>
        </w:rPr>
        <w:t>1</w:t>
      </w:r>
      <w:r w:rsidRPr="00DD2900">
        <w:rPr>
          <w:b/>
          <w:highlight w:val="yellow"/>
          <w:lang w:val="en-US" w:eastAsia="zh-CN"/>
        </w:rPr>
        <w:t xml:space="preserve"> progress</w:t>
      </w:r>
    </w:p>
    <w:p w14:paraId="59E69FAE" w14:textId="77777777" w:rsidR="00DD2900" w:rsidRDefault="00DD2900" w:rsidP="00DD2900">
      <w:pPr>
        <w:widowControl w:val="0"/>
        <w:rPr>
          <w:rFonts w:ascii="Calibri" w:hAnsi="Calibri" w:cs="Calibri"/>
          <w:b/>
          <w:color w:val="0000FF"/>
          <w:sz w:val="18"/>
        </w:rPr>
      </w:pPr>
      <w:r>
        <w:rPr>
          <w:rFonts w:ascii="Calibri" w:hAnsi="Calibri" w:cs="Calibri"/>
          <w:b/>
          <w:color w:val="0000FF"/>
          <w:sz w:val="18"/>
        </w:rPr>
        <w:t>When a DL non-SDT data is coming, the gNB-CU-UP shall send DL DATA NOTIFICATION message, adding an explicit indicator to indicate that DL non-SDT data arrives.</w:t>
      </w:r>
    </w:p>
    <w:p w14:paraId="7F88BFDB" w14:textId="77777777" w:rsidR="00DD2900" w:rsidRPr="00176B11" w:rsidRDefault="00DD2900" w:rsidP="00DD2900">
      <w:pPr>
        <w:widowControl w:val="0"/>
        <w:rPr>
          <w:rFonts w:ascii="Calibri" w:hAnsi="Calibri" w:cs="Calibri"/>
          <w:b/>
          <w:color w:val="0000FF"/>
          <w:sz w:val="18"/>
        </w:rPr>
      </w:pPr>
      <w:r>
        <w:rPr>
          <w:rFonts w:ascii="Calibri" w:hAnsi="Calibri" w:cs="Calibri"/>
          <w:b/>
          <w:color w:val="0000FF"/>
          <w:sz w:val="18"/>
        </w:rPr>
        <w:t>To be continued...</w:t>
      </w:r>
    </w:p>
    <w:p w14:paraId="3C35391B" w14:textId="77777777" w:rsidR="00DD2900" w:rsidRDefault="00DD2900" w:rsidP="00DD2900">
      <w:pPr>
        <w:widowControl w:val="0"/>
        <w:rPr>
          <w:rFonts w:ascii="Calibri" w:hAnsi="Calibri" w:cs="Calibri"/>
          <w:b/>
          <w:color w:val="008000"/>
          <w:sz w:val="18"/>
        </w:rPr>
      </w:pPr>
      <w:r w:rsidRPr="00176B11">
        <w:rPr>
          <w:rFonts w:ascii="Calibri" w:hAnsi="Calibri" w:cs="Calibri"/>
          <w:b/>
          <w:color w:val="008000"/>
          <w:sz w:val="18"/>
        </w:rPr>
        <w:t>When a large size of DL DT data is coming, the gNB-CU-UP shall send DL DATA NOTIFICATION message to indicate that large size of DL SDT data arrives.</w:t>
      </w:r>
      <w:r>
        <w:rPr>
          <w:rFonts w:ascii="Calibri" w:hAnsi="Calibri" w:cs="Calibri"/>
          <w:b/>
          <w:color w:val="008000"/>
          <w:sz w:val="18"/>
        </w:rPr>
        <w:t xml:space="preserve"> FFS on reusing the existing IE or new one.</w:t>
      </w:r>
    </w:p>
    <w:p w14:paraId="60DCA716" w14:textId="77777777" w:rsidR="00DD2900" w:rsidRDefault="00DD2900" w:rsidP="00DD2900">
      <w:pPr>
        <w:widowControl w:val="0"/>
        <w:rPr>
          <w:rFonts w:ascii="Calibri" w:hAnsi="Calibri" w:cs="Calibri"/>
          <w:sz w:val="18"/>
        </w:rPr>
      </w:pPr>
      <w:r>
        <w:rPr>
          <w:rFonts w:ascii="Calibri" w:hAnsi="Calibri" w:cs="Calibri"/>
          <w:sz w:val="18"/>
        </w:rPr>
        <w:t xml:space="preserve">CATT, Nok, CT: Reusing the current </w:t>
      </w:r>
      <w:r w:rsidRPr="005650AE">
        <w:rPr>
          <w:rFonts w:ascii="Calibri" w:hAnsi="Calibri" w:cs="Calibri"/>
          <w:sz w:val="18"/>
        </w:rPr>
        <w:t>DL DATA NOTIFICATION message</w:t>
      </w:r>
      <w:r>
        <w:rPr>
          <w:rFonts w:ascii="Calibri" w:hAnsi="Calibri" w:cs="Calibri"/>
          <w:sz w:val="18"/>
        </w:rPr>
        <w:t xml:space="preserve"> is enough. What’s the behavior in the receiving node towards different cases</w:t>
      </w:r>
      <w:r>
        <w:rPr>
          <w:rFonts w:ascii="Calibri" w:hAnsi="Calibri" w:cs="Calibri" w:hint="eastAsia"/>
          <w:sz w:val="18"/>
        </w:rPr>
        <w:t>？</w:t>
      </w:r>
    </w:p>
    <w:p w14:paraId="0C02CE83" w14:textId="77777777" w:rsidR="00DD2900" w:rsidRDefault="00DD2900" w:rsidP="00DD2900">
      <w:pPr>
        <w:widowControl w:val="0"/>
        <w:rPr>
          <w:rFonts w:ascii="Calibri" w:hAnsi="Calibri" w:cs="Calibri"/>
          <w:sz w:val="18"/>
        </w:rPr>
      </w:pPr>
      <w:r>
        <w:rPr>
          <w:rFonts w:ascii="Calibri" w:hAnsi="Calibri" w:cs="Calibri"/>
          <w:sz w:val="18"/>
        </w:rPr>
        <w:t>HW: Agree p1</w:t>
      </w:r>
    </w:p>
    <w:p w14:paraId="62B9310F" w14:textId="77777777" w:rsidR="00DD2900" w:rsidRDefault="00DD2900" w:rsidP="00DD2900">
      <w:pPr>
        <w:widowControl w:val="0"/>
        <w:rPr>
          <w:rFonts w:ascii="Calibri" w:hAnsi="Calibri" w:cs="Calibri"/>
          <w:sz w:val="18"/>
        </w:rPr>
      </w:pPr>
      <w:r>
        <w:rPr>
          <w:rFonts w:ascii="Calibri" w:hAnsi="Calibri" w:cs="Calibri"/>
          <w:sz w:val="18"/>
        </w:rPr>
        <w:t>QC: Whether to send QFI or not?</w:t>
      </w:r>
    </w:p>
    <w:p w14:paraId="759BF280" w14:textId="77777777" w:rsidR="00DD2900" w:rsidRDefault="00DD2900" w:rsidP="00DD2900">
      <w:pPr>
        <w:widowControl w:val="0"/>
        <w:rPr>
          <w:rFonts w:ascii="Calibri" w:hAnsi="Calibri" w:cs="Calibri"/>
          <w:sz w:val="18"/>
        </w:rPr>
      </w:pPr>
      <w:r>
        <w:rPr>
          <w:rFonts w:ascii="Calibri" w:hAnsi="Calibri" w:cs="Calibri"/>
          <w:sz w:val="18"/>
        </w:rPr>
        <w:t>ZTE: In R18, the indication can be used to differentiate the non-SDT data and large size SDT data</w:t>
      </w:r>
    </w:p>
    <w:p w14:paraId="7AB30179" w14:textId="77777777" w:rsidR="00DD2900" w:rsidRDefault="00DD2900" w:rsidP="00DD2900">
      <w:pPr>
        <w:widowControl w:val="0"/>
        <w:rPr>
          <w:rFonts w:ascii="Calibri" w:hAnsi="Calibri" w:cs="Calibri"/>
          <w:sz w:val="18"/>
        </w:rPr>
      </w:pPr>
      <w:r>
        <w:rPr>
          <w:rFonts w:ascii="Calibri" w:hAnsi="Calibri" w:cs="Calibri"/>
          <w:sz w:val="18"/>
        </w:rPr>
        <w:t xml:space="preserve">Lenovo: R18 is different with R17. </w:t>
      </w:r>
    </w:p>
    <w:p w14:paraId="404C6B3B" w14:textId="77777777" w:rsidR="00DD2900" w:rsidRDefault="00DD2900" w:rsidP="00DD2900">
      <w:pPr>
        <w:widowControl w:val="0"/>
        <w:rPr>
          <w:rFonts w:ascii="Calibri" w:hAnsi="Calibri" w:cs="Calibri"/>
          <w:sz w:val="18"/>
        </w:rPr>
      </w:pPr>
      <w:r>
        <w:rPr>
          <w:rFonts w:ascii="Calibri" w:hAnsi="Calibri" w:cs="Calibri"/>
          <w:sz w:val="18"/>
        </w:rPr>
        <w:t>Nok: If this is non-SDT data, then UE needs to be sent to active mode, while for large size SDT data, UE may need to be sent to active mode.</w:t>
      </w:r>
    </w:p>
    <w:p w14:paraId="4EBA7C0B" w14:textId="77777777" w:rsidR="00DD2900" w:rsidRDefault="00DD2900" w:rsidP="00DD2900">
      <w:pPr>
        <w:widowControl w:val="0"/>
        <w:rPr>
          <w:rFonts w:ascii="Calibri" w:hAnsi="Calibri" w:cs="Calibri"/>
          <w:sz w:val="18"/>
        </w:rPr>
      </w:pPr>
      <w:r>
        <w:rPr>
          <w:rFonts w:ascii="Calibri" w:hAnsi="Calibri" w:cs="Calibri"/>
          <w:sz w:val="18"/>
        </w:rPr>
        <w:t xml:space="preserve">An </w:t>
      </w:r>
      <w:r w:rsidRPr="005650AE">
        <w:rPr>
          <w:rFonts w:ascii="Calibri" w:hAnsi="Calibri" w:cs="Calibri"/>
          <w:sz w:val="18"/>
        </w:rPr>
        <w:t>explicit indicator</w:t>
      </w:r>
      <w:r>
        <w:rPr>
          <w:rFonts w:ascii="Calibri" w:hAnsi="Calibri" w:cs="Calibri"/>
          <w:sz w:val="18"/>
        </w:rPr>
        <w:t xml:space="preserve"> is needed, whether it is used to indicate non-SDT data and large size SDT data.</w:t>
      </w:r>
    </w:p>
    <w:p w14:paraId="63358205" w14:textId="77777777" w:rsidR="00DD2900" w:rsidRPr="005650AE" w:rsidRDefault="00DD2900" w:rsidP="00DD2900">
      <w:pPr>
        <w:widowControl w:val="0"/>
        <w:rPr>
          <w:rFonts w:ascii="Calibri" w:hAnsi="Calibri" w:cs="Calibri"/>
          <w:sz w:val="18"/>
        </w:rPr>
      </w:pPr>
    </w:p>
    <w:p w14:paraId="16C9D35C" w14:textId="77777777" w:rsidR="00DD2900" w:rsidRPr="00DD2900" w:rsidRDefault="00DD2900" w:rsidP="00DD2900">
      <w:pPr>
        <w:widowControl w:val="0"/>
        <w:rPr>
          <w:rFonts w:ascii="Calibri" w:hAnsi="Calibri" w:cs="Calibri"/>
          <w:b/>
          <w:color w:val="008000"/>
          <w:sz w:val="18"/>
        </w:rPr>
      </w:pPr>
      <w:r w:rsidRPr="00DD2900">
        <w:rPr>
          <w:rFonts w:ascii="Calibri" w:hAnsi="Calibri" w:cs="Calibri"/>
          <w:b/>
          <w:color w:val="008000"/>
          <w:sz w:val="18"/>
        </w:rPr>
        <w:t xml:space="preserve">DL SDT Data Size threshold shall be introduced in E1: Bearer Context Setup/ Modification message. </w:t>
      </w:r>
    </w:p>
    <w:p w14:paraId="57BE2638" w14:textId="77777777" w:rsidR="00DD2900" w:rsidRDefault="00DD2900" w:rsidP="00DD2900">
      <w:pPr>
        <w:widowControl w:val="0"/>
        <w:rPr>
          <w:rFonts w:ascii="Calibri" w:hAnsi="Calibri" w:cs="Calibri"/>
          <w:sz w:val="18"/>
        </w:rPr>
      </w:pPr>
      <w:r>
        <w:rPr>
          <w:rFonts w:ascii="Calibri" w:hAnsi="Calibri" w:cs="Calibri"/>
          <w:sz w:val="18"/>
        </w:rPr>
        <w:t xml:space="preserve">CATT, CT: It’s not necessary to be sent, which can be configured by OAM, whether the </w:t>
      </w:r>
      <w:r w:rsidRPr="005650AE">
        <w:rPr>
          <w:rFonts w:ascii="Calibri" w:hAnsi="Calibri" w:cs="Calibri"/>
          <w:sz w:val="18"/>
        </w:rPr>
        <w:t>threshold</w:t>
      </w:r>
      <w:r>
        <w:rPr>
          <w:rFonts w:ascii="Calibri" w:hAnsi="Calibri" w:cs="Calibri"/>
          <w:sz w:val="18"/>
        </w:rPr>
        <w:t xml:space="preserve"> is node level or UE level</w:t>
      </w:r>
    </w:p>
    <w:p w14:paraId="34CD1C38" w14:textId="77777777" w:rsidR="00DD2900" w:rsidRDefault="00DD2900" w:rsidP="00DD2900">
      <w:pPr>
        <w:widowControl w:val="0"/>
        <w:rPr>
          <w:rFonts w:ascii="Calibri" w:hAnsi="Calibri" w:cs="Calibri"/>
          <w:sz w:val="18"/>
        </w:rPr>
      </w:pPr>
      <w:r>
        <w:rPr>
          <w:rFonts w:ascii="Calibri" w:hAnsi="Calibri" w:cs="Calibri"/>
          <w:sz w:val="18"/>
        </w:rPr>
        <w:t>E///: In the multiple connected UP case, OAM based solution seems not feasible</w:t>
      </w:r>
    </w:p>
    <w:p w14:paraId="3BC05D12" w14:textId="77777777" w:rsidR="00DD2900" w:rsidRDefault="00DD2900" w:rsidP="00DD2900">
      <w:pPr>
        <w:widowControl w:val="0"/>
        <w:rPr>
          <w:rFonts w:ascii="Calibri" w:hAnsi="Calibri" w:cs="Calibri"/>
          <w:sz w:val="18"/>
        </w:rPr>
      </w:pPr>
      <w:r>
        <w:rPr>
          <w:rFonts w:ascii="Calibri" w:hAnsi="Calibri" w:cs="Calibri"/>
          <w:sz w:val="18"/>
        </w:rPr>
        <w:t>Nok: Only CU-CP knows how to configure the threshold per UE, which is related with radio condition</w:t>
      </w:r>
    </w:p>
    <w:p w14:paraId="6FF6F506" w14:textId="77777777" w:rsidR="003C2C8E" w:rsidRDefault="003C2C8E" w:rsidP="00DD2900">
      <w:pPr>
        <w:widowControl w:val="0"/>
        <w:rPr>
          <w:rFonts w:ascii="Calibri" w:hAnsi="Calibri" w:cs="Calibri"/>
          <w:sz w:val="18"/>
        </w:rPr>
      </w:pPr>
    </w:p>
    <w:p w14:paraId="12C04D4B" w14:textId="739169C5" w:rsidR="009122F9" w:rsidRPr="00ED2D57" w:rsidRDefault="00D52098" w:rsidP="00A64CDB">
      <w:pPr>
        <w:pStyle w:val="2"/>
        <w:numPr>
          <w:ilvl w:val="1"/>
          <w:numId w:val="29"/>
        </w:numPr>
        <w:rPr>
          <w:lang w:val="en-US" w:eastAsia="zh-CN"/>
        </w:rPr>
      </w:pPr>
      <w:r w:rsidRPr="00ED2D57">
        <w:rPr>
          <w:rFonts w:hint="eastAsia"/>
          <w:lang w:val="en-US" w:eastAsia="zh-CN"/>
        </w:rPr>
        <w:t>D</w:t>
      </w:r>
      <w:r w:rsidRPr="00ED2D57">
        <w:rPr>
          <w:lang w:val="en-US" w:eastAsia="zh-CN"/>
        </w:rPr>
        <w:t>iscussion</w:t>
      </w:r>
    </w:p>
    <w:p w14:paraId="7BAE6262" w14:textId="082A58A3" w:rsidR="00785F0B" w:rsidRDefault="002260F4" w:rsidP="002260F4">
      <w:pPr>
        <w:widowControl w:val="0"/>
        <w:rPr>
          <w:b/>
          <w:lang w:eastAsia="zh-CN"/>
        </w:rPr>
      </w:pPr>
      <w:r w:rsidRPr="00DC46EC">
        <w:rPr>
          <w:rFonts w:hint="eastAsia"/>
          <w:b/>
          <w:highlight w:val="yellow"/>
          <w:lang w:eastAsia="zh-CN"/>
        </w:rPr>
        <w:t>R</w:t>
      </w:r>
      <w:r w:rsidRPr="00DC46EC">
        <w:rPr>
          <w:b/>
          <w:highlight w:val="yellow"/>
          <w:lang w:eastAsia="zh-CN"/>
        </w:rPr>
        <w:t>17:</w:t>
      </w:r>
    </w:p>
    <w:p w14:paraId="56FFD7E8" w14:textId="0D31B461" w:rsidR="00D65262" w:rsidRDefault="00072233" w:rsidP="002260F4">
      <w:pPr>
        <w:widowControl w:val="0"/>
        <w:rPr>
          <w:lang w:eastAsia="zh-CN"/>
        </w:rPr>
      </w:pPr>
      <w:r w:rsidRPr="00070B12">
        <w:rPr>
          <w:highlight w:val="cyan"/>
          <w:lang w:eastAsia="zh-CN"/>
        </w:rPr>
        <w:t>R3-233817 (38.300</w:t>
      </w:r>
      <w:r>
        <w:rPr>
          <w:lang w:eastAsia="zh-CN"/>
        </w:rPr>
        <w:t xml:space="preserve">, </w:t>
      </w:r>
      <w:r>
        <w:t xml:space="preserve">ZTE, </w:t>
      </w:r>
      <w:r w:rsidRPr="00483961">
        <w:t>China Telecom</w:t>
      </w:r>
      <w:r>
        <w:t xml:space="preserve">, Huawei, </w:t>
      </w:r>
      <w:r w:rsidRPr="00F3384B">
        <w:t>Qualcomm Incorporated</w:t>
      </w:r>
      <w:r>
        <w:t xml:space="preserve">, Nokia, Nokia Shanghai Bell, Lenovo, </w:t>
      </w:r>
      <w:r>
        <w:rPr>
          <w:rFonts w:hint="eastAsia"/>
          <w:lang w:eastAsia="zh-CN"/>
        </w:rPr>
        <w:t>CATT</w:t>
      </w:r>
      <w:r>
        <w:rPr>
          <w:lang w:eastAsia="zh-CN"/>
        </w:rPr>
        <w:t>, Ericsson, Xiaomi</w:t>
      </w:r>
      <w:r w:rsidR="00F6512D">
        <w:rPr>
          <w:lang w:eastAsia="zh-CN"/>
        </w:rPr>
        <w:t xml:space="preserve">, </w:t>
      </w:r>
      <w:r w:rsidR="00F6512D" w:rsidRPr="00F6512D">
        <w:rPr>
          <w:highlight w:val="green"/>
          <w:lang w:eastAsia="zh-CN"/>
        </w:rPr>
        <w:t>LG</w:t>
      </w:r>
      <w:r w:rsidR="00F6512D">
        <w:rPr>
          <w:highlight w:val="green"/>
          <w:lang w:eastAsia="zh-CN"/>
        </w:rPr>
        <w:t>E</w:t>
      </w:r>
      <w:r w:rsidRPr="00F6512D">
        <w:rPr>
          <w:highlight w:val="green"/>
          <w:lang w:eastAsia="zh-CN"/>
        </w:rPr>
        <w:t>)</w:t>
      </w:r>
    </w:p>
    <w:p w14:paraId="0FFC9BFC" w14:textId="4E966BAE" w:rsidR="00983DFB" w:rsidRPr="000A79EC" w:rsidRDefault="00983DFB" w:rsidP="002260F4">
      <w:pPr>
        <w:widowControl w:val="0"/>
        <w:rPr>
          <w:i/>
          <w:color w:val="FF0000"/>
          <w:lang w:eastAsia="zh-CN"/>
        </w:rPr>
      </w:pPr>
      <w:r w:rsidRPr="000A79EC">
        <w:rPr>
          <w:i/>
          <w:color w:val="FF0000"/>
          <w:lang w:eastAsia="zh-CN"/>
        </w:rPr>
        <w:t xml:space="preserve">Moderator: During offline with LG, since in R17, we do not want to enhance DL DATA NOTIFICATION messsae, it is by RAN implementation to define the large size of SDT data/signalling, it implies the gNB can send R17 </w:t>
      </w:r>
      <w:r w:rsidR="000A79EC" w:rsidRPr="000A79EC">
        <w:rPr>
          <w:i/>
          <w:color w:val="FF0000"/>
          <w:lang w:eastAsia="zh-CN"/>
        </w:rPr>
        <w:t>DL DATA NOTIFICATION message to stop ongong SDT by a certain data size.</w:t>
      </w:r>
      <w:r w:rsidR="000A79EC">
        <w:rPr>
          <w:i/>
          <w:color w:val="FF0000"/>
          <w:lang w:eastAsia="zh-CN"/>
        </w:rPr>
        <w:t>So the R17 38300CR is modified.</w:t>
      </w:r>
    </w:p>
    <w:p w14:paraId="52B09ED4" w14:textId="37A2DF02" w:rsidR="004645A0" w:rsidRDefault="004645A0" w:rsidP="004645A0">
      <w:pPr>
        <w:pStyle w:val="NO"/>
      </w:pPr>
      <w:r w:rsidRPr="00CF58E9" w:rsidDel="00D0328E">
        <w:t>NOTE</w:t>
      </w:r>
      <w:r w:rsidRPr="00CF58E9">
        <w:t xml:space="preserve"> 2</w:t>
      </w:r>
      <w:r w:rsidRPr="00CF58E9" w:rsidDel="00D0328E">
        <w:t>:</w:t>
      </w:r>
      <w:r w:rsidRPr="00CF58E9" w:rsidDel="00D0328E">
        <w:tab/>
        <w:t xml:space="preserve">In case DL non-SDT data or DL non-SDT signalling arrives, </w:t>
      </w:r>
      <w:r w:rsidRPr="00CF58E9" w:rsidDel="00D0328E">
        <w:rPr>
          <w:lang w:eastAsia="zh-CN"/>
        </w:rPr>
        <w:t xml:space="preserve">or the UE assistance information (i.e. UL non-SDT data arrival indication) is received from the UE, </w:t>
      </w:r>
      <w:r w:rsidRPr="00CF58E9" w:rsidDel="00D0328E">
        <w:t xml:space="preserve">the </w:t>
      </w:r>
      <w:r w:rsidRPr="00CF58E9">
        <w:t>R</w:t>
      </w:r>
      <w:r w:rsidRPr="00CF58E9" w:rsidDel="00D0328E">
        <w:t xml:space="preserve">eceiving gNB may decide to directly send the UE to RRC_CONNECTED state by sending </w:t>
      </w:r>
      <w:r w:rsidRPr="00CF58E9" w:rsidDel="00D0328E">
        <w:rPr>
          <w:lang w:eastAsia="zh-CN"/>
        </w:rPr>
        <w:t xml:space="preserve">the </w:t>
      </w:r>
      <w:r w:rsidRPr="00CF58E9" w:rsidDel="00D0328E">
        <w:rPr>
          <w:i/>
        </w:rPr>
        <w:t>RRCResume</w:t>
      </w:r>
      <w:r w:rsidRPr="00CF58E9" w:rsidDel="00D0328E">
        <w:t xml:space="preserve"> message.</w:t>
      </w:r>
      <w:ins w:id="12" w:author="ZTE" w:date="2023-08-22T11:43:00Z">
        <w:r w:rsidR="000F4156">
          <w:t xml:space="preserve"> </w:t>
        </w:r>
      </w:ins>
      <w:ins w:id="13" w:author="ZTE" w:date="2023-08-22T14:56:00Z">
        <w:r w:rsidR="000F4156" w:rsidRPr="00F6512D">
          <w:rPr>
            <w:highlight w:val="green"/>
          </w:rPr>
          <w:t>T</w:t>
        </w:r>
      </w:ins>
      <w:ins w:id="14" w:author="ZTE" w:date="2023-08-22T11:43:00Z">
        <w:r w:rsidRPr="00F6512D">
          <w:rPr>
            <w:highlight w:val="green"/>
          </w:rPr>
          <w:t>he UE may also be resumed by the Receiving gNB for</w:t>
        </w:r>
      </w:ins>
      <w:ins w:id="15" w:author="ZTE" w:date="2023-08-22T11:50:00Z">
        <w:r w:rsidR="001E3BB1" w:rsidRPr="00F6512D">
          <w:rPr>
            <w:highlight w:val="green"/>
          </w:rPr>
          <w:t xml:space="preserve"> </w:t>
        </w:r>
      </w:ins>
      <w:r w:rsidR="00F6512D" w:rsidRPr="00F6512D">
        <w:rPr>
          <w:highlight w:val="green"/>
        </w:rPr>
        <w:t xml:space="preserve">(e.g., </w:t>
      </w:r>
      <w:ins w:id="16" w:author="ZTE" w:date="2023-08-22T11:50:00Z">
        <w:r w:rsidR="001E3BB1" w:rsidRPr="00F6512D">
          <w:rPr>
            <w:highlight w:val="green"/>
          </w:rPr>
          <w:t>large size of</w:t>
        </w:r>
      </w:ins>
      <w:r w:rsidR="00F6512D" w:rsidRPr="00F6512D">
        <w:rPr>
          <w:highlight w:val="green"/>
        </w:rPr>
        <w:t>)</w:t>
      </w:r>
      <w:ins w:id="17" w:author="ZTE" w:date="2023-08-22T11:54:00Z">
        <w:r w:rsidR="001E3BB1" w:rsidRPr="00F6512D">
          <w:rPr>
            <w:highlight w:val="green"/>
          </w:rPr>
          <w:t xml:space="preserve"> </w:t>
        </w:r>
      </w:ins>
      <w:ins w:id="18" w:author="ZTE" w:date="2023-08-22T11:43:00Z">
        <w:r w:rsidRPr="00F6512D">
          <w:rPr>
            <w:highlight w:val="green"/>
          </w:rPr>
          <w:t>SDT data or SDT signalling.</w:t>
        </w:r>
      </w:ins>
    </w:p>
    <w:p w14:paraId="1E5894AB" w14:textId="48BAF334" w:rsidR="00B40D55" w:rsidRPr="00B40D55" w:rsidDel="00D0328E" w:rsidRDefault="00B40D55" w:rsidP="004645A0">
      <w:pPr>
        <w:pStyle w:val="NO"/>
        <w:rPr>
          <w:color w:val="0070C0"/>
        </w:rPr>
      </w:pPr>
      <w:r w:rsidRPr="00B40D55">
        <w:rPr>
          <w:color w:val="0070C0"/>
        </w:rPr>
        <w:t>///////////////////////////////&lt;Skip unchanged part&gt;///////////////////////////////////////////////</w:t>
      </w:r>
    </w:p>
    <w:p w14:paraId="0230CC95" w14:textId="03D16E99" w:rsidR="00A817BC" w:rsidRPr="00CF58E9" w:rsidRDefault="00A817BC" w:rsidP="00A817BC">
      <w:pPr>
        <w:pStyle w:val="NO"/>
        <w:rPr>
          <w:lang w:eastAsia="zh-CN"/>
        </w:rPr>
      </w:pPr>
      <w:r w:rsidRPr="00CF58E9" w:rsidDel="00D0328E">
        <w:rPr>
          <w:lang w:eastAsia="zh-CN"/>
        </w:rPr>
        <w:t xml:space="preserve">NOTE </w:t>
      </w:r>
      <w:r w:rsidRPr="00CF58E9">
        <w:rPr>
          <w:lang w:eastAsia="zh-CN"/>
        </w:rPr>
        <w:t>4</w:t>
      </w:r>
      <w:r w:rsidRPr="00CF58E9" w:rsidDel="00D0328E">
        <w:rPr>
          <w:lang w:eastAsia="zh-CN"/>
        </w:rPr>
        <w:t>:</w:t>
      </w:r>
      <w:r w:rsidRPr="00CF58E9" w:rsidDel="00D0328E">
        <w:rPr>
          <w:lang w:eastAsia="zh-CN"/>
        </w:rPr>
        <w:tab/>
        <w:t xml:space="preserve">In case DL non-SDT data or DL non-SDT signalling arrives, or receives UE assistance information (i.e. UL non-SDT data arrival indication) from the UE, the last serving gNB </w:t>
      </w:r>
      <w:r w:rsidRPr="00CF58E9">
        <w:rPr>
          <w:lang w:eastAsia="zh-CN"/>
        </w:rPr>
        <w:t>completes the SDT procedure and directs the UE to continue in</w:t>
      </w:r>
      <w:r w:rsidRPr="00CF58E9" w:rsidDel="00D0328E">
        <w:rPr>
          <w:lang w:eastAsia="zh-CN"/>
        </w:rPr>
        <w:t xml:space="preserve"> RRC_INACTIVE state by sending the </w:t>
      </w:r>
      <w:r w:rsidRPr="00CF58E9" w:rsidDel="00D0328E">
        <w:rPr>
          <w:i/>
          <w:iCs/>
          <w:lang w:eastAsia="zh-CN"/>
        </w:rPr>
        <w:t>RRCRelease</w:t>
      </w:r>
      <w:r w:rsidRPr="00CF58E9" w:rsidDel="00D0328E">
        <w:rPr>
          <w:lang w:eastAsia="zh-CN"/>
        </w:rPr>
        <w:t xml:space="preserve"> message.</w:t>
      </w:r>
      <w:ins w:id="19" w:author="Nok-1" w:date="2023-07-31T19:30:00Z">
        <w:r>
          <w:rPr>
            <w:lang w:eastAsia="zh-CN"/>
          </w:rPr>
          <w:t xml:space="preserve"> </w:t>
        </w:r>
      </w:ins>
      <w:ins w:id="20" w:author="ZTE" w:date="2023-08-22T14:56:00Z">
        <w:r w:rsidR="00D31135" w:rsidRPr="00F6512D">
          <w:rPr>
            <w:highlight w:val="green"/>
          </w:rPr>
          <w:t>T</w:t>
        </w:r>
      </w:ins>
      <w:ins w:id="21" w:author="ZTE" w:date="2023-08-22T11:43:00Z">
        <w:r w:rsidR="0050097B" w:rsidRPr="00F6512D">
          <w:rPr>
            <w:highlight w:val="green"/>
          </w:rPr>
          <w:t xml:space="preserve">he UE may </w:t>
        </w:r>
      </w:ins>
      <w:ins w:id="22" w:author="ZTE" w:date="2023-08-22T15:54:00Z">
        <w:r w:rsidR="00CB0EFF" w:rsidRPr="00F6512D">
          <w:rPr>
            <w:highlight w:val="green"/>
            <w:lang w:eastAsia="zh-CN"/>
          </w:rPr>
          <w:t xml:space="preserve">continue </w:t>
        </w:r>
      </w:ins>
      <w:ins w:id="23" w:author="ZTE" w:date="2023-08-22T11:47:00Z">
        <w:r w:rsidR="0050097B" w:rsidRPr="00F6512D">
          <w:rPr>
            <w:highlight w:val="green"/>
            <w:lang w:eastAsia="zh-CN"/>
          </w:rPr>
          <w:t>in</w:t>
        </w:r>
        <w:r w:rsidR="0050097B" w:rsidRPr="00F6512D" w:rsidDel="00D0328E">
          <w:rPr>
            <w:highlight w:val="green"/>
            <w:lang w:eastAsia="zh-CN"/>
          </w:rPr>
          <w:t xml:space="preserve"> RRC_INACTIVE state</w:t>
        </w:r>
      </w:ins>
      <w:ins w:id="24" w:author="ZTE" w:date="2023-08-22T11:48:00Z">
        <w:r w:rsidR="0050097B" w:rsidRPr="00F6512D">
          <w:rPr>
            <w:highlight w:val="green"/>
          </w:rPr>
          <w:t xml:space="preserve"> by the </w:t>
        </w:r>
        <w:r w:rsidR="0050097B" w:rsidRPr="00F6512D" w:rsidDel="00D0328E">
          <w:rPr>
            <w:highlight w:val="green"/>
            <w:lang w:eastAsia="zh-CN"/>
          </w:rPr>
          <w:t>last serving gNB</w:t>
        </w:r>
        <w:r w:rsidR="0050097B" w:rsidRPr="00F6512D">
          <w:rPr>
            <w:highlight w:val="green"/>
          </w:rPr>
          <w:t xml:space="preserve"> for </w:t>
        </w:r>
      </w:ins>
      <w:ins w:id="25" w:author="ZTE" w:date="2023-08-22T11:54:00Z">
        <w:r w:rsidR="001E3BB1" w:rsidRPr="00F6512D">
          <w:rPr>
            <w:highlight w:val="green"/>
          </w:rPr>
          <w:t>(</w:t>
        </w:r>
      </w:ins>
      <w:ins w:id="26" w:author="ZTE" w:date="2023-08-22T11:49:00Z">
        <w:r w:rsidR="00214D53" w:rsidRPr="00F6512D">
          <w:rPr>
            <w:highlight w:val="green"/>
          </w:rPr>
          <w:t>e.g., large size of</w:t>
        </w:r>
      </w:ins>
      <w:ins w:id="27" w:author="ZTE" w:date="2023-08-22T11:54:00Z">
        <w:r w:rsidR="001E3BB1" w:rsidRPr="00F6512D">
          <w:rPr>
            <w:highlight w:val="green"/>
          </w:rPr>
          <w:t xml:space="preserve">) </w:t>
        </w:r>
      </w:ins>
      <w:ins w:id="28" w:author="ZTE" w:date="2023-08-22T11:48:00Z">
        <w:r w:rsidR="0050097B" w:rsidRPr="00F6512D">
          <w:rPr>
            <w:highlight w:val="green"/>
          </w:rPr>
          <w:t>SDT data or SDT signalling.</w:t>
        </w:r>
      </w:ins>
    </w:p>
    <w:p w14:paraId="66E892E4" w14:textId="7E84D5EE" w:rsidR="00072233" w:rsidRDefault="007D5F72" w:rsidP="002260F4">
      <w:pPr>
        <w:widowControl w:val="0"/>
        <w:rPr>
          <w:ins w:id="29" w:author="ZTE" w:date="2023-08-22T11:55:00Z"/>
          <w:lang w:eastAsia="zh-CN"/>
        </w:rPr>
      </w:pPr>
      <w:r w:rsidRPr="00070B12">
        <w:rPr>
          <w:highlight w:val="cyan"/>
          <w:lang w:eastAsia="zh-CN"/>
        </w:rPr>
        <w:t>R3-234405 (38.401</w:t>
      </w:r>
      <w:r>
        <w:rPr>
          <w:lang w:eastAsia="zh-CN"/>
        </w:rPr>
        <w:t>, CT)</w:t>
      </w:r>
    </w:p>
    <w:p w14:paraId="37FBE945" w14:textId="2C05CEFC" w:rsidR="00B77AF3" w:rsidRDefault="004E7163" w:rsidP="005833ED">
      <w:pPr>
        <w:keepLines/>
        <w:ind w:left="284"/>
        <w:rPr>
          <w:b/>
          <w:lang w:eastAsia="zh-CN"/>
        </w:rPr>
      </w:pPr>
      <w:ins w:id="30" w:author="ZTE" w:date="2023-08-22T11:55:00Z">
        <w:r w:rsidRPr="00131D18">
          <w:rPr>
            <w:highlight w:val="green"/>
            <w:lang w:eastAsia="ja-JP"/>
          </w:rPr>
          <w:t>Upon receiving non-SDT</w:t>
        </w:r>
      </w:ins>
      <w:ins w:id="31" w:author="ZTE" w:date="2023-08-22T14:57:00Z">
        <w:r w:rsidR="0096309E" w:rsidRPr="00131D18">
          <w:rPr>
            <w:highlight w:val="green"/>
            <w:lang w:eastAsia="ja-JP"/>
          </w:rPr>
          <w:t xml:space="preserve"> data</w:t>
        </w:r>
      </w:ins>
      <w:ins w:id="32" w:author="ZTE" w:date="2023-08-22T11:55:00Z">
        <w:r w:rsidRPr="00131D18">
          <w:rPr>
            <w:highlight w:val="green"/>
            <w:lang w:eastAsia="ja-JP"/>
          </w:rPr>
          <w:t>, the gNB-CU-UP shall send DL DATA NOTIFICATION message to gNB-CU-CP. T</w:t>
        </w:r>
        <w:r w:rsidR="00813295" w:rsidRPr="00131D18">
          <w:rPr>
            <w:highlight w:val="green"/>
            <w:lang w:eastAsia="ja-JP"/>
          </w:rPr>
          <w:t xml:space="preserve">he gNB-CU-CP </w:t>
        </w:r>
      </w:ins>
      <w:ins w:id="33" w:author="ZTE" w:date="2023-08-22T15:00:00Z">
        <w:r w:rsidR="00813295" w:rsidRPr="00131D18">
          <w:rPr>
            <w:highlight w:val="green"/>
            <w:lang w:eastAsia="ja-JP"/>
          </w:rPr>
          <w:t>s</w:t>
        </w:r>
      </w:ins>
      <w:ins w:id="34" w:author="ZTE" w:date="2023-08-22T15:01:00Z">
        <w:r w:rsidR="00813295" w:rsidRPr="00131D18">
          <w:rPr>
            <w:highlight w:val="green"/>
            <w:lang w:eastAsia="ja-JP"/>
          </w:rPr>
          <w:t>hall</w:t>
        </w:r>
      </w:ins>
      <w:ins w:id="35" w:author="ZTE" w:date="2023-08-22T11:55:00Z">
        <w:r w:rsidRPr="00131D18">
          <w:rPr>
            <w:highlight w:val="green"/>
            <w:lang w:eastAsia="ja-JP"/>
          </w:rPr>
          <w:t xml:space="preserve"> terminate the on-going SDT procedure as specified in TS 38.300 [2].</w:t>
        </w:r>
      </w:ins>
    </w:p>
    <w:p w14:paraId="7FB59B70" w14:textId="77777777" w:rsidR="00B77AF3" w:rsidRDefault="00B77AF3" w:rsidP="00B77AF3">
      <w:pPr>
        <w:widowControl w:val="0"/>
        <w:rPr>
          <w:b/>
          <w:lang w:eastAsia="zh-CN"/>
        </w:rPr>
      </w:pPr>
      <w:r w:rsidRPr="00DC46EC">
        <w:rPr>
          <w:rFonts w:hint="eastAsia"/>
          <w:b/>
          <w:highlight w:val="yellow"/>
          <w:lang w:eastAsia="zh-CN"/>
        </w:rPr>
        <w:lastRenderedPageBreak/>
        <w:t>R</w:t>
      </w:r>
      <w:r w:rsidRPr="00DC46EC">
        <w:rPr>
          <w:b/>
          <w:highlight w:val="yellow"/>
          <w:lang w:eastAsia="zh-CN"/>
        </w:rPr>
        <w:t>18:</w:t>
      </w:r>
      <w:r>
        <w:rPr>
          <w:b/>
          <w:lang w:eastAsia="zh-CN"/>
        </w:rPr>
        <w:t xml:space="preserve"> </w:t>
      </w:r>
    </w:p>
    <w:p w14:paraId="494A4487" w14:textId="77777777" w:rsidR="00671FA7" w:rsidRDefault="00671FA7" w:rsidP="00B77AF3">
      <w:pPr>
        <w:widowControl w:val="0"/>
        <w:rPr>
          <w:b/>
          <w:highlight w:val="green"/>
          <w:lang w:eastAsia="zh-CN"/>
        </w:rPr>
      </w:pPr>
    </w:p>
    <w:p w14:paraId="0BD39D69" w14:textId="51CD04DF" w:rsidR="00671FA7" w:rsidRDefault="00671FA7" w:rsidP="00B77AF3">
      <w:pPr>
        <w:widowControl w:val="0"/>
        <w:rPr>
          <w:b/>
          <w:highlight w:val="green"/>
          <w:lang w:eastAsia="zh-CN"/>
        </w:rPr>
      </w:pPr>
      <w:r w:rsidRPr="00671FA7">
        <w:rPr>
          <w:b/>
          <w:highlight w:val="green"/>
          <w:lang w:eastAsia="zh-CN"/>
        </w:rPr>
        <w:t xml:space="preserve">Proposal 1: </w:t>
      </w:r>
      <w:r>
        <w:rPr>
          <w:b/>
          <w:highlight w:val="green"/>
          <w:lang w:eastAsia="zh-CN"/>
        </w:rPr>
        <w:t xml:space="preserve">If </w:t>
      </w:r>
      <w:r w:rsidRPr="00671FA7">
        <w:rPr>
          <w:b/>
          <w:highlight w:val="green"/>
          <w:lang w:eastAsia="zh-CN"/>
        </w:rPr>
        <w:t xml:space="preserve">the </w:t>
      </w:r>
      <w:r>
        <w:rPr>
          <w:b/>
          <w:highlight w:val="green"/>
          <w:lang w:eastAsia="zh-CN"/>
        </w:rPr>
        <w:t xml:space="preserve">amount of the received </w:t>
      </w:r>
      <w:r w:rsidRPr="00671FA7">
        <w:rPr>
          <w:b/>
          <w:highlight w:val="green"/>
          <w:lang w:eastAsia="zh-CN"/>
        </w:rPr>
        <w:t>DL SDT data is above the threshold provided b</w:t>
      </w:r>
      <w:r w:rsidRPr="00671FA7">
        <w:rPr>
          <w:rFonts w:hint="eastAsia"/>
          <w:b/>
          <w:highlight w:val="green"/>
          <w:lang w:eastAsia="zh-CN"/>
        </w:rPr>
        <w:t>y</w:t>
      </w:r>
      <w:r w:rsidRPr="00671FA7">
        <w:rPr>
          <w:b/>
          <w:highlight w:val="green"/>
          <w:lang w:eastAsia="zh-CN"/>
        </w:rPr>
        <w:t xml:space="preserve"> gNB-CU-CP, the gNB-CU-UP shall send DL DATA NOTIFICATION message with the SDT volume threshold crossed indication. The gNB-CU-CP may terminate the ongoing SDT procedure.</w:t>
      </w:r>
    </w:p>
    <w:p w14:paraId="38AED8AD" w14:textId="77777777" w:rsidR="00BE25DD" w:rsidRDefault="00BE25DD" w:rsidP="00B77AF3">
      <w:pPr>
        <w:widowControl w:val="0"/>
        <w:rPr>
          <w:b/>
          <w:lang w:eastAsia="zh-CN"/>
        </w:rPr>
      </w:pPr>
    </w:p>
    <w:p w14:paraId="7AD2C8ED" w14:textId="26FF5252" w:rsidR="00CE78FD" w:rsidRDefault="00B77AF3" w:rsidP="00B77AF3">
      <w:pPr>
        <w:widowControl w:val="0"/>
        <w:rPr>
          <w:b/>
          <w:lang w:eastAsia="zh-CN"/>
        </w:rPr>
      </w:pPr>
      <w:r w:rsidRPr="00AB5EF4">
        <w:rPr>
          <w:b/>
          <w:highlight w:val="green"/>
          <w:lang w:eastAsia="zh-CN"/>
        </w:rPr>
        <w:t xml:space="preserve">Proposal 2: When a DL non-SDT data is coming, the gNB-CU-UP shall send </w:t>
      </w:r>
      <w:r w:rsidR="00207906" w:rsidRPr="00AB5EF4">
        <w:rPr>
          <w:b/>
          <w:highlight w:val="green"/>
          <w:lang w:eastAsia="zh-CN"/>
        </w:rPr>
        <w:t xml:space="preserve">R17 </w:t>
      </w:r>
      <w:r w:rsidRPr="00AB5EF4">
        <w:rPr>
          <w:b/>
          <w:highlight w:val="green"/>
          <w:lang w:eastAsia="zh-CN"/>
        </w:rPr>
        <w:t>DL DATA NOTIFICATION message, wi</w:t>
      </w:r>
      <w:r w:rsidR="00AF2D78" w:rsidRPr="00AB5EF4">
        <w:rPr>
          <w:b/>
          <w:highlight w:val="green"/>
          <w:lang w:eastAsia="zh-CN"/>
        </w:rPr>
        <w:t xml:space="preserve">th </w:t>
      </w:r>
      <w:r w:rsidR="00207906" w:rsidRPr="00AB5EF4">
        <w:rPr>
          <w:b/>
          <w:highlight w:val="green"/>
          <w:lang w:eastAsia="zh-CN"/>
        </w:rPr>
        <w:t>legacy</w:t>
      </w:r>
      <w:r w:rsidR="00AF2D78" w:rsidRPr="00AB5EF4">
        <w:rPr>
          <w:b/>
          <w:highlight w:val="green"/>
          <w:lang w:eastAsia="zh-CN"/>
        </w:rPr>
        <w:t xml:space="preserve"> IE (i.e</w:t>
      </w:r>
      <w:r w:rsidRPr="00AB5EF4">
        <w:rPr>
          <w:b/>
          <w:highlight w:val="green"/>
          <w:lang w:eastAsia="zh-CN"/>
        </w:rPr>
        <w:t xml:space="preserve">., excluding </w:t>
      </w:r>
      <w:r w:rsidR="00F07195" w:rsidRPr="00AB5EF4">
        <w:rPr>
          <w:b/>
          <w:highlight w:val="green"/>
          <w:lang w:eastAsia="zh-CN"/>
        </w:rPr>
        <w:t xml:space="preserve">R18 </w:t>
      </w:r>
      <w:r w:rsidRPr="00AB5EF4">
        <w:rPr>
          <w:b/>
          <w:highlight w:val="green"/>
          <w:lang w:eastAsia="zh-CN"/>
        </w:rPr>
        <w:t>MT-SDT Information IE, not introducing a new IE)</w:t>
      </w:r>
      <w:r w:rsidR="00610B53">
        <w:rPr>
          <w:b/>
          <w:lang w:eastAsia="zh-CN"/>
        </w:rPr>
        <w:t>.</w:t>
      </w:r>
      <w:r w:rsidR="007610AC">
        <w:rPr>
          <w:b/>
          <w:lang w:eastAsia="zh-CN"/>
        </w:rPr>
        <w:t xml:space="preserve"> </w:t>
      </w:r>
      <w:r w:rsidR="007610AC" w:rsidRPr="005833ED">
        <w:rPr>
          <w:b/>
          <w:highlight w:val="green"/>
          <w:lang w:eastAsia="zh-CN"/>
        </w:rPr>
        <w:t>The</w:t>
      </w:r>
      <w:r w:rsidR="00610B53" w:rsidRPr="005833ED">
        <w:rPr>
          <w:b/>
          <w:highlight w:val="green"/>
          <w:lang w:eastAsia="zh-CN"/>
        </w:rPr>
        <w:t xml:space="preserve"> behavoir shall be clarfied in R17</w:t>
      </w:r>
      <w:r w:rsidR="005833ED" w:rsidRPr="005833ED">
        <w:rPr>
          <w:b/>
          <w:highlight w:val="green"/>
          <w:lang w:eastAsia="zh-CN"/>
        </w:rPr>
        <w:t xml:space="preserve"> stage 2 sepcification</w:t>
      </w:r>
      <w:r w:rsidR="00610B53" w:rsidRPr="005833ED">
        <w:rPr>
          <w:b/>
          <w:highlight w:val="green"/>
          <w:lang w:eastAsia="zh-CN"/>
        </w:rPr>
        <w:t>.</w:t>
      </w:r>
      <w:r w:rsidR="00610B53">
        <w:rPr>
          <w:b/>
          <w:lang w:eastAsia="zh-CN"/>
        </w:rPr>
        <w:t xml:space="preserve"> </w:t>
      </w:r>
    </w:p>
    <w:p w14:paraId="5675333C" w14:textId="0BAE5BFE" w:rsidR="00BE25DD" w:rsidRPr="00BE25DD" w:rsidRDefault="00BE25DD" w:rsidP="00BE25DD">
      <w:pPr>
        <w:pStyle w:val="aff0"/>
        <w:widowControl w:val="0"/>
        <w:numPr>
          <w:ilvl w:val="0"/>
          <w:numId w:val="39"/>
        </w:numPr>
        <w:rPr>
          <w:b/>
          <w:lang w:eastAsia="zh-CN"/>
        </w:rPr>
      </w:pPr>
      <w:r w:rsidRPr="00BE25DD">
        <w:rPr>
          <w:b/>
          <w:lang w:eastAsia="zh-CN"/>
        </w:rPr>
        <w:t>No new IE for non-SDT</w:t>
      </w:r>
      <w:r>
        <w:rPr>
          <w:b/>
          <w:lang w:eastAsia="zh-CN"/>
        </w:rPr>
        <w:t>：</w:t>
      </w:r>
      <w:r>
        <w:rPr>
          <w:rFonts w:hint="eastAsia"/>
          <w:b/>
          <w:lang w:eastAsia="zh-CN"/>
        </w:rPr>
        <w:t xml:space="preserve"> </w:t>
      </w:r>
      <w:r>
        <w:rPr>
          <w:b/>
          <w:lang w:eastAsia="zh-CN"/>
        </w:rPr>
        <w:t>8  Nokia, LG , E///, CATT, CT, ZTE, QC, Google,</w:t>
      </w:r>
    </w:p>
    <w:p w14:paraId="372140BB" w14:textId="51BE77AD" w:rsidR="00BE25DD" w:rsidRDefault="00BE25DD" w:rsidP="00B77AF3">
      <w:pPr>
        <w:widowControl w:val="0"/>
        <w:rPr>
          <w:b/>
          <w:lang w:eastAsia="zh-CN"/>
        </w:rPr>
      </w:pPr>
      <w:r>
        <w:rPr>
          <w:b/>
          <w:lang w:eastAsia="zh-CN"/>
        </w:rPr>
        <w:t>2</w:t>
      </w:r>
      <w:r>
        <w:rPr>
          <w:b/>
          <w:lang w:eastAsia="zh-CN"/>
        </w:rPr>
        <w:t>）</w:t>
      </w:r>
      <w:r>
        <w:rPr>
          <w:rFonts w:hint="eastAsia"/>
          <w:b/>
          <w:lang w:eastAsia="zh-CN"/>
        </w:rPr>
        <w:t xml:space="preserve"> </w:t>
      </w:r>
      <w:r>
        <w:rPr>
          <w:b/>
          <w:lang w:eastAsia="zh-CN"/>
        </w:rPr>
        <w:t xml:space="preserve">New IE for non-SDT     </w:t>
      </w:r>
      <w:r>
        <w:rPr>
          <w:b/>
          <w:lang w:eastAsia="zh-CN"/>
        </w:rPr>
        <w:t>：</w:t>
      </w:r>
      <w:r>
        <w:rPr>
          <w:rFonts w:hint="eastAsia"/>
          <w:b/>
          <w:lang w:eastAsia="zh-CN"/>
        </w:rPr>
        <w:t xml:space="preserve"> </w:t>
      </w:r>
      <w:r>
        <w:rPr>
          <w:b/>
          <w:lang w:eastAsia="zh-CN"/>
        </w:rPr>
        <w:t xml:space="preserve">2 Lenovo, HW, </w:t>
      </w:r>
    </w:p>
    <w:p w14:paraId="089A9934" w14:textId="77777777" w:rsidR="00AB5EF4" w:rsidRDefault="00AB5EF4" w:rsidP="00B77AF3">
      <w:pPr>
        <w:widowControl w:val="0"/>
        <w:rPr>
          <w:b/>
          <w:lang w:eastAsia="zh-CN"/>
        </w:rPr>
      </w:pPr>
    </w:p>
    <w:p w14:paraId="5D3AE8A5" w14:textId="2320D302" w:rsidR="00B77AF3" w:rsidRPr="00314A00" w:rsidRDefault="00314A00" w:rsidP="00B77AF3">
      <w:pPr>
        <w:widowControl w:val="0"/>
        <w:rPr>
          <w:lang w:eastAsia="zh-CN"/>
        </w:rPr>
      </w:pPr>
      <w:r w:rsidRPr="00CE78FD">
        <w:rPr>
          <w:highlight w:val="cyan"/>
          <w:lang w:eastAsia="zh-CN"/>
        </w:rPr>
        <w:t>R3-234088</w:t>
      </w:r>
      <w:r w:rsidR="00CE78FD" w:rsidRPr="00CE78FD">
        <w:rPr>
          <w:highlight w:val="cyan"/>
          <w:lang w:eastAsia="zh-CN"/>
        </w:rPr>
        <w:t xml:space="preserve"> (38.401</w:t>
      </w:r>
      <w:r w:rsidR="00CE78FD">
        <w:rPr>
          <w:lang w:eastAsia="zh-CN"/>
        </w:rPr>
        <w:t>, HW)</w:t>
      </w:r>
    </w:p>
    <w:p w14:paraId="40EF660B" w14:textId="77777777" w:rsidR="00610B53" w:rsidRDefault="00997F16" w:rsidP="00610B53">
      <w:pPr>
        <w:keepLines/>
        <w:ind w:left="284"/>
        <w:rPr>
          <w:shd w:val="pct15" w:color="auto" w:fill="FFFFFF"/>
          <w:lang w:eastAsia="ja-JP"/>
        </w:rPr>
      </w:pPr>
      <w:commentRangeStart w:id="36"/>
      <w:ins w:id="37" w:author="ZTE" w:date="2023-08-22T15:01:00Z">
        <w:r w:rsidRPr="00997F16">
          <w:rPr>
            <w:shd w:val="pct15" w:color="auto" w:fill="FFFFFF"/>
            <w:lang w:eastAsia="ja-JP"/>
          </w:rPr>
          <w:t>Upon receiving non-SDT data, the gNB-CU-UP shall send DL DATA NOTIFICATION message to gNB-CU-CP. The gNB-CU-CP shall terminate the on-going SDT procedure as specified in TS 38.300 [2].</w:t>
        </w:r>
      </w:ins>
      <w:commentRangeEnd w:id="36"/>
      <w:ins w:id="38" w:author="ZTE" w:date="2023-08-22T15:03:00Z">
        <w:r w:rsidR="00D03563">
          <w:rPr>
            <w:rStyle w:val="afe"/>
          </w:rPr>
          <w:commentReference w:id="36"/>
        </w:r>
      </w:ins>
    </w:p>
    <w:p w14:paraId="7B821653" w14:textId="7259ECD4" w:rsidR="00DF4C74" w:rsidRPr="00322C25" w:rsidRDefault="00972DEE" w:rsidP="00610B53">
      <w:pPr>
        <w:keepLines/>
        <w:ind w:left="284"/>
        <w:rPr>
          <w:ins w:id="39" w:author="ZTE" w:date="2023-08-22T10:05:00Z"/>
          <w:lang w:eastAsia="zh-CN"/>
        </w:rPr>
      </w:pPr>
      <w:ins w:id="40" w:author="ZTE" w:date="2023-08-22T18:51:00Z">
        <w:r w:rsidRPr="00972DEE">
          <w:rPr>
            <w:highlight w:val="green"/>
            <w:lang w:eastAsia="zh-CN"/>
          </w:rPr>
          <w:t>If the amount of the received DL SDT data</w:t>
        </w:r>
      </w:ins>
      <w:ins w:id="41" w:author="ZTE" w:date="2023-08-22T10:03:00Z">
        <w:r w:rsidR="00DF4C74" w:rsidRPr="00972DEE">
          <w:rPr>
            <w:highlight w:val="green"/>
            <w:lang w:eastAsia="zh-CN"/>
          </w:rPr>
          <w:t xml:space="preserve"> </w:t>
        </w:r>
        <w:r w:rsidR="00DF4C74" w:rsidRPr="00131D18">
          <w:rPr>
            <w:highlight w:val="green"/>
            <w:lang w:eastAsia="zh-CN"/>
          </w:rPr>
          <w:t xml:space="preserve">is above the threshold provided </w:t>
        </w:r>
      </w:ins>
      <w:ins w:id="42" w:author="ZTE" w:date="2023-08-22T15:47:00Z">
        <w:r w:rsidR="00C253C1" w:rsidRPr="00131D18">
          <w:rPr>
            <w:highlight w:val="green"/>
            <w:lang w:eastAsia="zh-CN"/>
          </w:rPr>
          <w:t>b</w:t>
        </w:r>
        <w:r w:rsidR="00C253C1" w:rsidRPr="00131D18">
          <w:rPr>
            <w:rFonts w:hint="eastAsia"/>
            <w:highlight w:val="green"/>
            <w:lang w:eastAsia="zh-CN"/>
          </w:rPr>
          <w:t>y</w:t>
        </w:r>
        <w:r w:rsidR="00C253C1" w:rsidRPr="00131D18">
          <w:rPr>
            <w:highlight w:val="green"/>
            <w:lang w:eastAsia="zh-CN"/>
          </w:rPr>
          <w:t xml:space="preserve"> </w:t>
        </w:r>
      </w:ins>
      <w:ins w:id="43" w:author="ZTE" w:date="2023-08-22T10:03:00Z">
        <w:r w:rsidR="00DF4C74" w:rsidRPr="00131D18">
          <w:rPr>
            <w:highlight w:val="green"/>
            <w:lang w:eastAsia="zh-CN"/>
          </w:rPr>
          <w:t>gNB-CU-CP</w:t>
        </w:r>
      </w:ins>
      <w:ins w:id="44" w:author="ZTE" w:date="2023-08-22T10:04:00Z">
        <w:r w:rsidR="00DF4C74" w:rsidRPr="00131D18">
          <w:rPr>
            <w:highlight w:val="green"/>
            <w:lang w:eastAsia="zh-CN"/>
          </w:rPr>
          <w:t xml:space="preserve">, </w:t>
        </w:r>
      </w:ins>
      <w:ins w:id="45" w:author="ZTE" w:date="2023-08-22T10:05:00Z">
        <w:r w:rsidR="00DF4C74" w:rsidRPr="00131D18">
          <w:rPr>
            <w:highlight w:val="green"/>
            <w:lang w:eastAsia="ja-JP"/>
          </w:rPr>
          <w:t>the gNB-CU-UP shall send DL DATA NOTIFICATION message</w:t>
        </w:r>
        <w:r w:rsidR="00DF4C74" w:rsidRPr="00131D18">
          <w:rPr>
            <w:highlight w:val="green"/>
            <w:lang w:eastAsia="zh-CN"/>
          </w:rPr>
          <w:t xml:space="preserve"> with the SDT volume threshold crossed indication</w:t>
        </w:r>
      </w:ins>
      <w:ins w:id="46" w:author="ZTE" w:date="2023-08-22T10:06:00Z">
        <w:r w:rsidR="00DF4C74" w:rsidRPr="00131D18">
          <w:rPr>
            <w:highlight w:val="green"/>
            <w:lang w:eastAsia="zh-CN"/>
          </w:rPr>
          <w:t>. T</w:t>
        </w:r>
      </w:ins>
      <w:ins w:id="47" w:author="ZTE" w:date="2023-08-22T10:05:00Z">
        <w:r w:rsidR="00DF4C74" w:rsidRPr="00131D18">
          <w:rPr>
            <w:highlight w:val="green"/>
            <w:lang w:eastAsia="zh-CN"/>
          </w:rPr>
          <w:t>he gNB-CU-CP may terminate the ongoing SDT procedure.</w:t>
        </w:r>
      </w:ins>
    </w:p>
    <w:p w14:paraId="04B395F9" w14:textId="77777777" w:rsidR="006937F5" w:rsidRDefault="006937F5" w:rsidP="008D6A37">
      <w:pPr>
        <w:rPr>
          <w:rFonts w:ascii="Calibri" w:hAnsi="Calibri" w:cs="Calibri"/>
          <w:b/>
          <w:color w:val="0000FF"/>
          <w:sz w:val="18"/>
          <w:szCs w:val="21"/>
        </w:rPr>
      </w:pPr>
      <w:r w:rsidRPr="00E23D90">
        <w:rPr>
          <w:rFonts w:ascii="Calibri" w:hAnsi="Calibri" w:cs="Calibri"/>
          <w:b/>
          <w:color w:val="0000FF"/>
          <w:sz w:val="18"/>
          <w:szCs w:val="21"/>
        </w:rPr>
        <w:t>FFS: How to calculate MT-SDT Data Size for SDT DL data packets.</w:t>
      </w:r>
    </w:p>
    <w:p w14:paraId="1E7143BB" w14:textId="3F71B5D2" w:rsidR="000A4097" w:rsidRPr="009C3B1D" w:rsidRDefault="00F6512D" w:rsidP="008D6A37">
      <w:pPr>
        <w:rPr>
          <w:rFonts w:ascii="Arial" w:hAnsi="Arial"/>
          <w:iCs/>
          <w:sz w:val="18"/>
          <w:highlight w:val="green"/>
          <w:lang w:eastAsia="zh-CN"/>
        </w:rPr>
      </w:pPr>
      <w:r>
        <w:rPr>
          <w:rFonts w:ascii="Arial" w:hAnsi="Arial"/>
          <w:iCs/>
          <w:sz w:val="18"/>
          <w:highlight w:val="green"/>
          <w:lang w:eastAsia="zh-CN"/>
        </w:rPr>
        <w:t>Proposal 3</w:t>
      </w:r>
      <w:r w:rsidR="0095029F" w:rsidRPr="009C3B1D">
        <w:rPr>
          <w:rFonts w:ascii="Arial" w:hAnsi="Arial"/>
          <w:iCs/>
          <w:sz w:val="18"/>
          <w:highlight w:val="green"/>
          <w:lang w:eastAsia="zh-CN"/>
        </w:rPr>
        <w:t xml:space="preserve">: </w:t>
      </w:r>
      <w:r w:rsidR="009C3B1D" w:rsidRPr="009C3B1D">
        <w:rPr>
          <w:rFonts w:ascii="Arial" w:hAnsi="Arial"/>
          <w:iCs/>
          <w:sz w:val="18"/>
          <w:highlight w:val="green"/>
          <w:lang w:eastAsia="zh-CN"/>
        </w:rPr>
        <w:t>Agree to add “</w:t>
      </w:r>
      <w:r w:rsidR="00736A89" w:rsidRPr="00B85A20">
        <w:rPr>
          <w:rFonts w:ascii="Arial" w:hAnsi="Arial"/>
          <w:iCs/>
          <w:sz w:val="18"/>
          <w:highlight w:val="green"/>
          <w:lang w:eastAsia="zh-CN"/>
        </w:rPr>
        <w:t>Corresponding to the SDAP SDU size of the received DL data</w:t>
      </w:r>
      <w:r w:rsidR="009C3B1D">
        <w:rPr>
          <w:rFonts w:ascii="Arial" w:hAnsi="Arial"/>
          <w:iCs/>
          <w:sz w:val="18"/>
          <w:highlight w:val="green"/>
          <w:lang w:eastAsia="zh-CN"/>
        </w:rPr>
        <w:t>” in</w:t>
      </w:r>
      <w:r w:rsidR="009C3B1D" w:rsidRPr="009C3B1D">
        <w:rPr>
          <w:rFonts w:ascii="Arial" w:hAnsi="Arial"/>
          <w:iCs/>
          <w:sz w:val="18"/>
          <w:highlight w:val="green"/>
          <w:lang w:eastAsia="zh-CN"/>
        </w:rPr>
        <w:t xml:space="preserve"> Semantics Description</w:t>
      </w:r>
      <w:r w:rsidR="009C3B1D">
        <w:rPr>
          <w:rFonts w:ascii="Arial" w:hAnsi="Arial"/>
          <w:iCs/>
          <w:sz w:val="18"/>
          <w:highlight w:val="green"/>
          <w:lang w:eastAsia="zh-CN"/>
        </w:rPr>
        <w:t xml:space="preserve"> </w:t>
      </w:r>
      <w:r w:rsidR="009C3B1D" w:rsidRPr="009C3B1D">
        <w:rPr>
          <w:rFonts w:ascii="Arial" w:hAnsi="Arial"/>
          <w:iCs/>
          <w:sz w:val="18"/>
          <w:highlight w:val="green"/>
          <w:lang w:eastAsia="zh-CN"/>
        </w:rPr>
        <w:t>of 9.3.1.xxx</w:t>
      </w:r>
      <w:r w:rsidR="009C3B1D" w:rsidRPr="009C3B1D">
        <w:rPr>
          <w:rFonts w:ascii="Arial" w:hAnsi="Arial"/>
          <w:iCs/>
          <w:sz w:val="18"/>
          <w:highlight w:val="green"/>
          <w:lang w:eastAsia="zh-CN"/>
        </w:rPr>
        <w:tab/>
        <w:t>MT-SDT Information</w:t>
      </w:r>
    </w:p>
    <w:p w14:paraId="422900ED" w14:textId="4FAE189A" w:rsidR="009E2F5A" w:rsidRPr="009E2F5A" w:rsidRDefault="009E2F5A" w:rsidP="009E2F5A">
      <w:pPr>
        <w:overflowPunct w:val="0"/>
        <w:autoSpaceDE w:val="0"/>
        <w:autoSpaceDN w:val="0"/>
        <w:adjustRightInd w:val="0"/>
        <w:textAlignment w:val="baseline"/>
        <w:rPr>
          <w:lang w:eastAsia="zh-CN"/>
        </w:rPr>
      </w:pPr>
      <w:r w:rsidRPr="009E2F5A">
        <w:rPr>
          <w:highlight w:val="cyan"/>
          <w:lang w:eastAsia="zh-CN"/>
        </w:rPr>
        <w:t xml:space="preserve">TP to </w:t>
      </w:r>
      <w:r w:rsidRPr="009E2F5A">
        <w:rPr>
          <w:rFonts w:hint="eastAsia"/>
          <w:highlight w:val="cyan"/>
          <w:lang w:eastAsia="zh-CN"/>
        </w:rPr>
        <w:t>3</w:t>
      </w:r>
      <w:r w:rsidRPr="009E2F5A">
        <w:rPr>
          <w:highlight w:val="cyan"/>
          <w:lang w:eastAsia="zh-CN"/>
        </w:rPr>
        <w:t>7.483</w:t>
      </w:r>
    </w:p>
    <w:p w14:paraId="3A1567AE" w14:textId="77777777" w:rsidR="009E2F5A" w:rsidRPr="00E07E32" w:rsidRDefault="009E2F5A" w:rsidP="009E2F5A">
      <w:pPr>
        <w:keepNext/>
        <w:keepLines/>
        <w:overflowPunct w:val="0"/>
        <w:autoSpaceDE w:val="0"/>
        <w:autoSpaceDN w:val="0"/>
        <w:adjustRightInd w:val="0"/>
        <w:spacing w:before="120"/>
        <w:textAlignment w:val="baseline"/>
        <w:outlineLvl w:val="3"/>
        <w:rPr>
          <w:ins w:id="48" w:author="author" w:date="2023-03-30T23:24:00Z"/>
          <w:rFonts w:ascii="Arial" w:hAnsi="Arial"/>
          <w:sz w:val="24"/>
        </w:rPr>
      </w:pPr>
      <w:bookmarkStart w:id="49" w:name="_Hlk140927105"/>
      <w:ins w:id="50" w:author="author" w:date="2023-03-30T23:24:00Z">
        <w:r w:rsidRPr="00E07E32">
          <w:rPr>
            <w:rFonts w:ascii="Arial" w:hAnsi="Arial"/>
            <w:noProof/>
            <w:sz w:val="24"/>
          </w:rPr>
          <w:t>9.3.1.xxx</w:t>
        </w:r>
        <w:r w:rsidRPr="00E07E32">
          <w:rPr>
            <w:rFonts w:ascii="Arial" w:hAnsi="Arial"/>
            <w:noProof/>
            <w:sz w:val="24"/>
          </w:rPr>
          <w:tab/>
          <w:t>MT-</w:t>
        </w:r>
        <w:r w:rsidRPr="00E07E32">
          <w:rPr>
            <w:rFonts w:ascii="Arial" w:hAnsi="Arial"/>
            <w:sz w:val="24"/>
            <w:lang w:eastAsia="zh-CN"/>
          </w:rPr>
          <w:t xml:space="preserve">SDT Information </w:t>
        </w:r>
      </w:ins>
    </w:p>
    <w:p w14:paraId="6237410C" w14:textId="77777777" w:rsidR="009E2F5A" w:rsidRPr="00E07E32" w:rsidRDefault="009E2F5A" w:rsidP="009E2F5A">
      <w:pPr>
        <w:overflowPunct w:val="0"/>
        <w:autoSpaceDE w:val="0"/>
        <w:autoSpaceDN w:val="0"/>
        <w:adjustRightInd w:val="0"/>
        <w:textAlignment w:val="baseline"/>
        <w:rPr>
          <w:ins w:id="51" w:author="author" w:date="2023-03-30T23:24:00Z"/>
          <w:lang w:eastAsia="zh-CN"/>
        </w:rPr>
      </w:pPr>
      <w:ins w:id="52" w:author="author" w:date="2023-03-30T23:24:00Z">
        <w:r w:rsidRPr="00E07E32">
          <w:t>This IE</w:t>
        </w:r>
        <w:r w:rsidRPr="00E07E32">
          <w:rPr>
            <w:lang w:eastAsia="zh-CN"/>
          </w:rPr>
          <w:t xml:space="preserve"> provides the assistant information for MT-SDT.</w:t>
        </w:r>
      </w:ins>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134"/>
        <w:gridCol w:w="1134"/>
        <w:gridCol w:w="1846"/>
        <w:gridCol w:w="2690"/>
      </w:tblGrid>
      <w:tr w:rsidR="009E2F5A" w:rsidRPr="00E07E32" w14:paraId="423C6281" w14:textId="77777777" w:rsidTr="00037B74">
        <w:trPr>
          <w:ins w:id="53" w:author="author" w:date="2023-03-30T23:24:00Z"/>
        </w:trPr>
        <w:tc>
          <w:tcPr>
            <w:tcW w:w="2694" w:type="dxa"/>
            <w:tcBorders>
              <w:top w:val="single" w:sz="4" w:space="0" w:color="auto"/>
              <w:left w:val="single" w:sz="4" w:space="0" w:color="auto"/>
              <w:bottom w:val="single" w:sz="4" w:space="0" w:color="auto"/>
              <w:right w:val="single" w:sz="4" w:space="0" w:color="auto"/>
            </w:tcBorders>
            <w:hideMark/>
          </w:tcPr>
          <w:p w14:paraId="7CC74418" w14:textId="77777777" w:rsidR="009E2F5A" w:rsidRPr="00E07E32" w:rsidRDefault="009E2F5A" w:rsidP="00037B74">
            <w:pPr>
              <w:keepNext/>
              <w:keepLines/>
              <w:overflowPunct w:val="0"/>
              <w:autoSpaceDE w:val="0"/>
              <w:autoSpaceDN w:val="0"/>
              <w:adjustRightInd w:val="0"/>
              <w:spacing w:after="0"/>
              <w:jc w:val="center"/>
              <w:textAlignment w:val="baseline"/>
              <w:rPr>
                <w:ins w:id="54" w:author="author" w:date="2023-03-30T23:24:00Z"/>
                <w:rFonts w:ascii="Arial" w:hAnsi="Arial"/>
                <w:b/>
                <w:sz w:val="18"/>
              </w:rPr>
            </w:pPr>
            <w:ins w:id="55" w:author="author" w:date="2023-03-30T23:24:00Z">
              <w:r w:rsidRPr="00E07E32">
                <w:rPr>
                  <w:rFonts w:ascii="Arial" w:hAnsi="Arial"/>
                  <w:b/>
                  <w:sz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38C4BA7" w14:textId="77777777" w:rsidR="009E2F5A" w:rsidRPr="00E07E32" w:rsidRDefault="009E2F5A" w:rsidP="00037B74">
            <w:pPr>
              <w:keepNext/>
              <w:keepLines/>
              <w:overflowPunct w:val="0"/>
              <w:autoSpaceDE w:val="0"/>
              <w:autoSpaceDN w:val="0"/>
              <w:adjustRightInd w:val="0"/>
              <w:spacing w:after="0"/>
              <w:jc w:val="center"/>
              <w:textAlignment w:val="baseline"/>
              <w:rPr>
                <w:ins w:id="56" w:author="author" w:date="2023-03-30T23:24:00Z"/>
                <w:rFonts w:ascii="Arial" w:hAnsi="Arial"/>
                <w:b/>
                <w:sz w:val="18"/>
              </w:rPr>
            </w:pPr>
            <w:ins w:id="57" w:author="author" w:date="2023-03-30T23:24:00Z">
              <w:r w:rsidRPr="00E07E32">
                <w:rPr>
                  <w:rFonts w:ascii="Arial" w:hAnsi="Arial"/>
                  <w:b/>
                  <w:sz w:val="18"/>
                </w:rPr>
                <w:t>Presence</w:t>
              </w:r>
            </w:ins>
          </w:p>
        </w:tc>
        <w:tc>
          <w:tcPr>
            <w:tcW w:w="1134" w:type="dxa"/>
            <w:tcBorders>
              <w:top w:val="single" w:sz="4" w:space="0" w:color="auto"/>
              <w:left w:val="single" w:sz="4" w:space="0" w:color="auto"/>
              <w:bottom w:val="single" w:sz="4" w:space="0" w:color="auto"/>
              <w:right w:val="single" w:sz="4" w:space="0" w:color="auto"/>
            </w:tcBorders>
            <w:hideMark/>
          </w:tcPr>
          <w:p w14:paraId="383EEDC1" w14:textId="77777777" w:rsidR="009E2F5A" w:rsidRPr="00E07E32" w:rsidRDefault="009E2F5A" w:rsidP="00037B74">
            <w:pPr>
              <w:keepNext/>
              <w:keepLines/>
              <w:overflowPunct w:val="0"/>
              <w:autoSpaceDE w:val="0"/>
              <w:autoSpaceDN w:val="0"/>
              <w:adjustRightInd w:val="0"/>
              <w:spacing w:after="0"/>
              <w:jc w:val="center"/>
              <w:textAlignment w:val="baseline"/>
              <w:rPr>
                <w:ins w:id="58" w:author="author" w:date="2023-03-30T23:24:00Z"/>
                <w:rFonts w:ascii="Arial" w:hAnsi="Arial"/>
                <w:b/>
                <w:sz w:val="18"/>
              </w:rPr>
            </w:pPr>
            <w:ins w:id="59" w:author="author" w:date="2023-03-30T23:24:00Z">
              <w:r w:rsidRPr="00E07E32">
                <w:rPr>
                  <w:rFonts w:ascii="Arial" w:hAnsi="Arial"/>
                  <w:b/>
                  <w:sz w:val="18"/>
                </w:rPr>
                <w:t>Range</w:t>
              </w:r>
            </w:ins>
          </w:p>
        </w:tc>
        <w:tc>
          <w:tcPr>
            <w:tcW w:w="1846" w:type="dxa"/>
            <w:tcBorders>
              <w:top w:val="single" w:sz="4" w:space="0" w:color="auto"/>
              <w:left w:val="single" w:sz="4" w:space="0" w:color="auto"/>
              <w:bottom w:val="single" w:sz="4" w:space="0" w:color="auto"/>
              <w:right w:val="single" w:sz="4" w:space="0" w:color="auto"/>
            </w:tcBorders>
            <w:hideMark/>
          </w:tcPr>
          <w:p w14:paraId="6133E5C5" w14:textId="77777777" w:rsidR="009E2F5A" w:rsidRPr="00E07E32" w:rsidRDefault="009E2F5A" w:rsidP="00037B74">
            <w:pPr>
              <w:keepNext/>
              <w:keepLines/>
              <w:overflowPunct w:val="0"/>
              <w:autoSpaceDE w:val="0"/>
              <w:autoSpaceDN w:val="0"/>
              <w:adjustRightInd w:val="0"/>
              <w:spacing w:after="0"/>
              <w:jc w:val="center"/>
              <w:textAlignment w:val="baseline"/>
              <w:rPr>
                <w:ins w:id="60" w:author="author" w:date="2023-03-30T23:24:00Z"/>
                <w:rFonts w:ascii="Arial" w:hAnsi="Arial"/>
                <w:b/>
                <w:sz w:val="18"/>
              </w:rPr>
            </w:pPr>
            <w:ins w:id="61" w:author="author" w:date="2023-03-30T23:24:00Z">
              <w:r w:rsidRPr="00E07E32">
                <w:rPr>
                  <w:rFonts w:ascii="Arial" w:hAnsi="Arial"/>
                  <w:b/>
                  <w:sz w:val="18"/>
                </w:rPr>
                <w:t>IE Type and Reference</w:t>
              </w:r>
            </w:ins>
          </w:p>
        </w:tc>
        <w:tc>
          <w:tcPr>
            <w:tcW w:w="2690" w:type="dxa"/>
            <w:tcBorders>
              <w:top w:val="single" w:sz="4" w:space="0" w:color="auto"/>
              <w:left w:val="single" w:sz="4" w:space="0" w:color="auto"/>
              <w:bottom w:val="single" w:sz="4" w:space="0" w:color="auto"/>
              <w:right w:val="single" w:sz="4" w:space="0" w:color="auto"/>
            </w:tcBorders>
            <w:hideMark/>
          </w:tcPr>
          <w:p w14:paraId="1F029C8C" w14:textId="77777777" w:rsidR="009E2F5A" w:rsidRPr="00E07E32" w:rsidRDefault="009E2F5A" w:rsidP="00037B74">
            <w:pPr>
              <w:keepNext/>
              <w:keepLines/>
              <w:overflowPunct w:val="0"/>
              <w:autoSpaceDE w:val="0"/>
              <w:autoSpaceDN w:val="0"/>
              <w:adjustRightInd w:val="0"/>
              <w:spacing w:after="0"/>
              <w:jc w:val="center"/>
              <w:textAlignment w:val="baseline"/>
              <w:rPr>
                <w:ins w:id="62" w:author="author" w:date="2023-03-30T23:24:00Z"/>
                <w:rFonts w:ascii="Arial" w:hAnsi="Arial"/>
                <w:b/>
                <w:sz w:val="18"/>
              </w:rPr>
            </w:pPr>
            <w:ins w:id="63" w:author="author" w:date="2023-03-30T23:24:00Z">
              <w:r w:rsidRPr="00E07E32">
                <w:rPr>
                  <w:rFonts w:ascii="Arial" w:hAnsi="Arial"/>
                  <w:b/>
                  <w:sz w:val="18"/>
                </w:rPr>
                <w:t>Semantics Description</w:t>
              </w:r>
            </w:ins>
          </w:p>
        </w:tc>
      </w:tr>
      <w:bookmarkEnd w:id="49"/>
      <w:tr w:rsidR="009E2F5A" w:rsidRPr="00E07E32" w14:paraId="79E7F55E" w14:textId="77777777" w:rsidTr="00037B74">
        <w:trPr>
          <w:ins w:id="64" w:author="author" w:date="2023-03-30T23:24:00Z"/>
        </w:trPr>
        <w:tc>
          <w:tcPr>
            <w:tcW w:w="2694" w:type="dxa"/>
            <w:tcBorders>
              <w:top w:val="single" w:sz="4" w:space="0" w:color="auto"/>
              <w:left w:val="single" w:sz="4" w:space="0" w:color="auto"/>
              <w:bottom w:val="single" w:sz="4" w:space="0" w:color="auto"/>
              <w:right w:val="single" w:sz="4" w:space="0" w:color="auto"/>
            </w:tcBorders>
          </w:tcPr>
          <w:p w14:paraId="219BB8D2" w14:textId="77777777" w:rsidR="009E2F5A" w:rsidRPr="00E07E32" w:rsidRDefault="009E2F5A" w:rsidP="00037B74">
            <w:pPr>
              <w:keepNext/>
              <w:keepLines/>
              <w:overflowPunct w:val="0"/>
              <w:autoSpaceDE w:val="0"/>
              <w:autoSpaceDN w:val="0"/>
              <w:adjustRightInd w:val="0"/>
              <w:spacing w:after="0"/>
              <w:textAlignment w:val="baseline"/>
              <w:rPr>
                <w:ins w:id="65" w:author="author" w:date="2023-03-30T23:24:00Z"/>
                <w:rFonts w:ascii="Arial" w:hAnsi="Arial"/>
                <w:b/>
                <w:sz w:val="18"/>
              </w:rPr>
            </w:pPr>
            <w:ins w:id="66" w:author="author" w:date="2023-03-30T23:24:00Z">
              <w:r w:rsidRPr="00E07E32">
                <w:rPr>
                  <w:rFonts w:ascii="Arial" w:hAnsi="Arial"/>
                  <w:sz w:val="18"/>
                  <w:lang w:eastAsia="zh-CN"/>
                </w:rPr>
                <w:t>MT-SDT</w:t>
              </w:r>
            </w:ins>
            <w:ins w:id="67" w:author="author" w:date="2023-05-09T18:56:00Z">
              <w:r>
                <w:rPr>
                  <w:rFonts w:ascii="Arial" w:hAnsi="Arial"/>
                  <w:sz w:val="18"/>
                  <w:lang w:eastAsia="zh-CN"/>
                </w:rPr>
                <w:t xml:space="preserve"> Data Size</w:t>
              </w:r>
            </w:ins>
          </w:p>
        </w:tc>
        <w:tc>
          <w:tcPr>
            <w:tcW w:w="1134" w:type="dxa"/>
            <w:tcBorders>
              <w:top w:val="single" w:sz="4" w:space="0" w:color="auto"/>
              <w:left w:val="single" w:sz="4" w:space="0" w:color="auto"/>
              <w:bottom w:val="single" w:sz="4" w:space="0" w:color="auto"/>
              <w:right w:val="single" w:sz="4" w:space="0" w:color="auto"/>
            </w:tcBorders>
          </w:tcPr>
          <w:p w14:paraId="6E0E0E7A" w14:textId="77777777" w:rsidR="009E2F5A" w:rsidRPr="00E07E32" w:rsidRDefault="009E2F5A" w:rsidP="00037B74">
            <w:pPr>
              <w:keepNext/>
              <w:keepLines/>
              <w:overflowPunct w:val="0"/>
              <w:autoSpaceDE w:val="0"/>
              <w:autoSpaceDN w:val="0"/>
              <w:adjustRightInd w:val="0"/>
              <w:spacing w:after="0"/>
              <w:textAlignment w:val="baseline"/>
              <w:rPr>
                <w:ins w:id="68" w:author="author" w:date="2023-03-30T23:24:00Z"/>
                <w:rFonts w:ascii="Arial" w:hAnsi="Arial"/>
                <w:sz w:val="18"/>
                <w:lang w:eastAsia="zh-CN"/>
              </w:rPr>
            </w:pPr>
            <w:ins w:id="69" w:author="author" w:date="2023-05-09T18:57:00Z">
              <w:r>
                <w:rPr>
                  <w:rFonts w:ascii="Arial" w:hAnsi="Arial"/>
                  <w:sz w:val="18"/>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2C4E5562" w14:textId="77777777" w:rsidR="009E2F5A" w:rsidRPr="00E07E32" w:rsidRDefault="009E2F5A" w:rsidP="00037B74">
            <w:pPr>
              <w:keepNext/>
              <w:keepLines/>
              <w:overflowPunct w:val="0"/>
              <w:autoSpaceDE w:val="0"/>
              <w:autoSpaceDN w:val="0"/>
              <w:adjustRightInd w:val="0"/>
              <w:spacing w:after="0"/>
              <w:textAlignment w:val="baseline"/>
              <w:rPr>
                <w:ins w:id="70" w:author="author" w:date="2023-03-30T23:24:00Z"/>
                <w:rFonts w:ascii="Arial" w:hAnsi="Arial"/>
                <w:bCs/>
                <w:i/>
                <w:sz w:val="18"/>
                <w:szCs w:val="18"/>
              </w:rPr>
            </w:pPr>
          </w:p>
        </w:tc>
        <w:tc>
          <w:tcPr>
            <w:tcW w:w="1846" w:type="dxa"/>
            <w:tcBorders>
              <w:top w:val="single" w:sz="4" w:space="0" w:color="auto"/>
              <w:left w:val="single" w:sz="4" w:space="0" w:color="auto"/>
              <w:bottom w:val="single" w:sz="4" w:space="0" w:color="auto"/>
              <w:right w:val="single" w:sz="4" w:space="0" w:color="auto"/>
            </w:tcBorders>
          </w:tcPr>
          <w:p w14:paraId="542E5C34" w14:textId="0F7FC593" w:rsidR="009E2F5A" w:rsidRPr="00E07E32" w:rsidRDefault="009E2F5A" w:rsidP="009E2F5A">
            <w:pPr>
              <w:keepNext/>
              <w:keepLines/>
              <w:overflowPunct w:val="0"/>
              <w:autoSpaceDE w:val="0"/>
              <w:autoSpaceDN w:val="0"/>
              <w:adjustRightInd w:val="0"/>
              <w:spacing w:after="0"/>
              <w:textAlignment w:val="baseline"/>
              <w:rPr>
                <w:ins w:id="71" w:author="author" w:date="2023-03-30T23:24:00Z"/>
                <w:rFonts w:ascii="Arial" w:hAnsi="Arial"/>
                <w:snapToGrid w:val="0"/>
                <w:sz w:val="18"/>
                <w:lang w:eastAsia="ko-KR"/>
              </w:rPr>
            </w:pPr>
            <w:ins w:id="72" w:author="author" w:date="2023-05-09T18:57:00Z">
              <w:r>
                <w:rPr>
                  <w:rFonts w:ascii="Arial" w:hAnsi="Arial"/>
                  <w:snapToGrid w:val="0"/>
                  <w:sz w:val="18"/>
                  <w:lang w:eastAsia="ko-KR"/>
                </w:rPr>
                <w:t>INTEGER (1..96000,…)</w:t>
              </w:r>
            </w:ins>
          </w:p>
        </w:tc>
        <w:tc>
          <w:tcPr>
            <w:tcW w:w="2690" w:type="dxa"/>
            <w:tcBorders>
              <w:top w:val="single" w:sz="4" w:space="0" w:color="auto"/>
              <w:left w:val="single" w:sz="4" w:space="0" w:color="auto"/>
              <w:bottom w:val="single" w:sz="4" w:space="0" w:color="auto"/>
              <w:right w:val="single" w:sz="4" w:space="0" w:color="auto"/>
            </w:tcBorders>
          </w:tcPr>
          <w:p w14:paraId="11941B4C" w14:textId="2BB5A586" w:rsidR="009E2F5A" w:rsidRPr="00E07E32" w:rsidRDefault="009E2F5A" w:rsidP="00B85A20">
            <w:pPr>
              <w:keepNext/>
              <w:keepLines/>
              <w:overflowPunct w:val="0"/>
              <w:autoSpaceDE w:val="0"/>
              <w:autoSpaceDN w:val="0"/>
              <w:adjustRightInd w:val="0"/>
              <w:spacing w:after="0"/>
              <w:textAlignment w:val="baseline"/>
              <w:rPr>
                <w:ins w:id="73" w:author="author" w:date="2023-03-30T23:24:00Z"/>
                <w:rFonts w:ascii="Arial" w:hAnsi="Arial"/>
                <w:iCs/>
                <w:sz w:val="18"/>
                <w:lang w:eastAsia="zh-CN"/>
              </w:rPr>
            </w:pPr>
            <w:ins w:id="74" w:author="author" w:date="2023-05-09T18:57:00Z">
              <w:r>
                <w:rPr>
                  <w:rFonts w:ascii="Arial" w:hAnsi="Arial"/>
                  <w:iCs/>
                  <w:sz w:val="18"/>
                  <w:lang w:eastAsia="zh-CN"/>
                </w:rPr>
                <w:t>Indicates the total data size for all SDT bearers. Unit: byte</w:t>
              </w:r>
            </w:ins>
            <w:ins w:id="75" w:author="author" w:date="2023-05-09T18:58:00Z">
              <w:r>
                <w:rPr>
                  <w:rFonts w:ascii="Arial" w:hAnsi="Arial"/>
                  <w:iCs/>
                  <w:sz w:val="18"/>
                  <w:lang w:eastAsia="zh-CN"/>
                </w:rPr>
                <w:t>.</w:t>
              </w:r>
            </w:ins>
            <w:ins w:id="76" w:author="author" w:date="2023-05-09T18:57:00Z">
              <w:r>
                <w:rPr>
                  <w:rFonts w:ascii="Arial" w:hAnsi="Arial"/>
                  <w:iCs/>
                  <w:sz w:val="18"/>
                  <w:lang w:eastAsia="zh-CN"/>
                </w:rPr>
                <w:t xml:space="preserve"> </w:t>
              </w:r>
            </w:ins>
            <w:r w:rsidR="00875BB6" w:rsidRPr="00B85A20">
              <w:rPr>
                <w:rFonts w:ascii="Arial" w:hAnsi="Arial"/>
                <w:iCs/>
                <w:sz w:val="18"/>
                <w:highlight w:val="green"/>
                <w:lang w:eastAsia="zh-CN"/>
              </w:rPr>
              <w:t xml:space="preserve">Corresponding to the </w:t>
            </w:r>
            <w:r w:rsidR="00B85A20" w:rsidRPr="00B85A20">
              <w:rPr>
                <w:rFonts w:ascii="Arial" w:hAnsi="Arial"/>
                <w:iCs/>
                <w:sz w:val="18"/>
                <w:highlight w:val="green"/>
                <w:lang w:eastAsia="zh-CN"/>
              </w:rPr>
              <w:t xml:space="preserve">SDAP SDU </w:t>
            </w:r>
            <w:r w:rsidR="00875BB6" w:rsidRPr="00B85A20">
              <w:rPr>
                <w:rFonts w:ascii="Arial" w:hAnsi="Arial"/>
                <w:iCs/>
                <w:sz w:val="18"/>
                <w:highlight w:val="green"/>
                <w:lang w:eastAsia="zh-CN"/>
              </w:rPr>
              <w:t xml:space="preserve">size of the received DL </w:t>
            </w:r>
            <w:r w:rsidR="00B85A20" w:rsidRPr="00B85A20">
              <w:rPr>
                <w:rFonts w:ascii="Arial" w:hAnsi="Arial"/>
                <w:iCs/>
                <w:sz w:val="18"/>
                <w:highlight w:val="green"/>
                <w:lang w:eastAsia="zh-CN"/>
              </w:rPr>
              <w:t>data</w:t>
            </w:r>
            <w:r w:rsidR="00875BB6" w:rsidRPr="00B85A20">
              <w:rPr>
                <w:rFonts w:ascii="Arial" w:hAnsi="Arial"/>
                <w:iCs/>
                <w:sz w:val="18"/>
                <w:highlight w:val="green"/>
                <w:lang w:eastAsia="zh-CN"/>
              </w:rPr>
              <w:t>.</w:t>
            </w:r>
            <w:r w:rsidR="00875BB6">
              <w:rPr>
                <w:rFonts w:ascii="Arial" w:hAnsi="Arial"/>
                <w:iCs/>
                <w:sz w:val="18"/>
                <w:lang w:eastAsia="zh-CN"/>
              </w:rPr>
              <w:t xml:space="preserve"> </w:t>
            </w:r>
          </w:p>
        </w:tc>
      </w:tr>
    </w:tbl>
    <w:p w14:paraId="52BD1148" w14:textId="77777777" w:rsidR="009E2F5A" w:rsidRDefault="009E2F5A" w:rsidP="009E2F5A">
      <w:pPr>
        <w:overflowPunct w:val="0"/>
        <w:autoSpaceDE w:val="0"/>
        <w:autoSpaceDN w:val="0"/>
        <w:adjustRightInd w:val="0"/>
        <w:textAlignment w:val="baseline"/>
        <w:rPr>
          <w:rFonts w:eastAsia="宋体"/>
          <w:noProof/>
          <w:lang w:eastAsia="zh-CN"/>
        </w:rPr>
      </w:pPr>
    </w:p>
    <w:p w14:paraId="5FF10CAB" w14:textId="05715798" w:rsidR="00A97055" w:rsidRPr="006F56E9" w:rsidRDefault="00A97055" w:rsidP="00A97055">
      <w:pPr>
        <w:pStyle w:val="43"/>
        <w:spacing w:after="240"/>
        <w:ind w:left="0"/>
        <w:rPr>
          <w:rFonts w:ascii="Calibri" w:hAnsi="Calibri" w:cs="Calibri"/>
          <w:b/>
          <w:color w:val="000000"/>
          <w:sz w:val="18"/>
          <w:szCs w:val="18"/>
          <w:lang w:eastAsia="en-US"/>
        </w:rPr>
      </w:pPr>
      <w:r w:rsidRPr="006F56E9">
        <w:rPr>
          <w:rFonts w:ascii="Calibri" w:hAnsi="Calibri" w:cs="Calibri"/>
          <w:b/>
          <w:color w:val="000000"/>
          <w:sz w:val="18"/>
          <w:szCs w:val="18"/>
          <w:lang w:eastAsia="en-US"/>
        </w:rPr>
        <w:t>When DL non-SDT data arrives at last serving gNB during ongoing SDT data transfer and last serving gNB makes the decision for complete UE context relocation to receiving gNB (assuming earlier it did just partial context relocation) and receiving gNB triggers UE transition into RRC_Connected state by sending RRC Resume message or RRC Release message with an indication. Last sering gNB also sends an indication to the receiving gNB for DL non-SDT data arrival. (QC)</w:t>
      </w:r>
    </w:p>
    <w:p w14:paraId="39DEFB4F" w14:textId="666B4CC9" w:rsidR="009468B3" w:rsidRDefault="00C62C7B" w:rsidP="00A97055">
      <w:pPr>
        <w:pStyle w:val="43"/>
        <w:spacing w:after="240"/>
        <w:ind w:left="0"/>
        <w:rPr>
          <w:rFonts w:eastAsia="MS Mincho" w:cs="Arial"/>
          <w:b/>
          <w:color w:val="FF0000"/>
          <w:sz w:val="22"/>
          <w:szCs w:val="22"/>
          <w:lang w:eastAsia="ko-KR"/>
        </w:rPr>
      </w:pPr>
      <w:r w:rsidRPr="000A79EC">
        <w:rPr>
          <w:i/>
          <w:color w:val="FF0000"/>
        </w:rPr>
        <w:t>Moderator:</w:t>
      </w:r>
      <w:r>
        <w:rPr>
          <w:i/>
          <w:color w:val="FF0000"/>
        </w:rPr>
        <w:t xml:space="preserve"> We have already discussed in R17 MO-SDT, this issue needs RAN2’s LS, so it can be moved to the TEI18 if needed.</w:t>
      </w:r>
      <w:r w:rsidR="009468B3">
        <w:rPr>
          <w:i/>
          <w:color w:val="FF0000"/>
        </w:rPr>
        <w:t xml:space="preserve"> </w:t>
      </w:r>
      <w:r w:rsidR="009468B3" w:rsidRPr="009468B3">
        <w:rPr>
          <w:rFonts w:eastAsia="MS Mincho" w:cs="Arial"/>
          <w:b/>
          <w:color w:val="FF0000"/>
          <w:sz w:val="22"/>
          <w:szCs w:val="22"/>
          <w:lang w:eastAsia="ko-KR"/>
        </w:rPr>
        <w:t>R3-221472 =&gt; R3-223019</w:t>
      </w:r>
    </w:p>
    <w:p w14:paraId="33A2C974" w14:textId="77777777" w:rsidR="00EA2BB8" w:rsidRDefault="00EA2BB8" w:rsidP="00EA2BB8">
      <w:pPr>
        <w:pStyle w:val="43"/>
        <w:spacing w:after="240"/>
        <w:ind w:left="0"/>
        <w:rPr>
          <w:rFonts w:eastAsia="MS Mincho" w:cs="Arial"/>
          <w:b/>
          <w:color w:val="FF0000"/>
          <w:sz w:val="22"/>
          <w:szCs w:val="22"/>
          <w:lang w:eastAsia="ko-KR"/>
        </w:rPr>
      </w:pPr>
    </w:p>
    <w:p w14:paraId="071738AB" w14:textId="77777777" w:rsidR="00EA2BB8" w:rsidRDefault="00EA2BB8" w:rsidP="00EA2BB8">
      <w:pPr>
        <w:pStyle w:val="43"/>
        <w:spacing w:after="240"/>
        <w:ind w:left="0"/>
        <w:rPr>
          <w:rFonts w:eastAsia="MS Mincho" w:cs="Arial"/>
          <w:b/>
          <w:color w:val="FF0000"/>
          <w:sz w:val="22"/>
          <w:szCs w:val="22"/>
          <w:lang w:eastAsia="ko-KR"/>
        </w:rPr>
      </w:pPr>
      <w:r w:rsidRPr="009468B3">
        <w:rPr>
          <w:rFonts w:eastAsia="MS Mincho" w:cs="Arial"/>
          <w:b/>
          <w:color w:val="FF0000"/>
          <w:sz w:val="22"/>
          <w:szCs w:val="22"/>
          <w:lang w:eastAsia="ko-KR"/>
        </w:rPr>
        <w:t>R3-221472</w:t>
      </w:r>
    </w:p>
    <w:p w14:paraId="31DE265C" w14:textId="20E59D36" w:rsidR="00EA2BB8" w:rsidRPr="00EA2BB8" w:rsidRDefault="00EA2BB8" w:rsidP="00EA2BB8">
      <w:pPr>
        <w:pStyle w:val="aff0"/>
        <w:numPr>
          <w:ilvl w:val="0"/>
          <w:numId w:val="38"/>
        </w:numPr>
        <w:overflowPunct/>
        <w:autoSpaceDE/>
        <w:autoSpaceDN/>
        <w:adjustRightInd/>
        <w:spacing w:afterLines="50" w:after="120"/>
        <w:textAlignment w:val="auto"/>
        <w:rPr>
          <w:rFonts w:ascii="Arial" w:hAnsi="Arial" w:cs="Arial"/>
          <w:bCs/>
          <w:sz w:val="18"/>
          <w:lang w:val="en-US" w:eastAsia="zh-CN"/>
        </w:rPr>
      </w:pPr>
      <w:r w:rsidRPr="00EA2BB8">
        <w:rPr>
          <w:rFonts w:ascii="Arial" w:hAnsi="Arial" w:cs="Arial"/>
          <w:sz w:val="18"/>
          <w:lang w:eastAsia="zh-CN"/>
        </w:rPr>
        <w:t xml:space="preserve">Option 1: Use RAN paging to </w:t>
      </w:r>
      <w:r w:rsidRPr="00EA2BB8">
        <w:rPr>
          <w:rFonts w:ascii="Arial" w:hAnsi="Arial" w:cs="Arial"/>
          <w:bCs/>
          <w:sz w:val="18"/>
          <w:lang w:val="en-US" w:eastAsia="zh-CN"/>
        </w:rPr>
        <w:t>trigger the following-up RRC resume procedure after UE is moved to Inactive state.</w:t>
      </w:r>
    </w:p>
    <w:p w14:paraId="3272564A" w14:textId="77777777" w:rsidR="00EA2BB8" w:rsidRDefault="00EA2BB8" w:rsidP="00EA2BB8">
      <w:pPr>
        <w:pStyle w:val="aff0"/>
        <w:numPr>
          <w:ilvl w:val="0"/>
          <w:numId w:val="38"/>
        </w:numPr>
        <w:overflowPunct/>
        <w:autoSpaceDE/>
        <w:autoSpaceDN/>
        <w:adjustRightInd/>
        <w:spacing w:afterLines="50" w:after="120"/>
        <w:textAlignment w:val="auto"/>
        <w:rPr>
          <w:rFonts w:ascii="Arial" w:hAnsi="Arial" w:cs="Arial"/>
          <w:bCs/>
          <w:sz w:val="22"/>
          <w:lang w:val="en-US" w:eastAsia="zh-CN"/>
        </w:rPr>
      </w:pPr>
      <w:r w:rsidRPr="00EA2BB8">
        <w:rPr>
          <w:rFonts w:ascii="Arial" w:hAnsi="Arial" w:cs="Arial"/>
          <w:bCs/>
          <w:sz w:val="18"/>
          <w:lang w:val="en-US" w:eastAsia="zh-CN"/>
        </w:rPr>
        <w:t xml:space="preserve">Option 2: Add specific cause value or Indication in </w:t>
      </w:r>
      <w:r w:rsidRPr="00EA2BB8">
        <w:rPr>
          <w:rFonts w:ascii="Arial" w:hAnsi="Arial" w:cs="Arial"/>
          <w:bCs/>
          <w:i/>
          <w:sz w:val="18"/>
          <w:lang w:val="en-US" w:eastAsia="zh-CN"/>
        </w:rPr>
        <w:t>RRCRelease</w:t>
      </w:r>
      <w:r w:rsidRPr="00EA2BB8">
        <w:rPr>
          <w:rFonts w:ascii="Arial" w:hAnsi="Arial" w:cs="Arial"/>
          <w:bCs/>
          <w:sz w:val="18"/>
          <w:lang w:val="en-US" w:eastAsia="zh-CN"/>
        </w:rPr>
        <w:t xml:space="preserve"> message to indicate UE to trigger the follow-up resume procedure</w:t>
      </w:r>
      <w:r w:rsidRPr="008E30E4">
        <w:rPr>
          <w:rFonts w:ascii="Arial" w:hAnsi="Arial" w:cs="Arial"/>
          <w:bCs/>
          <w:sz w:val="22"/>
          <w:lang w:val="en-US" w:eastAsia="zh-CN"/>
        </w:rPr>
        <w:t>.</w:t>
      </w:r>
    </w:p>
    <w:p w14:paraId="4F7D7F23" w14:textId="730ED70E" w:rsidR="00EA2BB8" w:rsidRPr="00EA2BB8" w:rsidRDefault="00EA2BB8" w:rsidP="00EA2BB8">
      <w:pPr>
        <w:spacing w:afterLines="50" w:after="120"/>
        <w:rPr>
          <w:rFonts w:ascii="Arial" w:hAnsi="Arial" w:cs="Arial"/>
          <w:bCs/>
          <w:sz w:val="22"/>
          <w:lang w:val="en-US" w:eastAsia="zh-CN"/>
        </w:rPr>
      </w:pPr>
      <w:r w:rsidRPr="00EA2BB8">
        <w:rPr>
          <w:rFonts w:eastAsia="MS Mincho" w:cs="Arial"/>
          <w:b/>
          <w:color w:val="FF0000"/>
          <w:sz w:val="22"/>
          <w:szCs w:val="22"/>
          <w:lang w:eastAsia="ko-KR"/>
        </w:rPr>
        <w:t>R3-223019</w:t>
      </w:r>
    </w:p>
    <w:p w14:paraId="3BA7502F" w14:textId="77777777" w:rsidR="00EA2BB8" w:rsidRPr="00EA2BB8" w:rsidRDefault="00EA2BB8" w:rsidP="00EA2BB8">
      <w:pPr>
        <w:pStyle w:val="aff0"/>
        <w:numPr>
          <w:ilvl w:val="0"/>
          <w:numId w:val="38"/>
        </w:numPr>
        <w:spacing w:afterLines="50" w:after="120"/>
        <w:rPr>
          <w:rFonts w:cs="Arial"/>
        </w:rPr>
      </w:pPr>
      <w:r w:rsidRPr="00EA2BB8">
        <w:rPr>
          <w:rFonts w:cs="Arial"/>
        </w:rPr>
        <w:t>RAN</w:t>
      </w:r>
      <w:r w:rsidRPr="00EA2BB8">
        <w:rPr>
          <w:rFonts w:cs="Arial" w:hint="eastAsia"/>
        </w:rPr>
        <w:t>2</w:t>
      </w:r>
      <w:r w:rsidRPr="00EA2BB8">
        <w:rPr>
          <w:rFonts w:cs="Arial"/>
        </w:rPr>
        <w:t xml:space="preserve"> thank</w:t>
      </w:r>
      <w:r w:rsidRPr="00EA2BB8">
        <w:rPr>
          <w:rFonts w:cs="Arial" w:hint="eastAsia"/>
        </w:rPr>
        <w:t>s</w:t>
      </w:r>
      <w:r w:rsidRPr="00EA2BB8">
        <w:rPr>
          <w:rFonts w:cs="Arial"/>
        </w:rPr>
        <w:t xml:space="preserve"> RAN3 for the LS </w:t>
      </w:r>
      <w:r w:rsidRPr="00EA2BB8">
        <w:rPr>
          <w:rFonts w:cs="Arial"/>
          <w:lang w:val="en-US"/>
        </w:rPr>
        <w:t>on</w:t>
      </w:r>
      <w:r w:rsidRPr="00EA2BB8">
        <w:rPr>
          <w:rFonts w:cs="Arial"/>
          <w:bCs/>
        </w:rPr>
        <w:t xml:space="preserve"> </w:t>
      </w:r>
      <w:r w:rsidRPr="00EA2BB8">
        <w:rPr>
          <w:rFonts w:cs="Arial" w:hint="eastAsia"/>
          <w:bCs/>
        </w:rPr>
        <w:t>handling of DL non-SDT during SDT procedure</w:t>
      </w:r>
      <w:r w:rsidRPr="00EA2BB8">
        <w:rPr>
          <w:rFonts w:cs="Arial"/>
          <w:bCs/>
        </w:rPr>
        <w:t xml:space="preserve">. If </w:t>
      </w:r>
      <w:r w:rsidRPr="00EA2BB8">
        <w:rPr>
          <w:rFonts w:cs="Arial"/>
        </w:rPr>
        <w:t xml:space="preserve">DL non-SDT data/signalling arrive during SDT without anchor relocation, RAN2 confirms that anchor gNB could move the UE </w:t>
      </w:r>
      <w:r w:rsidRPr="00EA2BB8">
        <w:rPr>
          <w:rFonts w:cs="Arial"/>
        </w:rPr>
        <w:lastRenderedPageBreak/>
        <w:t xml:space="preserve">back to RRC Inactive by using </w:t>
      </w:r>
      <w:r w:rsidRPr="00EA2BB8">
        <w:rPr>
          <w:rFonts w:cs="Arial"/>
          <w:i/>
        </w:rPr>
        <w:t>RRCRelease</w:t>
      </w:r>
      <w:r w:rsidRPr="00EA2BB8">
        <w:rPr>
          <w:rFonts w:cs="Arial"/>
        </w:rPr>
        <w:t xml:space="preserve"> message. Then, the UE re-initiates a new RRC Resume procedure </w:t>
      </w:r>
      <w:r w:rsidRPr="00EA2BB8">
        <w:rPr>
          <w:rFonts w:cs="Arial" w:hint="eastAsia"/>
        </w:rPr>
        <w:t>(</w:t>
      </w:r>
      <w:r w:rsidRPr="00EA2BB8">
        <w:rPr>
          <w:rFonts w:cs="Arial"/>
        </w:rPr>
        <w:t>and the network can move</w:t>
      </w:r>
      <w:r w:rsidRPr="00EA2BB8">
        <w:rPr>
          <w:rFonts w:cs="Arial" w:hint="eastAsia"/>
        </w:rPr>
        <w:t xml:space="preserve"> </w:t>
      </w:r>
      <w:r w:rsidRPr="00EA2BB8">
        <w:rPr>
          <w:rFonts w:cs="Arial"/>
        </w:rPr>
        <w:t>the UE to RRC_CONNECTED</w:t>
      </w:r>
      <w:r w:rsidRPr="00EA2BB8">
        <w:rPr>
          <w:rFonts w:cs="Arial" w:hint="eastAsia"/>
        </w:rPr>
        <w:t>)</w:t>
      </w:r>
      <w:r w:rsidRPr="00EA2BB8">
        <w:rPr>
          <w:rFonts w:cs="Arial"/>
        </w:rPr>
        <w:t xml:space="preserve"> for follow-up data transmission. </w:t>
      </w:r>
    </w:p>
    <w:p w14:paraId="1CBBF896" w14:textId="77777777" w:rsidR="00EA2BB8" w:rsidRPr="00EA2BB8" w:rsidRDefault="00EA2BB8" w:rsidP="00EA2BB8">
      <w:pPr>
        <w:pStyle w:val="aff0"/>
        <w:numPr>
          <w:ilvl w:val="0"/>
          <w:numId w:val="38"/>
        </w:numPr>
        <w:spacing w:afterLines="50" w:after="120"/>
        <w:rPr>
          <w:rFonts w:cs="Arial"/>
          <w:bCs/>
        </w:rPr>
      </w:pPr>
      <w:r w:rsidRPr="00EA2BB8">
        <w:rPr>
          <w:rFonts w:cs="Arial"/>
        </w:rPr>
        <w:t xml:space="preserve">On how to trigger UE to </w:t>
      </w:r>
      <w:r w:rsidRPr="00EA2BB8">
        <w:rPr>
          <w:rFonts w:cs="Arial" w:hint="eastAsia"/>
        </w:rPr>
        <w:t>re-</w:t>
      </w:r>
      <w:r w:rsidRPr="00EA2BB8">
        <w:rPr>
          <w:rFonts w:cs="Arial"/>
        </w:rPr>
        <w:t>initiate another RRC Resume procedure,</w:t>
      </w:r>
      <w:r w:rsidRPr="00EA2BB8">
        <w:rPr>
          <w:rFonts w:cs="Arial"/>
          <w:bCs/>
        </w:rPr>
        <w:t xml:space="preserve"> RAN2 discussed the two options mentioned in the RAN3 LS in R2-2202144 and has reached the following agreement:</w:t>
      </w:r>
    </w:p>
    <w:tbl>
      <w:tblPr>
        <w:tblStyle w:val="af8"/>
        <w:tblW w:w="0" w:type="auto"/>
        <w:tblLook w:val="04A0" w:firstRow="1" w:lastRow="0" w:firstColumn="1" w:lastColumn="0" w:noHBand="0" w:noVBand="1"/>
      </w:tblPr>
      <w:tblGrid>
        <w:gridCol w:w="9629"/>
      </w:tblGrid>
      <w:tr w:rsidR="00EA2BB8" w14:paraId="1148DF3F" w14:textId="77777777" w:rsidTr="00E2468B">
        <w:tc>
          <w:tcPr>
            <w:tcW w:w="9629" w:type="dxa"/>
          </w:tcPr>
          <w:p w14:paraId="723C6057" w14:textId="77777777" w:rsidR="00EA2BB8" w:rsidRPr="008957B2" w:rsidRDefault="00EA2BB8" w:rsidP="00E2468B">
            <w:pPr>
              <w:rPr>
                <w:rFonts w:cs="Arial"/>
              </w:rPr>
            </w:pPr>
            <w:r>
              <w:t>As a baseline, for handling the DL non-SDT data/signalling arrival during SDT procedure without anchor relocation: network uses RAN paging to trigger the following-up RRC resume procedure after UE is moved to Inactive state.</w:t>
            </w:r>
          </w:p>
        </w:tc>
      </w:tr>
    </w:tbl>
    <w:p w14:paraId="44227ECC" w14:textId="77777777" w:rsidR="00042395" w:rsidRDefault="00042395" w:rsidP="008D6A37">
      <w:pPr>
        <w:rPr>
          <w:b/>
          <w:lang w:eastAsia="zh-CN"/>
        </w:rPr>
      </w:pPr>
    </w:p>
    <w:p w14:paraId="5143BBA4" w14:textId="52267A0A" w:rsidR="009E2F5A" w:rsidRDefault="004E651B" w:rsidP="008D6A37">
      <w:pPr>
        <w:rPr>
          <w:b/>
          <w:lang w:eastAsia="zh-CN"/>
        </w:rPr>
      </w:pPr>
      <w:r>
        <w:rPr>
          <w:b/>
          <w:highlight w:val="green"/>
          <w:lang w:eastAsia="zh-CN"/>
        </w:rPr>
        <w:t>Proposal 4</w:t>
      </w:r>
      <w:r w:rsidR="00233CA8" w:rsidRPr="00F6512D">
        <w:rPr>
          <w:b/>
          <w:highlight w:val="green"/>
          <w:lang w:eastAsia="zh-CN"/>
        </w:rPr>
        <w:t xml:space="preserve">: </w:t>
      </w:r>
      <w:r w:rsidR="00F6512D" w:rsidRPr="00F6512D">
        <w:rPr>
          <w:b/>
          <w:highlight w:val="green"/>
          <w:lang w:eastAsia="zh-CN"/>
        </w:rPr>
        <w:t>QC drafts the LS to RAN2</w:t>
      </w:r>
      <w:r w:rsidR="00F6512D">
        <w:rPr>
          <w:b/>
          <w:highlight w:val="green"/>
          <w:lang w:eastAsia="zh-CN"/>
        </w:rPr>
        <w:t>, with WID code as TEI18</w:t>
      </w:r>
      <w:r w:rsidR="00F6512D" w:rsidRPr="00F6512D">
        <w:rPr>
          <w:b/>
          <w:highlight w:val="green"/>
          <w:lang w:eastAsia="zh-CN"/>
        </w:rPr>
        <w:t>, to ask RAN2 for evaluation and check the feasibility.</w:t>
      </w:r>
      <w:r w:rsidR="00F6512D">
        <w:rPr>
          <w:b/>
          <w:lang w:eastAsia="zh-CN"/>
        </w:rPr>
        <w:t xml:space="preserve"> </w:t>
      </w:r>
    </w:p>
    <w:p w14:paraId="1DECDA86" w14:textId="0CCA40D5" w:rsidR="003575F4" w:rsidRDefault="003575F4" w:rsidP="003575F4">
      <w:pPr>
        <w:pStyle w:val="43"/>
        <w:spacing w:after="240"/>
        <w:ind w:left="0"/>
        <w:rPr>
          <w:b/>
          <w:highlight w:val="yellow"/>
        </w:rPr>
      </w:pPr>
      <w:r w:rsidRPr="00DC46EC">
        <w:rPr>
          <w:rFonts w:hint="eastAsia"/>
          <w:b/>
          <w:highlight w:val="yellow"/>
        </w:rPr>
        <w:t>R</w:t>
      </w:r>
      <w:r w:rsidRPr="00DC46EC">
        <w:rPr>
          <w:b/>
          <w:highlight w:val="yellow"/>
        </w:rPr>
        <w:t>18</w:t>
      </w:r>
      <w:r>
        <w:rPr>
          <w:b/>
          <w:highlight w:val="yellow"/>
        </w:rPr>
        <w:t xml:space="preserve"> other </w:t>
      </w:r>
      <w:r w:rsidRPr="003575F4">
        <w:rPr>
          <w:b/>
          <w:highlight w:val="yellow"/>
        </w:rPr>
        <w:t>Stage 2</w:t>
      </w:r>
      <w:r>
        <w:rPr>
          <w:b/>
          <w:highlight w:val="yellow"/>
        </w:rPr>
        <w:t xml:space="preserve"> issue</w:t>
      </w:r>
    </w:p>
    <w:p w14:paraId="521517A0" w14:textId="6284C735" w:rsidR="00B04AEA" w:rsidRPr="00844644" w:rsidRDefault="00B04AEA" w:rsidP="00B04AEA">
      <w:pPr>
        <w:rPr>
          <w:rFonts w:eastAsia="Times New Roman"/>
          <w:sz w:val="18"/>
          <w:szCs w:val="18"/>
        </w:rPr>
      </w:pPr>
      <w:r w:rsidRPr="00B04AEA">
        <w:rPr>
          <w:rFonts w:ascii="Calibri" w:hAnsi="Calibri" w:cs="Calibri"/>
          <w:sz w:val="18"/>
          <w:szCs w:val="18"/>
          <w:highlight w:val="cyan"/>
        </w:rPr>
        <w:t>R3-234087(HW):</w:t>
      </w:r>
      <w:r w:rsidRPr="00844644">
        <w:rPr>
          <w:rFonts w:ascii="Calibri" w:hAnsi="Calibri" w:cs="Calibri"/>
          <w:sz w:val="18"/>
          <w:szCs w:val="18"/>
        </w:rPr>
        <w:t xml:space="preserve"> TS37.480: </w:t>
      </w:r>
      <w:ins w:id="77" w:author="Huawei" w:date="2023-08-08T19:38:00Z">
        <w:r w:rsidRPr="00844644">
          <w:rPr>
            <w:rFonts w:eastAsia="Times New Roman"/>
            <w:sz w:val="18"/>
            <w:szCs w:val="18"/>
          </w:rPr>
          <w:t xml:space="preserve">This </w:t>
        </w:r>
      </w:ins>
      <w:ins w:id="78" w:author="Huawei" w:date="2023-08-08T19:39:00Z">
        <w:r w:rsidRPr="00844644">
          <w:rPr>
            <w:rFonts w:eastAsia="Times New Roman"/>
            <w:sz w:val="18"/>
            <w:szCs w:val="18"/>
          </w:rPr>
          <w:t xml:space="preserve">function is used for the gNB-CU-UP to notify the gNB-CU-CP that </w:t>
        </w:r>
        <w:del w:id="79" w:author="ZTE" w:date="2023-08-22T12:18:00Z">
          <w:r w:rsidRPr="00844644" w:rsidDel="005D4815">
            <w:rPr>
              <w:rFonts w:eastAsia="Times New Roman"/>
              <w:sz w:val="18"/>
              <w:szCs w:val="18"/>
            </w:rPr>
            <w:delText xml:space="preserve">non-SDT data is received </w:delText>
          </w:r>
        </w:del>
      </w:ins>
      <w:ins w:id="80" w:author="Huawei" w:date="2023-08-08T19:40:00Z">
        <w:del w:id="81" w:author="ZTE" w:date="2023-08-22T12:18:00Z">
          <w:r w:rsidRPr="00844644" w:rsidDel="005D4815">
            <w:rPr>
              <w:rFonts w:eastAsia="Times New Roman"/>
              <w:sz w:val="18"/>
              <w:szCs w:val="18"/>
            </w:rPr>
            <w:delText xml:space="preserve">or </w:delText>
          </w:r>
        </w:del>
        <w:r w:rsidRPr="00844644">
          <w:rPr>
            <w:rFonts w:eastAsia="Times New Roman"/>
            <w:sz w:val="18"/>
            <w:szCs w:val="18"/>
          </w:rPr>
          <w:t>SDT data crossed the data volume threshold</w:t>
        </w:r>
      </w:ins>
      <w:ins w:id="82" w:author="Huawei" w:date="2023-08-08T19:42:00Z">
        <w:r w:rsidRPr="00844644">
          <w:rPr>
            <w:rFonts w:eastAsia="Times New Roman"/>
            <w:sz w:val="18"/>
            <w:szCs w:val="18"/>
          </w:rPr>
          <w:t xml:space="preserve"> is received </w:t>
        </w:r>
      </w:ins>
      <w:ins w:id="83" w:author="Huawei" w:date="2023-08-08T19:39:00Z">
        <w:r w:rsidRPr="00844644">
          <w:rPr>
            <w:rFonts w:eastAsia="Times New Roman"/>
            <w:sz w:val="18"/>
            <w:szCs w:val="18"/>
          </w:rPr>
          <w:t xml:space="preserve">during SDT procedure, the gNB-CU-CP </w:t>
        </w:r>
      </w:ins>
      <w:ins w:id="84" w:author="Huawei" w:date="2023-08-08T19:42:00Z">
        <w:r w:rsidRPr="00844644">
          <w:rPr>
            <w:rFonts w:eastAsia="Times New Roman"/>
            <w:sz w:val="18"/>
            <w:szCs w:val="18"/>
          </w:rPr>
          <w:t>can take further action if needed.</w:t>
        </w:r>
      </w:ins>
    </w:p>
    <w:p w14:paraId="0E3834A9" w14:textId="77777777" w:rsidR="00B04AEA" w:rsidRDefault="00B04AEA" w:rsidP="00B04AEA">
      <w:pPr>
        <w:pStyle w:val="43"/>
        <w:spacing w:after="240"/>
        <w:ind w:left="0"/>
        <w:rPr>
          <w:rFonts w:ascii="Calibri" w:hAnsi="Calibri" w:cs="Calibri"/>
          <w:sz w:val="18"/>
          <w:szCs w:val="18"/>
          <w:lang w:val="en-GB"/>
        </w:rPr>
      </w:pPr>
      <w:r w:rsidRPr="00B04AEA">
        <w:rPr>
          <w:rFonts w:ascii="Calibri" w:hAnsi="Calibri" w:cs="Calibri"/>
          <w:sz w:val="18"/>
          <w:szCs w:val="18"/>
          <w:highlight w:val="cyan"/>
          <w:lang w:val="en-GB"/>
        </w:rPr>
        <w:t>R3-234182(Lenovo)</w:t>
      </w:r>
      <w:r>
        <w:rPr>
          <w:rFonts w:ascii="Calibri" w:hAnsi="Calibri" w:cs="Calibri"/>
          <w:sz w:val="18"/>
          <w:szCs w:val="18"/>
          <w:lang w:val="en-GB"/>
        </w:rPr>
        <w:t xml:space="preserve">: TS38.401: </w:t>
      </w:r>
      <w:r w:rsidRPr="00F610B2">
        <w:rPr>
          <w:rFonts w:ascii="Calibri" w:hAnsi="Calibri" w:cs="Calibri"/>
          <w:sz w:val="18"/>
          <w:szCs w:val="18"/>
          <w:lang w:val="en-GB"/>
        </w:rPr>
        <w:t>add the case that the gNB-CU-CP receives XnAP RAN paging message with MT-SDT information for triggering MT-SDT paging.</w:t>
      </w:r>
    </w:p>
    <w:p w14:paraId="1D490193" w14:textId="77777777" w:rsidR="00B04AEA" w:rsidRPr="004219D1" w:rsidRDefault="00B04AEA" w:rsidP="00B04AEA">
      <w:pPr>
        <w:pStyle w:val="43"/>
        <w:spacing w:before="0" w:beforeAutospacing="0" w:after="0"/>
        <w:ind w:left="0"/>
        <w:rPr>
          <w:rFonts w:ascii="Calibri" w:hAnsi="Calibri" w:cs="Calibri"/>
          <w:sz w:val="18"/>
          <w:szCs w:val="18"/>
          <w:lang w:val="en-GB"/>
        </w:rPr>
      </w:pPr>
      <w:r w:rsidRPr="004219D1">
        <w:rPr>
          <w:rFonts w:ascii="Calibri" w:hAnsi="Calibri" w:cs="Calibri"/>
          <w:sz w:val="18"/>
          <w:szCs w:val="18"/>
          <w:lang w:val="en-GB"/>
        </w:rPr>
        <w:t>In current text of 38.401, only two cases are considered for triggering MT-SDT paging:</w:t>
      </w:r>
    </w:p>
    <w:p w14:paraId="14CE3780" w14:textId="77777777" w:rsidR="00B04AEA" w:rsidRPr="004219D1" w:rsidRDefault="00B04AEA" w:rsidP="00B04AEA">
      <w:pPr>
        <w:pStyle w:val="43"/>
        <w:spacing w:before="0" w:beforeAutospacing="0" w:after="0"/>
        <w:rPr>
          <w:rFonts w:ascii="Calibri" w:hAnsi="Calibri" w:cs="Calibri"/>
          <w:sz w:val="18"/>
          <w:szCs w:val="18"/>
          <w:lang w:val="en-GB"/>
        </w:rPr>
      </w:pPr>
      <w:r>
        <w:rPr>
          <w:rFonts w:ascii="Calibri" w:hAnsi="Calibri" w:cs="Calibri"/>
          <w:sz w:val="18"/>
          <w:szCs w:val="18"/>
          <w:lang w:val="en-GB"/>
        </w:rPr>
        <w:t xml:space="preserve">- </w:t>
      </w:r>
      <w:r w:rsidRPr="004219D1">
        <w:rPr>
          <w:rFonts w:ascii="Calibri" w:hAnsi="Calibri" w:cs="Calibri"/>
          <w:sz w:val="18"/>
          <w:szCs w:val="18"/>
          <w:lang w:val="en-GB"/>
        </w:rPr>
        <w:t>the gNB-CU-CP receives the MT-SDT information in the DL DATA NOTIFICATION message from the gNB-CU-UP.</w:t>
      </w:r>
    </w:p>
    <w:p w14:paraId="4633EDD6" w14:textId="77777777" w:rsidR="00B04AEA" w:rsidRPr="004219D1" w:rsidRDefault="00B04AEA" w:rsidP="00B04AEA">
      <w:pPr>
        <w:pStyle w:val="43"/>
        <w:spacing w:before="0" w:beforeAutospacing="0" w:after="0"/>
        <w:rPr>
          <w:rFonts w:ascii="Calibri" w:hAnsi="Calibri" w:cs="Calibri"/>
          <w:sz w:val="18"/>
          <w:szCs w:val="18"/>
          <w:lang w:val="en-GB"/>
        </w:rPr>
      </w:pPr>
      <w:r>
        <w:rPr>
          <w:rFonts w:ascii="Calibri" w:hAnsi="Calibri" w:cs="Calibri"/>
          <w:sz w:val="18"/>
          <w:szCs w:val="18"/>
          <w:lang w:val="en-GB"/>
        </w:rPr>
        <w:t xml:space="preserve">- </w:t>
      </w:r>
      <w:r w:rsidRPr="004219D1">
        <w:rPr>
          <w:rFonts w:ascii="Calibri" w:hAnsi="Calibri" w:cs="Calibri"/>
          <w:sz w:val="18"/>
          <w:szCs w:val="18"/>
          <w:lang w:val="en-GB"/>
        </w:rPr>
        <w:t>the gNB-CU-CP receives DL signalling over NGAP</w:t>
      </w:r>
    </w:p>
    <w:p w14:paraId="5137F765" w14:textId="77777777" w:rsidR="00B04AEA" w:rsidRDefault="00B04AEA" w:rsidP="00B04AEA">
      <w:pPr>
        <w:pStyle w:val="43"/>
        <w:spacing w:before="0" w:beforeAutospacing="0" w:after="0"/>
        <w:ind w:left="0"/>
        <w:rPr>
          <w:rFonts w:ascii="Calibri" w:hAnsi="Calibri" w:cs="Calibri"/>
          <w:sz w:val="18"/>
          <w:szCs w:val="18"/>
          <w:lang w:val="en-GB"/>
        </w:rPr>
      </w:pPr>
      <w:r w:rsidRPr="004219D1">
        <w:rPr>
          <w:rFonts w:ascii="Calibri" w:hAnsi="Calibri" w:cs="Calibri"/>
          <w:sz w:val="18"/>
          <w:szCs w:val="18"/>
          <w:lang w:val="en-GB"/>
        </w:rPr>
        <w:t>There is a missing case that the gNB-CU-CP receives XnAP RAN paging message with MT-SDT information.</w:t>
      </w:r>
    </w:p>
    <w:p w14:paraId="6B1AB08F" w14:textId="77777777" w:rsidR="00B04AEA" w:rsidRDefault="00B04AEA" w:rsidP="00B04AEA">
      <w:pPr>
        <w:pStyle w:val="43"/>
        <w:spacing w:after="240"/>
        <w:ind w:left="0"/>
        <w:rPr>
          <w:rFonts w:ascii="Calibri" w:hAnsi="Calibri" w:cs="Calibri"/>
          <w:sz w:val="18"/>
          <w:szCs w:val="18"/>
          <w:lang w:val="en-GB"/>
        </w:rPr>
      </w:pPr>
      <w:r w:rsidRPr="00B04AEA">
        <w:rPr>
          <w:rFonts w:ascii="Calibri" w:hAnsi="Calibri" w:cs="Calibri"/>
          <w:sz w:val="18"/>
          <w:szCs w:val="18"/>
          <w:highlight w:val="cyan"/>
          <w:lang w:val="en-GB"/>
        </w:rPr>
        <w:t>R3-234352(LG)</w:t>
      </w:r>
      <w:r>
        <w:rPr>
          <w:rFonts w:ascii="Calibri" w:hAnsi="Calibri" w:cs="Calibri"/>
          <w:sz w:val="18"/>
          <w:szCs w:val="18"/>
          <w:lang w:val="en-GB"/>
        </w:rPr>
        <w:t>:</w:t>
      </w:r>
    </w:p>
    <w:p w14:paraId="79F45A1A" w14:textId="77777777" w:rsidR="00B04AEA" w:rsidRPr="00FE592C"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Proposal 1: In 38.300 BL CR, the step 6/7 should be merged and refer the MO-SDT procedure from step 2, in order to correctly reflect the agreement to re-use the existing SDT Support Request IE by the receiving gNB in indicating MT-SDT initiation from the UE to the last serving gNB during XnAP Retrieve UE Context Retrieval procedure.</w:t>
      </w:r>
    </w:p>
    <w:p w14:paraId="2E3196E6" w14:textId="77777777" w:rsidR="00B04AEA"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 xml:space="preserve">Proposal 2: In 38.300 BL CR, a NOTE should be captured that, if the receiving gNB decided not to trigger MT-SDT paging, the step 3 and afterwards follows the legacy procedure, not SDT procedures. </w:t>
      </w:r>
    </w:p>
    <w:p w14:paraId="3F76CE58" w14:textId="77777777" w:rsidR="00B04AEA" w:rsidRDefault="00B04AEA" w:rsidP="00B04AEA">
      <w:pPr>
        <w:pStyle w:val="43"/>
        <w:spacing w:after="240"/>
        <w:rPr>
          <w:rFonts w:ascii="Calibri" w:hAnsi="Calibri" w:cs="Calibri"/>
          <w:sz w:val="18"/>
          <w:szCs w:val="18"/>
          <w:lang w:val="en-GB"/>
        </w:rPr>
      </w:pPr>
      <w:r w:rsidRPr="00FE592C">
        <w:rPr>
          <w:rFonts w:ascii="Calibri" w:hAnsi="Calibri" w:cs="Calibri"/>
          <w:sz w:val="18"/>
          <w:szCs w:val="18"/>
          <w:lang w:val="en-GB"/>
        </w:rPr>
        <w:t>Proposal 3: In 38.401 BL CR, correct the wording “MT-SDT information” in steps 3 and 4 as “MT-SDT indication”.</w:t>
      </w:r>
    </w:p>
    <w:p w14:paraId="4BD6E92C" w14:textId="77777777" w:rsidR="00B04AEA" w:rsidRDefault="00B04AEA" w:rsidP="00B04AEA">
      <w:pPr>
        <w:pStyle w:val="43"/>
        <w:spacing w:before="0" w:beforeAutospacing="0" w:after="0"/>
        <w:ind w:left="0"/>
        <w:rPr>
          <w:rFonts w:ascii="Calibri" w:hAnsi="Calibri" w:cs="Calibri"/>
          <w:sz w:val="18"/>
          <w:szCs w:val="18"/>
          <w:lang w:val="en-GB"/>
        </w:rPr>
      </w:pPr>
      <w:r w:rsidRPr="00B04AEA">
        <w:rPr>
          <w:rFonts w:ascii="Calibri" w:hAnsi="Calibri" w:cs="Calibri"/>
          <w:sz w:val="18"/>
          <w:szCs w:val="18"/>
          <w:highlight w:val="cyan"/>
          <w:lang w:val="en-GB"/>
        </w:rPr>
        <w:t>R3-234268 (E///)</w:t>
      </w:r>
      <w:r>
        <w:rPr>
          <w:rFonts w:ascii="Calibri" w:hAnsi="Calibri" w:cs="Calibri"/>
          <w:sz w:val="18"/>
          <w:szCs w:val="18"/>
          <w:lang w:val="en-GB"/>
        </w:rPr>
        <w:t xml:space="preserve"> In 38.300BLCR</w:t>
      </w:r>
    </w:p>
    <w:p w14:paraId="0EBC29B5" w14:textId="77777777" w:rsidR="00B04AEA" w:rsidRDefault="00B04AEA" w:rsidP="00B04AEA">
      <w:pPr>
        <w:pStyle w:val="43"/>
        <w:spacing w:before="0" w:beforeAutospacing="0" w:after="0"/>
        <w:rPr>
          <w:rFonts w:ascii="Calibri" w:hAnsi="Calibri" w:cs="Calibri"/>
          <w:sz w:val="18"/>
          <w:szCs w:val="18"/>
          <w:lang w:val="en-GB"/>
        </w:rPr>
      </w:pPr>
      <w:r w:rsidRPr="00FE592C">
        <w:rPr>
          <w:rFonts w:ascii="Calibri" w:hAnsi="Calibri" w:cs="Calibri" w:hint="eastAsia"/>
          <w:sz w:val="18"/>
          <w:szCs w:val="18"/>
          <w:lang w:val="en-GB"/>
        </w:rPr>
        <w:t>•</w:t>
      </w:r>
      <w:r w:rsidRPr="00FE592C">
        <w:rPr>
          <w:rFonts w:ascii="Calibri" w:hAnsi="Calibri" w:cs="Calibri"/>
          <w:sz w:val="18"/>
          <w:szCs w:val="18"/>
          <w:lang w:val="en-GB"/>
        </w:rPr>
        <w:tab/>
        <w:t>Remove the EN on steps 3/4/5</w:t>
      </w:r>
    </w:p>
    <w:p w14:paraId="6398CDBB" w14:textId="77777777" w:rsidR="00B04AEA" w:rsidRDefault="00B04AEA" w:rsidP="00B04AEA">
      <w:pPr>
        <w:pStyle w:val="43"/>
        <w:spacing w:before="0" w:beforeAutospacing="0" w:after="0"/>
        <w:rPr>
          <w:rFonts w:ascii="Calibri" w:hAnsi="Calibri" w:cs="Calibri"/>
          <w:sz w:val="18"/>
          <w:szCs w:val="18"/>
          <w:lang w:val="en-GB"/>
        </w:rPr>
      </w:pPr>
      <w:r w:rsidRPr="00FE592C">
        <w:rPr>
          <w:rFonts w:ascii="Calibri" w:hAnsi="Calibri" w:cs="Calibri" w:hint="eastAsia"/>
          <w:sz w:val="18"/>
          <w:szCs w:val="18"/>
          <w:lang w:val="en-GB"/>
        </w:rPr>
        <w:t>•</w:t>
      </w:r>
      <w:r w:rsidRPr="00FE592C">
        <w:rPr>
          <w:rFonts w:ascii="Calibri" w:hAnsi="Calibri" w:cs="Calibri"/>
          <w:sz w:val="18"/>
          <w:szCs w:val="18"/>
          <w:lang w:val="en-GB"/>
        </w:rPr>
        <w:tab/>
        <w:t>Addition of the specific ResumeCause indicated by UE in step 4/5</w:t>
      </w:r>
    </w:p>
    <w:p w14:paraId="765CA52B" w14:textId="77777777" w:rsidR="00D6016C" w:rsidRPr="000A4097" w:rsidRDefault="00D6016C" w:rsidP="008D6A37">
      <w:pPr>
        <w:rPr>
          <w:b/>
          <w:lang w:eastAsia="zh-CN"/>
        </w:rPr>
      </w:pPr>
    </w:p>
    <w:p w14:paraId="3C6B9D93" w14:textId="37D29FCF" w:rsidR="009340B2" w:rsidRDefault="009B10BB">
      <w:pPr>
        <w:pStyle w:val="1"/>
        <w:numPr>
          <w:ilvl w:val="0"/>
          <w:numId w:val="29"/>
        </w:numPr>
      </w:pPr>
      <w:r>
        <w:t>Conclusion, Recommendations</w:t>
      </w:r>
    </w:p>
    <w:p w14:paraId="79BF2D97" w14:textId="77777777" w:rsidR="00180F58" w:rsidRDefault="00180F58" w:rsidP="00140CE8">
      <w:pPr>
        <w:rPr>
          <w:rFonts w:ascii="Arial" w:hAnsi="Arial" w:cs="Arial"/>
          <w:b/>
          <w:u w:val="single"/>
          <w:lang w:eastAsia="zh-CN"/>
        </w:rPr>
      </w:pPr>
    </w:p>
    <w:p w14:paraId="2B585525" w14:textId="77777777" w:rsidR="009340B2" w:rsidRDefault="009B10BB">
      <w:pPr>
        <w:pStyle w:val="1"/>
        <w:numPr>
          <w:ilvl w:val="0"/>
          <w:numId w:val="29"/>
        </w:numPr>
      </w:pPr>
      <w:r>
        <w:t>References</w:t>
      </w:r>
      <w:bookmarkEnd w:id="0"/>
      <w:bookmarkEnd w:id="1"/>
      <w:bookmarkEnd w:id="2"/>
      <w:bookmarkEnd w:id="3"/>
      <w:bookmarkEnd w:id="4"/>
      <w:bookmarkEnd w:id="5"/>
      <w:bookmarkEnd w:id="6"/>
    </w:p>
    <w:sectPr w:rsidR="009340B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6" w:author="ZTE" w:date="2023-08-22T15:03:00Z" w:initials="R3-233413">
    <w:p w14:paraId="606F240E" w14:textId="67112D9F" w:rsidR="00D03563" w:rsidRDefault="00D03563">
      <w:pPr>
        <w:pStyle w:val="a9"/>
        <w:rPr>
          <w:lang w:eastAsia="zh-CN"/>
        </w:rPr>
      </w:pPr>
      <w:r>
        <w:rPr>
          <w:rStyle w:val="afe"/>
        </w:rPr>
        <w:annotationRef/>
      </w:r>
      <w:r>
        <w:rPr>
          <w:lang w:eastAsia="zh-CN"/>
        </w:rPr>
        <w:t>This is from R17 CR if agreed, it is for information and will be removed from the R18 TP.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6F24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2A8B6" w14:textId="77777777" w:rsidR="00441735" w:rsidRDefault="00441735" w:rsidP="00E24B5C">
      <w:pPr>
        <w:spacing w:after="0"/>
      </w:pPr>
      <w:r>
        <w:separator/>
      </w:r>
    </w:p>
  </w:endnote>
  <w:endnote w:type="continuationSeparator" w:id="0">
    <w:p w14:paraId="678D0EF2" w14:textId="77777777" w:rsidR="00441735" w:rsidRDefault="00441735"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Microsoft YaHei"/>
    <w:charset w:val="02"/>
    <w:family w:val="decorative"/>
    <w:pitch w:val="default"/>
    <w:sig w:usb0="00000000" w:usb1="0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644DA" w14:textId="77777777" w:rsidR="00441735" w:rsidRDefault="00441735" w:rsidP="00E24B5C">
      <w:pPr>
        <w:spacing w:after="0"/>
      </w:pPr>
      <w:r>
        <w:separator/>
      </w:r>
    </w:p>
  </w:footnote>
  <w:footnote w:type="continuationSeparator" w:id="0">
    <w:p w14:paraId="2A647872" w14:textId="77777777" w:rsidR="00441735" w:rsidRDefault="00441735"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4"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0"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4"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9"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3"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7"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8"/>
  </w:num>
  <w:num w:numId="3">
    <w:abstractNumId w:val="26"/>
  </w:num>
  <w:num w:numId="4">
    <w:abstractNumId w:val="7"/>
  </w:num>
  <w:num w:numId="5">
    <w:abstractNumId w:val="0"/>
    <w:lvlOverride w:ilvl="0">
      <w:startOverride w:val="1"/>
    </w:lvlOverride>
  </w:num>
  <w:num w:numId="6">
    <w:abstractNumId w:val="4"/>
    <w:lvlOverride w:ilvl="0">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9"/>
  </w:num>
  <w:num w:numId="10">
    <w:abstractNumId w:val="23"/>
  </w:num>
  <w:num w:numId="11">
    <w:abstractNumId w:val="16"/>
    <w:lvlOverride w:ilvl="0">
      <w:startOverride w:val="1"/>
    </w:lvlOverride>
  </w:num>
  <w:num w:numId="12">
    <w:abstractNumId w:val="36"/>
  </w:num>
  <w:num w:numId="13">
    <w:abstractNumId w:val="2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5"/>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num>
  <w:num w:numId="21">
    <w:abstractNumId w:val="18"/>
    <w:lvlOverride w:ilvl="0">
      <w:startOverride w:val="1"/>
    </w:lvlOverride>
  </w:num>
  <w:num w:numId="22">
    <w:abstractNumId w:val="12"/>
  </w:num>
  <w:num w:numId="23">
    <w:abstractNumId w:val="14"/>
  </w:num>
  <w:num w:numId="24">
    <w:abstractNumId w:val="13"/>
  </w:num>
  <w:num w:numId="25">
    <w:abstractNumId w:val="17"/>
  </w:num>
  <w:num w:numId="26">
    <w:abstractNumId w:val="21"/>
  </w:num>
  <w:num w:numId="27">
    <w:abstractNumId w:val="32"/>
  </w:num>
  <w:num w:numId="28">
    <w:abstractNumId w:val="27"/>
  </w:num>
  <w:num w:numId="29">
    <w:abstractNumId w:val="6"/>
  </w:num>
  <w:num w:numId="30">
    <w:abstractNumId w:val="34"/>
  </w:num>
  <w:num w:numId="31">
    <w:abstractNumId w:val="37"/>
  </w:num>
  <w:num w:numId="32">
    <w:abstractNumId w:val="25"/>
  </w:num>
  <w:num w:numId="33">
    <w:abstractNumId w:val="31"/>
  </w:num>
  <w:num w:numId="34">
    <w:abstractNumId w:val="3"/>
  </w:num>
  <w:num w:numId="35">
    <w:abstractNumId w:val="33"/>
  </w:num>
  <w:num w:numId="36">
    <w:abstractNumId w:val="5"/>
  </w:num>
  <w:num w:numId="37">
    <w:abstractNumId w:val="15"/>
  </w:num>
  <w:num w:numId="38">
    <w:abstractNumId w:val="30"/>
  </w:num>
  <w:num w:numId="39">
    <w:abstractNumId w:val="8"/>
  </w:num>
  <w:num w:numId="40">
    <w:abstractNumId w:val="9"/>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Nok-1">
    <w15:presenceInfo w15:providerId="None" w15:userId="Nok-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907"/>
    <w:rsid w:val="00111E70"/>
    <w:rsid w:val="001128FE"/>
    <w:rsid w:val="00113BE1"/>
    <w:rsid w:val="0011441A"/>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CE8"/>
    <w:rsid w:val="00141EB0"/>
    <w:rsid w:val="00143095"/>
    <w:rsid w:val="00143429"/>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5004"/>
    <w:rsid w:val="001F613D"/>
    <w:rsid w:val="001F7871"/>
    <w:rsid w:val="002004D8"/>
    <w:rsid w:val="002006A2"/>
    <w:rsid w:val="0020083D"/>
    <w:rsid w:val="00200B0F"/>
    <w:rsid w:val="002016D5"/>
    <w:rsid w:val="00201BEE"/>
    <w:rsid w:val="00203C52"/>
    <w:rsid w:val="002044D1"/>
    <w:rsid w:val="00204EC4"/>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3210"/>
    <w:rsid w:val="00254DAE"/>
    <w:rsid w:val="002554B5"/>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2289"/>
    <w:rsid w:val="002726A8"/>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D88"/>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31E"/>
    <w:rsid w:val="003817B3"/>
    <w:rsid w:val="00382AA1"/>
    <w:rsid w:val="003834DB"/>
    <w:rsid w:val="00383DE7"/>
    <w:rsid w:val="003840B0"/>
    <w:rsid w:val="00384391"/>
    <w:rsid w:val="003845D4"/>
    <w:rsid w:val="00384B02"/>
    <w:rsid w:val="00385DE1"/>
    <w:rsid w:val="0038680B"/>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5E9"/>
    <w:rsid w:val="00401078"/>
    <w:rsid w:val="00401D6F"/>
    <w:rsid w:val="004024E2"/>
    <w:rsid w:val="00403DE7"/>
    <w:rsid w:val="00403FBF"/>
    <w:rsid w:val="004057AD"/>
    <w:rsid w:val="004057B2"/>
    <w:rsid w:val="004057E0"/>
    <w:rsid w:val="00405B47"/>
    <w:rsid w:val="00405F89"/>
    <w:rsid w:val="0040627B"/>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1735"/>
    <w:rsid w:val="00442396"/>
    <w:rsid w:val="004428BA"/>
    <w:rsid w:val="004436ED"/>
    <w:rsid w:val="004438B5"/>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A07"/>
    <w:rsid w:val="004F2A8F"/>
    <w:rsid w:val="004F3088"/>
    <w:rsid w:val="004F4274"/>
    <w:rsid w:val="004F64AA"/>
    <w:rsid w:val="004F69CE"/>
    <w:rsid w:val="004F6EDE"/>
    <w:rsid w:val="0050097B"/>
    <w:rsid w:val="00501081"/>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3443"/>
    <w:rsid w:val="00577AF0"/>
    <w:rsid w:val="00580DA6"/>
    <w:rsid w:val="00582D6F"/>
    <w:rsid w:val="005833ED"/>
    <w:rsid w:val="00584D36"/>
    <w:rsid w:val="00587435"/>
    <w:rsid w:val="00587E75"/>
    <w:rsid w:val="005900DC"/>
    <w:rsid w:val="005902F5"/>
    <w:rsid w:val="00590F0B"/>
    <w:rsid w:val="00592D74"/>
    <w:rsid w:val="00593273"/>
    <w:rsid w:val="0059363F"/>
    <w:rsid w:val="005939B1"/>
    <w:rsid w:val="00593F88"/>
    <w:rsid w:val="005945DC"/>
    <w:rsid w:val="00594B7C"/>
    <w:rsid w:val="0059532C"/>
    <w:rsid w:val="005955C7"/>
    <w:rsid w:val="0059645E"/>
    <w:rsid w:val="00597281"/>
    <w:rsid w:val="0059787F"/>
    <w:rsid w:val="00597CFF"/>
    <w:rsid w:val="005A0995"/>
    <w:rsid w:val="005A106E"/>
    <w:rsid w:val="005A1522"/>
    <w:rsid w:val="005A1ED3"/>
    <w:rsid w:val="005A245A"/>
    <w:rsid w:val="005A24FD"/>
    <w:rsid w:val="005A36B8"/>
    <w:rsid w:val="005A4114"/>
    <w:rsid w:val="005A44C8"/>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500A"/>
    <w:rsid w:val="006A533D"/>
    <w:rsid w:val="006A5AD3"/>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90393"/>
    <w:rsid w:val="007911C5"/>
    <w:rsid w:val="00791B60"/>
    <w:rsid w:val="00792342"/>
    <w:rsid w:val="00792F26"/>
    <w:rsid w:val="00792F2E"/>
    <w:rsid w:val="00792F41"/>
    <w:rsid w:val="00793E0D"/>
    <w:rsid w:val="00794540"/>
    <w:rsid w:val="00794B33"/>
    <w:rsid w:val="00794D50"/>
    <w:rsid w:val="00796792"/>
    <w:rsid w:val="007968F2"/>
    <w:rsid w:val="0079742C"/>
    <w:rsid w:val="007977A8"/>
    <w:rsid w:val="007A018B"/>
    <w:rsid w:val="007A01DC"/>
    <w:rsid w:val="007A0595"/>
    <w:rsid w:val="007A2639"/>
    <w:rsid w:val="007A353D"/>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63D3"/>
    <w:rsid w:val="0080716E"/>
    <w:rsid w:val="00807784"/>
    <w:rsid w:val="008079AA"/>
    <w:rsid w:val="00810446"/>
    <w:rsid w:val="008128A9"/>
    <w:rsid w:val="00812E62"/>
    <w:rsid w:val="00813270"/>
    <w:rsid w:val="00813295"/>
    <w:rsid w:val="008138AD"/>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90F"/>
    <w:rsid w:val="00903873"/>
    <w:rsid w:val="00904AEA"/>
    <w:rsid w:val="009053A6"/>
    <w:rsid w:val="00907083"/>
    <w:rsid w:val="009074BD"/>
    <w:rsid w:val="00907A12"/>
    <w:rsid w:val="00910697"/>
    <w:rsid w:val="00911752"/>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F5A"/>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A00FD9"/>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960"/>
    <w:rsid w:val="00A11F2E"/>
    <w:rsid w:val="00A13BBA"/>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6A55"/>
    <w:rsid w:val="00A370AE"/>
    <w:rsid w:val="00A370D7"/>
    <w:rsid w:val="00A372B6"/>
    <w:rsid w:val="00A400FB"/>
    <w:rsid w:val="00A40C63"/>
    <w:rsid w:val="00A41DDF"/>
    <w:rsid w:val="00A42997"/>
    <w:rsid w:val="00A42C7F"/>
    <w:rsid w:val="00A446B8"/>
    <w:rsid w:val="00A448CD"/>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7772"/>
    <w:rsid w:val="00A60EDB"/>
    <w:rsid w:val="00A618C8"/>
    <w:rsid w:val="00A6191A"/>
    <w:rsid w:val="00A61BDF"/>
    <w:rsid w:val="00A6486B"/>
    <w:rsid w:val="00A64A10"/>
    <w:rsid w:val="00A64CDB"/>
    <w:rsid w:val="00A667C6"/>
    <w:rsid w:val="00A66D7F"/>
    <w:rsid w:val="00A679E9"/>
    <w:rsid w:val="00A67CED"/>
    <w:rsid w:val="00A67E6D"/>
    <w:rsid w:val="00A7236D"/>
    <w:rsid w:val="00A755D9"/>
    <w:rsid w:val="00A75B0C"/>
    <w:rsid w:val="00A75B28"/>
    <w:rsid w:val="00A7671C"/>
    <w:rsid w:val="00A77C12"/>
    <w:rsid w:val="00A77F91"/>
    <w:rsid w:val="00A817BC"/>
    <w:rsid w:val="00A8264D"/>
    <w:rsid w:val="00A82CA0"/>
    <w:rsid w:val="00A8339A"/>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4221"/>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205EC"/>
    <w:rsid w:val="00C214A1"/>
    <w:rsid w:val="00C22C2B"/>
    <w:rsid w:val="00C23074"/>
    <w:rsid w:val="00C2315E"/>
    <w:rsid w:val="00C2323A"/>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5026"/>
    <w:rsid w:val="00CC606E"/>
    <w:rsid w:val="00CC6441"/>
    <w:rsid w:val="00CC68D0"/>
    <w:rsid w:val="00CC6EE8"/>
    <w:rsid w:val="00CD02D9"/>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40407"/>
    <w:rsid w:val="00D40FFD"/>
    <w:rsid w:val="00D4183E"/>
    <w:rsid w:val="00D41E43"/>
    <w:rsid w:val="00D4292E"/>
    <w:rsid w:val="00D4677B"/>
    <w:rsid w:val="00D50255"/>
    <w:rsid w:val="00D50861"/>
    <w:rsid w:val="00D50CD8"/>
    <w:rsid w:val="00D52098"/>
    <w:rsid w:val="00D5261E"/>
    <w:rsid w:val="00D53748"/>
    <w:rsid w:val="00D56079"/>
    <w:rsid w:val="00D57386"/>
    <w:rsid w:val="00D6016C"/>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BD"/>
    <w:rsid w:val="00D77EF2"/>
    <w:rsid w:val="00D80B90"/>
    <w:rsid w:val="00D80E08"/>
    <w:rsid w:val="00D8117C"/>
    <w:rsid w:val="00D829D0"/>
    <w:rsid w:val="00D832F4"/>
    <w:rsid w:val="00D8486C"/>
    <w:rsid w:val="00D84D21"/>
    <w:rsid w:val="00D854B7"/>
    <w:rsid w:val="00D85954"/>
    <w:rsid w:val="00D85A6D"/>
    <w:rsid w:val="00D85C6E"/>
    <w:rsid w:val="00D85E65"/>
    <w:rsid w:val="00D8626B"/>
    <w:rsid w:val="00D875D6"/>
    <w:rsid w:val="00D900D1"/>
    <w:rsid w:val="00D90304"/>
    <w:rsid w:val="00D90BDD"/>
    <w:rsid w:val="00D90D3C"/>
    <w:rsid w:val="00D91645"/>
    <w:rsid w:val="00D92116"/>
    <w:rsid w:val="00D933AC"/>
    <w:rsid w:val="00D9537F"/>
    <w:rsid w:val="00D97038"/>
    <w:rsid w:val="00D974DF"/>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17407"/>
    <w:rsid w:val="00E20C6F"/>
    <w:rsid w:val="00E216AF"/>
    <w:rsid w:val="00E21B67"/>
    <w:rsid w:val="00E21C8D"/>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4158"/>
    <w:rsid w:val="00E44B97"/>
    <w:rsid w:val="00E461D7"/>
    <w:rsid w:val="00E4633A"/>
    <w:rsid w:val="00E46CCE"/>
    <w:rsid w:val="00E503A8"/>
    <w:rsid w:val="00E54204"/>
    <w:rsid w:val="00E57E29"/>
    <w:rsid w:val="00E62BAE"/>
    <w:rsid w:val="00E63823"/>
    <w:rsid w:val="00E63A8B"/>
    <w:rsid w:val="00E651F8"/>
    <w:rsid w:val="00E66704"/>
    <w:rsid w:val="00E6697E"/>
    <w:rsid w:val="00E66EB1"/>
    <w:rsid w:val="00E66FF0"/>
    <w:rsid w:val="00E67F1E"/>
    <w:rsid w:val="00E70624"/>
    <w:rsid w:val="00E70E9A"/>
    <w:rsid w:val="00E71663"/>
    <w:rsid w:val="00E718F0"/>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4D0E"/>
    <w:rsid w:val="00F06076"/>
    <w:rsid w:val="00F067A4"/>
    <w:rsid w:val="00F06C18"/>
    <w:rsid w:val="00F07195"/>
    <w:rsid w:val="00F0727A"/>
    <w:rsid w:val="00F11CF1"/>
    <w:rsid w:val="00F11F6C"/>
    <w:rsid w:val="00F13444"/>
    <w:rsid w:val="00F13607"/>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6415"/>
    <w:rsid w:val="00F4116F"/>
    <w:rsid w:val="00F41F80"/>
    <w:rsid w:val="00F432D9"/>
    <w:rsid w:val="00F43804"/>
    <w:rsid w:val="00F445CB"/>
    <w:rsid w:val="00F44CDF"/>
    <w:rsid w:val="00F4502E"/>
    <w:rsid w:val="00F4576B"/>
    <w:rsid w:val="00F45CA6"/>
    <w:rsid w:val="00F4659D"/>
    <w:rsid w:val="00F472A0"/>
    <w:rsid w:val="00F4731D"/>
    <w:rsid w:val="00F47F1E"/>
    <w:rsid w:val="00F50112"/>
    <w:rsid w:val="00F52945"/>
    <w:rsid w:val="00F52DF8"/>
    <w:rsid w:val="00F531CD"/>
    <w:rsid w:val="00F5392D"/>
    <w:rsid w:val="00F53FF9"/>
    <w:rsid w:val="00F55150"/>
    <w:rsid w:val="00F55885"/>
    <w:rsid w:val="00F616DD"/>
    <w:rsid w:val="00F61AC7"/>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DBC"/>
    <w:rsid w:val="00F77F85"/>
    <w:rsid w:val="00F77FCD"/>
    <w:rsid w:val="00F80E5C"/>
    <w:rsid w:val="00F8210B"/>
    <w:rsid w:val="00F82E33"/>
    <w:rsid w:val="00F83A47"/>
    <w:rsid w:val="00F8454B"/>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25C"/>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99"/>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3432D-1C61-4A07-8F7C-7254F3540053}">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0</TotalTime>
  <Pages>7</Pages>
  <Words>2281</Words>
  <Characters>13002</Characters>
  <Application>Microsoft Office Word</Application>
  <DocSecurity>0</DocSecurity>
  <Lines>108</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2</cp:revision>
  <cp:lastPrinted>2411-12-31T07:00:00Z</cp:lastPrinted>
  <dcterms:created xsi:type="dcterms:W3CDTF">2023-08-23T10:11:00Z</dcterms:created>
  <dcterms:modified xsi:type="dcterms:W3CDTF">2023-08-23T10:11:00Z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