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CC913" w14:textId="322BDEC1" w:rsidR="00244206" w:rsidRPr="00BC76A7" w:rsidRDefault="00244206" w:rsidP="00911361">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21</w:t>
      </w:r>
      <w:r w:rsidRPr="00BC76A7">
        <w:rPr>
          <w:rFonts w:ascii="Arial" w:hAnsi="Arial" w:cs="Arial"/>
          <w:b/>
          <w:noProof/>
          <w:sz w:val="24"/>
        </w:rPr>
        <w:tab/>
      </w:r>
      <w:bookmarkStart w:id="1" w:name="OLE_LINK417"/>
      <w:bookmarkStart w:id="2" w:name="OLE_LINK418"/>
      <w:r w:rsidR="00AF3399" w:rsidRPr="00AF3399">
        <w:rPr>
          <w:rFonts w:ascii="Arial" w:hAnsi="Arial" w:cs="Arial"/>
          <w:b/>
          <w:noProof/>
          <w:sz w:val="24"/>
        </w:rPr>
        <w:t>R3-234155</w:t>
      </w:r>
      <w:bookmarkStart w:id="3" w:name="_GoBack"/>
      <w:bookmarkEnd w:id="3"/>
    </w:p>
    <w:bookmarkEnd w:id="1"/>
    <w:bookmarkEnd w:id="2"/>
    <w:p w14:paraId="4FBACD18" w14:textId="6C3F6C9F" w:rsidR="001A6150" w:rsidRPr="00BC76A7" w:rsidRDefault="00597AF9" w:rsidP="00911361">
      <w:pPr>
        <w:pStyle w:val="a4"/>
        <w:spacing w:before="100" w:beforeAutospacing="1" w:after="100" w:afterAutospacing="1"/>
        <w:rPr>
          <w:rFonts w:ascii="Arial" w:eastAsia="Geneva" w:hAnsi="Arial" w:cs="Arial"/>
          <w:sz w:val="24"/>
          <w:lang w:val="en-US"/>
        </w:rPr>
      </w:pPr>
      <w:r w:rsidRPr="00BC76A7">
        <w:rPr>
          <w:rFonts w:ascii="Arial" w:eastAsia="Geneva" w:hAnsi="Arial" w:cs="Arial"/>
          <w:sz w:val="24"/>
          <w:lang w:val="en-US"/>
        </w:rPr>
        <w:t>Toulouse</w:t>
      </w:r>
      <w:r w:rsidR="003902B2" w:rsidRPr="00BC76A7">
        <w:rPr>
          <w:rFonts w:ascii="Arial" w:eastAsia="Geneva" w:hAnsi="Arial" w:cs="Arial"/>
          <w:sz w:val="24"/>
          <w:lang w:val="en-US"/>
        </w:rPr>
        <w:t>,</w:t>
      </w:r>
      <w:r w:rsidRPr="00BC76A7">
        <w:rPr>
          <w:rFonts w:ascii="Arial" w:eastAsia="Geneva" w:hAnsi="Arial" w:cs="Arial"/>
          <w:sz w:val="24"/>
          <w:lang w:val="en-US"/>
        </w:rPr>
        <w:t xml:space="preserve"> France,</w:t>
      </w:r>
      <w:r w:rsidR="003902B2" w:rsidRPr="00BC76A7">
        <w:rPr>
          <w:rFonts w:ascii="Arial" w:eastAsia="Geneva" w:hAnsi="Arial" w:cs="Arial"/>
          <w:sz w:val="24"/>
          <w:lang w:val="en-US"/>
        </w:rPr>
        <w:t xml:space="preserve"> </w:t>
      </w:r>
      <w:r w:rsidRPr="00BC76A7">
        <w:rPr>
          <w:rFonts w:ascii="Arial" w:eastAsia="Geneva" w:hAnsi="Arial" w:cs="Arial"/>
          <w:sz w:val="24"/>
          <w:lang w:val="en-US"/>
        </w:rPr>
        <w:t>21 - 25</w:t>
      </w:r>
      <w:r w:rsidR="003902B2" w:rsidRPr="00BC76A7">
        <w:rPr>
          <w:rFonts w:ascii="Arial" w:eastAsia="Geneva" w:hAnsi="Arial" w:cs="Arial"/>
          <w:sz w:val="24"/>
          <w:lang w:val="en-US"/>
        </w:rPr>
        <w:t xml:space="preserve"> </w:t>
      </w:r>
      <w:r w:rsidRPr="00BC76A7">
        <w:rPr>
          <w:rFonts w:ascii="Arial" w:eastAsia="Geneva" w:hAnsi="Arial" w:cs="Arial"/>
          <w:sz w:val="24"/>
          <w:lang w:val="en-US"/>
        </w:rPr>
        <w:t>Aug</w:t>
      </w:r>
      <w:r w:rsidR="00AF3399">
        <w:rPr>
          <w:rFonts w:ascii="Arial" w:eastAsia="Geneva" w:hAnsi="Arial" w:cs="Arial"/>
          <w:sz w:val="24"/>
          <w:lang w:val="en-US"/>
        </w:rPr>
        <w:t>ust</w:t>
      </w:r>
      <w:r w:rsidR="006A417B" w:rsidRPr="00BC76A7">
        <w:rPr>
          <w:rFonts w:ascii="Arial" w:eastAsia="Geneva" w:hAnsi="Arial" w:cs="Arial"/>
          <w:sz w:val="24"/>
          <w:lang w:val="en-US"/>
        </w:rPr>
        <w:t>, 202</w:t>
      </w:r>
      <w:r w:rsidR="00122FAC" w:rsidRPr="00BC76A7">
        <w:rPr>
          <w:rFonts w:ascii="Arial" w:eastAsia="Geneva" w:hAnsi="Arial" w:cs="Arial"/>
          <w:sz w:val="24"/>
          <w:lang w:val="en-US"/>
        </w:rPr>
        <w:t>3</w:t>
      </w:r>
    </w:p>
    <w:p w14:paraId="4C5B00D6" w14:textId="77777777" w:rsidR="00505E15" w:rsidRPr="00BC76A7" w:rsidRDefault="001A3680" w:rsidP="00911361">
      <w:pPr>
        <w:pStyle w:val="a4"/>
        <w:tabs>
          <w:tab w:val="left" w:pos="6521"/>
        </w:tabs>
        <w:spacing w:before="100" w:beforeAutospacing="1" w:after="100" w:afterAutospacing="1"/>
        <w:jc w:val="both"/>
        <w:rPr>
          <w:rFonts w:ascii="Arial" w:hAnsi="Arial" w:cs="Arial"/>
        </w:rPr>
      </w:pPr>
      <w:r w:rsidRPr="00BC76A7">
        <w:rPr>
          <w:rFonts w:ascii="Arial" w:hAnsi="Arial" w:cs="Arial"/>
          <w:lang w:val="en-US" w:eastAsia="zh-CN"/>
        </w:rPr>
        <mc:AlternateContent>
          <mc:Choice Requires="wps">
            <w:drawing>
              <wp:anchor distT="0" distB="0" distL="114300" distR="114300" simplePos="0" relativeHeight="251657728" behindDoc="0" locked="1" layoutInCell="1" allowOverlap="1" wp14:anchorId="066BCD15" wp14:editId="70A75D31">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5A3BF9E4" w14:textId="77777777" w:rsidR="00505E15" w:rsidRPr="00BC76A7" w:rsidRDefault="00505E15" w:rsidP="00911361">
      <w:pPr>
        <w:tabs>
          <w:tab w:val="left" w:pos="1985"/>
        </w:tabs>
        <w:spacing w:before="100" w:beforeAutospacing="1" w:after="100" w:afterAutospacing="1"/>
        <w:jc w:val="both"/>
        <w:rPr>
          <w:rFonts w:ascii="Arial" w:hAnsi="Arial" w:cs="Arial"/>
          <w:b/>
          <w:sz w:val="24"/>
          <w:lang w:eastAsia="zh-CN"/>
        </w:rPr>
      </w:pPr>
      <w:r w:rsidRPr="00BC76A7">
        <w:rPr>
          <w:rFonts w:ascii="Arial" w:hAnsi="Arial" w:cs="Arial"/>
          <w:b/>
          <w:sz w:val="24"/>
        </w:rPr>
        <w:t>Agenda item:</w:t>
      </w:r>
      <w:r w:rsidRPr="00BC76A7">
        <w:rPr>
          <w:rFonts w:ascii="Arial" w:hAnsi="Arial" w:cs="Arial"/>
          <w:b/>
          <w:sz w:val="24"/>
        </w:rPr>
        <w:tab/>
      </w:r>
      <w:r w:rsidR="009A3055" w:rsidRPr="00BC76A7">
        <w:rPr>
          <w:rFonts w:ascii="Arial" w:hAnsi="Arial" w:cs="Arial"/>
          <w:b/>
          <w:sz w:val="24"/>
        </w:rPr>
        <w:t>25.2</w:t>
      </w:r>
    </w:p>
    <w:p w14:paraId="49EE8C19" w14:textId="786F98A2"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t>Huawei</w:t>
      </w:r>
      <w:r w:rsidR="00302435">
        <w:rPr>
          <w:rFonts w:ascii="Arial" w:hAnsi="Arial" w:cs="Arial"/>
          <w:b/>
          <w:sz w:val="24"/>
        </w:rPr>
        <w:t>, Qualcomm Inc</w:t>
      </w:r>
      <w:r w:rsidR="00AF3399">
        <w:rPr>
          <w:rFonts w:ascii="Arial" w:hAnsi="Arial" w:cs="Arial"/>
          <w:b/>
          <w:sz w:val="24"/>
        </w:rPr>
        <w:t>.</w:t>
      </w:r>
    </w:p>
    <w:p w14:paraId="5F8186FA" w14:textId="158D4F77"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lang w:eastAsia="zh-CN"/>
        </w:rPr>
      </w:pPr>
      <w:r w:rsidRPr="00BC76A7">
        <w:rPr>
          <w:rFonts w:ascii="Arial" w:hAnsi="Arial" w:cs="Arial"/>
          <w:b/>
          <w:sz w:val="24"/>
        </w:rPr>
        <w:t xml:space="preserve">Title: </w:t>
      </w:r>
      <w:r w:rsidRPr="00BC76A7">
        <w:rPr>
          <w:rFonts w:ascii="Arial" w:hAnsi="Arial" w:cs="Arial"/>
          <w:b/>
          <w:sz w:val="24"/>
        </w:rPr>
        <w:tab/>
      </w:r>
      <w:r w:rsidR="004A58B5">
        <w:rPr>
          <w:rFonts w:ascii="Arial" w:hAnsi="Arial" w:cs="Arial"/>
          <w:b/>
          <w:sz w:val="24"/>
          <w:lang w:eastAsia="zh-CN"/>
        </w:rPr>
        <w:t>D</w:t>
      </w:r>
      <w:r w:rsidR="007D2179" w:rsidRPr="00BC76A7">
        <w:rPr>
          <w:rFonts w:ascii="Arial" w:hAnsi="Arial" w:cs="Arial"/>
          <w:b/>
          <w:sz w:val="24"/>
          <w:lang w:eastAsia="zh-CN"/>
        </w:rPr>
        <w:t xml:space="preserve">iscussion on </w:t>
      </w:r>
      <w:r w:rsidR="00CC416F">
        <w:rPr>
          <w:rFonts w:ascii="Arial" w:hAnsi="Arial" w:cs="Arial"/>
          <w:b/>
          <w:sz w:val="24"/>
          <w:lang w:eastAsia="zh-CN"/>
        </w:rPr>
        <w:t xml:space="preserve">incoming </w:t>
      </w:r>
      <w:r w:rsidR="001129BA">
        <w:rPr>
          <w:rFonts w:ascii="Arial" w:hAnsi="Arial" w:cs="Arial"/>
          <w:b/>
          <w:sz w:val="24"/>
          <w:lang w:eastAsia="zh-CN"/>
        </w:rPr>
        <w:t>LS from other WGs</w:t>
      </w:r>
    </w:p>
    <w:p w14:paraId="0724143E"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 xml:space="preserve">Discussion and </w:t>
      </w:r>
      <w:r w:rsidRPr="00BC76A7">
        <w:rPr>
          <w:rFonts w:ascii="Arial" w:hAnsi="Arial" w:cs="Arial"/>
          <w:b/>
          <w:sz w:val="24"/>
          <w:lang w:eastAsia="zh-CN"/>
        </w:rPr>
        <w:t>D</w:t>
      </w:r>
      <w:r w:rsidRPr="00BC76A7">
        <w:rPr>
          <w:rFonts w:ascii="Arial" w:hAnsi="Arial" w:cs="Arial"/>
          <w:b/>
          <w:sz w:val="24"/>
        </w:rPr>
        <w:t>ecision</w:t>
      </w:r>
    </w:p>
    <w:bookmarkEnd w:id="0"/>
    <w:p w14:paraId="0E2945D3" w14:textId="77777777" w:rsidR="004234EA" w:rsidRPr="00BC76A7" w:rsidRDefault="00585087" w:rsidP="00911361">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 xml:space="preserve">1. </w:t>
      </w:r>
      <w:r w:rsidR="004234EA" w:rsidRPr="00BC76A7">
        <w:rPr>
          <w:rFonts w:ascii="Arial" w:hAnsi="Arial" w:cs="Arial"/>
          <w:lang w:eastAsia="zh-CN"/>
        </w:rPr>
        <w:t>Introduction</w:t>
      </w:r>
    </w:p>
    <w:p w14:paraId="60686513" w14:textId="77777777" w:rsidR="00505AEB" w:rsidRPr="00911361" w:rsidRDefault="00553F41" w:rsidP="00911361">
      <w:pPr>
        <w:spacing w:before="100" w:beforeAutospacing="1" w:after="100" w:afterAutospacing="1"/>
        <w:jc w:val="both"/>
        <w:rPr>
          <w:rFonts w:ascii="Times New Roman" w:hAnsi="Times New Roman" w:cs="Times New Roman"/>
          <w:color w:val="000000"/>
          <w:lang w:eastAsia="zh-CN"/>
        </w:rPr>
      </w:pPr>
      <w:r>
        <w:rPr>
          <w:rFonts w:ascii="Times New Roman" w:hAnsi="Times New Roman" w:cs="Times New Roman"/>
          <w:color w:val="000000"/>
          <w:lang w:eastAsia="zh-CN"/>
        </w:rPr>
        <w:t xml:space="preserve">In this meeting, RAN3 received some LS in regarding to the XR from SA2. Some may requires discussion and/or impact in RAN3. We provide some discussion on </w:t>
      </w:r>
      <w:r w:rsidR="00D17F93">
        <w:rPr>
          <w:rFonts w:ascii="Times New Roman" w:hAnsi="Times New Roman" w:cs="Times New Roman"/>
          <w:color w:val="000000"/>
          <w:lang w:eastAsia="zh-CN"/>
        </w:rPr>
        <w:t>some</w:t>
      </w:r>
      <w:r>
        <w:rPr>
          <w:rFonts w:ascii="Times New Roman" w:hAnsi="Times New Roman" w:cs="Times New Roman"/>
          <w:color w:val="000000"/>
          <w:lang w:eastAsia="zh-CN"/>
        </w:rPr>
        <w:t xml:space="preserve"> LSs which we think worth to be discussed by RAN3 WG.</w:t>
      </w:r>
    </w:p>
    <w:p w14:paraId="1FFA774D" w14:textId="77777777" w:rsidR="00B83061" w:rsidRPr="00BC76A7" w:rsidRDefault="00585087" w:rsidP="00925D91">
      <w:pPr>
        <w:pStyle w:val="1"/>
        <w:numPr>
          <w:ilvl w:val="0"/>
          <w:numId w:val="0"/>
        </w:numPr>
        <w:spacing w:before="100" w:beforeAutospacing="1" w:after="100" w:afterAutospacing="1"/>
        <w:jc w:val="both"/>
        <w:rPr>
          <w:rFonts w:ascii="Arial" w:hAnsi="Arial" w:cs="Arial"/>
        </w:rPr>
      </w:pPr>
      <w:r w:rsidRPr="00BC76A7">
        <w:rPr>
          <w:rFonts w:ascii="Arial" w:hAnsi="Arial" w:cs="Arial"/>
          <w:lang w:eastAsia="zh-CN"/>
        </w:rPr>
        <w:t xml:space="preserve">2. </w:t>
      </w:r>
      <w:r w:rsidR="00DD334F" w:rsidRPr="00BC76A7">
        <w:rPr>
          <w:rFonts w:ascii="Arial" w:hAnsi="Arial" w:cs="Arial"/>
          <w:lang w:eastAsia="zh-CN"/>
        </w:rPr>
        <w:t>Discussion</w:t>
      </w:r>
      <w:bookmarkStart w:id="4" w:name="OLE_LINK1"/>
      <w:bookmarkStart w:id="5" w:name="OLE_LINK2"/>
    </w:p>
    <w:bookmarkEnd w:id="4"/>
    <w:bookmarkEnd w:id="5"/>
    <w:p w14:paraId="66BF7FF0" w14:textId="77777777" w:rsidR="004122DB" w:rsidRPr="00BC76A7" w:rsidRDefault="00F01736" w:rsidP="00925D91">
      <w:pPr>
        <w:pStyle w:val="20"/>
        <w:numPr>
          <w:ilvl w:val="1"/>
          <w:numId w:val="19"/>
        </w:numPr>
        <w:spacing w:before="100" w:beforeAutospacing="1" w:after="100" w:afterAutospacing="1"/>
        <w:jc w:val="both"/>
        <w:rPr>
          <w:rFonts w:ascii="Arial" w:hAnsi="Arial" w:cs="Arial"/>
          <w:lang w:eastAsia="zh-CN"/>
        </w:rPr>
      </w:pPr>
      <w:r>
        <w:rPr>
          <w:rFonts w:ascii="Arial" w:eastAsia="Tahoma" w:hAnsi="Arial" w:cs="Arial"/>
          <w:lang w:eastAsia="zh-CN"/>
        </w:rPr>
        <w:t>Non-homogeneous support of PDU Set based handling in NG-RA</w:t>
      </w:r>
      <w:r w:rsidR="000B41F6">
        <w:rPr>
          <w:rFonts w:ascii="Arial" w:eastAsia="Tahoma" w:hAnsi="Arial" w:cs="Arial"/>
          <w:lang w:eastAsia="zh-CN"/>
        </w:rPr>
        <w:t>N</w:t>
      </w:r>
    </w:p>
    <w:p w14:paraId="5B9C1884" w14:textId="77777777" w:rsidR="001129BA" w:rsidRPr="00911361" w:rsidRDefault="001129BA" w:rsidP="001129BA">
      <w:pPr>
        <w:spacing w:before="100" w:beforeAutospacing="1" w:after="100" w:afterAutospacing="1"/>
        <w:jc w:val="both"/>
        <w:rPr>
          <w:rFonts w:ascii="Times New Roman" w:hAnsi="Times New Roman" w:cs="Times New Roman"/>
          <w:color w:val="000000"/>
          <w:lang w:eastAsia="zh-CN"/>
        </w:rPr>
      </w:pPr>
      <w:r>
        <w:rPr>
          <w:rFonts w:ascii="Times New Roman" w:hAnsi="Times New Roman" w:cs="Times New Roman"/>
          <w:color w:val="000000"/>
          <w:lang w:eastAsia="zh-CN"/>
        </w:rPr>
        <w:t xml:space="preserve">SA2 has sent an LS in </w:t>
      </w:r>
      <w:r w:rsidRPr="00CA3372">
        <w:rPr>
          <w:rFonts w:ascii="Times New Roman" w:hAnsi="Times New Roman" w:cs="Times New Roman"/>
          <w:color w:val="000000"/>
          <w:lang w:eastAsia="zh-CN"/>
        </w:rPr>
        <w:t>S2-2308252</w:t>
      </w:r>
      <w:r>
        <w:rPr>
          <w:rFonts w:ascii="Times New Roman" w:hAnsi="Times New Roman" w:cs="Times New Roman"/>
          <w:color w:val="000000"/>
          <w:lang w:eastAsia="zh-CN"/>
        </w:rPr>
        <w:t xml:space="preserve"> [1] to RAN3 to trigger the discussion on non-homogeneous deployments for supporting PDU Set based handling</w:t>
      </w:r>
      <w:r w:rsidRPr="00911361">
        <w:rPr>
          <w:rFonts w:ascii="Times New Roman" w:hAnsi="Times New Roman" w:cs="Times New Roman"/>
          <w:color w:val="000000"/>
          <w:lang w:eastAsia="zh-CN"/>
        </w:rPr>
        <w:t>.</w:t>
      </w:r>
      <w:r>
        <w:rPr>
          <w:rFonts w:ascii="Times New Roman" w:hAnsi="Times New Roman" w:cs="Times New Roman"/>
          <w:color w:val="000000"/>
          <w:lang w:eastAsia="zh-CN"/>
        </w:rPr>
        <w:t xml:space="preserve"> The content is quoted below.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1129BA" w:rsidRPr="00911361" w14:paraId="6B5E3066" w14:textId="77777777" w:rsidTr="00FE44A1">
        <w:tc>
          <w:tcPr>
            <w:tcW w:w="9634" w:type="dxa"/>
            <w:shd w:val="clear" w:color="auto" w:fill="auto"/>
          </w:tcPr>
          <w:p w14:paraId="0E65633D" w14:textId="77777777" w:rsidR="001129BA" w:rsidRPr="00F62741" w:rsidRDefault="001129BA" w:rsidP="00FE44A1">
            <w:pPr>
              <w:spacing w:after="120"/>
              <w:rPr>
                <w:rFonts w:ascii="Arial" w:eastAsia="宋体" w:hAnsi="Arial" w:cs="Arial"/>
                <w:b/>
              </w:rPr>
            </w:pPr>
            <w:r w:rsidRPr="00F62741">
              <w:rPr>
                <w:rFonts w:ascii="Arial" w:eastAsia="宋体" w:hAnsi="Arial" w:cs="Arial"/>
                <w:b/>
              </w:rPr>
              <w:t>1. Overall Description:</w:t>
            </w:r>
          </w:p>
          <w:p w14:paraId="629CC21F" w14:textId="77777777" w:rsidR="001129BA" w:rsidRPr="00F62741" w:rsidRDefault="001129BA" w:rsidP="00FE44A1">
            <w:pPr>
              <w:spacing w:after="0"/>
              <w:rPr>
                <w:rFonts w:ascii="Arial" w:eastAsia="宋体" w:hAnsi="Arial" w:cs="Arial"/>
              </w:rPr>
            </w:pPr>
            <w:r w:rsidRPr="00F62741">
              <w:rPr>
                <w:rFonts w:ascii="Arial" w:eastAsia="宋体" w:hAnsi="Arial" w:cs="Arial"/>
              </w:rPr>
              <w:t>SA2 has discussed the issue of non-homogeneous deployments of NG-RAN nodes supporting PDU Set based handling and agreed the attached CR vs. TS 23.501.</w:t>
            </w:r>
          </w:p>
          <w:p w14:paraId="32D00A7C" w14:textId="77777777" w:rsidR="001129BA" w:rsidRPr="00F62741" w:rsidRDefault="001129BA" w:rsidP="00FE44A1">
            <w:pPr>
              <w:spacing w:after="0"/>
              <w:rPr>
                <w:rFonts w:ascii="Arial" w:eastAsia="宋体" w:hAnsi="Arial" w:cs="Arial"/>
              </w:rPr>
            </w:pPr>
          </w:p>
          <w:p w14:paraId="722F0E1C" w14:textId="77777777" w:rsidR="001129BA" w:rsidRPr="00F62741" w:rsidRDefault="001129BA" w:rsidP="00FE44A1">
            <w:pPr>
              <w:spacing w:after="120"/>
              <w:rPr>
                <w:rFonts w:ascii="Arial" w:eastAsia="宋体" w:hAnsi="Arial" w:cs="Arial"/>
                <w:b/>
              </w:rPr>
            </w:pPr>
            <w:r w:rsidRPr="00F62741">
              <w:rPr>
                <w:rFonts w:ascii="Arial" w:eastAsia="宋体" w:hAnsi="Arial" w:cs="Arial"/>
                <w:b/>
              </w:rPr>
              <w:t>2. Actions:</w:t>
            </w:r>
          </w:p>
          <w:p w14:paraId="123D4AED" w14:textId="77777777" w:rsidR="001129BA" w:rsidRPr="00F62741" w:rsidRDefault="001129BA" w:rsidP="00FE44A1">
            <w:pPr>
              <w:spacing w:after="120"/>
              <w:ind w:left="1985" w:hanging="1985"/>
              <w:rPr>
                <w:rFonts w:ascii="Arial" w:eastAsia="宋体" w:hAnsi="Arial" w:cs="Arial"/>
                <w:b/>
              </w:rPr>
            </w:pPr>
            <w:r w:rsidRPr="00F62741">
              <w:rPr>
                <w:rFonts w:ascii="Arial" w:eastAsia="宋体" w:hAnsi="Arial" w:cs="Arial"/>
                <w:b/>
              </w:rPr>
              <w:t xml:space="preserve">To RAN3/CT4: </w:t>
            </w:r>
          </w:p>
          <w:p w14:paraId="54701839" w14:textId="77777777" w:rsidR="001129BA" w:rsidRPr="00F62741" w:rsidRDefault="001129BA" w:rsidP="00FE44A1">
            <w:pPr>
              <w:spacing w:after="0"/>
              <w:ind w:left="994" w:hanging="994"/>
              <w:rPr>
                <w:rFonts w:ascii="Arial" w:eastAsia="宋体" w:hAnsi="Arial" w:cs="Arial"/>
              </w:rPr>
            </w:pPr>
            <w:r w:rsidRPr="00F62741">
              <w:rPr>
                <w:rFonts w:ascii="Arial" w:eastAsia="宋体" w:hAnsi="Arial" w:cs="Arial"/>
                <w:b/>
              </w:rPr>
              <w:t xml:space="preserve">ACTION: </w:t>
            </w:r>
            <w:r w:rsidRPr="00F62741">
              <w:rPr>
                <w:rFonts w:ascii="Arial" w:eastAsia="宋体" w:hAnsi="Arial" w:cs="Arial"/>
                <w:b/>
              </w:rPr>
              <w:tab/>
            </w:r>
            <w:r w:rsidRPr="00F62741">
              <w:rPr>
                <w:rFonts w:ascii="Arial" w:eastAsia="宋体" w:hAnsi="Arial" w:cs="Arial"/>
              </w:rPr>
              <w:t>SA2 kindly asks RAN3/CT4 to take the above into account in their work and provide feedback as deemed necessary.</w:t>
            </w:r>
          </w:p>
        </w:tc>
      </w:tr>
    </w:tbl>
    <w:p w14:paraId="1773B643" w14:textId="77777777" w:rsidR="001129BA" w:rsidRDefault="001129BA" w:rsidP="00925D91">
      <w:pPr>
        <w:overflowPunct w:val="0"/>
        <w:autoSpaceDE w:val="0"/>
        <w:autoSpaceDN w:val="0"/>
        <w:adjustRightInd w:val="0"/>
        <w:spacing w:before="100" w:beforeAutospacing="1" w:after="100" w:afterAutospacing="1"/>
        <w:jc w:val="both"/>
        <w:textAlignment w:val="baseline"/>
        <w:rPr>
          <w:rFonts w:ascii="Times New Roman" w:hAnsi="Times New Roman" w:cs="Times New Roman"/>
          <w:color w:val="000000"/>
          <w:lang w:eastAsia="zh-CN"/>
        </w:rPr>
      </w:pPr>
      <w:r w:rsidRPr="00911361">
        <w:rPr>
          <w:rFonts w:ascii="Times New Roman" w:hAnsi="Times New Roman" w:cs="Times New Roman"/>
          <w:color w:val="000000"/>
          <w:lang w:eastAsia="zh-CN"/>
        </w:rPr>
        <w:t>In this contribution, we will analyse the potential</w:t>
      </w:r>
      <w:r>
        <w:rPr>
          <w:rFonts w:ascii="Times New Roman" w:hAnsi="Times New Roman" w:cs="Times New Roman"/>
          <w:color w:val="000000"/>
          <w:lang w:eastAsia="zh-CN"/>
        </w:rPr>
        <w:t xml:space="preserve"> RAN3</w:t>
      </w:r>
      <w:r w:rsidRPr="00911361">
        <w:rPr>
          <w:rFonts w:ascii="Times New Roman" w:hAnsi="Times New Roman" w:cs="Times New Roman"/>
          <w:color w:val="000000"/>
          <w:lang w:eastAsia="zh-CN"/>
        </w:rPr>
        <w:t xml:space="preserve"> impacts</w:t>
      </w:r>
      <w:r>
        <w:rPr>
          <w:rFonts w:ascii="Times New Roman" w:hAnsi="Times New Roman" w:cs="Times New Roman"/>
          <w:color w:val="000000"/>
          <w:lang w:eastAsia="zh-CN"/>
        </w:rPr>
        <w:t xml:space="preserve"> to support the non-homogeneous deployments and give our view</w:t>
      </w:r>
      <w:r w:rsidRPr="00911361">
        <w:rPr>
          <w:rFonts w:ascii="Times New Roman" w:hAnsi="Times New Roman" w:cs="Times New Roman"/>
          <w:color w:val="000000"/>
          <w:lang w:eastAsia="zh-CN"/>
        </w:rPr>
        <w:t>.</w:t>
      </w:r>
    </w:p>
    <w:p w14:paraId="4D23EFE5" w14:textId="77777777" w:rsidR="00871435" w:rsidRDefault="00F01736" w:rsidP="00925D91">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Pr>
          <w:rFonts w:ascii="Times New Roman" w:hAnsi="Times New Roman" w:cs="Times New Roman"/>
          <w:lang w:eastAsia="zh-CN"/>
        </w:rPr>
        <w:t xml:space="preserve">SA2 </w:t>
      </w:r>
      <w:r w:rsidR="00E64BBD">
        <w:rPr>
          <w:rFonts w:ascii="Times New Roman" w:hAnsi="Times New Roman" w:cs="Times New Roman"/>
          <w:lang w:eastAsia="zh-CN"/>
        </w:rPr>
        <w:t xml:space="preserve">raised </w:t>
      </w:r>
      <w:r>
        <w:rPr>
          <w:rFonts w:ascii="Times New Roman" w:hAnsi="Times New Roman" w:cs="Times New Roman"/>
          <w:lang w:eastAsia="zh-CN"/>
        </w:rPr>
        <w:t xml:space="preserve">that there are scenarios where NG-RAN nodes are deployed non-homogeneously from the perspective </w:t>
      </w:r>
      <w:r w:rsidR="0073404B">
        <w:rPr>
          <w:rFonts w:ascii="Times New Roman" w:hAnsi="Times New Roman" w:cs="Times New Roman"/>
          <w:lang w:eastAsia="zh-CN"/>
        </w:rPr>
        <w:t>of whether support PDU Set based handling</w:t>
      </w:r>
      <w:r w:rsidR="00E64BBD">
        <w:rPr>
          <w:rFonts w:ascii="Times New Roman" w:hAnsi="Times New Roman" w:cs="Times New Roman"/>
          <w:lang w:eastAsia="zh-CN"/>
        </w:rPr>
        <w:t>,</w:t>
      </w:r>
      <w:r w:rsidR="00312056">
        <w:rPr>
          <w:rFonts w:ascii="Times New Roman" w:hAnsi="Times New Roman" w:cs="Times New Roman"/>
          <w:lang w:eastAsia="zh-CN"/>
        </w:rPr>
        <w:t xml:space="preserve"> since it is optional for NG-RAN nodes to support PDU Set based QoS guarantee or not for XR traffics.</w:t>
      </w:r>
      <w:r w:rsidR="002F07B2">
        <w:rPr>
          <w:rFonts w:ascii="Times New Roman" w:hAnsi="Times New Roman" w:cs="Times New Roman"/>
          <w:lang w:eastAsia="zh-CN"/>
        </w:rPr>
        <w:t xml:space="preserve"> SA2 des</w:t>
      </w:r>
      <w:r w:rsidR="0058220F">
        <w:rPr>
          <w:rFonts w:ascii="Times New Roman" w:hAnsi="Times New Roman" w:cs="Times New Roman"/>
          <w:lang w:eastAsia="zh-CN"/>
        </w:rPr>
        <w:t xml:space="preserve">cribed the scenario in the CR </w:t>
      </w:r>
      <w:r w:rsidR="0058220F" w:rsidRPr="0058220F">
        <w:rPr>
          <w:rFonts w:ascii="Times New Roman" w:hAnsi="Times New Roman" w:cs="Times New Roman"/>
          <w:lang w:eastAsia="zh-CN"/>
        </w:rPr>
        <w:t>S2-23082</w:t>
      </w:r>
      <w:r w:rsidR="003A5997">
        <w:rPr>
          <w:rFonts w:ascii="Times New Roman" w:hAnsi="Times New Roman" w:cs="Times New Roman"/>
          <w:lang w:eastAsia="zh-CN"/>
        </w:rPr>
        <w:t>46</w:t>
      </w:r>
      <w:r w:rsidR="0058220F">
        <w:rPr>
          <w:rFonts w:ascii="Times New Roman" w:hAnsi="Times New Roman" w:cs="Times New Roman"/>
          <w:lang w:eastAsia="zh-CN"/>
        </w:rPr>
        <w:t xml:space="preserve"> [2] submitted to SA2#156 meeting. We copy the following text from the CR.</w:t>
      </w:r>
    </w:p>
    <w:tbl>
      <w:tblPr>
        <w:tblStyle w:val="af3"/>
        <w:tblW w:w="0" w:type="auto"/>
        <w:tblLook w:val="04A0" w:firstRow="1" w:lastRow="0" w:firstColumn="1" w:lastColumn="0" w:noHBand="0" w:noVBand="1"/>
      </w:tblPr>
      <w:tblGrid>
        <w:gridCol w:w="9629"/>
      </w:tblGrid>
      <w:tr w:rsidR="0058220F" w14:paraId="73103216" w14:textId="77777777" w:rsidTr="0058220F">
        <w:tc>
          <w:tcPr>
            <w:tcW w:w="9629" w:type="dxa"/>
          </w:tcPr>
          <w:p w14:paraId="76B70FEF" w14:textId="77777777" w:rsidR="0058220F" w:rsidRPr="0058220F" w:rsidRDefault="0058220F" w:rsidP="00925D91">
            <w:pPr>
              <w:keepNext/>
              <w:keepLines/>
              <w:spacing w:before="120"/>
              <w:jc w:val="both"/>
              <w:outlineLvl w:val="3"/>
              <w:rPr>
                <w:rFonts w:ascii="Arial" w:eastAsia="Malgun Gothic" w:hAnsi="Arial" w:cs="Times New Roman"/>
                <w:sz w:val="24"/>
                <w:lang w:eastAsia="ko-KR"/>
              </w:rPr>
            </w:pPr>
            <w:r w:rsidRPr="0058220F">
              <w:rPr>
                <w:rFonts w:ascii="Arial" w:eastAsia="Malgun Gothic" w:hAnsi="Arial" w:cs="Times New Roman"/>
                <w:sz w:val="24"/>
                <w:lang w:eastAsia="ko-KR"/>
              </w:rPr>
              <w:t>5.37.5.x</w:t>
            </w:r>
            <w:r w:rsidRPr="0058220F">
              <w:rPr>
                <w:rFonts w:ascii="Arial" w:eastAsia="Malgun Gothic" w:hAnsi="Arial" w:cs="Times New Roman"/>
                <w:sz w:val="24"/>
                <w:lang w:eastAsia="ko-KR"/>
              </w:rPr>
              <w:tab/>
              <w:t>Non-homogenous support of PDU set based handling in NG-RAN</w:t>
            </w:r>
          </w:p>
          <w:p w14:paraId="67EB4BAB" w14:textId="77777777" w:rsidR="0058220F" w:rsidRPr="0058220F" w:rsidRDefault="0058220F" w:rsidP="00925D91">
            <w:pPr>
              <w:tabs>
                <w:tab w:val="left" w:pos="3261"/>
              </w:tabs>
              <w:jc w:val="both"/>
              <w:rPr>
                <w:rFonts w:ascii="Times New Roman" w:eastAsia="Malgun Gothic" w:hAnsi="Times New Roman" w:cs="Times New Roman"/>
              </w:rPr>
            </w:pPr>
            <w:r w:rsidRPr="0058220F">
              <w:rPr>
                <w:rFonts w:ascii="Times New Roman" w:eastAsia="Malgun Gothic" w:hAnsi="Times New Roman" w:cs="Times New Roman"/>
              </w:rPr>
              <w:t xml:space="preserve">By sending at least one PDU Set QoS parameter to the NG-RAN, the SMF requests the NG-RAN to activate PDU Set QoS handling for a given QoS flow and the NG-RAN provides the SMF with an indication of whether the PDU Set QoS parameter is accepted or not. At NG-RAN Xn handover and N2 handover, the target NG-RAN provides to the SMF with an indication of whether the target NG-RAN node supports PDU Set based handling, as specified in TS 38.413 [xx]. </w:t>
            </w:r>
            <w:r w:rsidRPr="0058220F">
              <w:rPr>
                <w:rFonts w:ascii="Times New Roman" w:eastAsia="Malgun Gothic" w:hAnsi="Times New Roman" w:cs="Times New Roman"/>
                <w:highlight w:val="yellow"/>
              </w:rPr>
              <w:t>Based on the NG-RAN indications, the SMF configures the PSA UPF to activate/deactivate the PDU Set identification and marking.</w:t>
            </w:r>
          </w:p>
          <w:p w14:paraId="48C2C519" w14:textId="77777777" w:rsidR="0058220F" w:rsidRPr="0058220F" w:rsidRDefault="0058220F" w:rsidP="00925D91">
            <w:pPr>
              <w:tabs>
                <w:tab w:val="left" w:pos="3261"/>
              </w:tabs>
              <w:jc w:val="both"/>
              <w:rPr>
                <w:rFonts w:ascii="Times New Roman" w:hAnsi="Times New Roman" w:cs="Times New Roman"/>
                <w:lang w:eastAsia="zh-CN"/>
              </w:rPr>
            </w:pPr>
            <w:r w:rsidRPr="0058220F">
              <w:rPr>
                <w:rFonts w:ascii="Times New Roman" w:eastAsia="Malgun Gothic" w:hAnsi="Times New Roman" w:cs="Times New Roman"/>
                <w:lang w:eastAsia="zh-CN"/>
              </w:rPr>
              <w:t xml:space="preserve">In the case where the PSA UPF identifies and marks PDUs with PDU Set information in GTP-U header it shall start doing so from a complete PDU Set. </w:t>
            </w:r>
          </w:p>
        </w:tc>
      </w:tr>
    </w:tbl>
    <w:p w14:paraId="4F5E664F" w14:textId="77777777" w:rsidR="004E3ED1" w:rsidRDefault="0058220F" w:rsidP="00925D91">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Pr>
          <w:rFonts w:ascii="Times New Roman" w:hAnsi="Times New Roman" w:cs="Times New Roman"/>
          <w:lang w:eastAsia="zh-CN"/>
        </w:rPr>
        <w:t xml:space="preserve">From the above CR, we </w:t>
      </w:r>
      <w:r w:rsidR="00810D11">
        <w:rPr>
          <w:rFonts w:ascii="Times New Roman" w:hAnsi="Times New Roman" w:cs="Times New Roman"/>
          <w:lang w:eastAsia="zh-CN"/>
        </w:rPr>
        <w:t xml:space="preserve">can see that SMF would like to know whether PDU Set based handling is supported by the serving NG-RAN node, so that it can </w:t>
      </w:r>
      <w:r w:rsidR="005C34DF">
        <w:rPr>
          <w:rFonts w:ascii="Times New Roman" w:hAnsi="Times New Roman" w:cs="Times New Roman"/>
          <w:lang w:eastAsia="zh-CN"/>
        </w:rPr>
        <w:t>configure UPF to activate/deactivate for</w:t>
      </w:r>
      <w:r w:rsidR="00C80371">
        <w:rPr>
          <w:rFonts w:ascii="Times New Roman" w:hAnsi="Times New Roman" w:cs="Times New Roman"/>
          <w:lang w:eastAsia="zh-CN"/>
        </w:rPr>
        <w:t xml:space="preserve"> PDU Set identification and marking.</w:t>
      </w:r>
      <w:r w:rsidR="00F654C6">
        <w:rPr>
          <w:rFonts w:ascii="Times New Roman" w:hAnsi="Times New Roman" w:cs="Times New Roman"/>
          <w:lang w:eastAsia="zh-CN"/>
        </w:rPr>
        <w:t xml:space="preserve"> </w:t>
      </w:r>
      <w:r w:rsidR="004E3ED1">
        <w:rPr>
          <w:rFonts w:ascii="Times New Roman" w:hAnsi="Times New Roman" w:cs="Times New Roman"/>
          <w:lang w:eastAsia="zh-CN"/>
        </w:rPr>
        <w:t>This will save the processing overhead in UPF and the N3 GTP-U header overhead when PDU Set based handling is not supported.</w:t>
      </w:r>
    </w:p>
    <w:p w14:paraId="7387C953" w14:textId="77777777" w:rsidR="0058220F" w:rsidRDefault="004E3ED1" w:rsidP="00925D91">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Pr>
          <w:rFonts w:ascii="Times New Roman" w:hAnsi="Times New Roman" w:cs="Times New Roman"/>
          <w:lang w:eastAsia="zh-CN"/>
        </w:rPr>
        <w:lastRenderedPageBreak/>
        <w:t xml:space="preserve">According to SA2’s CR, </w:t>
      </w:r>
      <w:r w:rsidR="00F654C6">
        <w:rPr>
          <w:rFonts w:ascii="Times New Roman" w:hAnsi="Times New Roman" w:cs="Times New Roman"/>
          <w:lang w:eastAsia="zh-CN"/>
        </w:rPr>
        <w:t xml:space="preserve">NG-RAN is expected to provide </w:t>
      </w:r>
      <w:r w:rsidR="005C3D9C">
        <w:rPr>
          <w:rFonts w:ascii="Times New Roman" w:hAnsi="Times New Roman" w:cs="Times New Roman"/>
          <w:lang w:eastAsia="zh-CN"/>
        </w:rPr>
        <w:t>an</w:t>
      </w:r>
      <w:r w:rsidR="00F654C6">
        <w:rPr>
          <w:rFonts w:ascii="Times New Roman" w:hAnsi="Times New Roman" w:cs="Times New Roman"/>
          <w:lang w:eastAsia="zh-CN"/>
        </w:rPr>
        <w:t xml:space="preserve"> indication</w:t>
      </w:r>
      <w:r w:rsidR="005C3D9C">
        <w:rPr>
          <w:rFonts w:ascii="Times New Roman" w:hAnsi="Times New Roman" w:cs="Times New Roman"/>
          <w:lang w:eastAsia="zh-CN"/>
        </w:rPr>
        <w:t xml:space="preserve"> to SMF</w:t>
      </w:r>
      <w:r w:rsidR="00F654C6">
        <w:rPr>
          <w:rFonts w:ascii="Times New Roman" w:hAnsi="Times New Roman" w:cs="Times New Roman"/>
          <w:lang w:eastAsia="zh-CN"/>
        </w:rPr>
        <w:t xml:space="preserve"> upon receiving PDU Set QoS parameters from CN or from </w:t>
      </w:r>
      <w:r w:rsidR="005C3D9C">
        <w:rPr>
          <w:rFonts w:ascii="Times New Roman" w:hAnsi="Times New Roman" w:cs="Times New Roman"/>
          <w:lang w:eastAsia="zh-CN"/>
        </w:rPr>
        <w:t xml:space="preserve">the source NG-RAN in case of handover. The indication reveals </w:t>
      </w:r>
      <w:r w:rsidR="009F689D">
        <w:rPr>
          <w:rFonts w:ascii="Times New Roman" w:hAnsi="Times New Roman" w:cs="Times New Roman"/>
          <w:lang w:eastAsia="zh-CN"/>
        </w:rPr>
        <w:t xml:space="preserve">whether </w:t>
      </w:r>
      <w:r w:rsidR="005C3D9C">
        <w:rPr>
          <w:rFonts w:ascii="Times New Roman" w:hAnsi="Times New Roman" w:cs="Times New Roman"/>
          <w:lang w:eastAsia="zh-CN"/>
        </w:rPr>
        <w:t>the NG-RAN node regarding whether PDU Set based handling is supported.</w:t>
      </w:r>
    </w:p>
    <w:p w14:paraId="3B43732F" w14:textId="77777777" w:rsidR="001129BA" w:rsidRDefault="00CF12D0" w:rsidP="001129BA">
      <w:pPr>
        <w:spacing w:before="100" w:beforeAutospacing="1" w:after="100" w:afterAutospacing="1"/>
        <w:jc w:val="both"/>
        <w:rPr>
          <w:rFonts w:ascii="Times New Roman" w:hAnsi="Times New Roman" w:cs="Times New Roman"/>
          <w:lang w:eastAsia="zh-CN"/>
        </w:rPr>
      </w:pPr>
      <w:r w:rsidRPr="00A513FD">
        <w:rPr>
          <w:rFonts w:ascii="Times New Roman" w:hAnsi="Times New Roman" w:cs="Times New Roman"/>
          <w:b/>
          <w:i/>
          <w:u w:val="single"/>
          <w:lang w:eastAsia="zh-CN"/>
        </w:rPr>
        <w:t>Observation 1:</w:t>
      </w:r>
      <w:r w:rsidRPr="00A513FD">
        <w:rPr>
          <w:rFonts w:ascii="Times New Roman" w:hAnsi="Times New Roman" w:cs="Times New Roman"/>
          <w:b/>
          <w:i/>
          <w:lang w:eastAsia="zh-CN"/>
        </w:rPr>
        <w:t xml:space="preserve"> </w:t>
      </w:r>
      <w:r w:rsidRPr="00A513FD">
        <w:rPr>
          <w:rFonts w:ascii="Times New Roman" w:hAnsi="Times New Roman" w:cs="Times New Roman"/>
          <w:b/>
          <w:lang w:eastAsia="zh-CN"/>
        </w:rPr>
        <w:t>SMF needs to know whether the NG-RAN node supports PDU Set based handling.</w:t>
      </w:r>
      <w:r w:rsidR="001129BA" w:rsidRPr="001129BA">
        <w:rPr>
          <w:rFonts w:ascii="Times New Roman" w:hAnsi="Times New Roman" w:cs="Times New Roman"/>
          <w:lang w:eastAsia="zh-CN"/>
        </w:rPr>
        <w:t xml:space="preserve"> </w:t>
      </w:r>
    </w:p>
    <w:p w14:paraId="25A699A2" w14:textId="46F8BEF3" w:rsidR="001129BA" w:rsidRDefault="001129BA" w:rsidP="001129BA">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To let SMF know whether the NG-RAN node supports PDU</w:t>
      </w:r>
      <w:r>
        <w:rPr>
          <w:rFonts w:ascii="Times New Roman" w:hAnsi="Times New Roman" w:cs="Times New Roman" w:hint="eastAsia"/>
          <w:lang w:eastAsia="zh-CN"/>
        </w:rPr>
        <w:t xml:space="preserve"> </w:t>
      </w:r>
      <w:r>
        <w:rPr>
          <w:rFonts w:ascii="Times New Roman" w:hAnsi="Times New Roman" w:cs="Times New Roman"/>
          <w:lang w:eastAsia="zh-CN"/>
        </w:rPr>
        <w:t>Set based handling, an indication from NG-RAN to SMF can be used, as mentioned by SA2. The indication can be explicit indication or implicit indication (e.g. by reject the PDU set related QoS parameters</w:t>
      </w:r>
      <w:r w:rsidR="002159D6">
        <w:rPr>
          <w:rFonts w:ascii="Times New Roman" w:hAnsi="Times New Roman" w:cs="Times New Roman"/>
          <w:lang w:eastAsia="zh-CN"/>
        </w:rPr>
        <w:t>, with criticality “reject”</w:t>
      </w:r>
      <w:r>
        <w:rPr>
          <w:rFonts w:ascii="Times New Roman" w:hAnsi="Times New Roman" w:cs="Times New Roman"/>
          <w:lang w:eastAsia="zh-CN"/>
        </w:rPr>
        <w:t xml:space="preserve">). </w:t>
      </w:r>
    </w:p>
    <w:p w14:paraId="0360A13D" w14:textId="69BC686D" w:rsidR="001129BA" w:rsidRPr="00657AF9" w:rsidRDefault="001129BA" w:rsidP="001129BA">
      <w:pPr>
        <w:spacing w:before="100" w:beforeAutospacing="1" w:after="100" w:afterAutospacing="1"/>
        <w:jc w:val="both"/>
        <w:rPr>
          <w:rFonts w:ascii="Times New Roman" w:hAnsi="Times New Roman" w:cs="Times New Roman"/>
          <w:b/>
          <w:lang w:eastAsia="zh-CN"/>
        </w:rPr>
      </w:pPr>
      <w:r w:rsidRPr="00657AF9">
        <w:rPr>
          <w:rFonts w:ascii="Times New Roman" w:hAnsi="Times New Roman" w:cs="Times New Roman"/>
          <w:b/>
          <w:i/>
          <w:u w:val="single"/>
          <w:lang w:eastAsia="zh-CN"/>
        </w:rPr>
        <w:t>Proposal 1:</w:t>
      </w:r>
      <w:r w:rsidRPr="00657AF9">
        <w:rPr>
          <w:rFonts w:ascii="Times New Roman" w:hAnsi="Times New Roman" w:cs="Times New Roman"/>
          <w:b/>
          <w:lang w:eastAsia="zh-CN"/>
        </w:rPr>
        <w:t xml:space="preserve"> For non-homogeneous support of PDU Set based handling in NG-RAN, RAN3 to </w:t>
      </w:r>
      <w:r w:rsidR="004D1030">
        <w:rPr>
          <w:rFonts w:ascii="Times New Roman" w:hAnsi="Times New Roman" w:cs="Times New Roman"/>
          <w:b/>
          <w:lang w:eastAsia="zh-CN"/>
        </w:rPr>
        <w:t xml:space="preserve">specify explicit/implicit indicator from NG-RAN to SMF to indicate </w:t>
      </w:r>
      <w:r w:rsidRPr="00657AF9">
        <w:rPr>
          <w:rFonts w:ascii="Times New Roman" w:hAnsi="Times New Roman" w:cs="Times New Roman"/>
          <w:b/>
          <w:lang w:eastAsia="zh-CN"/>
        </w:rPr>
        <w:t>whether the NG-RAN node supports PDU Set based handling</w:t>
      </w:r>
      <w:r w:rsidR="004D1030">
        <w:rPr>
          <w:rFonts w:ascii="Times New Roman" w:hAnsi="Times New Roman" w:cs="Times New Roman"/>
          <w:b/>
          <w:lang w:eastAsia="zh-CN"/>
        </w:rPr>
        <w:t>.</w:t>
      </w:r>
    </w:p>
    <w:p w14:paraId="7D8488B3" w14:textId="77777777" w:rsidR="009B30CE" w:rsidRPr="00262C68" w:rsidRDefault="001129BA" w:rsidP="00925D91">
      <w:pPr>
        <w:pStyle w:val="20"/>
        <w:numPr>
          <w:ilvl w:val="1"/>
          <w:numId w:val="19"/>
        </w:numPr>
        <w:spacing w:before="100" w:beforeAutospacing="1" w:after="100" w:afterAutospacing="1"/>
        <w:jc w:val="both"/>
        <w:rPr>
          <w:rFonts w:ascii="Arial" w:eastAsia="Tahoma" w:hAnsi="Arial" w:cs="Arial"/>
          <w:lang w:eastAsia="zh-CN"/>
        </w:rPr>
      </w:pPr>
      <w:r w:rsidRPr="00262C68">
        <w:rPr>
          <w:rFonts w:ascii="Arial" w:eastAsia="Tahoma" w:hAnsi="Arial" w:cs="Arial"/>
          <w:lang w:eastAsia="zh-CN"/>
        </w:rPr>
        <w:t>Design of RTP Header Extension for PDU Set handling</w:t>
      </w:r>
    </w:p>
    <w:p w14:paraId="607D2F77" w14:textId="77777777" w:rsidR="00AA607C" w:rsidRDefault="00AA607C" w:rsidP="00925D91">
      <w:pPr>
        <w:spacing w:after="100" w:afterAutospacing="1"/>
        <w:jc w:val="both"/>
        <w:rPr>
          <w:rFonts w:ascii="Times New Roman" w:hAnsi="Times New Roman" w:cs="Times New Roman"/>
          <w:color w:val="000000"/>
          <w:lang w:eastAsia="zh-CN"/>
        </w:rPr>
      </w:pPr>
      <w:r>
        <w:rPr>
          <w:rFonts w:ascii="Times New Roman" w:hAnsi="Times New Roman" w:cs="Times New Roman"/>
          <w:color w:val="000000"/>
          <w:lang w:eastAsia="zh-CN"/>
        </w:rPr>
        <w:t xml:space="preserve">SA2 has sent an LS in </w:t>
      </w:r>
      <w:r w:rsidRPr="00C66DB7">
        <w:rPr>
          <w:rFonts w:ascii="Times New Roman" w:hAnsi="Times New Roman" w:cs="Times New Roman"/>
          <w:color w:val="000000"/>
          <w:lang w:eastAsia="zh-CN"/>
        </w:rPr>
        <w:t>S2-2308248</w:t>
      </w:r>
      <w:r>
        <w:rPr>
          <w:rFonts w:ascii="Times New Roman" w:hAnsi="Times New Roman" w:cs="Times New Roman"/>
          <w:color w:val="000000"/>
          <w:lang w:eastAsia="zh-CN"/>
        </w:rPr>
        <w:t xml:space="preserve"> [</w:t>
      </w:r>
      <w:r w:rsidR="00FE17DA">
        <w:rPr>
          <w:rFonts w:ascii="Times New Roman" w:hAnsi="Times New Roman" w:cs="Times New Roman"/>
          <w:color w:val="000000"/>
          <w:lang w:eastAsia="zh-CN"/>
        </w:rPr>
        <w:t>3</w:t>
      </w:r>
      <w:r>
        <w:rPr>
          <w:rFonts w:ascii="Times New Roman" w:hAnsi="Times New Roman" w:cs="Times New Roman"/>
          <w:color w:val="000000"/>
          <w:lang w:eastAsia="zh-CN"/>
        </w:rPr>
        <w:t>] to RAN3, which replies SA4’s question on the design of RTP Header extension for PDU Set handling</w:t>
      </w:r>
      <w:r w:rsidRPr="00911361">
        <w:rPr>
          <w:rFonts w:ascii="Times New Roman" w:hAnsi="Times New Roman" w:cs="Times New Roman"/>
          <w:color w:val="000000"/>
          <w:lang w:eastAsia="zh-CN"/>
        </w:rPr>
        <w:t>.</w:t>
      </w:r>
    </w:p>
    <w:p w14:paraId="3D92CC8F" w14:textId="77777777" w:rsidR="00AA607C" w:rsidRDefault="00AA607C" w:rsidP="00AA607C">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Pr>
          <w:rFonts w:ascii="Times New Roman" w:hAnsi="Times New Roman" w:cs="Times New Roman"/>
          <w:lang w:eastAsia="zh-CN"/>
        </w:rPr>
        <w:t>The first question asked by SA4 is about the possibility to include both PDUs marked with PDU set RTP header extension and unmarked PDUs within a single QoS flow. We quoted SA2’s reply as following.</w:t>
      </w:r>
    </w:p>
    <w:tbl>
      <w:tblPr>
        <w:tblStyle w:val="af3"/>
        <w:tblW w:w="0" w:type="auto"/>
        <w:tblLook w:val="04A0" w:firstRow="1" w:lastRow="0" w:firstColumn="1" w:lastColumn="0" w:noHBand="0" w:noVBand="1"/>
      </w:tblPr>
      <w:tblGrid>
        <w:gridCol w:w="9629"/>
      </w:tblGrid>
      <w:tr w:rsidR="00AA607C" w14:paraId="6789B1A0" w14:textId="77777777" w:rsidTr="00FE44A1">
        <w:tc>
          <w:tcPr>
            <w:tcW w:w="9629" w:type="dxa"/>
          </w:tcPr>
          <w:p w14:paraId="43BE6C1B" w14:textId="77777777" w:rsidR="00AA607C" w:rsidRPr="00232147" w:rsidRDefault="00AA607C" w:rsidP="00FE44A1">
            <w:pPr>
              <w:adjustRightInd w:val="0"/>
              <w:snapToGrid w:val="0"/>
              <w:spacing w:before="60" w:after="60" w:line="312" w:lineRule="auto"/>
              <w:jc w:val="both"/>
              <w:rPr>
                <w:rFonts w:ascii="Arial" w:hAnsi="Arial" w:cs="Arial"/>
              </w:rPr>
            </w:pPr>
            <w:r w:rsidRPr="00232147">
              <w:rPr>
                <w:rFonts w:ascii="Arial" w:hAnsi="Arial" w:cs="Arial"/>
                <w:b/>
              </w:rPr>
              <w:t>Question#1:</w:t>
            </w:r>
            <w:r w:rsidRPr="00232147">
              <w:rPr>
                <w:rFonts w:ascii="Arial" w:hAnsi="Arial" w:cs="Arial"/>
              </w:rPr>
              <w:t xml:space="preserve"> </w:t>
            </w:r>
            <w:r w:rsidRPr="00232147">
              <w:rPr>
                <w:rFonts w:ascii="Arial" w:hAnsi="Arial" w:cs="Arial"/>
                <w:i/>
              </w:rPr>
              <w:t>SA4 would like to ask if it is possible for a single QoS flow to include both PDUs marked with PDU set header extension and unmarked PDUs?</w:t>
            </w:r>
            <w:r w:rsidRPr="00232147">
              <w:rPr>
                <w:rFonts w:ascii="Arial" w:hAnsi="Arial" w:cs="Arial"/>
              </w:rPr>
              <w:t xml:space="preserve">  </w:t>
            </w:r>
          </w:p>
          <w:p w14:paraId="7B461FB2" w14:textId="77777777" w:rsidR="00AA607C" w:rsidRPr="00232147" w:rsidRDefault="00AA607C" w:rsidP="00FE44A1">
            <w:pPr>
              <w:adjustRightInd w:val="0"/>
              <w:snapToGrid w:val="0"/>
              <w:spacing w:before="60" w:after="60" w:line="312" w:lineRule="auto"/>
              <w:jc w:val="both"/>
              <w:rPr>
                <w:rFonts w:ascii="Arial" w:hAnsi="Arial" w:cs="Arial"/>
                <w:b/>
              </w:rPr>
            </w:pPr>
            <w:r w:rsidRPr="00232147">
              <w:rPr>
                <w:rFonts w:ascii="Arial" w:hAnsi="Arial" w:cs="Arial"/>
                <w:b/>
              </w:rPr>
              <w:t xml:space="preserve">Reply#1: </w:t>
            </w:r>
          </w:p>
          <w:p w14:paraId="4C3AF257" w14:textId="77777777" w:rsidR="00AA607C" w:rsidRPr="00B734B1" w:rsidRDefault="00AA607C" w:rsidP="00FE44A1">
            <w:pPr>
              <w:tabs>
                <w:tab w:val="center" w:pos="4153"/>
                <w:tab w:val="right" w:pos="8306"/>
              </w:tabs>
              <w:spacing w:after="100" w:afterAutospacing="1"/>
              <w:jc w:val="both"/>
              <w:rPr>
                <w:rFonts w:ascii="Arial" w:eastAsia="宋体" w:hAnsi="Arial" w:cs="Times New Roman"/>
                <w:lang w:eastAsia="zh-CN"/>
              </w:rPr>
            </w:pPr>
            <w:r>
              <w:rPr>
                <w:rFonts w:ascii="Arial" w:eastAsia="宋体" w:hAnsi="Arial" w:cs="Times New Roman"/>
              </w:rPr>
              <w:t>…</w:t>
            </w:r>
            <w:r w:rsidRPr="00B734B1">
              <w:rPr>
                <w:rFonts w:ascii="Arial" w:eastAsia="宋体" w:hAnsi="Arial" w:cs="Times New Roman" w:hint="eastAsia"/>
              </w:rPr>
              <w:t xml:space="preserve">Mixing of </w:t>
            </w:r>
            <w:r w:rsidRPr="00B734B1">
              <w:rPr>
                <w:rFonts w:ascii="Arial" w:eastAsia="宋体" w:hAnsi="Arial" w:cs="Arial"/>
                <w:iCs/>
              </w:rPr>
              <w:t>N6 packets</w:t>
            </w:r>
            <w:r w:rsidRPr="00B734B1">
              <w:rPr>
                <w:rFonts w:ascii="Arial" w:eastAsia="宋体" w:hAnsi="Arial" w:cs="Times New Roman" w:hint="eastAsia"/>
              </w:rPr>
              <w:t xml:space="preserve"> </w:t>
            </w:r>
            <w:r w:rsidRPr="00B734B1">
              <w:rPr>
                <w:rFonts w:ascii="Arial" w:eastAsia="宋体" w:hAnsi="Arial" w:cs="Times New Roman"/>
              </w:rPr>
              <w:t xml:space="preserve">that are </w:t>
            </w:r>
            <w:r w:rsidRPr="00B734B1">
              <w:rPr>
                <w:rFonts w:ascii="Arial" w:eastAsia="宋体" w:hAnsi="Arial" w:cs="Times New Roman" w:hint="eastAsia"/>
              </w:rPr>
              <w:t>marked with the new RTP header extension with</w:t>
            </w:r>
            <w:r w:rsidRPr="00B734B1">
              <w:rPr>
                <w:rFonts w:ascii="Arial" w:eastAsia="宋体" w:hAnsi="Arial" w:cs="Times New Roman"/>
              </w:rPr>
              <w:t xml:space="preserve"> N6 packets</w:t>
            </w:r>
            <w:r w:rsidRPr="00B734B1">
              <w:rPr>
                <w:rFonts w:ascii="Arial" w:eastAsia="宋体" w:hAnsi="Arial" w:cs="Times New Roman" w:hint="eastAsia"/>
              </w:rPr>
              <w:t xml:space="preserve"> that are not marked with the new RTP header extension </w:t>
            </w:r>
            <w:r w:rsidRPr="00B734B1">
              <w:rPr>
                <w:rFonts w:ascii="Arial" w:eastAsia="宋体" w:hAnsi="Arial" w:cs="Times New Roman"/>
              </w:rPr>
              <w:t xml:space="preserve">in the same QoS Flow </w:t>
            </w:r>
            <w:r w:rsidRPr="00B734B1">
              <w:rPr>
                <w:rFonts w:ascii="Arial" w:eastAsia="宋体" w:hAnsi="Arial" w:cs="Times New Roman" w:hint="eastAsia"/>
              </w:rPr>
              <w:t xml:space="preserve">can happen as long as the information for QoS Flow </w:t>
            </w:r>
            <w:r w:rsidRPr="00B734B1">
              <w:rPr>
                <w:rFonts w:ascii="Arial" w:eastAsia="宋体" w:hAnsi="Arial" w:cs="Times New Roman"/>
              </w:rPr>
              <w:t>matching</w:t>
            </w:r>
            <w:r w:rsidRPr="00B734B1">
              <w:rPr>
                <w:rFonts w:ascii="Arial" w:eastAsia="宋体" w:hAnsi="Arial" w:cs="Times New Roman" w:hint="eastAsia"/>
              </w:rPr>
              <w:t xml:space="preserve"> (refer to the Packet Detection Information in the Packet Detection Rule in TS 23.501 Table 5.8.5.3-1) is the same for both.</w:t>
            </w:r>
          </w:p>
          <w:p w14:paraId="0C6FC50E" w14:textId="77777777" w:rsidR="00AA607C" w:rsidRPr="00B734B1" w:rsidRDefault="00AA607C" w:rsidP="00FE44A1">
            <w:pPr>
              <w:tabs>
                <w:tab w:val="center" w:pos="4153"/>
                <w:tab w:val="right" w:pos="8306"/>
              </w:tabs>
              <w:spacing w:after="100" w:afterAutospacing="1"/>
              <w:jc w:val="both"/>
              <w:rPr>
                <w:rFonts w:ascii="Arial" w:eastAsia="宋体" w:hAnsi="Arial" w:cs="Times New Roman"/>
              </w:rPr>
            </w:pPr>
            <w:r w:rsidRPr="00B734B1">
              <w:rPr>
                <w:rFonts w:ascii="Arial" w:eastAsia="宋体" w:hAnsi="Arial" w:cs="Times New Roman"/>
              </w:rPr>
              <w:t>Furthermore, SA2 would like to bring to the SA4’s attention that SA2 agreed that a single QoS Flow includes either PDUs with GTP-U header extensions for PDU Sets or PDUs without such extension, but not both.</w:t>
            </w:r>
          </w:p>
          <w:p w14:paraId="36E76E92" w14:textId="77777777" w:rsidR="00AA607C" w:rsidRPr="00B734B1" w:rsidRDefault="00AA607C" w:rsidP="00FE44A1">
            <w:pPr>
              <w:tabs>
                <w:tab w:val="center" w:pos="4153"/>
                <w:tab w:val="right" w:pos="8306"/>
              </w:tabs>
              <w:spacing w:after="100" w:afterAutospacing="1"/>
              <w:jc w:val="both"/>
              <w:rPr>
                <w:rFonts w:ascii="Arial" w:eastAsia="宋体" w:hAnsi="Arial" w:cs="Arial"/>
              </w:rPr>
            </w:pPr>
            <w:bookmarkStart w:id="6" w:name="_Hlk132992289"/>
            <w:r w:rsidRPr="00B734B1">
              <w:rPr>
                <w:rFonts w:ascii="Arial" w:eastAsia="宋体" w:hAnsi="Arial" w:cs="Times New Roman"/>
                <w:highlight w:val="yellow"/>
              </w:rPr>
              <w:t>If the UPF receives a PDU that do not belong to a PDU Set based on Protocol Description for PDU Set identification, then the UPF still maps it to a PDU Set. The details are described in the attached CR.</w:t>
            </w:r>
            <w:bookmarkEnd w:id="6"/>
          </w:p>
        </w:tc>
      </w:tr>
    </w:tbl>
    <w:p w14:paraId="2870381E" w14:textId="77777777" w:rsidR="00AA607C" w:rsidRDefault="00AA607C" w:rsidP="00AA607C">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sidRPr="003214D5">
        <w:rPr>
          <w:rFonts w:ascii="Times New Roman" w:hAnsi="Times New Roman" w:cs="Times New Roman" w:hint="eastAsia"/>
          <w:lang w:eastAsia="zh-CN"/>
        </w:rPr>
        <w:t>I</w:t>
      </w:r>
      <w:r w:rsidRPr="003214D5">
        <w:rPr>
          <w:rFonts w:ascii="Times New Roman" w:hAnsi="Times New Roman" w:cs="Times New Roman"/>
          <w:lang w:eastAsia="zh-CN"/>
        </w:rPr>
        <w:t xml:space="preserve">t can be </w:t>
      </w:r>
      <w:r>
        <w:rPr>
          <w:rFonts w:ascii="Times New Roman" w:hAnsi="Times New Roman" w:cs="Times New Roman"/>
          <w:lang w:eastAsia="zh-CN"/>
        </w:rPr>
        <w:t>seen the N6 packets which are marked with the new RTP header extension for PDU Set based handling and the other N6 packets which are not marked with the new RTP header extension may be mapped to the same QoS flow at UPF. However, the difference among the packets would be eliminated on N3 interface. For a N6 packet without RTP layer PDU Set header extension, UPF will still map it to a PDU set based on its own implementation and add the PDU set information in GTP-U header extension. So, for one QoS flow in NG-U, there is no mix up of packets with and without fields for PDU set information in GTP-U header extension. Consequently, we see there is  no RAN3 impact.</w:t>
      </w:r>
    </w:p>
    <w:p w14:paraId="7425AD70" w14:textId="77777777" w:rsidR="00AA607C" w:rsidRDefault="00AA607C" w:rsidP="00925D91">
      <w:pPr>
        <w:spacing w:after="100" w:afterAutospacing="1"/>
        <w:jc w:val="both"/>
        <w:rPr>
          <w:rFonts w:ascii="Times New Roman" w:hAnsi="Times New Roman" w:cs="Times New Roman"/>
          <w:b/>
          <w:lang w:eastAsia="zh-CN"/>
        </w:rPr>
      </w:pPr>
      <w:r w:rsidRPr="00440561">
        <w:rPr>
          <w:rFonts w:ascii="Times New Roman" w:hAnsi="Times New Roman" w:cs="Times New Roman"/>
          <w:b/>
          <w:i/>
          <w:u w:val="single"/>
          <w:lang w:eastAsia="zh-CN"/>
        </w:rPr>
        <w:t xml:space="preserve">Observation </w:t>
      </w:r>
      <w:r>
        <w:rPr>
          <w:rFonts w:ascii="Times New Roman" w:hAnsi="Times New Roman" w:cs="Times New Roman"/>
          <w:b/>
          <w:i/>
          <w:u w:val="single"/>
          <w:lang w:eastAsia="zh-CN"/>
        </w:rPr>
        <w:t>2</w:t>
      </w:r>
      <w:r w:rsidRPr="00440561">
        <w:rPr>
          <w:rFonts w:ascii="Times New Roman" w:hAnsi="Times New Roman" w:cs="Times New Roman"/>
          <w:b/>
          <w:i/>
          <w:u w:val="single"/>
          <w:lang w:eastAsia="zh-CN"/>
        </w:rPr>
        <w:t>:</w:t>
      </w:r>
      <w:r w:rsidRPr="00440561">
        <w:rPr>
          <w:rFonts w:ascii="Times New Roman" w:hAnsi="Times New Roman" w:cs="Times New Roman"/>
          <w:b/>
          <w:lang w:eastAsia="zh-CN"/>
        </w:rPr>
        <w:t xml:space="preserve"> There is no RAN3 impact regarding the mix up of PDUs with and without PDU set RTP header extension.</w:t>
      </w:r>
    </w:p>
    <w:p w14:paraId="647B9A05" w14:textId="77777777" w:rsidR="00AA607C" w:rsidRDefault="00AA607C" w:rsidP="00AA607C">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The second question asked by SA4 is about the information to help UPF decide which PDUs belong to a data burst. The question and reply are quoted as well.</w:t>
      </w:r>
    </w:p>
    <w:tbl>
      <w:tblPr>
        <w:tblStyle w:val="af3"/>
        <w:tblW w:w="0" w:type="auto"/>
        <w:tblLook w:val="04A0" w:firstRow="1" w:lastRow="0" w:firstColumn="1" w:lastColumn="0" w:noHBand="0" w:noVBand="1"/>
      </w:tblPr>
      <w:tblGrid>
        <w:gridCol w:w="9629"/>
      </w:tblGrid>
      <w:tr w:rsidR="00AA607C" w14:paraId="043D73B3" w14:textId="77777777" w:rsidTr="00FE44A1">
        <w:tc>
          <w:tcPr>
            <w:tcW w:w="9629" w:type="dxa"/>
          </w:tcPr>
          <w:p w14:paraId="74D0A73A" w14:textId="77777777" w:rsidR="00AA607C" w:rsidRPr="00232147" w:rsidRDefault="00AA607C" w:rsidP="00FE44A1">
            <w:pPr>
              <w:adjustRightInd w:val="0"/>
              <w:snapToGrid w:val="0"/>
              <w:spacing w:before="60" w:after="60" w:line="312" w:lineRule="auto"/>
              <w:jc w:val="both"/>
              <w:rPr>
                <w:rFonts w:ascii="Arial" w:hAnsi="Arial" w:cs="Arial"/>
              </w:rPr>
            </w:pPr>
            <w:r w:rsidRPr="00232147">
              <w:rPr>
                <w:rFonts w:ascii="Arial" w:hAnsi="Arial" w:cs="Arial"/>
                <w:b/>
              </w:rPr>
              <w:t>Question#2:</w:t>
            </w:r>
            <w:r w:rsidRPr="00232147">
              <w:rPr>
                <w:rFonts w:ascii="Arial" w:hAnsi="Arial" w:cs="Arial"/>
              </w:rPr>
              <w:t xml:space="preserve"> </w:t>
            </w:r>
            <w:r w:rsidRPr="00232147">
              <w:rPr>
                <w:rFonts w:ascii="Arial" w:hAnsi="Arial" w:cs="Arial"/>
                <w:i/>
              </w:rPr>
              <w:t>Does SA2 expect the application server to decide which PDUs belong to a data burst and signal related information in the RTP header extension?</w:t>
            </w:r>
          </w:p>
          <w:p w14:paraId="03AC4E1D" w14:textId="77777777" w:rsidR="00AA607C" w:rsidRPr="00284A04" w:rsidRDefault="00AA607C" w:rsidP="00FE44A1">
            <w:pPr>
              <w:adjustRightInd w:val="0"/>
              <w:snapToGrid w:val="0"/>
              <w:spacing w:before="60" w:after="60" w:line="312" w:lineRule="auto"/>
              <w:jc w:val="both"/>
              <w:rPr>
                <w:rFonts w:ascii="Arial" w:hAnsi="Arial" w:cs="Arial"/>
                <w:lang w:eastAsia="zh-CN"/>
              </w:rPr>
            </w:pPr>
            <w:r w:rsidRPr="00232147">
              <w:rPr>
                <w:rFonts w:ascii="Arial" w:hAnsi="Arial" w:cs="Arial"/>
                <w:b/>
              </w:rPr>
              <w:t xml:space="preserve">Reply#2: </w:t>
            </w:r>
            <w:r w:rsidRPr="00232147">
              <w:rPr>
                <w:rFonts w:ascii="Arial" w:hAnsi="Arial" w:cs="Arial"/>
              </w:rPr>
              <w:t xml:space="preserve">Yes. Furthermore, as stated in the previous LS to SA4 (S2-2303849), for Rel-18 SA2 kindly asked SA4 to provide guidelines on End of Data Burst Indication marked by the application server via RTP header information (e.g., the timestamp, sequence number and "M" bit) or define the 3GPP specific RTP header extension if the current RTP header cannot provide such information to determine End of Data Burst Indication. </w:t>
            </w:r>
          </w:p>
        </w:tc>
      </w:tr>
    </w:tbl>
    <w:p w14:paraId="448C403E" w14:textId="77777777" w:rsidR="00AA607C" w:rsidRDefault="00AA607C" w:rsidP="00AA607C">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From</w:t>
      </w:r>
      <w:r>
        <w:rPr>
          <w:rFonts w:ascii="Times New Roman" w:hAnsi="Times New Roman" w:cs="Times New Roman"/>
          <w:lang w:eastAsia="zh-CN"/>
        </w:rPr>
        <w:t xml:space="preserve"> SA2’s reply, we can see that End of Data Burst Indication is required by UPF. SA2 expect some helpful information can be provided via the RTP header extension, such as a specific End of Data Burst Indication. This is not new and it was already agreed and captured in TS 26.522 [</w:t>
      </w:r>
      <w:r w:rsidR="00FE17DA">
        <w:rPr>
          <w:rFonts w:ascii="Times New Roman" w:hAnsi="Times New Roman" w:cs="Times New Roman"/>
          <w:lang w:eastAsia="zh-CN"/>
        </w:rPr>
        <w:t>4</w:t>
      </w:r>
      <w:r>
        <w:rPr>
          <w:rFonts w:ascii="Times New Roman" w:hAnsi="Times New Roman" w:cs="Times New Roman"/>
          <w:lang w:eastAsia="zh-CN"/>
        </w:rPr>
        <w:t>], see the following quoted text.</w:t>
      </w:r>
    </w:p>
    <w:tbl>
      <w:tblPr>
        <w:tblStyle w:val="af3"/>
        <w:tblW w:w="0" w:type="auto"/>
        <w:tblLook w:val="04A0" w:firstRow="1" w:lastRow="0" w:firstColumn="1" w:lastColumn="0" w:noHBand="0" w:noVBand="1"/>
      </w:tblPr>
      <w:tblGrid>
        <w:gridCol w:w="9629"/>
      </w:tblGrid>
      <w:tr w:rsidR="00AA607C" w14:paraId="53314E52" w14:textId="77777777" w:rsidTr="00FE44A1">
        <w:tc>
          <w:tcPr>
            <w:tcW w:w="9629" w:type="dxa"/>
          </w:tcPr>
          <w:p w14:paraId="5389566D" w14:textId="77777777" w:rsidR="00AA607C" w:rsidRPr="002D49A3" w:rsidRDefault="00AA607C" w:rsidP="00FE44A1">
            <w:pPr>
              <w:keepNext/>
              <w:keepLines/>
              <w:spacing w:before="120"/>
              <w:ind w:left="1134" w:hanging="1134"/>
              <w:outlineLvl w:val="2"/>
              <w:rPr>
                <w:rFonts w:ascii="Arial" w:eastAsia="等线" w:hAnsi="Arial" w:cs="Times New Roman"/>
                <w:sz w:val="28"/>
              </w:rPr>
            </w:pPr>
            <w:r w:rsidRPr="002D49A3">
              <w:rPr>
                <w:rFonts w:ascii="Arial" w:eastAsia="等线" w:hAnsi="Arial" w:cs="Times New Roman"/>
                <w:sz w:val="28"/>
              </w:rPr>
              <w:lastRenderedPageBreak/>
              <w:t>4.4.2</w:t>
            </w:r>
            <w:r w:rsidRPr="002D49A3">
              <w:rPr>
                <w:rFonts w:ascii="Arial" w:eastAsia="等线" w:hAnsi="Arial" w:cs="Times New Roman"/>
                <w:sz w:val="28"/>
              </w:rPr>
              <w:tab/>
              <w:t>RTP Header Extension for PDU Set Marking</w:t>
            </w:r>
          </w:p>
          <w:p w14:paraId="56C56D83" w14:textId="77777777" w:rsidR="00AA607C" w:rsidRPr="002D49A3" w:rsidRDefault="00AA607C" w:rsidP="00FE44A1">
            <w:pPr>
              <w:keepNext/>
              <w:keepLines/>
              <w:spacing w:before="120"/>
              <w:outlineLvl w:val="3"/>
              <w:rPr>
                <w:rFonts w:ascii="Arial" w:eastAsia="等线" w:hAnsi="Arial" w:cs="Times New Roman"/>
                <w:sz w:val="24"/>
              </w:rPr>
            </w:pPr>
            <w:r w:rsidRPr="002D49A3">
              <w:rPr>
                <w:rFonts w:ascii="Arial" w:eastAsia="等线" w:hAnsi="Arial" w:cs="Times New Roman"/>
                <w:sz w:val="24"/>
              </w:rPr>
              <w:t>4.4.2.4</w:t>
            </w:r>
            <w:r w:rsidRPr="002D49A3">
              <w:rPr>
                <w:rFonts w:ascii="Arial" w:eastAsia="等线" w:hAnsi="Arial" w:cs="Times New Roman"/>
                <w:sz w:val="24"/>
              </w:rPr>
              <w:tab/>
              <w:t>Semantics</w:t>
            </w:r>
          </w:p>
          <w:p w14:paraId="6F07133A" w14:textId="77777777" w:rsidR="00AA607C" w:rsidRPr="002D49A3" w:rsidRDefault="00AA607C" w:rsidP="00FE44A1">
            <w:pPr>
              <w:rPr>
                <w:rFonts w:ascii="Times New Roman" w:eastAsia="等线" w:hAnsi="Times New Roman" w:cs="Times New Roman"/>
                <w:lang w:val="en-US"/>
              </w:rPr>
            </w:pPr>
            <w:r w:rsidRPr="002D49A3">
              <w:rPr>
                <w:rFonts w:ascii="Times New Roman" w:eastAsia="等线" w:hAnsi="Times New Roman" w:cs="Times New Roman"/>
                <w:lang w:val="en-US"/>
              </w:rPr>
              <w:t>The semantics of the fields of the RTP Header Extension for the marking of PDU Set and End of Bursts are defined as follows:</w:t>
            </w:r>
          </w:p>
          <w:p w14:paraId="7D7993B3" w14:textId="77777777" w:rsidR="00AA607C" w:rsidRDefault="00AA607C" w:rsidP="00FE44A1">
            <w:pPr>
              <w:spacing w:after="0"/>
              <w:jc w:val="both"/>
              <w:rPr>
                <w:rFonts w:ascii="Times New Roman" w:hAnsi="Times New Roman" w:cs="Times New Roman"/>
                <w:lang w:val="en-US" w:eastAsia="zh-CN"/>
              </w:rPr>
            </w:pPr>
            <w:r>
              <w:rPr>
                <w:rFonts w:ascii="Times New Roman" w:hAnsi="Times New Roman" w:cs="Times New Roman"/>
                <w:lang w:val="en-US" w:eastAsia="zh-CN"/>
              </w:rPr>
              <w:t>…</w:t>
            </w:r>
          </w:p>
          <w:p w14:paraId="3C242F24" w14:textId="77777777" w:rsidR="00AA607C" w:rsidRPr="002D49A3" w:rsidRDefault="00AA607C" w:rsidP="00FE44A1">
            <w:pPr>
              <w:ind w:left="568" w:hanging="284"/>
              <w:rPr>
                <w:rFonts w:ascii="Times New Roman" w:eastAsia="等线" w:hAnsi="Times New Roman" w:cs="Times New Roman"/>
              </w:rPr>
            </w:pPr>
            <w:r w:rsidRPr="002D49A3">
              <w:rPr>
                <w:rFonts w:ascii="Times New Roman" w:eastAsia="等线" w:hAnsi="Times New Roman" w:cs="Times New Roman"/>
              </w:rPr>
              <w:t>-</w:t>
            </w:r>
            <w:r w:rsidRPr="002D49A3">
              <w:rPr>
                <w:rFonts w:ascii="Times New Roman" w:eastAsia="等线" w:hAnsi="Times New Roman" w:cs="Times New Roman"/>
              </w:rPr>
              <w:tab/>
            </w:r>
            <w:r w:rsidRPr="002D49A3">
              <w:rPr>
                <w:rFonts w:ascii="Times New Roman" w:eastAsia="等线" w:hAnsi="Times New Roman" w:cs="Times New Roman"/>
                <w:b/>
                <w:bCs/>
                <w:highlight w:val="yellow"/>
              </w:rPr>
              <w:t>End of Data Burst [EDB] (3 bits):</w:t>
            </w:r>
            <w:r w:rsidRPr="002D49A3">
              <w:rPr>
                <w:rFonts w:ascii="Times New Roman" w:eastAsia="等线" w:hAnsi="Times New Roman" w:cs="Times New Roman"/>
              </w:rPr>
              <w:t xml:space="preserve"> The EDB field is 3 bits in length and indicates the end of a Data Burst. The 3 bits encode the End of Data Burst indication as per the encoding and guidelines provided in Clause 4.4.2.6.1.</w:t>
            </w:r>
          </w:p>
        </w:tc>
      </w:tr>
    </w:tbl>
    <w:p w14:paraId="25967C41" w14:textId="77777777" w:rsidR="00AA607C" w:rsidRDefault="00AA607C" w:rsidP="00AA607C">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The same field shall be added to N3 GTP-U header. It has been discussed in our correlated contribution [3]. Since there is no new information introduced so far, we see no additional impact on RAN3 from this LS.</w:t>
      </w:r>
    </w:p>
    <w:p w14:paraId="192982A3" w14:textId="77777777" w:rsidR="00AA607C" w:rsidRPr="001D50C3" w:rsidRDefault="00AA607C" w:rsidP="00AA607C">
      <w:pPr>
        <w:spacing w:before="100" w:beforeAutospacing="1" w:after="100" w:afterAutospacing="1"/>
        <w:jc w:val="both"/>
        <w:rPr>
          <w:rFonts w:ascii="Times New Roman" w:hAnsi="Times New Roman" w:cs="Times New Roman"/>
          <w:b/>
          <w:lang w:eastAsia="zh-CN"/>
        </w:rPr>
      </w:pPr>
      <w:r w:rsidRPr="001D50C3">
        <w:rPr>
          <w:rFonts w:ascii="Times New Roman" w:hAnsi="Times New Roman" w:cs="Times New Roman"/>
          <w:b/>
          <w:i/>
          <w:u w:val="single"/>
          <w:lang w:eastAsia="zh-CN"/>
        </w:rPr>
        <w:t xml:space="preserve">Observation </w:t>
      </w:r>
      <w:r>
        <w:rPr>
          <w:rFonts w:ascii="Times New Roman" w:hAnsi="Times New Roman" w:cs="Times New Roman"/>
          <w:b/>
          <w:i/>
          <w:u w:val="single"/>
          <w:lang w:eastAsia="zh-CN"/>
        </w:rPr>
        <w:t>3</w:t>
      </w:r>
      <w:r w:rsidRPr="001D50C3">
        <w:rPr>
          <w:rFonts w:ascii="Times New Roman" w:hAnsi="Times New Roman" w:cs="Times New Roman"/>
          <w:b/>
          <w:i/>
          <w:u w:val="single"/>
          <w:lang w:eastAsia="zh-CN"/>
        </w:rPr>
        <w:t>:</w:t>
      </w:r>
      <w:r w:rsidRPr="001D50C3">
        <w:rPr>
          <w:rFonts w:ascii="Times New Roman" w:hAnsi="Times New Roman" w:cs="Times New Roman"/>
          <w:b/>
          <w:lang w:eastAsia="zh-CN"/>
        </w:rPr>
        <w:t xml:space="preserve"> End of Data Burst Indication is already agreed. No new impact on RAN3 for identifying data bursts.</w:t>
      </w:r>
    </w:p>
    <w:p w14:paraId="68856374" w14:textId="77777777" w:rsidR="00AA607C" w:rsidRDefault="00AA607C" w:rsidP="00AA607C">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W</w:t>
      </w:r>
      <w:r>
        <w:rPr>
          <w:rFonts w:ascii="Times New Roman" w:hAnsi="Times New Roman" w:cs="Times New Roman"/>
          <w:lang w:eastAsia="zh-CN"/>
        </w:rPr>
        <w:t>ith the above observations, we think no action is needed for the LS from RAN3 perspective.</w:t>
      </w:r>
    </w:p>
    <w:p w14:paraId="60455AD7" w14:textId="77777777" w:rsidR="00AA607C" w:rsidRDefault="00AA607C" w:rsidP="00925D91">
      <w:pPr>
        <w:spacing w:after="100" w:afterAutospacing="1"/>
        <w:jc w:val="both"/>
        <w:rPr>
          <w:rFonts w:ascii="Times New Roman" w:hAnsi="Times New Roman" w:cs="Times New Roman"/>
          <w:b/>
          <w:lang w:eastAsia="zh-CN"/>
        </w:rPr>
      </w:pPr>
      <w:r w:rsidRPr="00660AE5">
        <w:rPr>
          <w:rFonts w:ascii="Times New Roman" w:hAnsi="Times New Roman" w:cs="Times New Roman"/>
          <w:b/>
          <w:i/>
          <w:u w:val="single"/>
          <w:lang w:eastAsia="zh-CN"/>
        </w:rPr>
        <w:t xml:space="preserve"> Proposal </w:t>
      </w:r>
      <w:r>
        <w:rPr>
          <w:rFonts w:ascii="Times New Roman" w:hAnsi="Times New Roman" w:cs="Times New Roman"/>
          <w:b/>
          <w:i/>
          <w:u w:val="single"/>
          <w:lang w:eastAsia="zh-CN"/>
        </w:rPr>
        <w:t>2</w:t>
      </w:r>
      <w:r w:rsidRPr="00660AE5">
        <w:rPr>
          <w:rFonts w:ascii="Times New Roman" w:hAnsi="Times New Roman" w:cs="Times New Roman"/>
          <w:b/>
          <w:i/>
          <w:u w:val="single"/>
          <w:lang w:eastAsia="zh-CN"/>
        </w:rPr>
        <w:t>:</w:t>
      </w:r>
      <w:r w:rsidRPr="00660AE5">
        <w:rPr>
          <w:rFonts w:ascii="Times New Roman" w:hAnsi="Times New Roman" w:cs="Times New Roman"/>
          <w:b/>
          <w:lang w:eastAsia="zh-CN"/>
        </w:rPr>
        <w:t xml:space="preserve"> </w:t>
      </w:r>
      <w:r w:rsidR="00F43147">
        <w:rPr>
          <w:rFonts w:ascii="Times New Roman" w:hAnsi="Times New Roman" w:cs="Times New Roman"/>
          <w:b/>
          <w:lang w:eastAsia="zh-CN"/>
        </w:rPr>
        <w:t>No action is needed for</w:t>
      </w:r>
      <w:r w:rsidR="00F43147" w:rsidRPr="00660AE5">
        <w:rPr>
          <w:rFonts w:ascii="Times New Roman" w:hAnsi="Times New Roman" w:cs="Times New Roman"/>
          <w:b/>
          <w:lang w:eastAsia="zh-CN"/>
        </w:rPr>
        <w:t xml:space="preserve"> RAN3 regarding the LS about RTP header extension</w:t>
      </w:r>
      <w:r w:rsidR="00F43147">
        <w:rPr>
          <w:rFonts w:ascii="Times New Roman" w:hAnsi="Times New Roman" w:cs="Times New Roman"/>
          <w:b/>
          <w:lang w:eastAsia="zh-CN"/>
        </w:rPr>
        <w:t>.</w:t>
      </w:r>
    </w:p>
    <w:p w14:paraId="5FBAD40D" w14:textId="77777777" w:rsidR="00AA607C" w:rsidRPr="00FE44A1" w:rsidRDefault="00AA607C" w:rsidP="00AA607C">
      <w:pPr>
        <w:pStyle w:val="20"/>
        <w:numPr>
          <w:ilvl w:val="1"/>
          <w:numId w:val="19"/>
        </w:numPr>
        <w:spacing w:before="100" w:beforeAutospacing="1" w:after="100" w:afterAutospacing="1"/>
        <w:jc w:val="both"/>
        <w:rPr>
          <w:rFonts w:ascii="Arial" w:eastAsia="Tahoma" w:hAnsi="Arial" w:cs="Arial"/>
          <w:lang w:eastAsia="zh-CN"/>
        </w:rPr>
      </w:pPr>
      <w:r>
        <w:rPr>
          <w:rFonts w:ascii="Arial" w:eastAsia="Tahoma" w:hAnsi="Arial" w:cs="Arial"/>
          <w:lang w:eastAsia="zh-CN"/>
        </w:rPr>
        <w:t>LS on TSCAI for XR</w:t>
      </w:r>
    </w:p>
    <w:p w14:paraId="1D65F0C9" w14:textId="77777777" w:rsidR="00AA607C" w:rsidRDefault="00AA607C" w:rsidP="00AA607C">
      <w:pPr>
        <w:spacing w:after="100" w:afterAutospacing="1"/>
        <w:jc w:val="both"/>
        <w:rPr>
          <w:rFonts w:ascii="Times New Roman" w:hAnsi="Times New Roman" w:cs="Times New Roman"/>
          <w:color w:val="000000"/>
          <w:lang w:eastAsia="zh-CN"/>
        </w:rPr>
      </w:pPr>
      <w:r>
        <w:rPr>
          <w:rFonts w:ascii="Times New Roman" w:hAnsi="Times New Roman" w:cs="Times New Roman"/>
          <w:color w:val="000000"/>
          <w:lang w:eastAsia="zh-CN"/>
        </w:rPr>
        <w:t xml:space="preserve">SA2 has sent an LS in </w:t>
      </w:r>
      <w:r w:rsidRPr="00C66DB7">
        <w:rPr>
          <w:rFonts w:ascii="Times New Roman" w:hAnsi="Times New Roman" w:cs="Times New Roman"/>
          <w:color w:val="000000"/>
          <w:lang w:eastAsia="zh-CN"/>
        </w:rPr>
        <w:t>S2-2308</w:t>
      </w:r>
      <w:r w:rsidR="00553F41">
        <w:rPr>
          <w:rFonts w:ascii="Times New Roman" w:hAnsi="Times New Roman" w:cs="Times New Roman"/>
          <w:color w:val="000000"/>
          <w:lang w:eastAsia="zh-CN"/>
        </w:rPr>
        <w:t>197</w:t>
      </w:r>
      <w:r>
        <w:rPr>
          <w:rFonts w:ascii="Times New Roman" w:hAnsi="Times New Roman" w:cs="Times New Roman"/>
          <w:color w:val="000000"/>
          <w:lang w:eastAsia="zh-CN"/>
        </w:rPr>
        <w:t xml:space="preserve"> [</w:t>
      </w:r>
      <w:r w:rsidR="004F1316">
        <w:rPr>
          <w:rFonts w:ascii="Times New Roman" w:hAnsi="Times New Roman" w:cs="Times New Roman"/>
          <w:color w:val="000000"/>
          <w:lang w:eastAsia="zh-CN"/>
        </w:rPr>
        <w:t>5</w:t>
      </w:r>
      <w:r>
        <w:rPr>
          <w:rFonts w:ascii="Times New Roman" w:hAnsi="Times New Roman" w:cs="Times New Roman"/>
          <w:color w:val="000000"/>
          <w:lang w:eastAsia="zh-CN"/>
        </w:rPr>
        <w:t xml:space="preserve">] to RAN3, which replies </w:t>
      </w:r>
      <w:r w:rsidR="00553F41">
        <w:rPr>
          <w:rFonts w:ascii="Times New Roman" w:hAnsi="Times New Roman" w:cs="Times New Roman"/>
          <w:color w:val="000000"/>
          <w:lang w:eastAsia="zh-CN"/>
        </w:rPr>
        <w:t>RAN2</w:t>
      </w:r>
      <w:r>
        <w:rPr>
          <w:rFonts w:ascii="Times New Roman" w:hAnsi="Times New Roman" w:cs="Times New Roman"/>
          <w:color w:val="000000"/>
          <w:lang w:eastAsia="zh-CN"/>
        </w:rPr>
        <w:t xml:space="preserve">’s question on the </w:t>
      </w:r>
      <w:r w:rsidR="00553F41">
        <w:rPr>
          <w:rFonts w:ascii="Times New Roman" w:hAnsi="Times New Roman" w:cs="Times New Roman"/>
          <w:color w:val="000000"/>
          <w:lang w:eastAsia="zh-CN"/>
        </w:rPr>
        <w:t>TSCAI</w:t>
      </w:r>
      <w:r w:rsidRPr="00911361">
        <w:rPr>
          <w:rFonts w:ascii="Times New Roman" w:hAnsi="Times New Roman" w:cs="Times New Roman"/>
          <w:color w:val="000000"/>
          <w:lang w:eastAsia="zh-CN"/>
        </w:rPr>
        <w:t>.</w:t>
      </w:r>
      <w:r w:rsidR="00553F41">
        <w:rPr>
          <w:rFonts w:ascii="Times New Roman" w:hAnsi="Times New Roman" w:cs="Times New Roman"/>
          <w:color w:val="000000"/>
          <w:lang w:eastAsia="zh-CN"/>
        </w:rPr>
        <w:t xml:space="preserve"> The core content is copied below:</w:t>
      </w:r>
    </w:p>
    <w:p w14:paraId="6AD2FE5F" w14:textId="77777777" w:rsidR="00D17F93" w:rsidRDefault="00D17F93" w:rsidP="00925D91">
      <w:pPr>
        <w:spacing w:after="100" w:afterAutospacing="1"/>
        <w:jc w:val="both"/>
        <w:rPr>
          <w:rFonts w:ascii="Times New Roman" w:hAnsi="Times New Roman" w:cs="Times New Roman"/>
          <w:lang w:eastAsia="zh-CN"/>
        </w:rPr>
      </w:pPr>
      <w:r w:rsidRPr="00D17F93">
        <w:rPr>
          <w:rFonts w:ascii="Times New Roman" w:hAnsi="Times New Roman" w:cs="Times New Roman"/>
          <w:noProof/>
          <w:lang w:val="en-US" w:eastAsia="zh-CN"/>
        </w:rPr>
        <mc:AlternateContent>
          <mc:Choice Requires="wps">
            <w:drawing>
              <wp:inline distT="0" distB="0" distL="0" distR="0" wp14:anchorId="5FAF1457" wp14:editId="5AAC2B0A">
                <wp:extent cx="5999098" cy="1404620"/>
                <wp:effectExtent l="0" t="0" r="20955" b="2159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9098" cy="1404620"/>
                        </a:xfrm>
                        <a:prstGeom prst="rect">
                          <a:avLst/>
                        </a:prstGeom>
                        <a:solidFill>
                          <a:srgbClr val="FFFFFF"/>
                        </a:solidFill>
                        <a:ln w="9525">
                          <a:solidFill>
                            <a:srgbClr val="000000"/>
                          </a:solidFill>
                          <a:miter lim="800000"/>
                          <a:headEnd/>
                          <a:tailEnd/>
                        </a:ln>
                      </wps:spPr>
                      <wps:txbx>
                        <w:txbxContent>
                          <w:p w14:paraId="5F5C002A" w14:textId="77777777" w:rsidR="00D17F93" w:rsidRPr="00A35CAE" w:rsidRDefault="00D17F93" w:rsidP="00D17F93">
                            <w:pPr>
                              <w:pStyle w:val="af1"/>
                              <w:ind w:left="420"/>
                              <w:rPr>
                                <w:i/>
                                <w:sz w:val="20"/>
                              </w:rPr>
                            </w:pPr>
                            <w:r w:rsidRPr="00A35CAE">
                              <w:rPr>
                                <w:rFonts w:ascii="Arial" w:hAnsi="Arial" w:cs="Arial"/>
                                <w:b/>
                                <w:i/>
                                <w:sz w:val="20"/>
                              </w:rPr>
                              <w:t>Question:</w:t>
                            </w:r>
                            <w:r w:rsidRPr="00A35CAE">
                              <w:rPr>
                                <w:rFonts w:ascii="Arial" w:hAnsi="Arial" w:cs="Arial"/>
                                <w:i/>
                                <w:sz w:val="20"/>
                              </w:rPr>
                              <w:t xml:space="preserve"> RAN2 has discussed the provision of assistance information from CN to RAN for XR services and is wondering whether TSCAI can be provided for both GBR and non-GBR QoS flows in case of XR.</w:t>
                            </w:r>
                          </w:p>
                          <w:p w14:paraId="677F21CC" w14:textId="77777777" w:rsidR="00D17F93" w:rsidRDefault="00D17F93" w:rsidP="00262C68">
                            <w:pPr>
                              <w:pStyle w:val="af1"/>
                              <w:ind w:left="420"/>
                            </w:pPr>
                            <w:r w:rsidRPr="00A35CAE">
                              <w:rPr>
                                <w:rFonts w:ascii="Arial" w:hAnsi="Arial" w:cs="Arial" w:hint="eastAsia"/>
                                <w:b/>
                                <w:i/>
                                <w:sz w:val="20"/>
                              </w:rPr>
                              <w:t>S</w:t>
                            </w:r>
                            <w:r w:rsidRPr="00A35CAE">
                              <w:rPr>
                                <w:rFonts w:ascii="Arial" w:hAnsi="Arial" w:cs="Arial"/>
                                <w:b/>
                                <w:i/>
                                <w:sz w:val="20"/>
                              </w:rPr>
                              <w:t xml:space="preserve">A2 </w:t>
                            </w:r>
                            <w:r w:rsidRPr="00A35CAE">
                              <w:rPr>
                                <w:rFonts w:ascii="Arial" w:hAnsi="Arial" w:cs="Arial" w:hint="eastAsia"/>
                                <w:b/>
                                <w:i/>
                                <w:sz w:val="20"/>
                              </w:rPr>
                              <w:t>A</w:t>
                            </w:r>
                            <w:r w:rsidRPr="00A35CAE">
                              <w:rPr>
                                <w:rFonts w:ascii="Arial" w:hAnsi="Arial" w:cs="Arial"/>
                                <w:b/>
                                <w:i/>
                                <w:sz w:val="20"/>
                              </w:rPr>
                              <w:t>nswer</w:t>
                            </w:r>
                            <w:r w:rsidRPr="00A35CAE">
                              <w:rPr>
                                <w:rFonts w:ascii="Arial" w:hAnsi="Arial" w:cs="Arial"/>
                                <w:i/>
                                <w:sz w:val="20"/>
                              </w:rPr>
                              <w:t xml:space="preserve">: for </w:t>
                            </w:r>
                            <w:r w:rsidRPr="00262C68">
                              <w:rPr>
                                <w:rFonts w:ascii="Arial" w:hAnsi="Arial" w:cs="Arial"/>
                                <w:i/>
                                <w:sz w:val="20"/>
                                <w:highlight w:val="yellow"/>
                              </w:rPr>
                              <w:t>either GBR or non-GBR QoS flow, TSCAI can be provided to the RAN</w:t>
                            </w:r>
                            <w:r w:rsidRPr="00A35CAE">
                              <w:rPr>
                                <w:rFonts w:ascii="Arial" w:hAnsi="Arial" w:cs="Arial"/>
                                <w:i/>
                                <w:sz w:val="20"/>
                              </w:rPr>
                              <w:t>.</w:t>
                            </w:r>
                          </w:p>
                        </w:txbxContent>
                      </wps:txbx>
                      <wps:bodyPr rot="0" vert="horz" wrap="square" lIns="91440" tIns="45720" rIns="91440" bIns="45720" anchor="t" anchorCtr="0">
                        <a:sp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2" o:spid="_x0000_s1026" type="#_x0000_t202" style="width:472.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Vk8NgIAAEgEAAAOAAAAZHJzL2Uyb0RvYy54bWysVM2O0zAQviPxDpbvNEnV7m6ipqulSxHS&#10;8iMtPIDjOI2F4zG222R5APYNOHHhznP1ORg73VItcEHkYHk8488z3zeTxeXQKbIT1knQJc0mKSVC&#10;c6il3pT0w/v1swtKnGe6Zgq0KOmdcPRy+fTJojeFmEILqhaWIIh2RW9K2npviiRxvBUdcxMwQqOz&#10;Adsxj6bdJLVlPaJ3Kpmm6VnSg62NBS6cw9Pr0UmXEb9pBPdvm8YJT1RJMTcfVxvXKqzJcsGKjWWm&#10;lfyQBvuHLDomNT56hLpmnpGtlb9BdZJbcND4CYcugaaRXMQasJosfVTNbcuMiLUgOc4caXL/D5a/&#10;2b2zRNYlnWbnlGjWoUj7r/f7bz/237+QaSCoN67AuFuDkX54DgMKHYt15gb4R0c0rFqmN+LKWuhb&#10;wWpMMAs3k5OrI44LIFX/Gmp8h209RKChsV1gD/kgiI5C3R3FEYMnHA/neZ6nObYTR182S2dn0yhf&#10;woqH68Y6/1JAR8KmpBbVj/Bsd+N8SIcVDyHhNQdK1mupVDTsplopS3YMO2Udv1jBozClSV/SfD6d&#10;jwz8FSKN358gOumx5ZXsSnpxDGJF4O2FrmNDeibVuMeUlT4QGbgbWfRDNRyEqaC+Q0otjK2No4ib&#10;FuxnSnps65K6T1tmBSXqlUZZ8mw2C3MQjdn8HDkk9tRTnXqY5ghVUk/JuF35ODuRMHOF8q1lJDbo&#10;PGZyyBXbNfJ9GK0wD6d2jPr1A1j+BAAA//8DAFBLAwQUAAYACAAAACEANgaONdwAAAAFAQAADwAA&#10;AGRycy9kb3ducmV2LnhtbEyPzU7DMBCE70i8g7VI3KjTqPyFOBWi6plSkBA3x97GUeN1iN005elZ&#10;uMBlpdGMZr4tl5PvxIhDbAMpmM8yEEgm2JYaBW+v66s7EDFpsroLhApOGGFZnZ+VurDhSC84blMj&#10;uIRioRW4lPpCymgceh1noUdibxcGrxPLoZF20Ecu953Ms+xGet0SLzjd45NDs98evIK42nz2Zrep&#10;986evp5X47V5X38odXkxPT6ASDilvzD84DM6VMxUhwPZKDoF/Ej6vezdLxa3IGoFeT7PQVal/E9f&#10;fQMAAP//AwBQSwECLQAUAAYACAAAACEAtoM4kv4AAADhAQAAEwAAAAAAAAAAAAAAAAAAAAAAW0Nv&#10;bnRlbnRfVHlwZXNdLnhtbFBLAQItABQABgAIAAAAIQA4/SH/1gAAAJQBAAALAAAAAAAAAAAAAAAA&#10;AC8BAABfcmVscy8ucmVsc1BLAQItABQABgAIAAAAIQCPnVk8NgIAAEgEAAAOAAAAAAAAAAAAAAAA&#10;AC4CAABkcnMvZTJvRG9jLnhtbFBLAQItABQABgAIAAAAIQA2Bo413AAAAAUBAAAPAAAAAAAAAAAA&#10;AAAAAJAEAABkcnMvZG93bnJldi54bWxQSwUGAAAAAAQABADzAAAAmQUAAAAA&#10;">
                <v:textbox style="mso-fit-shape-to-text:t">
                  <w:txbxContent>
                    <w:p w:rsidR="00D17F93" w:rsidRPr="00A35CAE" w:rsidRDefault="00D17F93" w:rsidP="00D17F93">
                      <w:pPr>
                        <w:pStyle w:val="af1"/>
                        <w:ind w:left="420"/>
                        <w:rPr>
                          <w:i/>
                          <w:sz w:val="20"/>
                        </w:rPr>
                      </w:pPr>
                      <w:r w:rsidRPr="00A35CAE">
                        <w:rPr>
                          <w:rFonts w:ascii="Arial" w:hAnsi="Arial" w:cs="Arial"/>
                          <w:b/>
                          <w:i/>
                          <w:sz w:val="20"/>
                        </w:rPr>
                        <w:t>Question:</w:t>
                      </w:r>
                      <w:r w:rsidRPr="00A35CAE">
                        <w:rPr>
                          <w:rFonts w:ascii="Arial" w:hAnsi="Arial" w:cs="Arial"/>
                          <w:i/>
                          <w:sz w:val="20"/>
                        </w:rPr>
                        <w:t xml:space="preserve"> RAN2 has discussed the provision of assistance information from CN to RAN for XR services and is wondering whether TSCAI can be provided for both GBR and non-GBR </w:t>
                      </w:r>
                      <w:proofErr w:type="spellStart"/>
                      <w:r w:rsidRPr="00A35CAE">
                        <w:rPr>
                          <w:rFonts w:ascii="Arial" w:hAnsi="Arial" w:cs="Arial"/>
                          <w:i/>
                          <w:sz w:val="20"/>
                        </w:rPr>
                        <w:t>QoS</w:t>
                      </w:r>
                      <w:proofErr w:type="spellEnd"/>
                      <w:r w:rsidRPr="00A35CAE">
                        <w:rPr>
                          <w:rFonts w:ascii="Arial" w:hAnsi="Arial" w:cs="Arial"/>
                          <w:i/>
                          <w:sz w:val="20"/>
                        </w:rPr>
                        <w:t xml:space="preserve"> flows in case of XR.</w:t>
                      </w:r>
                    </w:p>
                    <w:p w:rsidR="00D17F93" w:rsidRDefault="00D17F93" w:rsidP="00262C68">
                      <w:pPr>
                        <w:pStyle w:val="af1"/>
                        <w:ind w:left="420"/>
                      </w:pPr>
                      <w:r w:rsidRPr="00A35CAE">
                        <w:rPr>
                          <w:rFonts w:ascii="Arial" w:hAnsi="Arial" w:cs="Arial" w:hint="eastAsia"/>
                          <w:b/>
                          <w:i/>
                          <w:sz w:val="20"/>
                        </w:rPr>
                        <w:t>S</w:t>
                      </w:r>
                      <w:r w:rsidRPr="00A35CAE">
                        <w:rPr>
                          <w:rFonts w:ascii="Arial" w:hAnsi="Arial" w:cs="Arial"/>
                          <w:b/>
                          <w:i/>
                          <w:sz w:val="20"/>
                        </w:rPr>
                        <w:t xml:space="preserve">A2 </w:t>
                      </w:r>
                      <w:r w:rsidRPr="00A35CAE">
                        <w:rPr>
                          <w:rFonts w:ascii="Arial" w:hAnsi="Arial" w:cs="Arial" w:hint="eastAsia"/>
                          <w:b/>
                          <w:i/>
                          <w:sz w:val="20"/>
                        </w:rPr>
                        <w:t>A</w:t>
                      </w:r>
                      <w:r w:rsidRPr="00A35CAE">
                        <w:rPr>
                          <w:rFonts w:ascii="Arial" w:hAnsi="Arial" w:cs="Arial"/>
                          <w:b/>
                          <w:i/>
                          <w:sz w:val="20"/>
                        </w:rPr>
                        <w:t>nswer</w:t>
                      </w:r>
                      <w:r w:rsidRPr="00A35CAE">
                        <w:rPr>
                          <w:rFonts w:ascii="Arial" w:hAnsi="Arial" w:cs="Arial"/>
                          <w:i/>
                          <w:sz w:val="20"/>
                        </w:rPr>
                        <w:t xml:space="preserve">: for </w:t>
                      </w:r>
                      <w:r w:rsidRPr="00262C68">
                        <w:rPr>
                          <w:rFonts w:ascii="Arial" w:hAnsi="Arial" w:cs="Arial"/>
                          <w:i/>
                          <w:sz w:val="20"/>
                          <w:highlight w:val="yellow"/>
                        </w:rPr>
                        <w:t xml:space="preserve">either GBR or non-GBR </w:t>
                      </w:r>
                      <w:proofErr w:type="spellStart"/>
                      <w:r w:rsidRPr="00262C68">
                        <w:rPr>
                          <w:rFonts w:ascii="Arial" w:hAnsi="Arial" w:cs="Arial"/>
                          <w:i/>
                          <w:sz w:val="20"/>
                          <w:highlight w:val="yellow"/>
                        </w:rPr>
                        <w:t>QoS</w:t>
                      </w:r>
                      <w:proofErr w:type="spellEnd"/>
                      <w:r w:rsidRPr="00262C68">
                        <w:rPr>
                          <w:rFonts w:ascii="Arial" w:hAnsi="Arial" w:cs="Arial"/>
                          <w:i/>
                          <w:sz w:val="20"/>
                          <w:highlight w:val="yellow"/>
                        </w:rPr>
                        <w:t xml:space="preserve"> flow, TSCAI can be provided to the RAN</w:t>
                      </w:r>
                      <w:r w:rsidRPr="00A35CAE">
                        <w:rPr>
                          <w:rFonts w:ascii="Arial" w:hAnsi="Arial" w:cs="Arial"/>
                          <w:i/>
                          <w:sz w:val="20"/>
                        </w:rPr>
                        <w:t>.</w:t>
                      </w:r>
                    </w:p>
                  </w:txbxContent>
                </v:textbox>
                <w10:anchorlock/>
              </v:shape>
            </w:pict>
          </mc:Fallback>
        </mc:AlternateContent>
      </w:r>
    </w:p>
    <w:p w14:paraId="3B757AEC" w14:textId="77777777" w:rsidR="00D17F93" w:rsidRPr="00262C68" w:rsidRDefault="00D17F93" w:rsidP="00D17F93">
      <w:pPr>
        <w:spacing w:beforeLines="50" w:before="120" w:afterLines="50" w:after="120" w:line="240" w:lineRule="atLeast"/>
        <w:jc w:val="both"/>
        <w:rPr>
          <w:rFonts w:ascii="Times New Roman" w:eastAsia="宋体" w:hAnsi="Times New Roman" w:cs="Times New Roman"/>
          <w:noProof/>
          <w:lang w:eastAsia="zh-CN"/>
        </w:rPr>
      </w:pPr>
      <w:r w:rsidRPr="00262C68">
        <w:rPr>
          <w:rFonts w:ascii="Times New Roman" w:eastAsia="宋体" w:hAnsi="Times New Roman" w:cs="Times New Roman"/>
          <w:noProof/>
          <w:lang w:eastAsia="zh-CN"/>
        </w:rPr>
        <w:t xml:space="preserve">However, in the current NGAP specification, TSCAI is provided as part of the </w:t>
      </w:r>
      <w:r w:rsidRPr="00262C68">
        <w:rPr>
          <w:rFonts w:ascii="Times New Roman" w:eastAsia="宋体" w:hAnsi="Times New Roman" w:cs="Times New Roman"/>
          <w:i/>
          <w:noProof/>
          <w:lang w:eastAsia="zh-CN"/>
        </w:rPr>
        <w:t>TSC Traffic Characteristics</w:t>
      </w:r>
      <w:r w:rsidRPr="00262C68">
        <w:rPr>
          <w:rFonts w:ascii="Times New Roman" w:eastAsia="宋体" w:hAnsi="Times New Roman" w:cs="Times New Roman"/>
          <w:noProof/>
          <w:lang w:eastAsia="zh-CN"/>
        </w:rPr>
        <w:t xml:space="preserve"> IE, which can be included in the </w:t>
      </w:r>
      <w:r w:rsidRPr="00262C68">
        <w:rPr>
          <w:rFonts w:ascii="Times New Roman" w:eastAsia="宋体" w:hAnsi="Times New Roman" w:cs="Times New Roman"/>
          <w:i/>
          <w:noProof/>
          <w:lang w:eastAsia="zh-CN"/>
        </w:rPr>
        <w:t>PDU Session Resource Setup Request Transfer</w:t>
      </w:r>
      <w:r w:rsidRPr="00262C68">
        <w:rPr>
          <w:rFonts w:ascii="Times New Roman" w:eastAsia="宋体" w:hAnsi="Times New Roman" w:cs="Times New Roman"/>
          <w:noProof/>
          <w:lang w:eastAsia="zh-CN"/>
        </w:rPr>
        <w:t xml:space="preserve"> IE or the </w:t>
      </w:r>
      <w:r w:rsidRPr="00262C68">
        <w:rPr>
          <w:rFonts w:ascii="Times New Roman" w:eastAsia="宋体" w:hAnsi="Times New Roman" w:cs="Times New Roman"/>
          <w:i/>
          <w:noProof/>
          <w:lang w:eastAsia="zh-CN"/>
        </w:rPr>
        <w:t>PDU Session Resource Modify Request Transfer</w:t>
      </w:r>
      <w:r w:rsidRPr="00262C68">
        <w:rPr>
          <w:rFonts w:ascii="Times New Roman" w:eastAsia="宋体" w:hAnsi="Times New Roman" w:cs="Times New Roman"/>
          <w:noProof/>
          <w:lang w:eastAsia="zh-CN"/>
        </w:rPr>
        <w:t xml:space="preserve"> IE.</w:t>
      </w:r>
    </w:p>
    <w:p w14:paraId="24F985AE" w14:textId="77777777" w:rsidR="00D17F93" w:rsidRPr="00262C68" w:rsidRDefault="00D17F93" w:rsidP="00D17F93">
      <w:pPr>
        <w:spacing w:beforeLines="50" w:before="120" w:afterLines="50" w:after="120" w:line="240" w:lineRule="atLeast"/>
        <w:jc w:val="both"/>
        <w:rPr>
          <w:rFonts w:ascii="Times New Roman" w:eastAsia="宋体" w:hAnsi="Times New Roman" w:cs="Times New Roman"/>
          <w:noProof/>
          <w:lang w:eastAsia="zh-CN"/>
        </w:rPr>
      </w:pPr>
      <w:r w:rsidRPr="00262C68">
        <w:rPr>
          <w:rFonts w:ascii="Times New Roman" w:eastAsia="宋体" w:hAnsi="Times New Roman" w:cs="Times New Roman"/>
          <w:noProof/>
          <w:lang w:eastAsia="zh-CN"/>
        </w:rPr>
        <w:t xml:space="preserve">As described in TS 38.413, the usage of the </w:t>
      </w:r>
      <w:r w:rsidRPr="00262C68">
        <w:rPr>
          <w:rFonts w:ascii="Times New Roman" w:eastAsia="宋体" w:hAnsi="Times New Roman" w:cs="Times New Roman"/>
          <w:i/>
          <w:noProof/>
          <w:lang w:eastAsia="zh-CN"/>
        </w:rPr>
        <w:t>TSC Traffic Characteristics</w:t>
      </w:r>
      <w:r w:rsidRPr="00262C68">
        <w:rPr>
          <w:rFonts w:ascii="Times New Roman" w:eastAsia="宋体" w:hAnsi="Times New Roman" w:cs="Times New Roman"/>
          <w:noProof/>
          <w:lang w:eastAsia="zh-CN"/>
        </w:rPr>
        <w:t xml:space="preserve"> IE is restricted to only GBR QoS flows. It will be ignored by the NG-RAN for the case of non-GBR QoS flows</w:t>
      </w:r>
      <w:r>
        <w:rPr>
          <w:rFonts w:ascii="Times New Roman" w:eastAsia="宋体" w:hAnsi="Times New Roman" w:cs="Times New Roman"/>
          <w:noProof/>
          <w:lang w:eastAsia="zh-CN"/>
        </w:rPr>
        <w:t xml:space="preserve"> if present</w:t>
      </w:r>
      <w:r w:rsidRPr="00262C68">
        <w:rPr>
          <w:rFonts w:ascii="Times New Roman" w:eastAsia="宋体" w:hAnsi="Times New Roman" w:cs="Times New Roman"/>
          <w:noProof/>
          <w:lang w:eastAsia="zh-CN"/>
        </w:rPr>
        <w:t>. The description is copied as following.</w:t>
      </w: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D17F93" w:rsidRPr="008B6857" w14:paraId="694D8441" w14:textId="77777777" w:rsidTr="00FE44A1">
        <w:tc>
          <w:tcPr>
            <w:tcW w:w="2268" w:type="dxa"/>
            <w:tcBorders>
              <w:top w:val="single" w:sz="4" w:space="0" w:color="auto"/>
              <w:left w:val="single" w:sz="4" w:space="0" w:color="auto"/>
              <w:bottom w:val="single" w:sz="4" w:space="0" w:color="auto"/>
              <w:right w:val="single" w:sz="4" w:space="0" w:color="auto"/>
            </w:tcBorders>
          </w:tcPr>
          <w:p w14:paraId="138A24CD" w14:textId="77777777" w:rsidR="00D17F93" w:rsidRPr="008B6857" w:rsidRDefault="00D17F93" w:rsidP="00FE44A1">
            <w:pPr>
              <w:keepNext/>
              <w:keepLines/>
              <w:overflowPunct w:val="0"/>
              <w:autoSpaceDE w:val="0"/>
              <w:autoSpaceDN w:val="0"/>
              <w:adjustRightInd w:val="0"/>
              <w:ind w:left="161"/>
              <w:textAlignment w:val="baseline"/>
              <w:rPr>
                <w:rFonts w:ascii="Arial" w:eastAsia="Batang" w:hAnsi="Arial" w:cs="Times New Roman"/>
                <w:sz w:val="18"/>
                <w:lang w:eastAsia="ja-JP"/>
              </w:rPr>
            </w:pPr>
            <w:r w:rsidRPr="008B6857">
              <w:rPr>
                <w:rFonts w:ascii="Arial" w:eastAsia="Batang" w:hAnsi="Arial" w:cs="Times New Roman"/>
                <w:sz w:val="18"/>
                <w:lang w:eastAsia="ja-JP"/>
              </w:rPr>
              <w:t>&gt;&gt;TSC Traffic Characteristics</w:t>
            </w:r>
          </w:p>
        </w:tc>
        <w:tc>
          <w:tcPr>
            <w:tcW w:w="1020" w:type="dxa"/>
            <w:tcBorders>
              <w:top w:val="single" w:sz="4" w:space="0" w:color="auto"/>
              <w:left w:val="single" w:sz="4" w:space="0" w:color="auto"/>
              <w:bottom w:val="single" w:sz="4" w:space="0" w:color="auto"/>
              <w:right w:val="single" w:sz="4" w:space="0" w:color="auto"/>
            </w:tcBorders>
          </w:tcPr>
          <w:p w14:paraId="35B295FA" w14:textId="77777777" w:rsidR="00D17F93" w:rsidRPr="008B6857" w:rsidRDefault="00D17F93" w:rsidP="00FE44A1">
            <w:pPr>
              <w:keepNext/>
              <w:keepLines/>
              <w:overflowPunct w:val="0"/>
              <w:autoSpaceDE w:val="0"/>
              <w:autoSpaceDN w:val="0"/>
              <w:adjustRightInd w:val="0"/>
              <w:textAlignment w:val="baseline"/>
              <w:rPr>
                <w:rFonts w:ascii="Arial" w:eastAsia="Batang" w:hAnsi="Arial" w:cs="Times New Roman"/>
                <w:sz w:val="18"/>
                <w:lang w:eastAsia="ja-JP"/>
              </w:rPr>
            </w:pPr>
            <w:r w:rsidRPr="008B6857">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F3078EE" w14:textId="77777777" w:rsidR="00D17F93" w:rsidRPr="008B6857" w:rsidRDefault="00D17F93" w:rsidP="00FE44A1">
            <w:pPr>
              <w:keepNext/>
              <w:keepLines/>
              <w:overflowPunct w:val="0"/>
              <w:autoSpaceDE w:val="0"/>
              <w:autoSpaceDN w:val="0"/>
              <w:adjustRightInd w:val="0"/>
              <w:textAlignment w:val="baseline"/>
              <w:rPr>
                <w:rFonts w:ascii="Arial" w:eastAsia="Times New Roman"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19C0586" w14:textId="77777777" w:rsidR="00D17F93" w:rsidRPr="008B6857" w:rsidRDefault="00D17F93" w:rsidP="00FE44A1">
            <w:pPr>
              <w:keepNext/>
              <w:keepLines/>
              <w:overflowPunct w:val="0"/>
              <w:autoSpaceDE w:val="0"/>
              <w:autoSpaceDN w:val="0"/>
              <w:adjustRightInd w:val="0"/>
              <w:textAlignment w:val="baseline"/>
              <w:rPr>
                <w:rFonts w:ascii="Arial" w:eastAsia="Times New Roman" w:hAnsi="Arial" w:cs="Times New Roman"/>
                <w:sz w:val="18"/>
                <w:lang w:eastAsia="ja-JP"/>
              </w:rPr>
            </w:pPr>
            <w:r w:rsidRPr="008B6857">
              <w:rPr>
                <w:rFonts w:ascii="Arial" w:eastAsia="Times New Roman" w:hAnsi="Arial" w:cs="Times New Roman"/>
                <w:sz w:val="18"/>
                <w:lang w:eastAsia="ja-JP"/>
              </w:rPr>
              <w:t>9.3.1.130</w:t>
            </w:r>
          </w:p>
        </w:tc>
        <w:tc>
          <w:tcPr>
            <w:tcW w:w="1757" w:type="dxa"/>
            <w:tcBorders>
              <w:top w:val="single" w:sz="4" w:space="0" w:color="auto"/>
              <w:left w:val="single" w:sz="4" w:space="0" w:color="auto"/>
              <w:bottom w:val="single" w:sz="4" w:space="0" w:color="auto"/>
              <w:right w:val="single" w:sz="4" w:space="0" w:color="auto"/>
            </w:tcBorders>
          </w:tcPr>
          <w:p w14:paraId="798CAEF5" w14:textId="77777777" w:rsidR="00D17F93" w:rsidRPr="008B6857" w:rsidRDefault="00D17F93" w:rsidP="00FE44A1">
            <w:pPr>
              <w:keepNext/>
              <w:keepLines/>
              <w:overflowPunct w:val="0"/>
              <w:autoSpaceDE w:val="0"/>
              <w:autoSpaceDN w:val="0"/>
              <w:adjustRightInd w:val="0"/>
              <w:textAlignment w:val="baseline"/>
              <w:rPr>
                <w:rFonts w:ascii="Arial" w:eastAsia="Times New Roman" w:hAnsi="Arial" w:cs="Times New Roman"/>
                <w:sz w:val="18"/>
                <w:lang w:eastAsia="ja-JP"/>
              </w:rPr>
            </w:pPr>
            <w:r w:rsidRPr="008B6857">
              <w:rPr>
                <w:rFonts w:ascii="Arial" w:eastAsia="Malgun Gothic" w:hAnsi="Arial" w:cs="Times New Roman"/>
                <w:sz w:val="18"/>
                <w:highlight w:val="yellow"/>
                <w:lang w:eastAsia="ko-KR"/>
              </w:rPr>
              <w:t>This IE may be present in case of GBR QoS flows and is ignored otherwise.</w:t>
            </w:r>
          </w:p>
        </w:tc>
        <w:tc>
          <w:tcPr>
            <w:tcW w:w="1080" w:type="dxa"/>
            <w:tcBorders>
              <w:top w:val="single" w:sz="4" w:space="0" w:color="auto"/>
              <w:left w:val="single" w:sz="4" w:space="0" w:color="auto"/>
              <w:bottom w:val="single" w:sz="4" w:space="0" w:color="auto"/>
              <w:right w:val="single" w:sz="4" w:space="0" w:color="auto"/>
            </w:tcBorders>
          </w:tcPr>
          <w:p w14:paraId="2520DF92" w14:textId="77777777" w:rsidR="00D17F93" w:rsidRPr="008B6857" w:rsidRDefault="00D17F93" w:rsidP="00FE44A1">
            <w:pPr>
              <w:keepNext/>
              <w:keepLines/>
              <w:overflowPunct w:val="0"/>
              <w:autoSpaceDE w:val="0"/>
              <w:autoSpaceDN w:val="0"/>
              <w:adjustRightInd w:val="0"/>
              <w:jc w:val="center"/>
              <w:textAlignment w:val="baseline"/>
              <w:rPr>
                <w:rFonts w:ascii="Arial" w:eastAsia="Times New Roman" w:hAnsi="Arial" w:cs="Times New Roman"/>
                <w:sz w:val="18"/>
                <w:lang w:eastAsia="ja-JP"/>
              </w:rPr>
            </w:pPr>
            <w:r w:rsidRPr="008B6857">
              <w:rPr>
                <w:rFonts w:ascii="Arial" w:eastAsia="Times New Roma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2DB389" w14:textId="77777777" w:rsidR="00D17F93" w:rsidRPr="008B6857" w:rsidRDefault="00D17F93" w:rsidP="00FE44A1">
            <w:pPr>
              <w:keepNext/>
              <w:keepLines/>
              <w:overflowPunct w:val="0"/>
              <w:autoSpaceDE w:val="0"/>
              <w:autoSpaceDN w:val="0"/>
              <w:adjustRightInd w:val="0"/>
              <w:jc w:val="center"/>
              <w:textAlignment w:val="baseline"/>
              <w:rPr>
                <w:rFonts w:ascii="Arial" w:eastAsia="Times New Roman" w:hAnsi="Arial" w:cs="Times New Roman"/>
                <w:sz w:val="18"/>
                <w:lang w:eastAsia="ja-JP"/>
              </w:rPr>
            </w:pPr>
            <w:r w:rsidRPr="008B6857">
              <w:rPr>
                <w:rFonts w:ascii="Arial" w:eastAsia="Times New Roman" w:hAnsi="Arial" w:cs="Times New Roman"/>
                <w:sz w:val="18"/>
                <w:lang w:eastAsia="ja-JP"/>
              </w:rPr>
              <w:t>ignore</w:t>
            </w:r>
          </w:p>
        </w:tc>
      </w:tr>
    </w:tbl>
    <w:p w14:paraId="5DD7AA9F" w14:textId="77777777" w:rsidR="00D17F93" w:rsidRDefault="00D17F93" w:rsidP="00262C68">
      <w:pPr>
        <w:spacing w:beforeLines="50" w:before="120" w:after="100" w:afterAutospacing="1"/>
        <w:jc w:val="both"/>
        <w:rPr>
          <w:rFonts w:ascii="Times New Roman" w:hAnsi="Times New Roman" w:cs="Times New Roman"/>
          <w:lang w:eastAsia="zh-CN"/>
        </w:rPr>
      </w:pPr>
      <w:r>
        <w:rPr>
          <w:rFonts w:ascii="Times New Roman" w:eastAsia="宋体" w:hAnsi="Times New Roman" w:cs="Times New Roman"/>
          <w:noProof/>
          <w:lang w:eastAsia="zh-CN"/>
        </w:rPr>
        <w:t>To align with SA2 feedback, such</w:t>
      </w:r>
      <w:r w:rsidRPr="00D17F93">
        <w:rPr>
          <w:rFonts w:ascii="Times New Roman" w:eastAsia="宋体" w:hAnsi="Times New Roman" w:cs="Times New Roman"/>
          <w:noProof/>
          <w:lang w:eastAsia="zh-CN"/>
        </w:rPr>
        <w:t xml:space="preserve"> restriction shall be removed</w:t>
      </w:r>
      <w:r>
        <w:rPr>
          <w:rFonts w:ascii="Times New Roman" w:eastAsia="宋体" w:hAnsi="Times New Roman" w:cs="Times New Roman"/>
          <w:noProof/>
          <w:lang w:eastAsia="zh-CN"/>
        </w:rPr>
        <w:t xml:space="preserve"> for XR since Rel-18</w:t>
      </w:r>
      <w:r w:rsidRPr="00D17F93">
        <w:rPr>
          <w:rFonts w:ascii="Times New Roman" w:eastAsia="宋体" w:hAnsi="Times New Roman" w:cs="Times New Roman"/>
          <w:noProof/>
          <w:lang w:eastAsia="zh-CN"/>
        </w:rPr>
        <w:t>.</w:t>
      </w:r>
      <w:r w:rsidR="00BF4491">
        <w:rPr>
          <w:rFonts w:ascii="Times New Roman" w:eastAsia="宋体" w:hAnsi="Times New Roman" w:cs="Times New Roman"/>
          <w:noProof/>
          <w:lang w:eastAsia="zh-CN"/>
        </w:rPr>
        <w:t xml:space="preserve"> </w:t>
      </w:r>
      <w:r>
        <w:rPr>
          <w:rFonts w:ascii="Times New Roman" w:eastAsia="宋体" w:hAnsi="Times New Roman" w:cs="Times New Roman"/>
          <w:noProof/>
          <w:lang w:eastAsia="zh-CN"/>
        </w:rPr>
        <w:t xml:space="preserve">A </w:t>
      </w:r>
      <w:r w:rsidR="009146B7">
        <w:rPr>
          <w:rFonts w:ascii="Times New Roman" w:eastAsia="宋体" w:hAnsi="Times New Roman" w:cs="Times New Roman"/>
          <w:noProof/>
          <w:lang w:eastAsia="zh-CN"/>
        </w:rPr>
        <w:t>corresponding TP is provided in the Annex part.</w:t>
      </w:r>
    </w:p>
    <w:p w14:paraId="35B97D04" w14:textId="77777777" w:rsidR="00657AF9" w:rsidRPr="00657AF9" w:rsidRDefault="009146B7" w:rsidP="00925D91">
      <w:pPr>
        <w:spacing w:after="100" w:afterAutospacing="1"/>
        <w:jc w:val="both"/>
        <w:rPr>
          <w:rFonts w:ascii="Times New Roman" w:hAnsi="Times New Roman" w:cs="Times New Roman"/>
          <w:b/>
          <w:lang w:eastAsia="zh-CN"/>
        </w:rPr>
      </w:pPr>
      <w:r w:rsidRPr="00660AE5">
        <w:rPr>
          <w:rFonts w:ascii="Times New Roman" w:hAnsi="Times New Roman" w:cs="Times New Roman"/>
          <w:b/>
          <w:i/>
          <w:u w:val="single"/>
          <w:lang w:eastAsia="zh-CN"/>
        </w:rPr>
        <w:t xml:space="preserve">Proposal </w:t>
      </w:r>
      <w:r>
        <w:rPr>
          <w:rFonts w:ascii="Times New Roman" w:hAnsi="Times New Roman" w:cs="Times New Roman"/>
          <w:b/>
          <w:i/>
          <w:u w:val="single"/>
          <w:lang w:eastAsia="zh-CN"/>
        </w:rPr>
        <w:t>3</w:t>
      </w:r>
      <w:r w:rsidRPr="00660AE5">
        <w:rPr>
          <w:rFonts w:ascii="Times New Roman" w:hAnsi="Times New Roman" w:cs="Times New Roman"/>
          <w:b/>
          <w:i/>
          <w:u w:val="single"/>
          <w:lang w:eastAsia="zh-CN"/>
        </w:rPr>
        <w:t>:</w:t>
      </w:r>
      <w:r w:rsidRPr="00660AE5">
        <w:rPr>
          <w:rFonts w:ascii="Times New Roman" w:hAnsi="Times New Roman" w:cs="Times New Roman"/>
          <w:b/>
          <w:lang w:eastAsia="zh-CN"/>
        </w:rPr>
        <w:t xml:space="preserve"> </w:t>
      </w:r>
      <w:r>
        <w:rPr>
          <w:rFonts w:ascii="Times New Roman" w:hAnsi="Times New Roman" w:cs="Times New Roman"/>
          <w:b/>
          <w:lang w:eastAsia="zh-CN"/>
        </w:rPr>
        <w:t xml:space="preserve">Remove the semantics description for </w:t>
      </w:r>
      <w:r w:rsidRPr="00262C68">
        <w:rPr>
          <w:rFonts w:ascii="Times New Roman" w:hAnsi="Times New Roman" w:cs="Times New Roman"/>
          <w:b/>
          <w:i/>
          <w:lang w:eastAsia="zh-CN"/>
        </w:rPr>
        <w:t>TSC Traffic Characteristics</w:t>
      </w:r>
      <w:r>
        <w:rPr>
          <w:rFonts w:ascii="Times New Roman" w:hAnsi="Times New Roman" w:cs="Times New Roman"/>
          <w:b/>
          <w:lang w:eastAsia="zh-CN"/>
        </w:rPr>
        <w:t xml:space="preserve"> IE in TS38.413</w:t>
      </w:r>
      <w:r w:rsidRPr="00660AE5">
        <w:rPr>
          <w:rFonts w:ascii="Times New Roman" w:hAnsi="Times New Roman" w:cs="Times New Roman"/>
          <w:b/>
          <w:lang w:eastAsia="zh-CN"/>
        </w:rPr>
        <w:t>.</w:t>
      </w:r>
    </w:p>
    <w:p w14:paraId="27FDC178" w14:textId="77777777" w:rsidR="00A361EF" w:rsidRPr="00BC76A7" w:rsidRDefault="00A361EF" w:rsidP="00925D91">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3. Conclusion</w:t>
      </w:r>
    </w:p>
    <w:p w14:paraId="4CF3E937" w14:textId="77777777" w:rsidR="009146B7" w:rsidRDefault="000A69BC" w:rsidP="00925D91">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val="en-US" w:eastAsia="zh-CN"/>
        </w:rPr>
      </w:pPr>
      <w:r w:rsidRPr="00911361">
        <w:rPr>
          <w:rFonts w:ascii="Times New Roman" w:hAnsi="Times New Roman" w:cs="Times New Roman"/>
          <w:lang w:val="en-US" w:eastAsia="zh-CN"/>
        </w:rPr>
        <w:t xml:space="preserve">In this contribution, we </w:t>
      </w:r>
      <w:r w:rsidR="006B7F11" w:rsidRPr="00911361">
        <w:rPr>
          <w:rFonts w:ascii="Times New Roman" w:hAnsi="Times New Roman" w:cs="Times New Roman"/>
          <w:lang w:val="en-US" w:eastAsia="zh-CN"/>
        </w:rPr>
        <w:t>analyzed RAN3 impacts for</w:t>
      </w:r>
      <w:r w:rsidRPr="00911361">
        <w:rPr>
          <w:rFonts w:ascii="Times New Roman" w:hAnsi="Times New Roman" w:cs="Times New Roman"/>
          <w:lang w:val="en-US" w:eastAsia="zh-CN"/>
        </w:rPr>
        <w:t xml:space="preserve"> </w:t>
      </w:r>
      <w:r w:rsidR="009146B7">
        <w:rPr>
          <w:rFonts w:ascii="Times New Roman" w:hAnsi="Times New Roman" w:cs="Times New Roman"/>
          <w:lang w:val="en-US" w:eastAsia="zh-CN"/>
        </w:rPr>
        <w:t>some SA2 Liaisons, the following</w:t>
      </w:r>
      <w:r w:rsidR="009146B7" w:rsidRPr="009146B7">
        <w:rPr>
          <w:rFonts w:ascii="Times New Roman" w:hAnsi="Times New Roman" w:cs="Times New Roman"/>
          <w:lang w:val="en-US" w:eastAsia="zh-CN"/>
        </w:rPr>
        <w:t xml:space="preserve"> </w:t>
      </w:r>
      <w:r w:rsidR="009146B7">
        <w:rPr>
          <w:rFonts w:ascii="Times New Roman" w:hAnsi="Times New Roman" w:cs="Times New Roman"/>
          <w:lang w:val="en-US" w:eastAsia="zh-CN"/>
        </w:rPr>
        <w:t>observation and proposal</w:t>
      </w:r>
      <w:r w:rsidR="009146B7" w:rsidRPr="00911361">
        <w:rPr>
          <w:rFonts w:ascii="Times New Roman" w:hAnsi="Times New Roman" w:cs="Times New Roman"/>
          <w:lang w:val="en-US" w:eastAsia="zh-CN"/>
        </w:rPr>
        <w:t xml:space="preserve"> were made</w:t>
      </w:r>
      <w:r w:rsidR="009146B7">
        <w:rPr>
          <w:rFonts w:ascii="Times New Roman" w:hAnsi="Times New Roman" w:cs="Times New Roman"/>
          <w:lang w:val="en-US" w:eastAsia="zh-CN"/>
        </w:rPr>
        <w:t>:</w:t>
      </w:r>
    </w:p>
    <w:p w14:paraId="4446CDE7" w14:textId="77777777" w:rsidR="009146B7" w:rsidRDefault="009146B7" w:rsidP="00262C68">
      <w:pPr>
        <w:pStyle w:val="af1"/>
        <w:numPr>
          <w:ilvl w:val="0"/>
          <w:numId w:val="25"/>
        </w:numPr>
        <w:overflowPunct w:val="0"/>
        <w:autoSpaceDE w:val="0"/>
        <w:autoSpaceDN w:val="0"/>
        <w:adjustRightInd w:val="0"/>
        <w:spacing w:before="100" w:beforeAutospacing="1" w:after="100" w:afterAutospacing="1"/>
        <w:textAlignment w:val="baseline"/>
        <w:rPr>
          <w:rFonts w:ascii="Times New Roman" w:hAnsi="Times New Roman" w:cs="Times New Roman"/>
        </w:rPr>
      </w:pPr>
      <w:r w:rsidRPr="00262C68">
        <w:rPr>
          <w:rFonts w:ascii="Times New Roman" w:hAnsi="Times New Roman" w:cs="Times New Roman"/>
        </w:rPr>
        <w:t>Supporting</w:t>
      </w:r>
      <w:r w:rsidR="009E3060" w:rsidRPr="00262C68">
        <w:rPr>
          <w:rFonts w:ascii="Times New Roman" w:hAnsi="Times New Roman" w:cs="Times New Roman"/>
        </w:rPr>
        <w:t xml:space="preserve"> non-homogeneous deployment for PDU Set based handling</w:t>
      </w:r>
      <w:r w:rsidR="00666973" w:rsidRPr="00262C68">
        <w:rPr>
          <w:rFonts w:ascii="Times New Roman" w:hAnsi="Times New Roman" w:cs="Times New Roman"/>
        </w:rPr>
        <w:t>.</w:t>
      </w:r>
      <w:r w:rsidR="0032732A" w:rsidRPr="00262C68">
        <w:rPr>
          <w:rFonts w:ascii="Times New Roman" w:hAnsi="Times New Roman" w:cs="Times New Roman"/>
        </w:rPr>
        <w:t xml:space="preserve"> </w:t>
      </w:r>
    </w:p>
    <w:p w14:paraId="6B55F879" w14:textId="77777777" w:rsidR="009146B7" w:rsidRDefault="009146B7" w:rsidP="009146B7">
      <w:pPr>
        <w:spacing w:before="100" w:beforeAutospacing="1" w:after="100" w:afterAutospacing="1"/>
        <w:jc w:val="both"/>
        <w:rPr>
          <w:rFonts w:ascii="Times New Roman" w:hAnsi="Times New Roman" w:cs="Times New Roman"/>
          <w:lang w:eastAsia="zh-CN"/>
        </w:rPr>
      </w:pPr>
      <w:r w:rsidRPr="00A513FD">
        <w:rPr>
          <w:rFonts w:ascii="Times New Roman" w:hAnsi="Times New Roman" w:cs="Times New Roman"/>
          <w:b/>
          <w:i/>
          <w:u w:val="single"/>
          <w:lang w:eastAsia="zh-CN"/>
        </w:rPr>
        <w:t>Observation 1:</w:t>
      </w:r>
      <w:r w:rsidRPr="00A513FD">
        <w:rPr>
          <w:rFonts w:ascii="Times New Roman" w:hAnsi="Times New Roman" w:cs="Times New Roman"/>
          <w:b/>
          <w:i/>
          <w:lang w:eastAsia="zh-CN"/>
        </w:rPr>
        <w:t xml:space="preserve"> </w:t>
      </w:r>
      <w:r w:rsidRPr="00A513FD">
        <w:rPr>
          <w:rFonts w:ascii="Times New Roman" w:hAnsi="Times New Roman" w:cs="Times New Roman"/>
          <w:b/>
          <w:lang w:eastAsia="zh-CN"/>
        </w:rPr>
        <w:t>SMF needs to know whether the NG-RAN node supports PDU Set based handling.</w:t>
      </w:r>
      <w:r w:rsidRPr="001129BA">
        <w:rPr>
          <w:rFonts w:ascii="Times New Roman" w:hAnsi="Times New Roman" w:cs="Times New Roman"/>
          <w:lang w:eastAsia="zh-CN"/>
        </w:rPr>
        <w:t xml:space="preserve"> </w:t>
      </w:r>
    </w:p>
    <w:p w14:paraId="6E8FA424" w14:textId="3C7F2B36" w:rsidR="009146B7" w:rsidRPr="00657AF9" w:rsidRDefault="009146B7" w:rsidP="002159D6">
      <w:pPr>
        <w:spacing w:before="100" w:beforeAutospacing="1" w:after="100" w:afterAutospacing="1"/>
        <w:jc w:val="both"/>
        <w:rPr>
          <w:rFonts w:ascii="Times New Roman" w:hAnsi="Times New Roman" w:cs="Times New Roman"/>
          <w:b/>
          <w:lang w:eastAsia="zh-CN"/>
        </w:rPr>
      </w:pPr>
      <w:r w:rsidRPr="00657AF9">
        <w:rPr>
          <w:rFonts w:ascii="Times New Roman" w:hAnsi="Times New Roman" w:cs="Times New Roman"/>
          <w:b/>
          <w:i/>
          <w:u w:val="single"/>
          <w:lang w:eastAsia="zh-CN"/>
        </w:rPr>
        <w:t>Proposal 1:</w:t>
      </w:r>
      <w:r w:rsidRPr="00657AF9">
        <w:rPr>
          <w:rFonts w:ascii="Times New Roman" w:hAnsi="Times New Roman" w:cs="Times New Roman"/>
          <w:b/>
          <w:lang w:eastAsia="zh-CN"/>
        </w:rPr>
        <w:t xml:space="preserve"> </w:t>
      </w:r>
      <w:r w:rsidR="002159D6" w:rsidRPr="00657AF9">
        <w:rPr>
          <w:rFonts w:ascii="Times New Roman" w:hAnsi="Times New Roman" w:cs="Times New Roman"/>
          <w:b/>
          <w:lang w:eastAsia="zh-CN"/>
        </w:rPr>
        <w:t xml:space="preserve">For non-homogeneous support of PDU Set based handling in NG-RAN, RAN3 to </w:t>
      </w:r>
      <w:r w:rsidR="002159D6">
        <w:rPr>
          <w:rFonts w:ascii="Times New Roman" w:hAnsi="Times New Roman" w:cs="Times New Roman"/>
          <w:b/>
          <w:lang w:eastAsia="zh-CN"/>
        </w:rPr>
        <w:t xml:space="preserve">specify explicit/implicit indicator from NG-RAN to SMF to indicate </w:t>
      </w:r>
      <w:r w:rsidR="002159D6" w:rsidRPr="00657AF9">
        <w:rPr>
          <w:rFonts w:ascii="Times New Roman" w:hAnsi="Times New Roman" w:cs="Times New Roman"/>
          <w:b/>
          <w:lang w:eastAsia="zh-CN"/>
        </w:rPr>
        <w:t>whether the NG-RAN node supports PDU Set based handling</w:t>
      </w:r>
      <w:r w:rsidR="002159D6">
        <w:rPr>
          <w:rFonts w:ascii="Times New Roman" w:hAnsi="Times New Roman" w:cs="Times New Roman"/>
          <w:b/>
          <w:lang w:eastAsia="zh-CN"/>
        </w:rPr>
        <w:t>.</w:t>
      </w:r>
    </w:p>
    <w:p w14:paraId="1798FBFB" w14:textId="77777777" w:rsidR="009146B7" w:rsidRDefault="009146B7" w:rsidP="00262C68">
      <w:pPr>
        <w:pStyle w:val="af1"/>
        <w:numPr>
          <w:ilvl w:val="0"/>
          <w:numId w:val="25"/>
        </w:numPr>
        <w:overflowPunct w:val="0"/>
        <w:autoSpaceDE w:val="0"/>
        <w:autoSpaceDN w:val="0"/>
        <w:adjustRightInd w:val="0"/>
        <w:spacing w:before="100" w:beforeAutospacing="1" w:after="100" w:afterAutospacing="1"/>
        <w:textAlignment w:val="baseline"/>
        <w:rPr>
          <w:rFonts w:ascii="Times New Roman" w:hAnsi="Times New Roman" w:cs="Times New Roman"/>
        </w:rPr>
      </w:pPr>
      <w:r w:rsidRPr="009146B7">
        <w:rPr>
          <w:rFonts w:ascii="Times New Roman" w:hAnsi="Times New Roman" w:cs="Times New Roman"/>
        </w:rPr>
        <w:lastRenderedPageBreak/>
        <w:t>Design of RTP Header Extension for PDU Set handling</w:t>
      </w:r>
    </w:p>
    <w:p w14:paraId="63078C3F" w14:textId="77777777" w:rsidR="00F43147" w:rsidRDefault="00F43147" w:rsidP="00F43147">
      <w:pPr>
        <w:spacing w:after="100" w:afterAutospacing="1"/>
        <w:jc w:val="both"/>
        <w:rPr>
          <w:rFonts w:ascii="Times New Roman" w:hAnsi="Times New Roman" w:cs="Times New Roman"/>
          <w:b/>
          <w:lang w:eastAsia="zh-CN"/>
        </w:rPr>
      </w:pPr>
      <w:r w:rsidRPr="00440561">
        <w:rPr>
          <w:rFonts w:ascii="Times New Roman" w:hAnsi="Times New Roman" w:cs="Times New Roman"/>
          <w:b/>
          <w:i/>
          <w:u w:val="single"/>
          <w:lang w:eastAsia="zh-CN"/>
        </w:rPr>
        <w:t xml:space="preserve">Observation </w:t>
      </w:r>
      <w:r>
        <w:rPr>
          <w:rFonts w:ascii="Times New Roman" w:hAnsi="Times New Roman" w:cs="Times New Roman"/>
          <w:b/>
          <w:i/>
          <w:u w:val="single"/>
          <w:lang w:eastAsia="zh-CN"/>
        </w:rPr>
        <w:t>2</w:t>
      </w:r>
      <w:r w:rsidRPr="00440561">
        <w:rPr>
          <w:rFonts w:ascii="Times New Roman" w:hAnsi="Times New Roman" w:cs="Times New Roman"/>
          <w:b/>
          <w:i/>
          <w:u w:val="single"/>
          <w:lang w:eastAsia="zh-CN"/>
        </w:rPr>
        <w:t>:</w:t>
      </w:r>
      <w:r w:rsidRPr="00440561">
        <w:rPr>
          <w:rFonts w:ascii="Times New Roman" w:hAnsi="Times New Roman" w:cs="Times New Roman"/>
          <w:b/>
          <w:lang w:eastAsia="zh-CN"/>
        </w:rPr>
        <w:t xml:space="preserve"> There is no RAN3 impact regarding the mix up of PDUs with and without PDU set RTP header extension.</w:t>
      </w:r>
    </w:p>
    <w:p w14:paraId="339C3257" w14:textId="77777777" w:rsidR="00F43147" w:rsidRDefault="00F43147" w:rsidP="00F43147">
      <w:r w:rsidRPr="001D50C3">
        <w:rPr>
          <w:rFonts w:ascii="Times New Roman" w:hAnsi="Times New Roman" w:cs="Times New Roman"/>
          <w:b/>
          <w:i/>
          <w:u w:val="single"/>
          <w:lang w:eastAsia="zh-CN"/>
        </w:rPr>
        <w:t xml:space="preserve">Observation </w:t>
      </w:r>
      <w:r>
        <w:rPr>
          <w:rFonts w:ascii="Times New Roman" w:hAnsi="Times New Roman" w:cs="Times New Roman"/>
          <w:b/>
          <w:i/>
          <w:u w:val="single"/>
          <w:lang w:eastAsia="zh-CN"/>
        </w:rPr>
        <w:t>3</w:t>
      </w:r>
      <w:r w:rsidRPr="001D50C3">
        <w:rPr>
          <w:rFonts w:ascii="Times New Roman" w:hAnsi="Times New Roman" w:cs="Times New Roman"/>
          <w:b/>
          <w:i/>
          <w:u w:val="single"/>
          <w:lang w:eastAsia="zh-CN"/>
        </w:rPr>
        <w:t>:</w:t>
      </w:r>
      <w:r w:rsidRPr="001D50C3">
        <w:rPr>
          <w:rFonts w:ascii="Times New Roman" w:hAnsi="Times New Roman" w:cs="Times New Roman"/>
          <w:b/>
          <w:lang w:eastAsia="zh-CN"/>
        </w:rPr>
        <w:t xml:space="preserve"> End of Data Burst Indication is already agreed. No new impact on RAN3 for identifying data bursts.</w:t>
      </w:r>
    </w:p>
    <w:p w14:paraId="0A440B33" w14:textId="77777777" w:rsidR="00F43147" w:rsidRDefault="00F43147" w:rsidP="00F43147">
      <w:r w:rsidRPr="00660AE5">
        <w:rPr>
          <w:rFonts w:ascii="Times New Roman" w:hAnsi="Times New Roman" w:cs="Times New Roman"/>
          <w:b/>
          <w:i/>
          <w:u w:val="single"/>
          <w:lang w:eastAsia="zh-CN"/>
        </w:rPr>
        <w:t xml:space="preserve"> Proposal </w:t>
      </w:r>
      <w:r>
        <w:rPr>
          <w:rFonts w:ascii="Times New Roman" w:hAnsi="Times New Roman" w:cs="Times New Roman"/>
          <w:b/>
          <w:i/>
          <w:u w:val="single"/>
          <w:lang w:eastAsia="zh-CN"/>
        </w:rPr>
        <w:t>2</w:t>
      </w:r>
      <w:r w:rsidRPr="00660AE5">
        <w:rPr>
          <w:rFonts w:ascii="Times New Roman" w:hAnsi="Times New Roman" w:cs="Times New Roman"/>
          <w:b/>
          <w:i/>
          <w:u w:val="single"/>
          <w:lang w:eastAsia="zh-CN"/>
        </w:rPr>
        <w:t>:</w:t>
      </w:r>
      <w:r w:rsidRPr="00660AE5">
        <w:rPr>
          <w:rFonts w:ascii="Times New Roman" w:hAnsi="Times New Roman" w:cs="Times New Roman"/>
          <w:b/>
          <w:lang w:eastAsia="zh-CN"/>
        </w:rPr>
        <w:t xml:space="preserve"> </w:t>
      </w:r>
      <w:r>
        <w:rPr>
          <w:rFonts w:ascii="Times New Roman" w:hAnsi="Times New Roman" w:cs="Times New Roman"/>
          <w:b/>
          <w:lang w:eastAsia="zh-CN"/>
        </w:rPr>
        <w:t>No action is needed for</w:t>
      </w:r>
      <w:r w:rsidRPr="00660AE5">
        <w:rPr>
          <w:rFonts w:ascii="Times New Roman" w:hAnsi="Times New Roman" w:cs="Times New Roman"/>
          <w:b/>
          <w:lang w:eastAsia="zh-CN"/>
        </w:rPr>
        <w:t xml:space="preserve"> RAN3 regarding the LS about RTP header extension. </w:t>
      </w:r>
    </w:p>
    <w:p w14:paraId="6F6E63F7" w14:textId="77777777" w:rsidR="009146B7" w:rsidRPr="00262C68" w:rsidRDefault="009146B7" w:rsidP="00262C68">
      <w:pPr>
        <w:pStyle w:val="af1"/>
        <w:numPr>
          <w:ilvl w:val="0"/>
          <w:numId w:val="25"/>
        </w:numPr>
        <w:overflowPunct w:val="0"/>
        <w:autoSpaceDE w:val="0"/>
        <w:autoSpaceDN w:val="0"/>
        <w:adjustRightInd w:val="0"/>
        <w:spacing w:before="100" w:beforeAutospacing="1" w:after="100" w:afterAutospacing="1"/>
        <w:textAlignment w:val="baseline"/>
        <w:rPr>
          <w:rFonts w:ascii="Times New Roman" w:hAnsi="Times New Roman" w:cs="Times New Roman"/>
        </w:rPr>
      </w:pPr>
      <w:r>
        <w:rPr>
          <w:rFonts w:ascii="Times New Roman" w:hAnsi="Times New Roman" w:cs="Times New Roman"/>
        </w:rPr>
        <w:t>TSCAI for XR</w:t>
      </w:r>
    </w:p>
    <w:p w14:paraId="78FDDCA9" w14:textId="77777777" w:rsidR="000A69BC" w:rsidRDefault="00BF4491" w:rsidP="00925D91">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val="en-US" w:eastAsia="zh-CN"/>
        </w:rPr>
      </w:pPr>
      <w:r w:rsidRPr="00660AE5">
        <w:rPr>
          <w:rFonts w:ascii="Times New Roman" w:hAnsi="Times New Roman" w:cs="Times New Roman"/>
          <w:b/>
          <w:i/>
          <w:u w:val="single"/>
          <w:lang w:eastAsia="zh-CN"/>
        </w:rPr>
        <w:t xml:space="preserve">Proposal </w:t>
      </w:r>
      <w:r>
        <w:rPr>
          <w:rFonts w:ascii="Times New Roman" w:hAnsi="Times New Roman" w:cs="Times New Roman"/>
          <w:b/>
          <w:i/>
          <w:u w:val="single"/>
          <w:lang w:eastAsia="zh-CN"/>
        </w:rPr>
        <w:t>3</w:t>
      </w:r>
      <w:r w:rsidRPr="00660AE5">
        <w:rPr>
          <w:rFonts w:ascii="Times New Roman" w:hAnsi="Times New Roman" w:cs="Times New Roman"/>
          <w:b/>
          <w:i/>
          <w:u w:val="single"/>
          <w:lang w:eastAsia="zh-CN"/>
        </w:rPr>
        <w:t>:</w:t>
      </w:r>
      <w:r w:rsidRPr="00660AE5">
        <w:rPr>
          <w:rFonts w:ascii="Times New Roman" w:hAnsi="Times New Roman" w:cs="Times New Roman"/>
          <w:b/>
          <w:lang w:eastAsia="zh-CN"/>
        </w:rPr>
        <w:t xml:space="preserve"> </w:t>
      </w:r>
      <w:r>
        <w:rPr>
          <w:rFonts w:ascii="Times New Roman" w:hAnsi="Times New Roman" w:cs="Times New Roman"/>
          <w:b/>
          <w:lang w:eastAsia="zh-CN"/>
        </w:rPr>
        <w:t xml:space="preserve">Remove the semantics description for </w:t>
      </w:r>
      <w:r w:rsidRPr="00FE44A1">
        <w:rPr>
          <w:rFonts w:ascii="Times New Roman" w:hAnsi="Times New Roman" w:cs="Times New Roman"/>
          <w:b/>
          <w:i/>
          <w:lang w:eastAsia="zh-CN"/>
        </w:rPr>
        <w:t>TSC Traffic Characteristics</w:t>
      </w:r>
      <w:r>
        <w:rPr>
          <w:rFonts w:ascii="Times New Roman" w:hAnsi="Times New Roman" w:cs="Times New Roman"/>
          <w:b/>
          <w:lang w:eastAsia="zh-CN"/>
        </w:rPr>
        <w:t xml:space="preserve"> IE in TS38.413</w:t>
      </w:r>
      <w:r w:rsidRPr="00660AE5">
        <w:rPr>
          <w:rFonts w:ascii="Times New Roman" w:hAnsi="Times New Roman" w:cs="Times New Roman"/>
          <w:b/>
          <w:lang w:eastAsia="zh-CN"/>
        </w:rPr>
        <w:t>.</w:t>
      </w:r>
    </w:p>
    <w:p w14:paraId="3E0728D2" w14:textId="77777777" w:rsidR="008C3E92" w:rsidRPr="00BC76A7" w:rsidRDefault="008C3E92" w:rsidP="00925D91">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4. Reference</w:t>
      </w:r>
    </w:p>
    <w:p w14:paraId="33B5C9A5" w14:textId="77777777" w:rsidR="00256ABE" w:rsidRPr="00911361" w:rsidRDefault="00256ABE" w:rsidP="00925D91">
      <w:pPr>
        <w:spacing w:before="100" w:beforeAutospacing="1" w:after="100" w:afterAutospacing="1"/>
        <w:jc w:val="both"/>
        <w:rPr>
          <w:rFonts w:ascii="Times New Roman" w:hAnsi="Times New Roman" w:cs="Times New Roman"/>
          <w:lang w:eastAsia="zh-CN"/>
        </w:rPr>
      </w:pPr>
      <w:r w:rsidRPr="00911361">
        <w:rPr>
          <w:rFonts w:ascii="Times New Roman" w:hAnsi="Times New Roman" w:cs="Times New Roman"/>
          <w:lang w:eastAsia="zh-CN"/>
        </w:rPr>
        <w:t xml:space="preserve">[1]. </w:t>
      </w:r>
      <w:bookmarkStart w:id="7" w:name="_Ref109655880"/>
      <w:r w:rsidR="004F1316" w:rsidRPr="0058220F">
        <w:rPr>
          <w:rFonts w:ascii="Times New Roman" w:hAnsi="Times New Roman" w:cs="Times New Roman"/>
          <w:lang w:eastAsia="zh-CN"/>
        </w:rPr>
        <w:t>S2-2308252</w:t>
      </w:r>
      <w:r w:rsidR="003374E7" w:rsidRPr="00911361">
        <w:rPr>
          <w:rFonts w:ascii="Times New Roman" w:hAnsi="Times New Roman" w:cs="Times New Roman"/>
          <w:lang w:eastAsia="zh-CN"/>
        </w:rPr>
        <w:t xml:space="preserve">, </w:t>
      </w:r>
      <w:r w:rsidR="00416CFD" w:rsidRPr="00416CFD">
        <w:rPr>
          <w:rFonts w:ascii="Times New Roman" w:hAnsi="Times New Roman" w:cs="Times New Roman"/>
          <w:lang w:eastAsia="zh-CN"/>
        </w:rPr>
        <w:t>Non-homogeneous deployment of PDU Set based handling</w:t>
      </w:r>
      <w:r w:rsidRPr="00911361">
        <w:rPr>
          <w:rFonts w:ascii="Times New Roman" w:hAnsi="Times New Roman" w:cs="Times New Roman"/>
          <w:lang w:eastAsia="zh-CN"/>
        </w:rPr>
        <w:t>.</w:t>
      </w:r>
      <w:bookmarkEnd w:id="7"/>
    </w:p>
    <w:p w14:paraId="6005921C" w14:textId="77777777" w:rsidR="00256ABE" w:rsidRDefault="00E12A58" w:rsidP="00925D91">
      <w:pPr>
        <w:spacing w:before="100" w:beforeAutospacing="1" w:after="100" w:afterAutospacing="1"/>
        <w:jc w:val="both"/>
        <w:rPr>
          <w:rFonts w:ascii="Times New Roman" w:hAnsi="Times New Roman" w:cs="Times New Roman"/>
          <w:lang w:eastAsia="zh-CN"/>
        </w:rPr>
      </w:pPr>
      <w:r w:rsidRPr="00911361">
        <w:rPr>
          <w:rFonts w:ascii="Times New Roman" w:hAnsi="Times New Roman" w:cs="Times New Roman"/>
          <w:lang w:eastAsia="zh-CN"/>
        </w:rPr>
        <w:t>[2</w:t>
      </w:r>
      <w:r w:rsidR="00256ABE" w:rsidRPr="00911361">
        <w:rPr>
          <w:rFonts w:ascii="Times New Roman" w:hAnsi="Times New Roman" w:cs="Times New Roman"/>
          <w:lang w:eastAsia="zh-CN"/>
        </w:rPr>
        <w:t>].</w:t>
      </w:r>
      <w:r w:rsidR="004F1316" w:rsidRPr="004F1316">
        <w:rPr>
          <w:rFonts w:ascii="Times New Roman" w:hAnsi="Times New Roman" w:cs="Times New Roman"/>
          <w:lang w:eastAsia="zh-CN"/>
        </w:rPr>
        <w:t xml:space="preserve"> </w:t>
      </w:r>
      <w:r w:rsidR="004F1316" w:rsidRPr="00416CFD">
        <w:rPr>
          <w:rFonts w:ascii="Times New Roman" w:hAnsi="Times New Roman" w:cs="Times New Roman"/>
          <w:lang w:eastAsia="zh-CN"/>
        </w:rPr>
        <w:t>S2-2308246</w:t>
      </w:r>
      <w:r w:rsidR="00BE75E6" w:rsidRPr="00911361">
        <w:rPr>
          <w:rFonts w:ascii="Times New Roman" w:hAnsi="Times New Roman" w:cs="Times New Roman"/>
          <w:lang w:eastAsia="zh-CN"/>
        </w:rPr>
        <w:t xml:space="preserve">, </w:t>
      </w:r>
      <w:r w:rsidR="0058220F" w:rsidRPr="0058220F">
        <w:rPr>
          <w:rFonts w:ascii="Times New Roman" w:hAnsi="Times New Roman" w:cs="Times New Roman"/>
          <w:lang w:eastAsia="zh-CN"/>
        </w:rPr>
        <w:t>PDU Set QoS handling: non-homogenous support (Alternative 2)</w:t>
      </w:r>
      <w:r w:rsidR="008A4C0F" w:rsidRPr="00911361">
        <w:rPr>
          <w:rFonts w:ascii="Times New Roman" w:hAnsi="Times New Roman" w:cs="Times New Roman"/>
          <w:lang w:eastAsia="zh-CN"/>
        </w:rPr>
        <w:t>.</w:t>
      </w:r>
    </w:p>
    <w:p w14:paraId="50C32DD6" w14:textId="77777777" w:rsidR="00FE17DA" w:rsidRPr="00911361" w:rsidRDefault="00FE17DA" w:rsidP="00FE17DA">
      <w:pPr>
        <w:spacing w:before="100" w:beforeAutospacing="1" w:after="100" w:afterAutospacing="1"/>
        <w:jc w:val="both"/>
        <w:rPr>
          <w:rFonts w:ascii="Times New Roman" w:hAnsi="Times New Roman" w:cs="Times New Roman"/>
          <w:lang w:eastAsia="zh-CN"/>
        </w:rPr>
      </w:pPr>
      <w:r w:rsidRPr="00911361">
        <w:rPr>
          <w:rFonts w:ascii="Times New Roman" w:hAnsi="Times New Roman" w:cs="Times New Roman"/>
          <w:lang w:eastAsia="zh-CN"/>
        </w:rPr>
        <w:t>[</w:t>
      </w:r>
      <w:r>
        <w:rPr>
          <w:rFonts w:ascii="Times New Roman" w:hAnsi="Times New Roman" w:cs="Times New Roman"/>
          <w:lang w:eastAsia="zh-CN"/>
        </w:rPr>
        <w:t>3</w:t>
      </w:r>
      <w:r w:rsidRPr="00911361">
        <w:rPr>
          <w:rFonts w:ascii="Times New Roman" w:hAnsi="Times New Roman" w:cs="Times New Roman"/>
          <w:lang w:eastAsia="zh-CN"/>
        </w:rPr>
        <w:t xml:space="preserve">]. </w:t>
      </w:r>
      <w:r w:rsidRPr="00C66DB7">
        <w:rPr>
          <w:rFonts w:ascii="Times New Roman" w:hAnsi="Times New Roman" w:cs="Times New Roman"/>
          <w:lang w:eastAsia="zh-CN"/>
        </w:rPr>
        <w:t>S2-2308248</w:t>
      </w:r>
      <w:r w:rsidRPr="00911361">
        <w:rPr>
          <w:rFonts w:ascii="Times New Roman" w:hAnsi="Times New Roman" w:cs="Times New Roman"/>
          <w:lang w:eastAsia="zh-CN"/>
        </w:rPr>
        <w:t xml:space="preserve">, </w:t>
      </w:r>
      <w:r w:rsidRPr="00C66DB7">
        <w:rPr>
          <w:rFonts w:ascii="Times New Roman" w:hAnsi="Times New Roman" w:cs="Times New Roman"/>
          <w:lang w:eastAsia="zh-CN"/>
        </w:rPr>
        <w:t>LS Reply on Design of RTP Header Extension for PDU Set handling</w:t>
      </w:r>
      <w:r w:rsidRPr="00911361">
        <w:rPr>
          <w:rFonts w:ascii="Times New Roman" w:hAnsi="Times New Roman" w:cs="Times New Roman"/>
          <w:lang w:eastAsia="zh-CN"/>
        </w:rPr>
        <w:t>.</w:t>
      </w:r>
    </w:p>
    <w:p w14:paraId="6AC259A2" w14:textId="77777777" w:rsidR="00FE17DA" w:rsidRDefault="00FE17DA" w:rsidP="00FE17DA">
      <w:pPr>
        <w:spacing w:before="100" w:beforeAutospacing="1" w:after="100" w:afterAutospacing="1"/>
        <w:jc w:val="both"/>
        <w:rPr>
          <w:rFonts w:ascii="Times New Roman" w:hAnsi="Times New Roman" w:cs="Times New Roman"/>
          <w:lang w:eastAsia="zh-CN"/>
        </w:rPr>
      </w:pPr>
      <w:r w:rsidRPr="00911361">
        <w:rPr>
          <w:rFonts w:ascii="Times New Roman" w:hAnsi="Times New Roman" w:cs="Times New Roman"/>
          <w:lang w:eastAsia="zh-CN"/>
        </w:rPr>
        <w:t>[</w:t>
      </w:r>
      <w:r>
        <w:rPr>
          <w:rFonts w:ascii="Times New Roman" w:hAnsi="Times New Roman" w:cs="Times New Roman"/>
          <w:lang w:eastAsia="zh-CN"/>
        </w:rPr>
        <w:t>4</w:t>
      </w:r>
      <w:r w:rsidRPr="00911361">
        <w:rPr>
          <w:rFonts w:ascii="Times New Roman" w:hAnsi="Times New Roman" w:cs="Times New Roman"/>
          <w:lang w:eastAsia="zh-CN"/>
        </w:rPr>
        <w:t xml:space="preserve">]. </w:t>
      </w:r>
      <w:r>
        <w:rPr>
          <w:rFonts w:ascii="Times New Roman" w:hAnsi="Times New Roman" w:cs="Times New Roman"/>
          <w:lang w:eastAsia="zh-CN"/>
        </w:rPr>
        <w:t>3GPP TS 26.522</w:t>
      </w:r>
      <w:r w:rsidRPr="00911361">
        <w:rPr>
          <w:rFonts w:ascii="Times New Roman" w:hAnsi="Times New Roman" w:cs="Times New Roman"/>
          <w:lang w:eastAsia="zh-CN"/>
        </w:rPr>
        <w:t xml:space="preserve">, </w:t>
      </w:r>
      <w:r w:rsidRPr="00E255EE">
        <w:rPr>
          <w:rFonts w:ascii="Times New Roman" w:hAnsi="Times New Roman" w:cs="Times New Roman"/>
          <w:lang w:eastAsia="zh-CN"/>
        </w:rPr>
        <w:t>5G Real-time Media Transport Protocol Configurations</w:t>
      </w:r>
      <w:r w:rsidRPr="00911361">
        <w:rPr>
          <w:rFonts w:ascii="Times New Roman" w:hAnsi="Times New Roman" w:cs="Times New Roman"/>
          <w:lang w:eastAsia="zh-CN"/>
        </w:rPr>
        <w:t>.</w:t>
      </w:r>
    </w:p>
    <w:p w14:paraId="3CF59576" w14:textId="77777777" w:rsidR="004F1316" w:rsidRPr="00911361" w:rsidRDefault="004F1316" w:rsidP="004F1316">
      <w:pPr>
        <w:spacing w:before="100" w:beforeAutospacing="1" w:after="100" w:afterAutospacing="1"/>
        <w:jc w:val="both"/>
        <w:rPr>
          <w:rFonts w:ascii="Times New Roman" w:hAnsi="Times New Roman" w:cs="Times New Roman"/>
          <w:lang w:eastAsia="zh-CN"/>
        </w:rPr>
      </w:pPr>
      <w:r w:rsidRPr="00911361">
        <w:rPr>
          <w:rFonts w:ascii="Times New Roman" w:hAnsi="Times New Roman" w:cs="Times New Roman"/>
          <w:lang w:eastAsia="zh-CN"/>
        </w:rPr>
        <w:t>[</w:t>
      </w:r>
      <w:r>
        <w:rPr>
          <w:rFonts w:ascii="Times New Roman" w:hAnsi="Times New Roman" w:cs="Times New Roman"/>
          <w:lang w:eastAsia="zh-CN"/>
        </w:rPr>
        <w:t>5</w:t>
      </w:r>
      <w:r w:rsidRPr="00911361">
        <w:rPr>
          <w:rFonts w:ascii="Times New Roman" w:hAnsi="Times New Roman" w:cs="Times New Roman"/>
          <w:lang w:eastAsia="zh-CN"/>
        </w:rPr>
        <w:t xml:space="preserve">]. </w:t>
      </w:r>
      <w:r w:rsidRPr="00C66DB7">
        <w:rPr>
          <w:rFonts w:ascii="Times New Roman" w:hAnsi="Times New Roman" w:cs="Times New Roman"/>
          <w:color w:val="000000"/>
          <w:lang w:eastAsia="zh-CN"/>
        </w:rPr>
        <w:t>S2-2308</w:t>
      </w:r>
      <w:r>
        <w:rPr>
          <w:rFonts w:ascii="Times New Roman" w:hAnsi="Times New Roman" w:cs="Times New Roman"/>
          <w:color w:val="000000"/>
          <w:lang w:eastAsia="zh-CN"/>
        </w:rPr>
        <w:t>197</w:t>
      </w:r>
      <w:r w:rsidRPr="00911361">
        <w:rPr>
          <w:rFonts w:ascii="Times New Roman" w:hAnsi="Times New Roman" w:cs="Times New Roman"/>
          <w:lang w:eastAsia="zh-CN"/>
        </w:rPr>
        <w:t xml:space="preserve">, </w:t>
      </w:r>
      <w:r w:rsidRPr="004F1316">
        <w:rPr>
          <w:rFonts w:ascii="Times New Roman" w:hAnsi="Times New Roman" w:cs="Times New Roman"/>
          <w:lang w:eastAsia="zh-CN"/>
        </w:rPr>
        <w:t>LS reply on TSCAI for XR</w:t>
      </w:r>
      <w:r w:rsidRPr="00911361">
        <w:rPr>
          <w:rFonts w:ascii="Times New Roman" w:hAnsi="Times New Roman" w:cs="Times New Roman"/>
          <w:lang w:eastAsia="zh-CN"/>
        </w:rPr>
        <w:t>.</w:t>
      </w:r>
    </w:p>
    <w:p w14:paraId="3473A224" w14:textId="77777777" w:rsidR="00EF3349" w:rsidRDefault="00EF3349">
      <w:pPr>
        <w:spacing w:after="0"/>
        <w:rPr>
          <w:rFonts w:ascii="Times New Roman" w:hAnsi="Times New Roman" w:cs="Times New Roman"/>
          <w:lang w:eastAsia="zh-CN"/>
        </w:rPr>
      </w:pPr>
      <w:r>
        <w:rPr>
          <w:rFonts w:ascii="Times New Roman" w:hAnsi="Times New Roman" w:cs="Times New Roman"/>
          <w:lang w:eastAsia="zh-CN"/>
        </w:rPr>
        <w:br w:type="page"/>
      </w:r>
    </w:p>
    <w:p w14:paraId="5320037D" w14:textId="77777777" w:rsidR="00FE17DA" w:rsidRDefault="00091F6F" w:rsidP="00091F6F">
      <w:pPr>
        <w:pStyle w:val="1"/>
        <w:numPr>
          <w:ilvl w:val="0"/>
          <w:numId w:val="0"/>
        </w:numPr>
        <w:spacing w:before="100" w:beforeAutospacing="1" w:after="100" w:afterAutospacing="1"/>
        <w:jc w:val="both"/>
        <w:rPr>
          <w:rFonts w:ascii="Arial" w:hAnsi="Arial" w:cs="Arial"/>
          <w:lang w:eastAsia="zh-CN"/>
        </w:rPr>
      </w:pPr>
      <w:r>
        <w:rPr>
          <w:rFonts w:ascii="Arial" w:hAnsi="Arial" w:cs="Arial"/>
          <w:lang w:eastAsia="zh-CN"/>
        </w:rPr>
        <w:lastRenderedPageBreak/>
        <w:t xml:space="preserve">Annex: TP for </w:t>
      </w:r>
      <w:r w:rsidRPr="00091F6F">
        <w:rPr>
          <w:rFonts w:ascii="Arial" w:hAnsi="Arial" w:cs="Arial"/>
          <w:lang w:eastAsia="zh-CN"/>
        </w:rPr>
        <w:t xml:space="preserve">NR_XR_enh </w:t>
      </w:r>
      <w:r>
        <w:rPr>
          <w:rFonts w:ascii="Arial" w:hAnsi="Arial" w:cs="Arial"/>
          <w:lang w:eastAsia="zh-CN"/>
        </w:rPr>
        <w:t>BL CR of TS 38.413</w:t>
      </w:r>
    </w:p>
    <w:p w14:paraId="0E32A609" w14:textId="77777777" w:rsidR="00091F6F" w:rsidRPr="00091F6F" w:rsidRDefault="00091F6F" w:rsidP="00091F6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ascii="Times New Roman" w:eastAsia="Calibri" w:hAnsi="Times New Roman" w:cs="Times New Roman"/>
          <w:bCs/>
          <w:i/>
          <w:sz w:val="22"/>
          <w:szCs w:val="22"/>
          <w:lang w:val="en-US" w:eastAsia="ko-KR"/>
        </w:rPr>
      </w:pPr>
      <w:bookmarkStart w:id="8" w:name="_Toc76574162"/>
      <w:bookmarkStart w:id="9" w:name="_Toc52796479"/>
      <w:bookmarkStart w:id="10" w:name="_Toc52752017"/>
      <w:bookmarkStart w:id="11" w:name="OLE_LINK3"/>
      <w:r w:rsidRPr="00091F6F">
        <w:rPr>
          <w:rFonts w:ascii="Times New Roman" w:eastAsia="宋体" w:hAnsi="Times New Roman" w:cs="Times New Roman"/>
          <w:bCs/>
          <w:i/>
          <w:sz w:val="22"/>
          <w:szCs w:val="22"/>
          <w:lang w:val="en-US" w:eastAsia="zh-CN"/>
        </w:rPr>
        <w:t>CHANGE STARTS</w:t>
      </w:r>
    </w:p>
    <w:p w14:paraId="48184FA8" w14:textId="77777777" w:rsidR="00091F6F" w:rsidRPr="00091F6F" w:rsidRDefault="00091F6F" w:rsidP="00091F6F">
      <w:pPr>
        <w:keepNext/>
        <w:keepLines/>
        <w:overflowPunct w:val="0"/>
        <w:autoSpaceDE w:val="0"/>
        <w:autoSpaceDN w:val="0"/>
        <w:adjustRightInd w:val="0"/>
        <w:spacing w:before="120"/>
        <w:ind w:left="1418" w:hanging="1418"/>
        <w:textAlignment w:val="baseline"/>
        <w:outlineLvl w:val="3"/>
        <w:rPr>
          <w:rFonts w:ascii="Arial" w:eastAsia="宋体" w:hAnsi="Arial" w:cs="Times New Roman"/>
          <w:sz w:val="24"/>
          <w:lang w:eastAsia="ko-KR"/>
        </w:rPr>
      </w:pPr>
      <w:bookmarkStart w:id="12" w:name="_Toc20955328"/>
      <w:bookmarkStart w:id="13" w:name="_Toc29503781"/>
      <w:bookmarkStart w:id="14" w:name="_Toc29504365"/>
      <w:bookmarkStart w:id="15" w:name="_Toc29504949"/>
      <w:bookmarkStart w:id="16" w:name="_Toc36553402"/>
      <w:bookmarkStart w:id="17" w:name="_Toc36555129"/>
      <w:bookmarkStart w:id="18" w:name="_Toc45652525"/>
      <w:bookmarkStart w:id="19" w:name="_Toc45658957"/>
      <w:bookmarkStart w:id="20" w:name="_Toc45720777"/>
      <w:bookmarkStart w:id="21" w:name="_Toc45798657"/>
      <w:bookmarkStart w:id="22" w:name="_Toc45898046"/>
      <w:bookmarkStart w:id="23" w:name="_Toc51746253"/>
      <w:bookmarkStart w:id="24" w:name="_Toc64446518"/>
      <w:bookmarkStart w:id="25" w:name="_Toc73982388"/>
      <w:bookmarkStart w:id="26" w:name="_Toc88652478"/>
      <w:bookmarkStart w:id="27" w:name="_Toc97891522"/>
      <w:bookmarkStart w:id="28" w:name="_Toc99123713"/>
      <w:bookmarkStart w:id="29" w:name="_Toc99662519"/>
      <w:bookmarkStart w:id="30" w:name="_Toc105152597"/>
      <w:bookmarkStart w:id="31" w:name="_Toc105174403"/>
      <w:bookmarkStart w:id="32" w:name="_Toc106109401"/>
      <w:bookmarkStart w:id="33" w:name="_Toc107409859"/>
      <w:bookmarkStart w:id="34" w:name="_Toc112757048"/>
      <w:bookmarkStart w:id="35" w:name="_Toc138761186"/>
      <w:bookmarkEnd w:id="8"/>
      <w:bookmarkEnd w:id="9"/>
      <w:bookmarkEnd w:id="10"/>
      <w:bookmarkEnd w:id="11"/>
      <w:r w:rsidRPr="00091F6F">
        <w:rPr>
          <w:rFonts w:ascii="Arial" w:eastAsia="宋体" w:hAnsi="Arial" w:cs="Times New Roman"/>
          <w:sz w:val="24"/>
          <w:lang w:eastAsia="ko-KR"/>
        </w:rPr>
        <w:t>9.3.4.1</w:t>
      </w:r>
      <w:r w:rsidRPr="00091F6F">
        <w:rPr>
          <w:rFonts w:ascii="Arial" w:eastAsia="宋体" w:hAnsi="Arial" w:cs="Times New Roman"/>
          <w:sz w:val="24"/>
          <w:lang w:eastAsia="ko-KR"/>
        </w:rPr>
        <w:tab/>
        <w:t>PDU Session Resource Setup Request Transfer</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7B4B632" w14:textId="77777777" w:rsidR="00091F6F" w:rsidRPr="00091F6F" w:rsidRDefault="00091F6F" w:rsidP="00091F6F">
      <w:pPr>
        <w:overflowPunct w:val="0"/>
        <w:autoSpaceDE w:val="0"/>
        <w:autoSpaceDN w:val="0"/>
        <w:adjustRightInd w:val="0"/>
        <w:textAlignment w:val="baseline"/>
        <w:rPr>
          <w:rFonts w:ascii="Times New Roman" w:eastAsia="宋体" w:hAnsi="Times New Roman" w:cs="Times New Roman"/>
          <w:lang w:eastAsia="ko-KR"/>
        </w:rPr>
      </w:pPr>
      <w:r w:rsidRPr="00091F6F">
        <w:rPr>
          <w:rFonts w:ascii="Times New Roman" w:eastAsia="宋体" w:hAnsi="Times New Roman" w:cs="Times New Roman"/>
          <w:lang w:eastAsia="ko-KR"/>
        </w:rPr>
        <w:t>This IE is transparent to the AMF.</w:t>
      </w: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091F6F" w:rsidRPr="00091F6F" w14:paraId="1946D594" w14:textId="77777777" w:rsidTr="00FE44A1">
        <w:tc>
          <w:tcPr>
            <w:tcW w:w="2268" w:type="dxa"/>
            <w:tcBorders>
              <w:top w:val="single" w:sz="4" w:space="0" w:color="auto"/>
              <w:left w:val="single" w:sz="4" w:space="0" w:color="auto"/>
              <w:bottom w:val="single" w:sz="4" w:space="0" w:color="auto"/>
              <w:right w:val="single" w:sz="4" w:space="0" w:color="auto"/>
            </w:tcBorders>
            <w:hideMark/>
          </w:tcPr>
          <w:p w14:paraId="1ABE9806"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91F6F">
              <w:rPr>
                <w:rFonts w:ascii="Arial" w:eastAsia="宋体" w:hAnsi="Arial" w:cs="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1CDADB53"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91F6F">
              <w:rPr>
                <w:rFonts w:ascii="Arial" w:eastAsia="宋体" w:hAnsi="Arial" w:cs="Arial"/>
                <w:b/>
                <w:sz w:val="18"/>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131CBB06"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91F6F">
              <w:rPr>
                <w:rFonts w:ascii="Arial" w:eastAsia="宋体" w:hAnsi="Arial" w:cs="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503F8DAD"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91F6F">
              <w:rPr>
                <w:rFonts w:ascii="Arial" w:eastAsia="宋体" w:hAnsi="Arial" w:cs="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12AFE0A"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91F6F">
              <w:rPr>
                <w:rFonts w:ascii="Arial" w:eastAsia="宋体"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9609774"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91F6F">
              <w:rPr>
                <w:rFonts w:ascii="Arial" w:eastAsia="宋体"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99F2477"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91F6F">
              <w:rPr>
                <w:rFonts w:ascii="Arial" w:eastAsia="宋体" w:hAnsi="Arial" w:cs="Arial"/>
                <w:b/>
                <w:sz w:val="18"/>
                <w:lang w:eastAsia="ja-JP"/>
              </w:rPr>
              <w:t>Assigned Criticality</w:t>
            </w:r>
          </w:p>
        </w:tc>
      </w:tr>
      <w:tr w:rsidR="00091F6F" w:rsidRPr="00091F6F" w14:paraId="0F9EFB38" w14:textId="77777777" w:rsidTr="00FE44A1">
        <w:tc>
          <w:tcPr>
            <w:tcW w:w="2268" w:type="dxa"/>
            <w:tcBorders>
              <w:top w:val="single" w:sz="4" w:space="0" w:color="auto"/>
              <w:left w:val="single" w:sz="4" w:space="0" w:color="auto"/>
              <w:bottom w:val="single" w:sz="4" w:space="0" w:color="auto"/>
              <w:right w:val="single" w:sz="4" w:space="0" w:color="auto"/>
            </w:tcBorders>
            <w:hideMark/>
          </w:tcPr>
          <w:p w14:paraId="4D7C5B44" w14:textId="77777777" w:rsidR="00091F6F" w:rsidRPr="00091F6F" w:rsidRDefault="00091F6F" w:rsidP="00091F6F">
            <w:pPr>
              <w:keepNext/>
              <w:keepLines/>
              <w:overflowPunct w:val="0"/>
              <w:autoSpaceDE w:val="0"/>
              <w:autoSpaceDN w:val="0"/>
              <w:adjustRightInd w:val="0"/>
              <w:spacing w:after="0"/>
              <w:ind w:left="-19"/>
              <w:textAlignment w:val="baseline"/>
              <w:rPr>
                <w:rFonts w:ascii="Arial" w:eastAsia="Batang" w:hAnsi="Arial" w:cs="Times New Roman"/>
                <w:sz w:val="18"/>
                <w:lang w:eastAsia="ja-JP"/>
              </w:rPr>
            </w:pPr>
            <w:r w:rsidRPr="00091F6F">
              <w:rPr>
                <w:rFonts w:ascii="Arial" w:eastAsia="Batang" w:hAnsi="Arial" w:cs="Times New Roman"/>
                <w:sz w:val="18"/>
                <w:lang w:eastAsia="ja-JP"/>
              </w:rPr>
              <w:t>PDU Session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36C62B00"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B6C7D08"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C059A89"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9.3.1.102</w:t>
            </w:r>
          </w:p>
        </w:tc>
        <w:tc>
          <w:tcPr>
            <w:tcW w:w="1757" w:type="dxa"/>
            <w:tcBorders>
              <w:top w:val="single" w:sz="4" w:space="0" w:color="auto"/>
              <w:left w:val="single" w:sz="4" w:space="0" w:color="auto"/>
              <w:bottom w:val="single" w:sz="4" w:space="0" w:color="auto"/>
              <w:right w:val="single" w:sz="4" w:space="0" w:color="auto"/>
            </w:tcBorders>
          </w:tcPr>
          <w:p w14:paraId="3E0652B6"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14:paraId="139FDAE6"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9D67AB"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reject</w:t>
            </w:r>
          </w:p>
        </w:tc>
      </w:tr>
      <w:tr w:rsidR="00091F6F" w:rsidRPr="00091F6F" w14:paraId="5E1EB865" w14:textId="77777777" w:rsidTr="00FE44A1">
        <w:tc>
          <w:tcPr>
            <w:tcW w:w="2268" w:type="dxa"/>
            <w:tcBorders>
              <w:top w:val="single" w:sz="4" w:space="0" w:color="auto"/>
              <w:left w:val="single" w:sz="4" w:space="0" w:color="auto"/>
              <w:bottom w:val="single" w:sz="4" w:space="0" w:color="auto"/>
              <w:right w:val="single" w:sz="4" w:space="0" w:color="auto"/>
            </w:tcBorders>
            <w:hideMark/>
          </w:tcPr>
          <w:p w14:paraId="61183CA1" w14:textId="77777777" w:rsidR="00091F6F" w:rsidRPr="00091F6F" w:rsidRDefault="00091F6F" w:rsidP="00091F6F">
            <w:pPr>
              <w:keepNext/>
              <w:keepLines/>
              <w:overflowPunct w:val="0"/>
              <w:autoSpaceDE w:val="0"/>
              <w:autoSpaceDN w:val="0"/>
              <w:adjustRightInd w:val="0"/>
              <w:spacing w:after="0"/>
              <w:ind w:left="-19"/>
              <w:textAlignment w:val="baseline"/>
              <w:rPr>
                <w:rFonts w:ascii="Arial" w:eastAsia="MS Mincho" w:hAnsi="Arial" w:cs="Times New Roman"/>
                <w:sz w:val="18"/>
                <w:lang w:eastAsia="ja-JP"/>
              </w:rPr>
            </w:pPr>
            <w:r w:rsidRPr="00091F6F">
              <w:rPr>
                <w:rFonts w:ascii="Arial" w:eastAsia="宋体" w:hAnsi="Arial" w:cs="Times New Roman"/>
                <w:sz w:val="18"/>
                <w:lang w:eastAsia="ja-JP"/>
              </w:rPr>
              <w:t>UL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79DAC98C"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Batang" w:hAnsi="Arial" w:cs="Times New Roman"/>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972F0A0"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9861234"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UP Transport Layer Information</w:t>
            </w:r>
          </w:p>
          <w:p w14:paraId="177513D5"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1869C0A"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hint="eastAsia"/>
                <w:sz w:val="18"/>
                <w:lang w:eastAsia="zh-CN"/>
              </w:rPr>
              <w:t>UPF</w:t>
            </w:r>
            <w:r w:rsidRPr="00091F6F">
              <w:rPr>
                <w:rFonts w:ascii="Arial" w:eastAsia="宋体" w:hAnsi="Arial" w:cs="Times New Roman"/>
                <w:sz w:val="18"/>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41CCDF4"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091F6F">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15C477"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091F6F">
              <w:rPr>
                <w:rFonts w:ascii="Arial" w:eastAsia="宋体" w:hAnsi="Arial" w:cs="Times New Roman"/>
                <w:sz w:val="18"/>
                <w:lang w:eastAsia="ja-JP"/>
              </w:rPr>
              <w:t>reject</w:t>
            </w:r>
          </w:p>
        </w:tc>
      </w:tr>
      <w:tr w:rsidR="00091F6F" w:rsidRPr="00091F6F" w14:paraId="10E78D18" w14:textId="77777777" w:rsidTr="00FE44A1">
        <w:tc>
          <w:tcPr>
            <w:tcW w:w="2268" w:type="dxa"/>
            <w:tcBorders>
              <w:top w:val="single" w:sz="4" w:space="0" w:color="auto"/>
              <w:left w:val="single" w:sz="4" w:space="0" w:color="auto"/>
              <w:bottom w:val="single" w:sz="4" w:space="0" w:color="auto"/>
              <w:right w:val="single" w:sz="4" w:space="0" w:color="auto"/>
            </w:tcBorders>
            <w:shd w:val="clear" w:color="auto" w:fill="auto"/>
          </w:tcPr>
          <w:p w14:paraId="5B94F4DD" w14:textId="77777777" w:rsidR="00091F6F" w:rsidRPr="00091F6F" w:rsidRDefault="00091F6F" w:rsidP="00091F6F">
            <w:pPr>
              <w:keepNext/>
              <w:keepLines/>
              <w:overflowPunct w:val="0"/>
              <w:autoSpaceDE w:val="0"/>
              <w:autoSpaceDN w:val="0"/>
              <w:adjustRightInd w:val="0"/>
              <w:spacing w:after="0"/>
              <w:ind w:left="-19"/>
              <w:textAlignment w:val="baseline"/>
              <w:rPr>
                <w:rFonts w:ascii="Arial" w:eastAsia="宋体" w:hAnsi="Arial" w:cs="Times New Roman"/>
                <w:sz w:val="18"/>
                <w:lang w:eastAsia="ja-JP"/>
              </w:rPr>
            </w:pPr>
            <w:r w:rsidRPr="00091F6F">
              <w:rPr>
                <w:rFonts w:ascii="Arial" w:eastAsia="宋体" w:hAnsi="Arial" w:cs="Times New Roman"/>
                <w:sz w:val="18"/>
                <w:lang w:eastAsia="ja-JP"/>
              </w:rPr>
              <w:t xml:space="preserve">Additional UL NG-U UP TNL Information </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C829CF2"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9CBE7E0"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E8B4EDF"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UP Transport Layer Information List</w:t>
            </w:r>
          </w:p>
          <w:p w14:paraId="215D9A54"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9.3.2.12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EF64FC6"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6A5F2ECD"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936070"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reject</w:t>
            </w:r>
          </w:p>
        </w:tc>
      </w:tr>
      <w:tr w:rsidR="00091F6F" w:rsidRPr="00091F6F" w14:paraId="7925BEB5" w14:textId="77777777" w:rsidTr="00FE44A1">
        <w:tc>
          <w:tcPr>
            <w:tcW w:w="2268" w:type="dxa"/>
            <w:tcBorders>
              <w:top w:val="single" w:sz="4" w:space="0" w:color="auto"/>
              <w:left w:val="single" w:sz="4" w:space="0" w:color="auto"/>
              <w:bottom w:val="single" w:sz="4" w:space="0" w:color="auto"/>
              <w:right w:val="single" w:sz="4" w:space="0" w:color="auto"/>
            </w:tcBorders>
            <w:shd w:val="clear" w:color="auto" w:fill="auto"/>
          </w:tcPr>
          <w:p w14:paraId="1E1C947B" w14:textId="77777777" w:rsidR="00091F6F" w:rsidRPr="00091F6F" w:rsidRDefault="00091F6F" w:rsidP="00091F6F">
            <w:pPr>
              <w:keepNext/>
              <w:keepLines/>
              <w:overflowPunct w:val="0"/>
              <w:autoSpaceDE w:val="0"/>
              <w:autoSpaceDN w:val="0"/>
              <w:adjustRightInd w:val="0"/>
              <w:spacing w:after="0"/>
              <w:ind w:left="-19"/>
              <w:textAlignment w:val="baseline"/>
              <w:rPr>
                <w:rFonts w:ascii="Arial" w:eastAsia="宋体" w:hAnsi="Arial" w:cs="Times New Roman"/>
                <w:sz w:val="18"/>
                <w:lang w:eastAsia="ja-JP"/>
              </w:rPr>
            </w:pPr>
            <w:r w:rsidRPr="00091F6F">
              <w:rPr>
                <w:rFonts w:ascii="Arial" w:eastAsia="宋体" w:hAnsi="Arial" w:cs="Times New Roman"/>
                <w:sz w:val="18"/>
                <w:lang w:eastAsia="zh-CN"/>
              </w:rPr>
              <w:t>Data Forwarding Not Possible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9790674"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宋体" w:hAnsi="Arial" w:cs="Times New Roman"/>
                <w:sz w:val="18"/>
                <w:lang w:eastAsia="ko-KR"/>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2F96CD4"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5D0CEF0"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9.3.1.63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69FC9CB"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Arial"/>
                <w:sz w:val="18"/>
                <w:szCs w:val="18"/>
                <w:lang w:eastAsia="ko-KR"/>
              </w:rPr>
              <w:t xml:space="preserve">This IE </w:t>
            </w:r>
            <w:r w:rsidRPr="00091F6F">
              <w:rPr>
                <w:rFonts w:ascii="Arial" w:eastAsia="宋体" w:hAnsi="Arial" w:cs="Times New Roman"/>
                <w:sz w:val="18"/>
                <w:lang w:eastAsia="ja-JP"/>
              </w:rPr>
              <w:t>may be present in case of HANDOVER</w:t>
            </w:r>
            <w:r w:rsidRPr="00091F6F">
              <w:rPr>
                <w:rFonts w:ascii="Arial" w:eastAsia="宋体" w:hAnsi="Arial" w:cs="Arial"/>
                <w:sz w:val="18"/>
                <w:szCs w:val="18"/>
                <w:lang w:eastAsia="ko-KR"/>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14:paraId="1B0D4D49"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5AA982"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reject</w:t>
            </w:r>
          </w:p>
        </w:tc>
      </w:tr>
      <w:tr w:rsidR="00091F6F" w:rsidRPr="00091F6F" w14:paraId="192BC895" w14:textId="77777777" w:rsidTr="00FE44A1">
        <w:tc>
          <w:tcPr>
            <w:tcW w:w="2268" w:type="dxa"/>
            <w:tcBorders>
              <w:top w:val="single" w:sz="4" w:space="0" w:color="auto"/>
              <w:left w:val="single" w:sz="4" w:space="0" w:color="auto"/>
              <w:bottom w:val="single" w:sz="4" w:space="0" w:color="auto"/>
              <w:right w:val="single" w:sz="4" w:space="0" w:color="auto"/>
            </w:tcBorders>
            <w:hideMark/>
          </w:tcPr>
          <w:p w14:paraId="381227D5" w14:textId="77777777" w:rsidR="00091F6F" w:rsidRPr="00091F6F" w:rsidRDefault="00091F6F" w:rsidP="00091F6F">
            <w:pPr>
              <w:keepNext/>
              <w:keepLines/>
              <w:overflowPunct w:val="0"/>
              <w:autoSpaceDE w:val="0"/>
              <w:autoSpaceDN w:val="0"/>
              <w:adjustRightInd w:val="0"/>
              <w:spacing w:after="0"/>
              <w:ind w:left="-19"/>
              <w:textAlignment w:val="baseline"/>
              <w:rPr>
                <w:rFonts w:ascii="Arial" w:eastAsia="宋体" w:hAnsi="Arial" w:cs="Times New Roman"/>
                <w:sz w:val="18"/>
                <w:lang w:eastAsia="ja-JP"/>
              </w:rPr>
            </w:pPr>
            <w:r w:rsidRPr="00091F6F">
              <w:rPr>
                <w:rFonts w:ascii="Arial" w:eastAsia="宋体" w:hAnsi="Arial" w:cs="Times New Roman"/>
                <w:sz w:val="18"/>
                <w:lang w:eastAsia="ja-JP"/>
              </w:rPr>
              <w:t>PDU Session Type</w:t>
            </w:r>
          </w:p>
        </w:tc>
        <w:tc>
          <w:tcPr>
            <w:tcW w:w="1020" w:type="dxa"/>
            <w:tcBorders>
              <w:top w:val="single" w:sz="4" w:space="0" w:color="auto"/>
              <w:left w:val="single" w:sz="4" w:space="0" w:color="auto"/>
              <w:bottom w:val="single" w:sz="4" w:space="0" w:color="auto"/>
              <w:right w:val="single" w:sz="4" w:space="0" w:color="auto"/>
            </w:tcBorders>
            <w:hideMark/>
          </w:tcPr>
          <w:p w14:paraId="2B8ED672"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Batang" w:hAnsi="Arial" w:cs="Times New Roman"/>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1C59281"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3923675"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9.3.1.52</w:t>
            </w:r>
          </w:p>
        </w:tc>
        <w:tc>
          <w:tcPr>
            <w:tcW w:w="1757" w:type="dxa"/>
            <w:tcBorders>
              <w:top w:val="single" w:sz="4" w:space="0" w:color="auto"/>
              <w:left w:val="single" w:sz="4" w:space="0" w:color="auto"/>
              <w:bottom w:val="single" w:sz="4" w:space="0" w:color="auto"/>
              <w:right w:val="single" w:sz="4" w:space="0" w:color="auto"/>
            </w:tcBorders>
            <w:hideMark/>
          </w:tcPr>
          <w:p w14:paraId="0B3FE6F2"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8B8D7C"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iCs/>
                <w:sz w:val="18"/>
                <w:lang w:eastAsia="ja-JP"/>
              </w:rPr>
            </w:pPr>
            <w:r w:rsidRPr="00091F6F">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BF9108"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iCs/>
                <w:sz w:val="18"/>
                <w:lang w:eastAsia="ja-JP"/>
              </w:rPr>
            </w:pPr>
            <w:r w:rsidRPr="00091F6F">
              <w:rPr>
                <w:rFonts w:ascii="Arial" w:eastAsia="宋体" w:hAnsi="Arial" w:cs="Times New Roman"/>
                <w:sz w:val="18"/>
                <w:lang w:eastAsia="ja-JP"/>
              </w:rPr>
              <w:t>reject</w:t>
            </w:r>
          </w:p>
        </w:tc>
      </w:tr>
      <w:tr w:rsidR="00091F6F" w:rsidRPr="00091F6F" w14:paraId="40C62841" w14:textId="77777777" w:rsidTr="00FE44A1">
        <w:tc>
          <w:tcPr>
            <w:tcW w:w="2268" w:type="dxa"/>
            <w:tcBorders>
              <w:top w:val="single" w:sz="4" w:space="0" w:color="auto"/>
              <w:left w:val="single" w:sz="4" w:space="0" w:color="auto"/>
              <w:bottom w:val="single" w:sz="4" w:space="0" w:color="auto"/>
              <w:right w:val="single" w:sz="4" w:space="0" w:color="auto"/>
            </w:tcBorders>
          </w:tcPr>
          <w:p w14:paraId="3FBACC74" w14:textId="77777777" w:rsidR="00091F6F" w:rsidRPr="00091F6F" w:rsidRDefault="00091F6F" w:rsidP="00091F6F">
            <w:pPr>
              <w:keepNext/>
              <w:keepLines/>
              <w:overflowPunct w:val="0"/>
              <w:autoSpaceDE w:val="0"/>
              <w:autoSpaceDN w:val="0"/>
              <w:adjustRightInd w:val="0"/>
              <w:spacing w:after="0"/>
              <w:ind w:left="-19"/>
              <w:textAlignment w:val="baseline"/>
              <w:rPr>
                <w:rFonts w:ascii="Arial" w:eastAsia="宋体" w:hAnsi="Arial" w:cs="Times New Roman"/>
                <w:sz w:val="18"/>
                <w:lang w:eastAsia="ja-JP"/>
              </w:rPr>
            </w:pPr>
            <w:r w:rsidRPr="00091F6F">
              <w:rPr>
                <w:rFonts w:ascii="Arial" w:eastAsia="宋体" w:hAnsi="Arial" w:cs="Times New Roman"/>
                <w:sz w:val="18"/>
                <w:lang w:eastAsia="ja-JP"/>
              </w:rPr>
              <w:t>Security Indication</w:t>
            </w:r>
          </w:p>
        </w:tc>
        <w:tc>
          <w:tcPr>
            <w:tcW w:w="1020" w:type="dxa"/>
            <w:tcBorders>
              <w:top w:val="single" w:sz="4" w:space="0" w:color="auto"/>
              <w:left w:val="single" w:sz="4" w:space="0" w:color="auto"/>
              <w:bottom w:val="single" w:sz="4" w:space="0" w:color="auto"/>
              <w:right w:val="single" w:sz="4" w:space="0" w:color="auto"/>
            </w:tcBorders>
          </w:tcPr>
          <w:p w14:paraId="7C424D30"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6981C7B"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4895FD7"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9.3.1.27</w:t>
            </w:r>
          </w:p>
        </w:tc>
        <w:tc>
          <w:tcPr>
            <w:tcW w:w="1757" w:type="dxa"/>
            <w:tcBorders>
              <w:top w:val="single" w:sz="4" w:space="0" w:color="auto"/>
              <w:left w:val="single" w:sz="4" w:space="0" w:color="auto"/>
              <w:bottom w:val="single" w:sz="4" w:space="0" w:color="auto"/>
              <w:right w:val="single" w:sz="4" w:space="0" w:color="auto"/>
            </w:tcBorders>
          </w:tcPr>
          <w:p w14:paraId="052EAE0D"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D7CE42"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iCs/>
                <w:sz w:val="18"/>
                <w:lang w:eastAsia="ja-JP"/>
              </w:rPr>
            </w:pPr>
            <w:r w:rsidRPr="00091F6F">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10BA40"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iCs/>
                <w:sz w:val="18"/>
                <w:lang w:eastAsia="ja-JP"/>
              </w:rPr>
            </w:pPr>
            <w:r w:rsidRPr="00091F6F">
              <w:rPr>
                <w:rFonts w:ascii="Arial" w:eastAsia="宋体" w:hAnsi="Arial" w:cs="Times New Roman"/>
                <w:sz w:val="18"/>
                <w:lang w:eastAsia="ja-JP"/>
              </w:rPr>
              <w:t>reject</w:t>
            </w:r>
          </w:p>
        </w:tc>
      </w:tr>
      <w:tr w:rsidR="00091F6F" w:rsidRPr="00091F6F" w14:paraId="183FC648" w14:textId="77777777" w:rsidTr="00FE44A1">
        <w:tc>
          <w:tcPr>
            <w:tcW w:w="2268" w:type="dxa"/>
            <w:tcBorders>
              <w:top w:val="single" w:sz="4" w:space="0" w:color="auto"/>
              <w:left w:val="single" w:sz="4" w:space="0" w:color="auto"/>
              <w:bottom w:val="single" w:sz="4" w:space="0" w:color="auto"/>
              <w:right w:val="single" w:sz="4" w:space="0" w:color="auto"/>
            </w:tcBorders>
          </w:tcPr>
          <w:p w14:paraId="0D031AF6" w14:textId="77777777" w:rsidR="00091F6F" w:rsidRPr="00091F6F" w:rsidRDefault="00091F6F" w:rsidP="00091F6F">
            <w:pPr>
              <w:keepNext/>
              <w:keepLines/>
              <w:overflowPunct w:val="0"/>
              <w:autoSpaceDE w:val="0"/>
              <w:autoSpaceDN w:val="0"/>
              <w:adjustRightInd w:val="0"/>
              <w:spacing w:after="0"/>
              <w:ind w:left="-19"/>
              <w:textAlignment w:val="baseline"/>
              <w:rPr>
                <w:rFonts w:ascii="Arial" w:eastAsia="宋体" w:hAnsi="Arial" w:cs="Times New Roman"/>
                <w:sz w:val="18"/>
                <w:lang w:eastAsia="ja-JP"/>
              </w:rPr>
            </w:pPr>
            <w:r w:rsidRPr="00091F6F">
              <w:rPr>
                <w:rFonts w:ascii="Arial" w:eastAsia="宋体" w:hAnsi="Arial" w:cs="Times New Roman"/>
                <w:sz w:val="18"/>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4B2DFE92"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E8C1183"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E88ACB4"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9.3.1.113</w:t>
            </w:r>
          </w:p>
        </w:tc>
        <w:tc>
          <w:tcPr>
            <w:tcW w:w="1757" w:type="dxa"/>
            <w:tcBorders>
              <w:top w:val="single" w:sz="4" w:space="0" w:color="auto"/>
              <w:left w:val="single" w:sz="4" w:space="0" w:color="auto"/>
              <w:bottom w:val="single" w:sz="4" w:space="0" w:color="auto"/>
              <w:right w:val="single" w:sz="4" w:space="0" w:color="auto"/>
            </w:tcBorders>
          </w:tcPr>
          <w:p w14:paraId="7C562E42"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 xml:space="preserve">This IE is ignored if the </w:t>
            </w:r>
            <w:r w:rsidRPr="00091F6F">
              <w:rPr>
                <w:rFonts w:ascii="Arial" w:eastAsia="宋体" w:hAnsi="Arial" w:cs="Times New Roman"/>
                <w:i/>
                <w:sz w:val="18"/>
                <w:lang w:eastAsia="ja-JP"/>
              </w:rPr>
              <w:t>Common Network Instance</w:t>
            </w:r>
            <w:r w:rsidRPr="00091F6F">
              <w:rPr>
                <w:rFonts w:ascii="Arial" w:eastAsia="宋体" w:hAnsi="Arial" w:cs="Times New Roman"/>
                <w:sz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11399503"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165174"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reject</w:t>
            </w:r>
          </w:p>
        </w:tc>
      </w:tr>
      <w:tr w:rsidR="00091F6F" w:rsidRPr="00091F6F" w14:paraId="3ECDCD3B" w14:textId="77777777" w:rsidTr="00FE44A1">
        <w:tc>
          <w:tcPr>
            <w:tcW w:w="2268" w:type="dxa"/>
            <w:tcBorders>
              <w:top w:val="single" w:sz="4" w:space="0" w:color="auto"/>
              <w:left w:val="single" w:sz="4" w:space="0" w:color="auto"/>
              <w:bottom w:val="single" w:sz="4" w:space="0" w:color="auto"/>
              <w:right w:val="single" w:sz="4" w:space="0" w:color="auto"/>
            </w:tcBorders>
            <w:hideMark/>
          </w:tcPr>
          <w:p w14:paraId="61A6644A"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b/>
                <w:bCs/>
                <w:sz w:val="18"/>
                <w:lang w:eastAsia="ja-JP"/>
              </w:rPr>
            </w:pPr>
            <w:r w:rsidRPr="00091F6F">
              <w:rPr>
                <w:rFonts w:ascii="Arial" w:eastAsia="Batang" w:hAnsi="Arial" w:cs="Times New Roman"/>
                <w:b/>
                <w:bCs/>
                <w:sz w:val="18"/>
                <w:lang w:eastAsia="ja-JP"/>
              </w:rPr>
              <w:t>QoS Flow Setup Request List</w:t>
            </w:r>
          </w:p>
        </w:tc>
        <w:tc>
          <w:tcPr>
            <w:tcW w:w="1020" w:type="dxa"/>
            <w:tcBorders>
              <w:top w:val="single" w:sz="4" w:space="0" w:color="auto"/>
              <w:left w:val="single" w:sz="4" w:space="0" w:color="auto"/>
              <w:bottom w:val="single" w:sz="4" w:space="0" w:color="auto"/>
              <w:right w:val="single" w:sz="4" w:space="0" w:color="auto"/>
            </w:tcBorders>
          </w:tcPr>
          <w:p w14:paraId="47624432"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FDF1FC9"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
                <w:sz w:val="18"/>
                <w:lang w:eastAsia="ja-JP"/>
              </w:rPr>
            </w:pPr>
            <w:r w:rsidRPr="00091F6F">
              <w:rPr>
                <w:rFonts w:ascii="Arial" w:eastAsia="宋体" w:hAnsi="Arial" w:cs="Times New Roman"/>
                <w:i/>
                <w:sz w:val="18"/>
                <w:lang w:eastAsia="ja-JP"/>
              </w:rPr>
              <w:t>1</w:t>
            </w:r>
          </w:p>
        </w:tc>
        <w:tc>
          <w:tcPr>
            <w:tcW w:w="1587" w:type="dxa"/>
            <w:tcBorders>
              <w:top w:val="single" w:sz="4" w:space="0" w:color="auto"/>
              <w:left w:val="single" w:sz="4" w:space="0" w:color="auto"/>
              <w:bottom w:val="single" w:sz="4" w:space="0" w:color="auto"/>
              <w:right w:val="single" w:sz="4" w:space="0" w:color="auto"/>
            </w:tcBorders>
          </w:tcPr>
          <w:p w14:paraId="4DD331E4"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A2DE9CB"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6EF527"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BF9BEE"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reject</w:t>
            </w:r>
          </w:p>
        </w:tc>
      </w:tr>
      <w:tr w:rsidR="00091F6F" w:rsidRPr="00091F6F" w14:paraId="2B25EA3A" w14:textId="77777777" w:rsidTr="00FE44A1">
        <w:tc>
          <w:tcPr>
            <w:tcW w:w="2268" w:type="dxa"/>
            <w:tcBorders>
              <w:top w:val="single" w:sz="4" w:space="0" w:color="auto"/>
              <w:left w:val="single" w:sz="4" w:space="0" w:color="auto"/>
              <w:bottom w:val="single" w:sz="4" w:space="0" w:color="auto"/>
              <w:right w:val="single" w:sz="4" w:space="0" w:color="auto"/>
            </w:tcBorders>
            <w:hideMark/>
          </w:tcPr>
          <w:p w14:paraId="78472D1E" w14:textId="77777777" w:rsidR="00091F6F" w:rsidRPr="00091F6F" w:rsidRDefault="00091F6F" w:rsidP="00091F6F">
            <w:pPr>
              <w:keepNext/>
              <w:keepLines/>
              <w:overflowPunct w:val="0"/>
              <w:autoSpaceDE w:val="0"/>
              <w:autoSpaceDN w:val="0"/>
              <w:adjustRightInd w:val="0"/>
              <w:spacing w:after="0"/>
              <w:ind w:left="71"/>
              <w:textAlignment w:val="baseline"/>
              <w:rPr>
                <w:rFonts w:ascii="Arial" w:eastAsia="Batang" w:hAnsi="Arial" w:cs="Times New Roman"/>
                <w:b/>
                <w:sz w:val="18"/>
                <w:lang w:eastAsia="ja-JP"/>
              </w:rPr>
            </w:pPr>
            <w:r w:rsidRPr="00091F6F">
              <w:rPr>
                <w:rFonts w:ascii="Arial" w:eastAsia="Batang" w:hAnsi="Arial" w:cs="Times New Roman"/>
                <w:b/>
                <w:sz w:val="18"/>
                <w:lang w:eastAsia="ja-JP"/>
              </w:rPr>
              <w:t>&gt;QoS Flow Setup Request Item</w:t>
            </w:r>
          </w:p>
        </w:tc>
        <w:tc>
          <w:tcPr>
            <w:tcW w:w="1020" w:type="dxa"/>
            <w:tcBorders>
              <w:top w:val="single" w:sz="4" w:space="0" w:color="auto"/>
              <w:left w:val="single" w:sz="4" w:space="0" w:color="auto"/>
              <w:bottom w:val="single" w:sz="4" w:space="0" w:color="auto"/>
              <w:right w:val="single" w:sz="4" w:space="0" w:color="auto"/>
            </w:tcBorders>
          </w:tcPr>
          <w:p w14:paraId="5D9ACC30"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69823AF"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
                <w:sz w:val="18"/>
                <w:szCs w:val="18"/>
                <w:lang w:eastAsia="ja-JP"/>
              </w:rPr>
            </w:pPr>
            <w:r w:rsidRPr="00091F6F">
              <w:rPr>
                <w:rFonts w:ascii="Arial" w:eastAsia="宋体" w:hAnsi="Arial" w:cs="Times New Roman"/>
                <w:bCs/>
                <w:i/>
                <w:sz w:val="18"/>
                <w:szCs w:val="18"/>
                <w:lang w:eastAsia="ja-JP"/>
              </w:rPr>
              <w:t>1..&lt;maxnoofQoSFlows&gt;</w:t>
            </w:r>
          </w:p>
        </w:tc>
        <w:tc>
          <w:tcPr>
            <w:tcW w:w="1587" w:type="dxa"/>
            <w:tcBorders>
              <w:top w:val="single" w:sz="4" w:space="0" w:color="auto"/>
              <w:left w:val="single" w:sz="4" w:space="0" w:color="auto"/>
              <w:bottom w:val="single" w:sz="4" w:space="0" w:color="auto"/>
              <w:right w:val="single" w:sz="4" w:space="0" w:color="auto"/>
            </w:tcBorders>
          </w:tcPr>
          <w:p w14:paraId="659DA6AC"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6C0FF3DE"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0B6E41"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918EF3"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091F6F" w:rsidRPr="00091F6F" w14:paraId="6D553FD2" w14:textId="77777777" w:rsidTr="00FE44A1">
        <w:tc>
          <w:tcPr>
            <w:tcW w:w="2268" w:type="dxa"/>
            <w:tcBorders>
              <w:top w:val="single" w:sz="4" w:space="0" w:color="auto"/>
              <w:left w:val="single" w:sz="4" w:space="0" w:color="auto"/>
              <w:bottom w:val="single" w:sz="4" w:space="0" w:color="auto"/>
              <w:right w:val="single" w:sz="4" w:space="0" w:color="auto"/>
            </w:tcBorders>
            <w:hideMark/>
          </w:tcPr>
          <w:p w14:paraId="689786C3" w14:textId="77777777" w:rsidR="00091F6F" w:rsidRPr="00091F6F" w:rsidRDefault="00091F6F" w:rsidP="00091F6F">
            <w:pPr>
              <w:keepNext/>
              <w:keepLines/>
              <w:overflowPunct w:val="0"/>
              <w:autoSpaceDE w:val="0"/>
              <w:autoSpaceDN w:val="0"/>
              <w:adjustRightInd w:val="0"/>
              <w:spacing w:after="0"/>
              <w:ind w:left="161"/>
              <w:textAlignment w:val="baseline"/>
              <w:rPr>
                <w:rFonts w:ascii="Arial" w:eastAsia="MS Mincho" w:hAnsi="Arial" w:cs="Times New Roman"/>
                <w:sz w:val="18"/>
                <w:lang w:eastAsia="ja-JP"/>
              </w:rPr>
            </w:pPr>
            <w:r w:rsidRPr="00091F6F">
              <w:rPr>
                <w:rFonts w:ascii="Arial" w:eastAsia="Batang" w:hAnsi="Arial" w:cs="Times New Roman"/>
                <w:sz w:val="18"/>
                <w:lang w:eastAsia="ja-JP"/>
              </w:rPr>
              <w:t xml:space="preserve">&gt;&gt;QoS Flow </w:t>
            </w:r>
            <w:r w:rsidRPr="00091F6F">
              <w:rPr>
                <w:rFonts w:ascii="Arial" w:eastAsia="宋体" w:hAnsi="Arial" w:cs="Times New Roman"/>
                <w:sz w:val="18"/>
                <w:lang w:eastAsia="ja-JP"/>
              </w:rPr>
              <w:t>Identifier</w:t>
            </w:r>
          </w:p>
        </w:tc>
        <w:tc>
          <w:tcPr>
            <w:tcW w:w="1020" w:type="dxa"/>
            <w:tcBorders>
              <w:top w:val="single" w:sz="4" w:space="0" w:color="auto"/>
              <w:left w:val="single" w:sz="4" w:space="0" w:color="auto"/>
              <w:bottom w:val="single" w:sz="4" w:space="0" w:color="auto"/>
              <w:right w:val="single" w:sz="4" w:space="0" w:color="auto"/>
            </w:tcBorders>
            <w:hideMark/>
          </w:tcPr>
          <w:p w14:paraId="1819E2ED"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Batang" w:hAnsi="Arial" w:cs="Times New Roman"/>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42349C8"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8D25386"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47DB1BAA"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C11662"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848E55"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091F6F" w:rsidRPr="00091F6F" w14:paraId="00726780" w14:textId="77777777" w:rsidTr="00FE44A1">
        <w:tc>
          <w:tcPr>
            <w:tcW w:w="2268" w:type="dxa"/>
            <w:tcBorders>
              <w:top w:val="single" w:sz="4" w:space="0" w:color="auto"/>
              <w:left w:val="single" w:sz="4" w:space="0" w:color="auto"/>
              <w:bottom w:val="single" w:sz="4" w:space="0" w:color="auto"/>
              <w:right w:val="single" w:sz="4" w:space="0" w:color="auto"/>
            </w:tcBorders>
            <w:hideMark/>
          </w:tcPr>
          <w:p w14:paraId="7A7E5FAF" w14:textId="77777777" w:rsidR="00091F6F" w:rsidRPr="00091F6F" w:rsidRDefault="00091F6F" w:rsidP="00091F6F">
            <w:pPr>
              <w:keepNext/>
              <w:keepLines/>
              <w:overflowPunct w:val="0"/>
              <w:autoSpaceDE w:val="0"/>
              <w:autoSpaceDN w:val="0"/>
              <w:adjustRightInd w:val="0"/>
              <w:spacing w:after="0"/>
              <w:ind w:left="161"/>
              <w:textAlignment w:val="baseline"/>
              <w:rPr>
                <w:rFonts w:ascii="Arial" w:eastAsia="MS Mincho" w:hAnsi="Arial" w:cs="Times New Roman"/>
                <w:sz w:val="18"/>
                <w:lang w:eastAsia="ja-JP"/>
              </w:rPr>
            </w:pPr>
            <w:r w:rsidRPr="00091F6F">
              <w:rPr>
                <w:rFonts w:ascii="Arial" w:eastAsia="Batang" w:hAnsi="Arial" w:cs="Times New Roman"/>
                <w:sz w:val="18"/>
                <w:lang w:eastAsia="ja-JP"/>
              </w:rPr>
              <w:t>&gt;&gt;QoS Flow Level</w:t>
            </w:r>
            <w:r w:rsidRPr="00091F6F">
              <w:rPr>
                <w:rFonts w:ascii="Arial" w:eastAsia="宋体" w:hAnsi="Arial" w:cs="Times New Roman"/>
                <w:sz w:val="18"/>
                <w:lang w:eastAsia="ja-JP"/>
              </w:rPr>
              <w:t xml:space="preserve"> QoS Parameters</w:t>
            </w:r>
          </w:p>
        </w:tc>
        <w:tc>
          <w:tcPr>
            <w:tcW w:w="1020" w:type="dxa"/>
            <w:tcBorders>
              <w:top w:val="single" w:sz="4" w:space="0" w:color="auto"/>
              <w:left w:val="single" w:sz="4" w:space="0" w:color="auto"/>
              <w:bottom w:val="single" w:sz="4" w:space="0" w:color="auto"/>
              <w:right w:val="single" w:sz="4" w:space="0" w:color="auto"/>
            </w:tcBorders>
            <w:hideMark/>
          </w:tcPr>
          <w:p w14:paraId="5D29BB47"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Batang" w:hAnsi="Arial" w:cs="Times New Roman"/>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50272A1"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9F44A2D"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9.3.1.12</w:t>
            </w:r>
          </w:p>
        </w:tc>
        <w:tc>
          <w:tcPr>
            <w:tcW w:w="1757" w:type="dxa"/>
            <w:tcBorders>
              <w:top w:val="single" w:sz="4" w:space="0" w:color="auto"/>
              <w:left w:val="single" w:sz="4" w:space="0" w:color="auto"/>
              <w:bottom w:val="single" w:sz="4" w:space="0" w:color="auto"/>
              <w:right w:val="single" w:sz="4" w:space="0" w:color="auto"/>
            </w:tcBorders>
          </w:tcPr>
          <w:p w14:paraId="5BCE8952"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76FAFD"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877A79"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091F6F" w:rsidRPr="00091F6F" w14:paraId="67330CE8" w14:textId="77777777" w:rsidTr="00FE44A1">
        <w:tc>
          <w:tcPr>
            <w:tcW w:w="2268" w:type="dxa"/>
            <w:tcBorders>
              <w:top w:val="single" w:sz="4" w:space="0" w:color="auto"/>
              <w:left w:val="single" w:sz="4" w:space="0" w:color="auto"/>
              <w:bottom w:val="single" w:sz="4" w:space="0" w:color="auto"/>
              <w:right w:val="single" w:sz="4" w:space="0" w:color="auto"/>
            </w:tcBorders>
          </w:tcPr>
          <w:p w14:paraId="3FF95093" w14:textId="77777777" w:rsidR="00091F6F" w:rsidRPr="00091F6F" w:rsidRDefault="00091F6F" w:rsidP="00091F6F">
            <w:pPr>
              <w:keepNext/>
              <w:keepLines/>
              <w:overflowPunct w:val="0"/>
              <w:autoSpaceDE w:val="0"/>
              <w:autoSpaceDN w:val="0"/>
              <w:adjustRightInd w:val="0"/>
              <w:spacing w:after="0"/>
              <w:ind w:left="161"/>
              <w:textAlignment w:val="baseline"/>
              <w:rPr>
                <w:rFonts w:ascii="Arial" w:eastAsia="Batang" w:hAnsi="Arial" w:cs="Times New Roman"/>
                <w:sz w:val="18"/>
                <w:lang w:eastAsia="ja-JP"/>
              </w:rPr>
            </w:pPr>
            <w:r w:rsidRPr="00091F6F">
              <w:rPr>
                <w:rFonts w:ascii="Arial" w:eastAsia="Batang" w:hAnsi="Arial" w:cs="Times New Roman"/>
                <w:sz w:val="18"/>
                <w:lang w:eastAsia="ja-JP"/>
              </w:rPr>
              <w:t>&gt;&gt;E-RAB ID</w:t>
            </w:r>
          </w:p>
        </w:tc>
        <w:tc>
          <w:tcPr>
            <w:tcW w:w="1020" w:type="dxa"/>
            <w:tcBorders>
              <w:top w:val="single" w:sz="4" w:space="0" w:color="auto"/>
              <w:left w:val="single" w:sz="4" w:space="0" w:color="auto"/>
              <w:bottom w:val="single" w:sz="4" w:space="0" w:color="auto"/>
              <w:right w:val="single" w:sz="4" w:space="0" w:color="auto"/>
            </w:tcBorders>
          </w:tcPr>
          <w:p w14:paraId="5A94DE49"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C207562"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443E26E"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9.3.2.3</w:t>
            </w:r>
          </w:p>
        </w:tc>
        <w:tc>
          <w:tcPr>
            <w:tcW w:w="1757" w:type="dxa"/>
            <w:tcBorders>
              <w:top w:val="single" w:sz="4" w:space="0" w:color="auto"/>
              <w:left w:val="single" w:sz="4" w:space="0" w:color="auto"/>
              <w:bottom w:val="single" w:sz="4" w:space="0" w:color="auto"/>
              <w:right w:val="single" w:sz="4" w:space="0" w:color="auto"/>
            </w:tcBorders>
          </w:tcPr>
          <w:p w14:paraId="5B5267C8"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644AFD"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9D6B88"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091F6F" w:rsidRPr="00091F6F" w14:paraId="43A585E7" w14:textId="77777777" w:rsidTr="00FE44A1">
        <w:tc>
          <w:tcPr>
            <w:tcW w:w="2268" w:type="dxa"/>
            <w:tcBorders>
              <w:top w:val="single" w:sz="4" w:space="0" w:color="auto"/>
              <w:left w:val="single" w:sz="4" w:space="0" w:color="auto"/>
              <w:bottom w:val="single" w:sz="4" w:space="0" w:color="auto"/>
              <w:right w:val="single" w:sz="4" w:space="0" w:color="auto"/>
            </w:tcBorders>
          </w:tcPr>
          <w:p w14:paraId="2C830B94" w14:textId="77777777" w:rsidR="00091F6F" w:rsidRPr="00091F6F" w:rsidRDefault="00091F6F" w:rsidP="00091F6F">
            <w:pPr>
              <w:keepNext/>
              <w:keepLines/>
              <w:overflowPunct w:val="0"/>
              <w:autoSpaceDE w:val="0"/>
              <w:autoSpaceDN w:val="0"/>
              <w:adjustRightInd w:val="0"/>
              <w:spacing w:after="0"/>
              <w:ind w:left="161"/>
              <w:textAlignment w:val="baseline"/>
              <w:rPr>
                <w:rFonts w:ascii="Arial" w:eastAsia="Batang" w:hAnsi="Arial" w:cs="Times New Roman"/>
                <w:sz w:val="18"/>
                <w:lang w:eastAsia="ja-JP"/>
              </w:rPr>
            </w:pPr>
            <w:r w:rsidRPr="00091F6F">
              <w:rPr>
                <w:rFonts w:ascii="Arial" w:eastAsia="Batang" w:hAnsi="Arial" w:cs="Times New Roman"/>
                <w:sz w:val="18"/>
                <w:lang w:eastAsia="ja-JP"/>
              </w:rPr>
              <w:t>&gt;&gt;TSC Traffic Characteristics</w:t>
            </w:r>
          </w:p>
        </w:tc>
        <w:tc>
          <w:tcPr>
            <w:tcW w:w="1020" w:type="dxa"/>
            <w:tcBorders>
              <w:top w:val="single" w:sz="4" w:space="0" w:color="auto"/>
              <w:left w:val="single" w:sz="4" w:space="0" w:color="auto"/>
              <w:bottom w:val="single" w:sz="4" w:space="0" w:color="auto"/>
              <w:right w:val="single" w:sz="4" w:space="0" w:color="auto"/>
            </w:tcBorders>
          </w:tcPr>
          <w:p w14:paraId="3A600ACD"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18B32BE"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4265574"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9.3.1.130</w:t>
            </w:r>
          </w:p>
        </w:tc>
        <w:tc>
          <w:tcPr>
            <w:tcW w:w="1757" w:type="dxa"/>
            <w:tcBorders>
              <w:top w:val="single" w:sz="4" w:space="0" w:color="auto"/>
              <w:left w:val="single" w:sz="4" w:space="0" w:color="auto"/>
              <w:bottom w:val="single" w:sz="4" w:space="0" w:color="auto"/>
              <w:right w:val="single" w:sz="4" w:space="0" w:color="auto"/>
            </w:tcBorders>
          </w:tcPr>
          <w:p w14:paraId="6DA8FFFB"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del w:id="36" w:author="Huawei" w:date="2023-08-04T18:29:00Z">
              <w:r w:rsidRPr="00091F6F" w:rsidDel="005A1161">
                <w:rPr>
                  <w:rFonts w:ascii="Arial" w:eastAsia="Malgun Gothic" w:hAnsi="Arial" w:cs="Times New Roman"/>
                  <w:sz w:val="18"/>
                  <w:lang w:eastAsia="ko-KR"/>
                </w:rPr>
                <w:delText>This IE may be present in case of GBR QoS flows and is ignored otherwise.</w:delText>
              </w:r>
            </w:del>
          </w:p>
        </w:tc>
        <w:tc>
          <w:tcPr>
            <w:tcW w:w="1080" w:type="dxa"/>
            <w:tcBorders>
              <w:top w:val="single" w:sz="4" w:space="0" w:color="auto"/>
              <w:left w:val="single" w:sz="4" w:space="0" w:color="auto"/>
              <w:bottom w:val="single" w:sz="4" w:space="0" w:color="auto"/>
              <w:right w:val="single" w:sz="4" w:space="0" w:color="auto"/>
            </w:tcBorders>
          </w:tcPr>
          <w:p w14:paraId="07712CE9"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D48957"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ignore</w:t>
            </w:r>
          </w:p>
        </w:tc>
      </w:tr>
      <w:tr w:rsidR="00091F6F" w:rsidRPr="00091F6F" w14:paraId="3DB21352" w14:textId="77777777" w:rsidTr="00FE44A1">
        <w:tc>
          <w:tcPr>
            <w:tcW w:w="2268" w:type="dxa"/>
            <w:tcBorders>
              <w:top w:val="single" w:sz="4" w:space="0" w:color="auto"/>
              <w:left w:val="single" w:sz="4" w:space="0" w:color="auto"/>
              <w:bottom w:val="single" w:sz="4" w:space="0" w:color="auto"/>
              <w:right w:val="single" w:sz="4" w:space="0" w:color="auto"/>
            </w:tcBorders>
          </w:tcPr>
          <w:p w14:paraId="400ECAB5" w14:textId="77777777" w:rsidR="00091F6F" w:rsidRPr="00091F6F" w:rsidRDefault="00091F6F" w:rsidP="00091F6F">
            <w:pPr>
              <w:keepNext/>
              <w:keepLines/>
              <w:overflowPunct w:val="0"/>
              <w:autoSpaceDE w:val="0"/>
              <w:autoSpaceDN w:val="0"/>
              <w:adjustRightInd w:val="0"/>
              <w:spacing w:after="0"/>
              <w:ind w:left="161"/>
              <w:textAlignment w:val="baseline"/>
              <w:rPr>
                <w:rFonts w:ascii="Arial" w:eastAsia="Batang" w:hAnsi="Arial" w:cs="Times New Roman"/>
                <w:sz w:val="18"/>
                <w:lang w:eastAsia="ja-JP"/>
              </w:rPr>
            </w:pPr>
            <w:r w:rsidRPr="00091F6F">
              <w:rPr>
                <w:rFonts w:ascii="Arial" w:eastAsia="Batang" w:hAnsi="Arial" w:cs="Times New Roman"/>
                <w:sz w:val="18"/>
                <w:lang w:eastAsia="ja-JP"/>
              </w:rPr>
              <w:t>&gt;&gt;Redundant QoS Flow Indicator</w:t>
            </w:r>
          </w:p>
        </w:tc>
        <w:tc>
          <w:tcPr>
            <w:tcW w:w="1020" w:type="dxa"/>
            <w:tcBorders>
              <w:top w:val="single" w:sz="4" w:space="0" w:color="auto"/>
              <w:left w:val="single" w:sz="4" w:space="0" w:color="auto"/>
              <w:bottom w:val="single" w:sz="4" w:space="0" w:color="auto"/>
              <w:right w:val="single" w:sz="4" w:space="0" w:color="auto"/>
            </w:tcBorders>
          </w:tcPr>
          <w:p w14:paraId="128348CA"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18C285A"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8F4DCAA"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Malgun Gothic" w:hAnsi="Arial" w:cs="Times New Roman"/>
                <w:sz w:val="18"/>
                <w:lang w:eastAsia="ko-KR"/>
              </w:rPr>
              <w:t>9.3.1</w:t>
            </w:r>
            <w:r w:rsidRPr="00091F6F">
              <w:rPr>
                <w:rFonts w:ascii="Arial" w:eastAsia="Malgun Gothic" w:hAnsi="Arial" w:cs="Times New Roman" w:hint="eastAsia"/>
                <w:sz w:val="18"/>
                <w:lang w:eastAsia="ko-KR"/>
              </w:rPr>
              <w:t>.</w:t>
            </w:r>
            <w:r w:rsidRPr="00091F6F">
              <w:rPr>
                <w:rFonts w:ascii="Arial" w:eastAsia="Malgun Gothic" w:hAnsi="Arial" w:cs="Times New Roman"/>
                <w:sz w:val="18"/>
                <w:lang w:eastAsia="ko-KR"/>
              </w:rPr>
              <w:t>134</w:t>
            </w:r>
          </w:p>
        </w:tc>
        <w:tc>
          <w:tcPr>
            <w:tcW w:w="1757" w:type="dxa"/>
            <w:tcBorders>
              <w:top w:val="single" w:sz="4" w:space="0" w:color="auto"/>
              <w:left w:val="single" w:sz="4" w:space="0" w:color="auto"/>
              <w:bottom w:val="single" w:sz="4" w:space="0" w:color="auto"/>
              <w:right w:val="single" w:sz="4" w:space="0" w:color="auto"/>
            </w:tcBorders>
          </w:tcPr>
          <w:p w14:paraId="34C222AD"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Malgun Gothic" w:hAnsi="Arial" w:cs="Times New Roman"/>
                <w:sz w:val="18"/>
                <w:lang w:eastAsia="ko-KR"/>
              </w:rPr>
              <w:t>This IE indicates whether this QoS flow is requested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16B9142D"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47C735"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ignore</w:t>
            </w:r>
          </w:p>
        </w:tc>
      </w:tr>
      <w:tr w:rsidR="00091F6F" w:rsidRPr="00091F6F" w14:paraId="0E99B300" w14:textId="77777777" w:rsidTr="00FE44A1">
        <w:tc>
          <w:tcPr>
            <w:tcW w:w="2268" w:type="dxa"/>
            <w:tcBorders>
              <w:top w:val="single" w:sz="4" w:space="0" w:color="auto"/>
              <w:left w:val="single" w:sz="4" w:space="0" w:color="auto"/>
              <w:bottom w:val="single" w:sz="4" w:space="0" w:color="auto"/>
              <w:right w:val="single" w:sz="4" w:space="0" w:color="auto"/>
            </w:tcBorders>
          </w:tcPr>
          <w:p w14:paraId="739C0D2C" w14:textId="77777777" w:rsidR="00091F6F" w:rsidRPr="00091F6F" w:rsidRDefault="00091F6F" w:rsidP="00091F6F">
            <w:pPr>
              <w:keepNext/>
              <w:keepLines/>
              <w:overflowPunct w:val="0"/>
              <w:autoSpaceDE w:val="0"/>
              <w:autoSpaceDN w:val="0"/>
              <w:adjustRightInd w:val="0"/>
              <w:spacing w:after="0"/>
              <w:ind w:left="-19"/>
              <w:textAlignment w:val="baseline"/>
              <w:rPr>
                <w:rFonts w:ascii="Arial" w:eastAsia="宋体" w:hAnsi="Arial" w:cs="Times New Roman"/>
                <w:sz w:val="18"/>
                <w:lang w:eastAsia="ja-JP"/>
              </w:rPr>
            </w:pPr>
            <w:r w:rsidRPr="00091F6F">
              <w:rPr>
                <w:rFonts w:ascii="Arial" w:eastAsia="宋体" w:hAnsi="Arial" w:cs="Times New Roman"/>
                <w:sz w:val="18"/>
                <w:lang w:eastAsia="ja-JP"/>
              </w:rPr>
              <w:t>Common Network Instance</w:t>
            </w:r>
          </w:p>
        </w:tc>
        <w:tc>
          <w:tcPr>
            <w:tcW w:w="1020" w:type="dxa"/>
            <w:tcBorders>
              <w:top w:val="single" w:sz="4" w:space="0" w:color="auto"/>
              <w:left w:val="single" w:sz="4" w:space="0" w:color="auto"/>
              <w:bottom w:val="single" w:sz="4" w:space="0" w:color="auto"/>
              <w:right w:val="single" w:sz="4" w:space="0" w:color="auto"/>
            </w:tcBorders>
          </w:tcPr>
          <w:p w14:paraId="44B24FC3"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7AAD292"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F5CDFA4"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68FC5DAF"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A2EAE0"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196738"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ignore</w:t>
            </w:r>
          </w:p>
        </w:tc>
      </w:tr>
      <w:tr w:rsidR="00091F6F" w:rsidRPr="00091F6F" w14:paraId="2563B3C6" w14:textId="77777777" w:rsidTr="00FE44A1">
        <w:tc>
          <w:tcPr>
            <w:tcW w:w="2268" w:type="dxa"/>
            <w:tcBorders>
              <w:top w:val="single" w:sz="4" w:space="0" w:color="auto"/>
              <w:left w:val="single" w:sz="4" w:space="0" w:color="auto"/>
              <w:bottom w:val="single" w:sz="4" w:space="0" w:color="auto"/>
              <w:right w:val="single" w:sz="4" w:space="0" w:color="auto"/>
            </w:tcBorders>
          </w:tcPr>
          <w:p w14:paraId="3974D0CE"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宋体" w:hAnsi="Arial" w:cs="Times New Roman"/>
                <w:sz w:val="18"/>
                <w:lang w:eastAsia="ja-JP"/>
              </w:rPr>
              <w:t>Direct Forwarding Path Availability</w:t>
            </w:r>
          </w:p>
        </w:tc>
        <w:tc>
          <w:tcPr>
            <w:tcW w:w="1020" w:type="dxa"/>
            <w:tcBorders>
              <w:top w:val="single" w:sz="4" w:space="0" w:color="auto"/>
              <w:left w:val="single" w:sz="4" w:space="0" w:color="auto"/>
              <w:bottom w:val="single" w:sz="4" w:space="0" w:color="auto"/>
              <w:right w:val="single" w:sz="4" w:space="0" w:color="auto"/>
            </w:tcBorders>
          </w:tcPr>
          <w:p w14:paraId="517B4574"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宋体"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1244C16"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8878C68"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9.3.1.64</w:t>
            </w:r>
          </w:p>
        </w:tc>
        <w:tc>
          <w:tcPr>
            <w:tcW w:w="1757" w:type="dxa"/>
            <w:tcBorders>
              <w:top w:val="single" w:sz="4" w:space="0" w:color="auto"/>
              <w:left w:val="single" w:sz="4" w:space="0" w:color="auto"/>
              <w:bottom w:val="single" w:sz="4" w:space="0" w:color="auto"/>
              <w:right w:val="single" w:sz="4" w:space="0" w:color="auto"/>
            </w:tcBorders>
          </w:tcPr>
          <w:p w14:paraId="33225643"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Arial"/>
                <w:sz w:val="18"/>
                <w:szCs w:val="18"/>
                <w:lang w:eastAsia="ko-KR"/>
              </w:rPr>
              <w:t xml:space="preserve">This IE </w:t>
            </w:r>
            <w:r w:rsidRPr="00091F6F">
              <w:rPr>
                <w:rFonts w:ascii="Arial" w:eastAsia="宋体" w:hAnsi="Arial" w:cs="Times New Roman"/>
                <w:sz w:val="18"/>
                <w:lang w:eastAsia="ja-JP"/>
              </w:rPr>
              <w:t xml:space="preserve">may be present in case of </w:t>
            </w:r>
            <w:r w:rsidRPr="00091F6F">
              <w:rPr>
                <w:rFonts w:ascii="Arial" w:eastAsia="宋体" w:hAnsi="Arial" w:cs="Arial"/>
                <w:sz w:val="18"/>
                <w:szCs w:val="18"/>
                <w:lang w:eastAsia="ko-KR"/>
              </w:rPr>
              <w:t>inter-system handover and intra-system handover.</w:t>
            </w:r>
          </w:p>
        </w:tc>
        <w:tc>
          <w:tcPr>
            <w:tcW w:w="1080" w:type="dxa"/>
            <w:tcBorders>
              <w:top w:val="single" w:sz="4" w:space="0" w:color="auto"/>
              <w:left w:val="single" w:sz="4" w:space="0" w:color="auto"/>
              <w:bottom w:val="single" w:sz="4" w:space="0" w:color="auto"/>
              <w:right w:val="single" w:sz="4" w:space="0" w:color="auto"/>
            </w:tcBorders>
          </w:tcPr>
          <w:p w14:paraId="47541D88"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FDD868"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ignore</w:t>
            </w:r>
          </w:p>
        </w:tc>
      </w:tr>
      <w:tr w:rsidR="00091F6F" w:rsidRPr="00091F6F" w14:paraId="5FE26C41" w14:textId="77777777" w:rsidTr="00FE44A1">
        <w:tc>
          <w:tcPr>
            <w:tcW w:w="2268" w:type="dxa"/>
            <w:tcBorders>
              <w:top w:val="single" w:sz="4" w:space="0" w:color="auto"/>
              <w:left w:val="single" w:sz="4" w:space="0" w:color="auto"/>
              <w:bottom w:val="single" w:sz="4" w:space="0" w:color="auto"/>
              <w:right w:val="single" w:sz="4" w:space="0" w:color="auto"/>
            </w:tcBorders>
          </w:tcPr>
          <w:p w14:paraId="7CF469ED"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 xml:space="preserve">Redundant UL NG-U UP TNL Information </w:t>
            </w:r>
          </w:p>
        </w:tc>
        <w:tc>
          <w:tcPr>
            <w:tcW w:w="1020" w:type="dxa"/>
            <w:tcBorders>
              <w:top w:val="single" w:sz="4" w:space="0" w:color="auto"/>
              <w:left w:val="single" w:sz="4" w:space="0" w:color="auto"/>
              <w:bottom w:val="single" w:sz="4" w:space="0" w:color="auto"/>
              <w:right w:val="single" w:sz="4" w:space="0" w:color="auto"/>
            </w:tcBorders>
          </w:tcPr>
          <w:p w14:paraId="47909AE0"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19269A8"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8EC032F"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UP Transport Layer Information</w:t>
            </w:r>
          </w:p>
          <w:p w14:paraId="514301E8"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2AD0756"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091F6F">
              <w:rPr>
                <w:rFonts w:ascii="Arial" w:eastAsia="宋体" w:hAnsi="Arial" w:cs="Times New Roman" w:hint="eastAsia"/>
                <w:iCs/>
                <w:sz w:val="18"/>
                <w:lang w:eastAsia="ja-JP"/>
              </w:rPr>
              <w:t>UPF</w:t>
            </w:r>
            <w:r w:rsidRPr="00091F6F">
              <w:rPr>
                <w:rFonts w:ascii="Arial" w:eastAsia="宋体" w:hAnsi="Arial" w:cs="Times New Roman"/>
                <w:iCs/>
                <w:sz w:val="18"/>
                <w:lang w:eastAsia="ja-JP"/>
              </w:rPr>
              <w:t xml:space="preserve">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12FF30DB"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020764"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ignore</w:t>
            </w:r>
          </w:p>
        </w:tc>
      </w:tr>
      <w:tr w:rsidR="00091F6F" w:rsidRPr="00091F6F" w14:paraId="4484851C" w14:textId="77777777" w:rsidTr="00FE44A1">
        <w:tc>
          <w:tcPr>
            <w:tcW w:w="2268" w:type="dxa"/>
            <w:tcBorders>
              <w:top w:val="single" w:sz="4" w:space="0" w:color="auto"/>
              <w:left w:val="single" w:sz="4" w:space="0" w:color="auto"/>
              <w:bottom w:val="single" w:sz="4" w:space="0" w:color="auto"/>
              <w:right w:val="single" w:sz="4" w:space="0" w:color="auto"/>
            </w:tcBorders>
          </w:tcPr>
          <w:p w14:paraId="0C5FED28"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lastRenderedPageBreak/>
              <w:t>Additional Redundant UL NG-U UP TNL Information</w:t>
            </w:r>
          </w:p>
        </w:tc>
        <w:tc>
          <w:tcPr>
            <w:tcW w:w="1020" w:type="dxa"/>
            <w:tcBorders>
              <w:top w:val="single" w:sz="4" w:space="0" w:color="auto"/>
              <w:left w:val="single" w:sz="4" w:space="0" w:color="auto"/>
              <w:bottom w:val="single" w:sz="4" w:space="0" w:color="auto"/>
              <w:right w:val="single" w:sz="4" w:space="0" w:color="auto"/>
            </w:tcBorders>
          </w:tcPr>
          <w:p w14:paraId="5719CE74"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4121774"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51A726B"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UP Transport Layer Information List</w:t>
            </w:r>
          </w:p>
          <w:p w14:paraId="32A42BF8"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5F378C4E"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091F6F">
              <w:rPr>
                <w:rFonts w:ascii="Arial" w:eastAsia="宋体" w:hAnsi="Arial" w:cs="Times New Roman"/>
                <w:iCs/>
                <w:sz w:val="18"/>
                <w:lang w:eastAsia="ja-JP"/>
              </w:rPr>
              <w:t>UPF endpoint of the additional NG-U transport bearer(s), for delivery of redundant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710E638D"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0E028C"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ignore</w:t>
            </w:r>
          </w:p>
        </w:tc>
      </w:tr>
      <w:tr w:rsidR="00091F6F" w:rsidRPr="00091F6F" w14:paraId="6C9D0D39" w14:textId="77777777" w:rsidTr="00FE44A1">
        <w:tc>
          <w:tcPr>
            <w:tcW w:w="2268" w:type="dxa"/>
            <w:tcBorders>
              <w:top w:val="single" w:sz="4" w:space="0" w:color="auto"/>
              <w:left w:val="single" w:sz="4" w:space="0" w:color="auto"/>
              <w:bottom w:val="single" w:sz="4" w:space="0" w:color="auto"/>
              <w:right w:val="single" w:sz="4" w:space="0" w:color="auto"/>
            </w:tcBorders>
          </w:tcPr>
          <w:p w14:paraId="2AF34B41"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Redundant Common Network Instance</w:t>
            </w:r>
          </w:p>
        </w:tc>
        <w:tc>
          <w:tcPr>
            <w:tcW w:w="1020" w:type="dxa"/>
            <w:tcBorders>
              <w:top w:val="single" w:sz="4" w:space="0" w:color="auto"/>
              <w:left w:val="single" w:sz="4" w:space="0" w:color="auto"/>
              <w:bottom w:val="single" w:sz="4" w:space="0" w:color="auto"/>
              <w:right w:val="single" w:sz="4" w:space="0" w:color="auto"/>
            </w:tcBorders>
          </w:tcPr>
          <w:p w14:paraId="529ACC69"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7A0C325"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D6B249B"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Common Network Instance</w:t>
            </w:r>
          </w:p>
          <w:p w14:paraId="626810B1"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4D5553F4"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82A8EE"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97A4E0"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ignore</w:t>
            </w:r>
          </w:p>
        </w:tc>
      </w:tr>
      <w:tr w:rsidR="00091F6F" w:rsidRPr="00091F6F" w14:paraId="744CA435" w14:textId="77777777" w:rsidTr="00FE44A1">
        <w:tc>
          <w:tcPr>
            <w:tcW w:w="2268" w:type="dxa"/>
            <w:tcBorders>
              <w:top w:val="single" w:sz="4" w:space="0" w:color="auto"/>
              <w:left w:val="single" w:sz="4" w:space="0" w:color="auto"/>
              <w:bottom w:val="single" w:sz="4" w:space="0" w:color="auto"/>
              <w:right w:val="single" w:sz="4" w:space="0" w:color="auto"/>
            </w:tcBorders>
          </w:tcPr>
          <w:p w14:paraId="60113A9E"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hint="eastAsia"/>
                <w:sz w:val="18"/>
                <w:lang w:eastAsia="ja-JP"/>
              </w:rPr>
              <w:t>R</w:t>
            </w:r>
            <w:r w:rsidRPr="00091F6F">
              <w:rPr>
                <w:rFonts w:ascii="Arial" w:eastAsia="宋体" w:hAnsi="Arial" w:cs="Times New Roman"/>
                <w:sz w:val="18"/>
                <w:lang w:eastAsia="ja-JP"/>
              </w:rPr>
              <w:t>edundant PDU Session</w:t>
            </w:r>
            <w:r w:rsidRPr="00091F6F">
              <w:rPr>
                <w:rFonts w:ascii="Arial" w:eastAsia="宋体" w:hAnsi="Arial" w:cs="Times New Roman" w:hint="eastAsia"/>
                <w:sz w:val="18"/>
                <w:lang w:eastAsia="ja-JP"/>
              </w:rPr>
              <w:t xml:space="preserve"> </w:t>
            </w:r>
            <w:r w:rsidRPr="00091F6F">
              <w:rPr>
                <w:rFonts w:ascii="Arial" w:eastAsia="宋体" w:hAnsi="Arial" w:cs="Times New Roman"/>
                <w:sz w:val="18"/>
                <w:lang w:eastAsia="ja-JP"/>
              </w:rPr>
              <w:t>Information</w:t>
            </w:r>
          </w:p>
        </w:tc>
        <w:tc>
          <w:tcPr>
            <w:tcW w:w="1020" w:type="dxa"/>
            <w:tcBorders>
              <w:top w:val="single" w:sz="4" w:space="0" w:color="auto"/>
              <w:left w:val="single" w:sz="4" w:space="0" w:color="auto"/>
              <w:bottom w:val="single" w:sz="4" w:space="0" w:color="auto"/>
              <w:right w:val="single" w:sz="4" w:space="0" w:color="auto"/>
            </w:tcBorders>
          </w:tcPr>
          <w:p w14:paraId="1002A36E"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Batang" w:hAnsi="Arial" w:cs="Times New Roman" w:hint="eastAsia"/>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044793E"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DEC27E5"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hint="eastAsia"/>
                <w:sz w:val="18"/>
                <w:lang w:eastAsia="ja-JP"/>
              </w:rPr>
              <w:t>9.3.1.</w:t>
            </w:r>
            <w:r w:rsidRPr="00091F6F">
              <w:rPr>
                <w:rFonts w:ascii="Arial" w:eastAsia="宋体" w:hAnsi="Arial" w:cs="Times New Roman"/>
                <w:sz w:val="18"/>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17C37D5F"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AD5EAF"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1629C1"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hint="eastAsia"/>
                <w:sz w:val="18"/>
                <w:lang w:eastAsia="ja-JP"/>
              </w:rPr>
              <w:t>ignore</w:t>
            </w:r>
          </w:p>
        </w:tc>
      </w:tr>
      <w:tr w:rsidR="00091F6F" w:rsidRPr="00091F6F" w14:paraId="2CAB5E13" w14:textId="77777777" w:rsidTr="00FE44A1">
        <w:tc>
          <w:tcPr>
            <w:tcW w:w="2268" w:type="dxa"/>
            <w:tcBorders>
              <w:top w:val="single" w:sz="4" w:space="0" w:color="auto"/>
              <w:left w:val="single" w:sz="4" w:space="0" w:color="auto"/>
              <w:bottom w:val="single" w:sz="4" w:space="0" w:color="auto"/>
              <w:right w:val="single" w:sz="4" w:space="0" w:color="auto"/>
            </w:tcBorders>
          </w:tcPr>
          <w:p w14:paraId="3B446FF4"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MBS Session Setup Request List</w:t>
            </w:r>
          </w:p>
        </w:tc>
        <w:tc>
          <w:tcPr>
            <w:tcW w:w="1020" w:type="dxa"/>
            <w:tcBorders>
              <w:top w:val="single" w:sz="4" w:space="0" w:color="auto"/>
              <w:left w:val="single" w:sz="4" w:space="0" w:color="auto"/>
              <w:bottom w:val="single" w:sz="4" w:space="0" w:color="auto"/>
              <w:right w:val="single" w:sz="4" w:space="0" w:color="auto"/>
            </w:tcBorders>
          </w:tcPr>
          <w:p w14:paraId="4B87B04B"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Batang" w:hAnsi="Arial" w:cs="Times New Roman" w:hint="eastAsia"/>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F83001E"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FA854B1"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9.3.1.211</w:t>
            </w:r>
          </w:p>
        </w:tc>
        <w:tc>
          <w:tcPr>
            <w:tcW w:w="1757" w:type="dxa"/>
            <w:tcBorders>
              <w:top w:val="single" w:sz="4" w:space="0" w:color="auto"/>
              <w:left w:val="single" w:sz="4" w:space="0" w:color="auto"/>
              <w:bottom w:val="single" w:sz="4" w:space="0" w:color="auto"/>
              <w:right w:val="single" w:sz="4" w:space="0" w:color="auto"/>
            </w:tcBorders>
          </w:tcPr>
          <w:p w14:paraId="07C5E352"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AE6C2C"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hint="eastAsia"/>
                <w:sz w:val="18"/>
                <w:lang w:eastAsia="ja-JP"/>
              </w:rPr>
              <w:t>Y</w:t>
            </w:r>
            <w:r w:rsidRPr="00091F6F">
              <w:rPr>
                <w:rFonts w:ascii="Arial" w:eastAsia="宋体" w:hAnsi="Arial" w:cs="Times New Roman"/>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778B458"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hint="eastAsia"/>
                <w:sz w:val="18"/>
                <w:lang w:eastAsia="ja-JP"/>
              </w:rPr>
              <w:t>i</w:t>
            </w:r>
            <w:r w:rsidRPr="00091F6F">
              <w:rPr>
                <w:rFonts w:ascii="Arial" w:eastAsia="宋体" w:hAnsi="Arial" w:cs="Times New Roman"/>
                <w:sz w:val="18"/>
                <w:lang w:eastAsia="ja-JP"/>
              </w:rPr>
              <w:t>gnore</w:t>
            </w:r>
          </w:p>
        </w:tc>
      </w:tr>
    </w:tbl>
    <w:p w14:paraId="4544CB08" w14:textId="77777777" w:rsidR="00091F6F" w:rsidRPr="00091F6F" w:rsidRDefault="00091F6F" w:rsidP="00091F6F">
      <w:pPr>
        <w:rPr>
          <w:rFonts w:ascii="Times New Roman" w:eastAsia="宋体" w:hAnsi="Times New Roman" w:cs="Times New Roman"/>
          <w:lang w:eastAsia="en-GB"/>
        </w:rPr>
      </w:pPr>
    </w:p>
    <w:p w14:paraId="7B2DBA5C" w14:textId="77777777" w:rsidR="00091F6F" w:rsidRPr="00091F6F" w:rsidRDefault="00091F6F" w:rsidP="00091F6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ascii="Times New Roman" w:eastAsia="Calibri" w:hAnsi="Times New Roman" w:cs="Times New Roman"/>
          <w:bCs/>
          <w:i/>
          <w:sz w:val="22"/>
          <w:szCs w:val="22"/>
          <w:lang w:val="en-US" w:eastAsia="ko-KR"/>
        </w:rPr>
      </w:pPr>
      <w:bookmarkStart w:id="37" w:name="_Toc64446362"/>
      <w:bookmarkStart w:id="38" w:name="_Toc88652281"/>
      <w:bookmarkStart w:id="39" w:name="_Toc98402297"/>
      <w:r w:rsidRPr="00091F6F">
        <w:rPr>
          <w:rFonts w:ascii="Times New Roman" w:eastAsia="宋体" w:hAnsi="Times New Roman" w:cs="Times New Roman"/>
          <w:bCs/>
          <w:i/>
          <w:sz w:val="22"/>
          <w:szCs w:val="22"/>
          <w:lang w:val="en-US" w:eastAsia="zh-CN"/>
        </w:rPr>
        <w:t>NEXT CHANGE</w:t>
      </w:r>
    </w:p>
    <w:p w14:paraId="24534E10" w14:textId="77777777" w:rsidR="00091F6F" w:rsidRPr="00091F6F" w:rsidRDefault="00091F6F" w:rsidP="00091F6F">
      <w:pPr>
        <w:keepNext/>
        <w:keepLines/>
        <w:overflowPunct w:val="0"/>
        <w:autoSpaceDE w:val="0"/>
        <w:autoSpaceDN w:val="0"/>
        <w:adjustRightInd w:val="0"/>
        <w:spacing w:before="120"/>
        <w:ind w:left="1418" w:hanging="1418"/>
        <w:textAlignment w:val="baseline"/>
        <w:outlineLvl w:val="3"/>
        <w:rPr>
          <w:rFonts w:ascii="Arial" w:eastAsia="宋体" w:hAnsi="Arial" w:cs="Times New Roman"/>
          <w:sz w:val="24"/>
          <w:lang w:eastAsia="ko-KR"/>
        </w:rPr>
      </w:pPr>
      <w:bookmarkStart w:id="40" w:name="_Toc20955330"/>
      <w:bookmarkStart w:id="41" w:name="_Toc29503783"/>
      <w:bookmarkStart w:id="42" w:name="_Toc29504367"/>
      <w:bookmarkStart w:id="43" w:name="_Toc29504951"/>
      <w:bookmarkStart w:id="44" w:name="_Toc36553404"/>
      <w:bookmarkStart w:id="45" w:name="_Toc36555131"/>
      <w:bookmarkStart w:id="46" w:name="_Toc45652527"/>
      <w:bookmarkStart w:id="47" w:name="_Toc45658959"/>
      <w:bookmarkStart w:id="48" w:name="_Toc45720779"/>
      <w:bookmarkStart w:id="49" w:name="_Toc45798659"/>
      <w:bookmarkStart w:id="50" w:name="_Toc45898048"/>
      <w:bookmarkStart w:id="51" w:name="_Toc51746255"/>
      <w:bookmarkStart w:id="52" w:name="_Toc64446520"/>
      <w:bookmarkStart w:id="53" w:name="_Toc73982390"/>
      <w:bookmarkStart w:id="54" w:name="_Toc88652480"/>
      <w:bookmarkStart w:id="55" w:name="_Toc97891524"/>
      <w:bookmarkStart w:id="56" w:name="_Toc99123715"/>
      <w:bookmarkStart w:id="57" w:name="_Toc99662521"/>
      <w:bookmarkStart w:id="58" w:name="_Toc105152599"/>
      <w:bookmarkStart w:id="59" w:name="_Toc105174405"/>
      <w:bookmarkStart w:id="60" w:name="_Toc106109403"/>
      <w:bookmarkStart w:id="61" w:name="_Toc107409861"/>
      <w:bookmarkStart w:id="62" w:name="_Toc112757050"/>
      <w:bookmarkStart w:id="63" w:name="_Toc138761188"/>
      <w:bookmarkEnd w:id="37"/>
      <w:bookmarkEnd w:id="38"/>
      <w:bookmarkEnd w:id="39"/>
      <w:r w:rsidRPr="00091F6F">
        <w:rPr>
          <w:rFonts w:ascii="Arial" w:eastAsia="宋体" w:hAnsi="Arial" w:cs="Times New Roman"/>
          <w:sz w:val="24"/>
          <w:lang w:eastAsia="ko-KR"/>
        </w:rPr>
        <w:t>9.3.4.3</w:t>
      </w:r>
      <w:r w:rsidRPr="00091F6F">
        <w:rPr>
          <w:rFonts w:ascii="Arial" w:eastAsia="宋体" w:hAnsi="Arial" w:cs="Times New Roman"/>
          <w:sz w:val="24"/>
          <w:lang w:eastAsia="ko-KR"/>
        </w:rPr>
        <w:tab/>
        <w:t>PDU Session Resource Modify Request Transfer</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AE6925B" w14:textId="77777777" w:rsidR="00091F6F" w:rsidRPr="00091F6F" w:rsidRDefault="00091F6F" w:rsidP="00091F6F">
      <w:pPr>
        <w:overflowPunct w:val="0"/>
        <w:autoSpaceDE w:val="0"/>
        <w:autoSpaceDN w:val="0"/>
        <w:adjustRightInd w:val="0"/>
        <w:textAlignment w:val="baseline"/>
        <w:rPr>
          <w:rFonts w:ascii="Times New Roman" w:eastAsia="宋体" w:hAnsi="Times New Roman" w:cs="Times New Roman"/>
          <w:lang w:eastAsia="ko-KR"/>
        </w:rPr>
      </w:pPr>
      <w:r w:rsidRPr="00091F6F">
        <w:rPr>
          <w:rFonts w:ascii="Times New Roman" w:eastAsia="宋体" w:hAnsi="Times New Roman" w:cs="Times New Roman"/>
          <w:lang w:eastAsia="ko-KR"/>
        </w:rP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91F6F" w:rsidRPr="00091F6F" w14:paraId="78FE0570" w14:textId="77777777" w:rsidTr="00FE44A1">
        <w:tc>
          <w:tcPr>
            <w:tcW w:w="2268" w:type="dxa"/>
          </w:tcPr>
          <w:p w14:paraId="6A897F07"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91F6F">
              <w:rPr>
                <w:rFonts w:ascii="Arial" w:eastAsia="宋体" w:hAnsi="Arial" w:cs="Arial"/>
                <w:b/>
                <w:sz w:val="18"/>
                <w:lang w:eastAsia="ja-JP"/>
              </w:rPr>
              <w:lastRenderedPageBreak/>
              <w:t>IE/Group Name</w:t>
            </w:r>
          </w:p>
        </w:tc>
        <w:tc>
          <w:tcPr>
            <w:tcW w:w="1020" w:type="dxa"/>
          </w:tcPr>
          <w:p w14:paraId="37DB24CE"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91F6F">
              <w:rPr>
                <w:rFonts w:ascii="Arial" w:eastAsia="宋体" w:hAnsi="Arial" w:cs="Arial"/>
                <w:b/>
                <w:sz w:val="18"/>
                <w:lang w:eastAsia="ja-JP"/>
              </w:rPr>
              <w:t>Presence</w:t>
            </w:r>
          </w:p>
        </w:tc>
        <w:tc>
          <w:tcPr>
            <w:tcW w:w="1080" w:type="dxa"/>
          </w:tcPr>
          <w:p w14:paraId="6D1FD6F0"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91F6F">
              <w:rPr>
                <w:rFonts w:ascii="Arial" w:eastAsia="宋体" w:hAnsi="Arial" w:cs="Arial"/>
                <w:b/>
                <w:sz w:val="18"/>
                <w:lang w:eastAsia="ja-JP"/>
              </w:rPr>
              <w:t>Range</w:t>
            </w:r>
          </w:p>
        </w:tc>
        <w:tc>
          <w:tcPr>
            <w:tcW w:w="1587" w:type="dxa"/>
          </w:tcPr>
          <w:p w14:paraId="7985A8CC"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91F6F">
              <w:rPr>
                <w:rFonts w:ascii="Arial" w:eastAsia="宋体" w:hAnsi="Arial" w:cs="Arial"/>
                <w:b/>
                <w:sz w:val="18"/>
                <w:lang w:eastAsia="ja-JP"/>
              </w:rPr>
              <w:t>IE type and reference</w:t>
            </w:r>
          </w:p>
        </w:tc>
        <w:tc>
          <w:tcPr>
            <w:tcW w:w="1757" w:type="dxa"/>
          </w:tcPr>
          <w:p w14:paraId="17A9A4CE"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91F6F">
              <w:rPr>
                <w:rFonts w:ascii="Arial" w:eastAsia="宋体" w:hAnsi="Arial" w:cs="Arial"/>
                <w:b/>
                <w:sz w:val="18"/>
                <w:lang w:eastAsia="ja-JP"/>
              </w:rPr>
              <w:t>Semantics description</w:t>
            </w:r>
          </w:p>
        </w:tc>
        <w:tc>
          <w:tcPr>
            <w:tcW w:w="1080" w:type="dxa"/>
          </w:tcPr>
          <w:p w14:paraId="62242EB4"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91F6F">
              <w:rPr>
                <w:rFonts w:ascii="Arial" w:eastAsia="宋体" w:hAnsi="Arial" w:cs="Arial"/>
                <w:b/>
                <w:sz w:val="18"/>
                <w:lang w:eastAsia="ja-JP"/>
              </w:rPr>
              <w:t>Criticality</w:t>
            </w:r>
          </w:p>
        </w:tc>
        <w:tc>
          <w:tcPr>
            <w:tcW w:w="1080" w:type="dxa"/>
          </w:tcPr>
          <w:p w14:paraId="21208E41"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91F6F">
              <w:rPr>
                <w:rFonts w:ascii="Arial" w:eastAsia="宋体" w:hAnsi="Arial" w:cs="Arial"/>
                <w:b/>
                <w:sz w:val="18"/>
                <w:lang w:eastAsia="ja-JP"/>
              </w:rPr>
              <w:t>Assigned Criticality</w:t>
            </w:r>
          </w:p>
        </w:tc>
      </w:tr>
      <w:tr w:rsidR="00091F6F" w:rsidRPr="00091F6F" w14:paraId="03CBE257" w14:textId="77777777" w:rsidTr="00FE44A1">
        <w:tc>
          <w:tcPr>
            <w:tcW w:w="2268" w:type="dxa"/>
          </w:tcPr>
          <w:p w14:paraId="442391DF" w14:textId="77777777" w:rsidR="00091F6F" w:rsidRPr="00091F6F" w:rsidRDefault="00091F6F" w:rsidP="00091F6F">
            <w:pPr>
              <w:keepNext/>
              <w:keepLines/>
              <w:overflowPunct w:val="0"/>
              <w:autoSpaceDE w:val="0"/>
              <w:autoSpaceDN w:val="0"/>
              <w:adjustRightInd w:val="0"/>
              <w:spacing w:after="0"/>
              <w:ind w:left="-18"/>
              <w:textAlignment w:val="baseline"/>
              <w:rPr>
                <w:rFonts w:ascii="Arial" w:eastAsia="宋体" w:hAnsi="Arial" w:cs="Times New Roman"/>
                <w:b/>
                <w:bCs/>
                <w:iCs/>
                <w:sz w:val="18"/>
                <w:lang w:eastAsia="ja-JP"/>
              </w:rPr>
            </w:pPr>
            <w:r w:rsidRPr="00091F6F">
              <w:rPr>
                <w:rFonts w:ascii="Arial" w:eastAsia="Batang" w:hAnsi="Arial" w:cs="Times New Roman"/>
                <w:sz w:val="18"/>
                <w:lang w:eastAsia="ja-JP"/>
              </w:rPr>
              <w:t>PDU Session Aggregate Maximum Bit Rate</w:t>
            </w:r>
          </w:p>
        </w:tc>
        <w:tc>
          <w:tcPr>
            <w:tcW w:w="1020" w:type="dxa"/>
          </w:tcPr>
          <w:p w14:paraId="239FFF57"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Batang" w:hAnsi="Arial" w:cs="Times New Roman"/>
                <w:sz w:val="18"/>
                <w:lang w:eastAsia="ja-JP"/>
              </w:rPr>
              <w:t>O</w:t>
            </w:r>
          </w:p>
        </w:tc>
        <w:tc>
          <w:tcPr>
            <w:tcW w:w="1080" w:type="dxa"/>
          </w:tcPr>
          <w:p w14:paraId="4C137297"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211FD75C"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9.3.1.102</w:t>
            </w:r>
          </w:p>
        </w:tc>
        <w:tc>
          <w:tcPr>
            <w:tcW w:w="1757" w:type="dxa"/>
          </w:tcPr>
          <w:p w14:paraId="5D95A95B"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518EE618"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Pr>
          <w:p w14:paraId="721DFEFB"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reject</w:t>
            </w:r>
          </w:p>
        </w:tc>
      </w:tr>
      <w:tr w:rsidR="00091F6F" w:rsidRPr="00091F6F" w14:paraId="419BB2B6" w14:textId="77777777" w:rsidTr="00FE44A1">
        <w:tc>
          <w:tcPr>
            <w:tcW w:w="2268" w:type="dxa"/>
          </w:tcPr>
          <w:p w14:paraId="3FB6E086" w14:textId="77777777" w:rsidR="00091F6F" w:rsidRPr="00091F6F" w:rsidRDefault="00091F6F" w:rsidP="00091F6F">
            <w:pPr>
              <w:keepNext/>
              <w:keepLines/>
              <w:overflowPunct w:val="0"/>
              <w:autoSpaceDE w:val="0"/>
              <w:autoSpaceDN w:val="0"/>
              <w:adjustRightInd w:val="0"/>
              <w:spacing w:after="0"/>
              <w:ind w:left="-18"/>
              <w:textAlignment w:val="baseline"/>
              <w:rPr>
                <w:rFonts w:ascii="Arial" w:eastAsia="Batang" w:hAnsi="Arial" w:cs="Times New Roman"/>
                <w:sz w:val="18"/>
                <w:lang w:eastAsia="ja-JP"/>
              </w:rPr>
            </w:pPr>
            <w:r w:rsidRPr="00091F6F">
              <w:rPr>
                <w:rFonts w:ascii="Arial" w:eastAsia="Batang" w:hAnsi="Arial" w:cs="Times New Roman"/>
                <w:b/>
                <w:sz w:val="18"/>
                <w:lang w:eastAsia="ja-JP"/>
              </w:rPr>
              <w:t>UL NG-U UP TNL Modify List</w:t>
            </w:r>
          </w:p>
        </w:tc>
        <w:tc>
          <w:tcPr>
            <w:tcW w:w="1020" w:type="dxa"/>
          </w:tcPr>
          <w:p w14:paraId="65D04201"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p>
        </w:tc>
        <w:tc>
          <w:tcPr>
            <w:tcW w:w="1080" w:type="dxa"/>
          </w:tcPr>
          <w:p w14:paraId="01810B97"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
                <w:sz w:val="18"/>
                <w:lang w:eastAsia="ja-JP"/>
              </w:rPr>
            </w:pPr>
            <w:r w:rsidRPr="00091F6F">
              <w:rPr>
                <w:rFonts w:ascii="Arial" w:eastAsia="宋体" w:hAnsi="Arial" w:cs="Times New Roman"/>
                <w:i/>
                <w:sz w:val="18"/>
                <w:lang w:eastAsia="ja-JP"/>
              </w:rPr>
              <w:t>0..1</w:t>
            </w:r>
          </w:p>
        </w:tc>
        <w:tc>
          <w:tcPr>
            <w:tcW w:w="1587" w:type="dxa"/>
          </w:tcPr>
          <w:p w14:paraId="4EA6508F"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757" w:type="dxa"/>
          </w:tcPr>
          <w:p w14:paraId="5D6D5A56"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472F791F"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Pr>
          <w:p w14:paraId="034678FA"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reject</w:t>
            </w:r>
          </w:p>
        </w:tc>
      </w:tr>
      <w:tr w:rsidR="00091F6F" w:rsidRPr="00091F6F" w14:paraId="2BC3CFB1" w14:textId="77777777" w:rsidTr="00FE44A1">
        <w:tc>
          <w:tcPr>
            <w:tcW w:w="2268" w:type="dxa"/>
          </w:tcPr>
          <w:p w14:paraId="0D23CA30" w14:textId="77777777" w:rsidR="00091F6F" w:rsidRPr="00091F6F" w:rsidRDefault="00091F6F" w:rsidP="00091F6F">
            <w:pPr>
              <w:keepNext/>
              <w:keepLines/>
              <w:overflowPunct w:val="0"/>
              <w:autoSpaceDE w:val="0"/>
              <w:autoSpaceDN w:val="0"/>
              <w:adjustRightInd w:val="0"/>
              <w:spacing w:after="0"/>
              <w:ind w:left="75"/>
              <w:textAlignment w:val="baseline"/>
              <w:rPr>
                <w:rFonts w:ascii="Arial" w:eastAsia="Batang" w:hAnsi="Arial" w:cs="Times New Roman"/>
                <w:sz w:val="18"/>
                <w:lang w:eastAsia="ja-JP"/>
              </w:rPr>
            </w:pPr>
            <w:r w:rsidRPr="00091F6F">
              <w:rPr>
                <w:rFonts w:ascii="Arial" w:eastAsia="Batang" w:hAnsi="Arial" w:cs="Times New Roman"/>
                <w:b/>
                <w:sz w:val="18"/>
                <w:lang w:eastAsia="ja-JP"/>
              </w:rPr>
              <w:t>&gt;UL NG-U UP TNL Modify Item</w:t>
            </w:r>
          </w:p>
        </w:tc>
        <w:tc>
          <w:tcPr>
            <w:tcW w:w="1020" w:type="dxa"/>
          </w:tcPr>
          <w:p w14:paraId="3110444B"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p>
        </w:tc>
        <w:tc>
          <w:tcPr>
            <w:tcW w:w="1080" w:type="dxa"/>
          </w:tcPr>
          <w:p w14:paraId="5818B534"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
                <w:sz w:val="18"/>
                <w:lang w:eastAsia="ja-JP"/>
              </w:rPr>
            </w:pPr>
            <w:r w:rsidRPr="00091F6F">
              <w:rPr>
                <w:rFonts w:ascii="Arial" w:eastAsia="宋体" w:hAnsi="Arial" w:cs="Times New Roman"/>
                <w:i/>
                <w:sz w:val="18"/>
                <w:lang w:eastAsia="ja-JP"/>
              </w:rPr>
              <w:t>1..&lt;maxnoofMultiConnectivity&gt;</w:t>
            </w:r>
          </w:p>
        </w:tc>
        <w:tc>
          <w:tcPr>
            <w:tcW w:w="1587" w:type="dxa"/>
          </w:tcPr>
          <w:p w14:paraId="46EC826D"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757" w:type="dxa"/>
          </w:tcPr>
          <w:p w14:paraId="7A547712"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This IE(s) are included only for modification of an existing tunnel.</w:t>
            </w:r>
          </w:p>
        </w:tc>
        <w:tc>
          <w:tcPr>
            <w:tcW w:w="1080" w:type="dxa"/>
          </w:tcPr>
          <w:p w14:paraId="1568E7D3"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w:t>
            </w:r>
          </w:p>
        </w:tc>
        <w:tc>
          <w:tcPr>
            <w:tcW w:w="1080" w:type="dxa"/>
          </w:tcPr>
          <w:p w14:paraId="74924DE9"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091F6F" w:rsidRPr="00091F6F" w14:paraId="6030AD8B" w14:textId="77777777" w:rsidTr="00FE44A1">
        <w:tc>
          <w:tcPr>
            <w:tcW w:w="2268" w:type="dxa"/>
          </w:tcPr>
          <w:p w14:paraId="12039072" w14:textId="77777777" w:rsidR="00091F6F" w:rsidRPr="00091F6F" w:rsidRDefault="00091F6F" w:rsidP="00091F6F">
            <w:pPr>
              <w:keepNext/>
              <w:keepLines/>
              <w:overflowPunct w:val="0"/>
              <w:autoSpaceDE w:val="0"/>
              <w:autoSpaceDN w:val="0"/>
              <w:adjustRightInd w:val="0"/>
              <w:spacing w:after="0"/>
              <w:ind w:left="165"/>
              <w:textAlignment w:val="baseline"/>
              <w:rPr>
                <w:rFonts w:ascii="Arial" w:eastAsia="宋体" w:hAnsi="Arial" w:cs="Times New Roman"/>
                <w:b/>
                <w:bCs/>
                <w:iCs/>
                <w:sz w:val="18"/>
                <w:lang w:eastAsia="ja-JP"/>
              </w:rPr>
            </w:pPr>
            <w:r w:rsidRPr="00091F6F">
              <w:rPr>
                <w:rFonts w:ascii="Arial" w:eastAsia="宋体" w:hAnsi="Arial" w:cs="Times New Roman"/>
                <w:sz w:val="18"/>
                <w:lang w:eastAsia="ja-JP"/>
              </w:rPr>
              <w:t>&gt;&gt;UL NG-U UP TNL Information</w:t>
            </w:r>
          </w:p>
        </w:tc>
        <w:tc>
          <w:tcPr>
            <w:tcW w:w="1020" w:type="dxa"/>
          </w:tcPr>
          <w:p w14:paraId="2DC92268"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Batang" w:hAnsi="Arial" w:cs="Times New Roman"/>
                <w:sz w:val="18"/>
                <w:lang w:eastAsia="ja-JP"/>
              </w:rPr>
              <w:t>M</w:t>
            </w:r>
          </w:p>
        </w:tc>
        <w:tc>
          <w:tcPr>
            <w:tcW w:w="1080" w:type="dxa"/>
          </w:tcPr>
          <w:p w14:paraId="1839C414"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7B23F400"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UP Transport Layer Information</w:t>
            </w:r>
          </w:p>
          <w:p w14:paraId="2D54A1CE"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9.3.2.2</w:t>
            </w:r>
          </w:p>
        </w:tc>
        <w:tc>
          <w:tcPr>
            <w:tcW w:w="1757" w:type="dxa"/>
          </w:tcPr>
          <w:p w14:paraId="22D034C7"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hint="eastAsia"/>
                <w:sz w:val="18"/>
                <w:lang w:eastAsia="zh-CN"/>
              </w:rPr>
              <w:t>UPF</w:t>
            </w:r>
            <w:r w:rsidRPr="00091F6F">
              <w:rPr>
                <w:rFonts w:ascii="Arial" w:eastAsia="宋体" w:hAnsi="Arial" w:cs="Times New Roman"/>
                <w:sz w:val="18"/>
                <w:lang w:eastAsia="ja-JP"/>
              </w:rPr>
              <w:t xml:space="preserve"> endpoint of the NG-U transport bearer, for delivery of UL PDUs.</w:t>
            </w:r>
          </w:p>
        </w:tc>
        <w:tc>
          <w:tcPr>
            <w:tcW w:w="1080" w:type="dxa"/>
          </w:tcPr>
          <w:p w14:paraId="28858113"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091F6F">
              <w:rPr>
                <w:rFonts w:ascii="Arial" w:eastAsia="宋体" w:hAnsi="Arial" w:cs="Times New Roman"/>
                <w:sz w:val="18"/>
                <w:lang w:eastAsia="zh-CN"/>
              </w:rPr>
              <w:t>-</w:t>
            </w:r>
          </w:p>
        </w:tc>
        <w:tc>
          <w:tcPr>
            <w:tcW w:w="1080" w:type="dxa"/>
          </w:tcPr>
          <w:p w14:paraId="24B57405"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p>
        </w:tc>
      </w:tr>
      <w:tr w:rsidR="00091F6F" w:rsidRPr="00091F6F" w14:paraId="2CE74613" w14:textId="77777777" w:rsidTr="00FE44A1">
        <w:tc>
          <w:tcPr>
            <w:tcW w:w="2268" w:type="dxa"/>
          </w:tcPr>
          <w:p w14:paraId="467EA382" w14:textId="77777777" w:rsidR="00091F6F" w:rsidRPr="00091F6F" w:rsidRDefault="00091F6F" w:rsidP="00091F6F">
            <w:pPr>
              <w:keepNext/>
              <w:keepLines/>
              <w:overflowPunct w:val="0"/>
              <w:autoSpaceDE w:val="0"/>
              <w:autoSpaceDN w:val="0"/>
              <w:adjustRightInd w:val="0"/>
              <w:spacing w:after="0"/>
              <w:ind w:left="165"/>
              <w:textAlignment w:val="baseline"/>
              <w:rPr>
                <w:rFonts w:ascii="Arial" w:eastAsia="宋体" w:hAnsi="Arial" w:cs="Times New Roman"/>
                <w:sz w:val="18"/>
                <w:lang w:eastAsia="ja-JP"/>
              </w:rPr>
            </w:pPr>
            <w:r w:rsidRPr="00091F6F">
              <w:rPr>
                <w:rFonts w:ascii="Arial" w:eastAsia="宋体" w:hAnsi="Arial" w:cs="Times New Roman"/>
                <w:sz w:val="18"/>
                <w:lang w:eastAsia="ja-JP"/>
              </w:rPr>
              <w:t>&gt;&gt;DL NG-U UP TNL Information</w:t>
            </w:r>
          </w:p>
        </w:tc>
        <w:tc>
          <w:tcPr>
            <w:tcW w:w="1020" w:type="dxa"/>
          </w:tcPr>
          <w:p w14:paraId="03538F4B"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Batang" w:hAnsi="Arial" w:cs="Times New Roman"/>
                <w:sz w:val="18"/>
                <w:lang w:eastAsia="ja-JP"/>
              </w:rPr>
              <w:t>M</w:t>
            </w:r>
          </w:p>
        </w:tc>
        <w:tc>
          <w:tcPr>
            <w:tcW w:w="1080" w:type="dxa"/>
          </w:tcPr>
          <w:p w14:paraId="37ACD44A"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7C58DC85"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UP Transport Layer Information</w:t>
            </w:r>
          </w:p>
          <w:p w14:paraId="7810CFA7"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9.3.2.2</w:t>
            </w:r>
          </w:p>
        </w:tc>
        <w:tc>
          <w:tcPr>
            <w:tcW w:w="1757" w:type="dxa"/>
          </w:tcPr>
          <w:p w14:paraId="37FB24E4"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zh-CN"/>
              </w:rPr>
            </w:pPr>
            <w:r w:rsidRPr="00091F6F">
              <w:rPr>
                <w:rFonts w:ascii="Arial" w:eastAsia="宋体" w:hAnsi="Arial" w:cs="Times New Roman"/>
                <w:sz w:val="18"/>
                <w:lang w:eastAsia="zh-CN"/>
              </w:rPr>
              <w:t>Identifies the NG-U transport bearer at the NG-RAN node.</w:t>
            </w:r>
          </w:p>
        </w:tc>
        <w:tc>
          <w:tcPr>
            <w:tcW w:w="1080" w:type="dxa"/>
          </w:tcPr>
          <w:p w14:paraId="38C315F8"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091F6F">
              <w:rPr>
                <w:rFonts w:ascii="Arial" w:eastAsia="宋体" w:hAnsi="Arial" w:cs="Times New Roman"/>
                <w:sz w:val="18"/>
                <w:lang w:eastAsia="zh-CN"/>
              </w:rPr>
              <w:t>-</w:t>
            </w:r>
          </w:p>
        </w:tc>
        <w:tc>
          <w:tcPr>
            <w:tcW w:w="1080" w:type="dxa"/>
          </w:tcPr>
          <w:p w14:paraId="2F2EAE73"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p>
        </w:tc>
      </w:tr>
      <w:tr w:rsidR="00091F6F" w:rsidRPr="00091F6F" w14:paraId="2F99A49A" w14:textId="77777777" w:rsidTr="00FE44A1">
        <w:tc>
          <w:tcPr>
            <w:tcW w:w="2268" w:type="dxa"/>
          </w:tcPr>
          <w:p w14:paraId="3F7807A4" w14:textId="77777777" w:rsidR="00091F6F" w:rsidRPr="00091F6F" w:rsidRDefault="00091F6F" w:rsidP="00091F6F">
            <w:pPr>
              <w:keepNext/>
              <w:keepLines/>
              <w:overflowPunct w:val="0"/>
              <w:autoSpaceDE w:val="0"/>
              <w:autoSpaceDN w:val="0"/>
              <w:adjustRightInd w:val="0"/>
              <w:spacing w:after="0"/>
              <w:ind w:left="165"/>
              <w:textAlignment w:val="baseline"/>
              <w:rPr>
                <w:rFonts w:ascii="Arial" w:eastAsia="宋体" w:hAnsi="Arial" w:cs="Times New Roman"/>
                <w:sz w:val="18"/>
                <w:lang w:eastAsia="ja-JP"/>
              </w:rPr>
            </w:pPr>
            <w:r w:rsidRPr="00091F6F">
              <w:rPr>
                <w:rFonts w:ascii="Arial" w:eastAsia="宋体" w:hAnsi="Arial" w:cs="Times New Roman"/>
                <w:sz w:val="18"/>
                <w:lang w:eastAsia="ja-JP"/>
              </w:rPr>
              <w:t>&gt;&gt;Redundant UL NG-U UP TNL Information</w:t>
            </w:r>
          </w:p>
        </w:tc>
        <w:tc>
          <w:tcPr>
            <w:tcW w:w="1020" w:type="dxa"/>
          </w:tcPr>
          <w:p w14:paraId="7AC9F604"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Batang" w:hAnsi="Arial" w:cs="Times New Roman"/>
                <w:sz w:val="18"/>
                <w:lang w:eastAsia="ja-JP"/>
              </w:rPr>
              <w:t>O</w:t>
            </w:r>
          </w:p>
        </w:tc>
        <w:tc>
          <w:tcPr>
            <w:tcW w:w="1080" w:type="dxa"/>
          </w:tcPr>
          <w:p w14:paraId="30EFF6AF"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00D75B8A"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UP Transport Layer Information</w:t>
            </w:r>
          </w:p>
          <w:p w14:paraId="60DF66F1"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9.3.2.2</w:t>
            </w:r>
          </w:p>
        </w:tc>
        <w:tc>
          <w:tcPr>
            <w:tcW w:w="1757" w:type="dxa"/>
          </w:tcPr>
          <w:p w14:paraId="757D1306"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zh-CN"/>
              </w:rPr>
            </w:pPr>
            <w:r w:rsidRPr="00091F6F">
              <w:rPr>
                <w:rFonts w:ascii="Arial" w:eastAsia="宋体" w:hAnsi="Arial" w:cs="Times New Roman" w:hint="eastAsia"/>
                <w:sz w:val="18"/>
                <w:lang w:eastAsia="zh-CN"/>
              </w:rPr>
              <w:t>UPF</w:t>
            </w:r>
            <w:r w:rsidRPr="00091F6F">
              <w:rPr>
                <w:rFonts w:ascii="Arial" w:eastAsia="宋体" w:hAnsi="Arial" w:cs="Times New Roman"/>
                <w:sz w:val="18"/>
                <w:lang w:eastAsia="ja-JP"/>
              </w:rPr>
              <w:t xml:space="preserve"> endpoint of the NG-U transport bearer, for delivery of UL PDUs for the redundant transmission.</w:t>
            </w:r>
          </w:p>
        </w:tc>
        <w:tc>
          <w:tcPr>
            <w:tcW w:w="1080" w:type="dxa"/>
          </w:tcPr>
          <w:p w14:paraId="5A4FD2ED"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091F6F">
              <w:rPr>
                <w:rFonts w:ascii="Arial" w:eastAsia="宋体" w:hAnsi="Arial" w:cs="Times New Roman"/>
                <w:sz w:val="18"/>
                <w:lang w:eastAsia="ja-JP"/>
              </w:rPr>
              <w:t>YES</w:t>
            </w:r>
          </w:p>
        </w:tc>
        <w:tc>
          <w:tcPr>
            <w:tcW w:w="1080" w:type="dxa"/>
          </w:tcPr>
          <w:p w14:paraId="435BB0C7"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091F6F">
              <w:rPr>
                <w:rFonts w:ascii="Arial" w:eastAsia="宋体" w:hAnsi="Arial" w:cs="Times New Roman"/>
                <w:sz w:val="18"/>
                <w:lang w:eastAsia="ja-JP"/>
              </w:rPr>
              <w:t>ignore</w:t>
            </w:r>
          </w:p>
        </w:tc>
      </w:tr>
      <w:tr w:rsidR="00091F6F" w:rsidRPr="00091F6F" w14:paraId="044C2E40" w14:textId="77777777" w:rsidTr="00FE44A1">
        <w:tc>
          <w:tcPr>
            <w:tcW w:w="2268" w:type="dxa"/>
          </w:tcPr>
          <w:p w14:paraId="344C6769" w14:textId="77777777" w:rsidR="00091F6F" w:rsidRPr="00091F6F" w:rsidRDefault="00091F6F" w:rsidP="00091F6F">
            <w:pPr>
              <w:keepNext/>
              <w:keepLines/>
              <w:overflowPunct w:val="0"/>
              <w:autoSpaceDE w:val="0"/>
              <w:autoSpaceDN w:val="0"/>
              <w:adjustRightInd w:val="0"/>
              <w:spacing w:after="0"/>
              <w:ind w:left="165"/>
              <w:textAlignment w:val="baseline"/>
              <w:rPr>
                <w:rFonts w:ascii="Arial" w:eastAsia="宋体" w:hAnsi="Arial" w:cs="Times New Roman"/>
                <w:sz w:val="18"/>
                <w:lang w:eastAsia="ja-JP"/>
              </w:rPr>
            </w:pPr>
            <w:r w:rsidRPr="00091F6F">
              <w:rPr>
                <w:rFonts w:ascii="Arial" w:eastAsia="宋体" w:hAnsi="Arial" w:cs="Times New Roman"/>
                <w:sz w:val="18"/>
                <w:lang w:eastAsia="ja-JP"/>
              </w:rPr>
              <w:t>&gt;&gt;Redundant DL NG-U UP TNL Information</w:t>
            </w:r>
          </w:p>
        </w:tc>
        <w:tc>
          <w:tcPr>
            <w:tcW w:w="1020" w:type="dxa"/>
          </w:tcPr>
          <w:p w14:paraId="7227FB36"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Batang" w:hAnsi="Arial" w:cs="Times New Roman"/>
                <w:sz w:val="18"/>
                <w:lang w:eastAsia="ja-JP"/>
              </w:rPr>
              <w:t>O</w:t>
            </w:r>
          </w:p>
        </w:tc>
        <w:tc>
          <w:tcPr>
            <w:tcW w:w="1080" w:type="dxa"/>
          </w:tcPr>
          <w:p w14:paraId="02DD3F2E"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7CCD8539"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UP Transport Layer Information</w:t>
            </w:r>
          </w:p>
          <w:p w14:paraId="737CE0C7"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9.3.2.2</w:t>
            </w:r>
          </w:p>
        </w:tc>
        <w:tc>
          <w:tcPr>
            <w:tcW w:w="1757" w:type="dxa"/>
          </w:tcPr>
          <w:p w14:paraId="18C839FE"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zh-CN"/>
              </w:rPr>
            </w:pPr>
            <w:r w:rsidRPr="00091F6F">
              <w:rPr>
                <w:rFonts w:ascii="Arial" w:eastAsia="宋体" w:hAnsi="Arial" w:cs="Times New Roman"/>
                <w:sz w:val="18"/>
                <w:lang w:eastAsia="zh-CN"/>
              </w:rPr>
              <w:t xml:space="preserve">Identifies the NG-U transport bearer at the NG-RAN node </w:t>
            </w:r>
            <w:r w:rsidRPr="00091F6F">
              <w:rPr>
                <w:rFonts w:ascii="Arial" w:eastAsia="宋体" w:hAnsi="Arial" w:cs="Times New Roman"/>
                <w:sz w:val="18"/>
                <w:lang w:eastAsia="ja-JP"/>
              </w:rPr>
              <w:t>for the redundant transmission</w:t>
            </w:r>
            <w:r w:rsidRPr="00091F6F">
              <w:rPr>
                <w:rFonts w:ascii="Arial" w:eastAsia="宋体" w:hAnsi="Arial" w:cs="Times New Roman"/>
                <w:sz w:val="18"/>
                <w:lang w:eastAsia="zh-CN"/>
              </w:rPr>
              <w:t>.</w:t>
            </w:r>
          </w:p>
        </w:tc>
        <w:tc>
          <w:tcPr>
            <w:tcW w:w="1080" w:type="dxa"/>
          </w:tcPr>
          <w:p w14:paraId="546576F3"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091F6F">
              <w:rPr>
                <w:rFonts w:ascii="Arial" w:eastAsia="宋体" w:hAnsi="Arial" w:cs="Times New Roman"/>
                <w:sz w:val="18"/>
                <w:lang w:eastAsia="ja-JP"/>
              </w:rPr>
              <w:t>YES</w:t>
            </w:r>
          </w:p>
        </w:tc>
        <w:tc>
          <w:tcPr>
            <w:tcW w:w="1080" w:type="dxa"/>
          </w:tcPr>
          <w:p w14:paraId="53913286"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091F6F">
              <w:rPr>
                <w:rFonts w:ascii="Arial" w:eastAsia="宋体" w:hAnsi="Arial" w:cs="Times New Roman"/>
                <w:sz w:val="18"/>
                <w:lang w:eastAsia="ja-JP"/>
              </w:rPr>
              <w:t>ignore</w:t>
            </w:r>
          </w:p>
        </w:tc>
      </w:tr>
      <w:tr w:rsidR="00091F6F" w:rsidRPr="00091F6F" w14:paraId="5975FC58" w14:textId="77777777" w:rsidTr="00FE44A1">
        <w:tc>
          <w:tcPr>
            <w:tcW w:w="2268" w:type="dxa"/>
          </w:tcPr>
          <w:p w14:paraId="7997127B"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Network Instance</w:t>
            </w:r>
          </w:p>
        </w:tc>
        <w:tc>
          <w:tcPr>
            <w:tcW w:w="1020" w:type="dxa"/>
          </w:tcPr>
          <w:p w14:paraId="33ACF298"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Batang" w:hAnsi="Arial" w:cs="Times New Roman"/>
                <w:sz w:val="18"/>
                <w:lang w:eastAsia="ja-JP"/>
              </w:rPr>
              <w:t>O</w:t>
            </w:r>
          </w:p>
        </w:tc>
        <w:tc>
          <w:tcPr>
            <w:tcW w:w="1080" w:type="dxa"/>
          </w:tcPr>
          <w:p w14:paraId="0CE37914"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0DA8AF2A"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9.3.1.113</w:t>
            </w:r>
          </w:p>
        </w:tc>
        <w:tc>
          <w:tcPr>
            <w:tcW w:w="1757" w:type="dxa"/>
          </w:tcPr>
          <w:p w14:paraId="1B5488E5"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zh-CN"/>
              </w:rPr>
            </w:pPr>
            <w:r w:rsidRPr="00091F6F">
              <w:rPr>
                <w:rFonts w:ascii="Arial" w:eastAsia="宋体" w:hAnsi="Arial" w:cs="Times New Roman"/>
                <w:sz w:val="18"/>
                <w:lang w:eastAsia="ja-JP"/>
              </w:rPr>
              <w:t xml:space="preserve">This IE is ignored if the </w:t>
            </w:r>
            <w:r w:rsidRPr="00091F6F">
              <w:rPr>
                <w:rFonts w:ascii="Arial" w:eastAsia="宋体" w:hAnsi="Arial" w:cs="Times New Roman"/>
                <w:i/>
                <w:sz w:val="18"/>
                <w:lang w:eastAsia="ja-JP"/>
              </w:rPr>
              <w:t>Common Network Instance</w:t>
            </w:r>
            <w:r w:rsidRPr="00091F6F">
              <w:rPr>
                <w:rFonts w:ascii="Arial" w:eastAsia="宋体" w:hAnsi="Arial" w:cs="Times New Roman"/>
                <w:sz w:val="18"/>
                <w:lang w:eastAsia="ja-JP"/>
              </w:rPr>
              <w:t xml:space="preserve"> IE is included.</w:t>
            </w:r>
          </w:p>
        </w:tc>
        <w:tc>
          <w:tcPr>
            <w:tcW w:w="1080" w:type="dxa"/>
          </w:tcPr>
          <w:p w14:paraId="15147A3B"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Pr>
          <w:p w14:paraId="4DA1F662"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reject</w:t>
            </w:r>
          </w:p>
        </w:tc>
      </w:tr>
      <w:tr w:rsidR="00091F6F" w:rsidRPr="00091F6F" w14:paraId="5F001C15" w14:textId="77777777" w:rsidTr="00FE44A1">
        <w:tc>
          <w:tcPr>
            <w:tcW w:w="2268" w:type="dxa"/>
          </w:tcPr>
          <w:p w14:paraId="1E5EA7A5"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b/>
                <w:sz w:val="18"/>
                <w:lang w:eastAsia="ja-JP"/>
              </w:rPr>
            </w:pPr>
            <w:r w:rsidRPr="00091F6F">
              <w:rPr>
                <w:rFonts w:ascii="Arial" w:eastAsia="Batang" w:hAnsi="Arial" w:cs="Times New Roman"/>
                <w:b/>
                <w:sz w:val="18"/>
                <w:lang w:eastAsia="ja-JP"/>
              </w:rPr>
              <w:t>QoS Flow Add or Modify Request List</w:t>
            </w:r>
          </w:p>
        </w:tc>
        <w:tc>
          <w:tcPr>
            <w:tcW w:w="1020" w:type="dxa"/>
          </w:tcPr>
          <w:p w14:paraId="30521918"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zh-CN"/>
              </w:rPr>
            </w:pPr>
          </w:p>
        </w:tc>
        <w:tc>
          <w:tcPr>
            <w:tcW w:w="1080" w:type="dxa"/>
          </w:tcPr>
          <w:p w14:paraId="58997161"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
                <w:sz w:val="18"/>
                <w:lang w:eastAsia="ja-JP"/>
              </w:rPr>
            </w:pPr>
            <w:r w:rsidRPr="00091F6F">
              <w:rPr>
                <w:rFonts w:ascii="Arial" w:eastAsia="宋体" w:hAnsi="Arial" w:cs="Times New Roman"/>
                <w:i/>
                <w:sz w:val="18"/>
                <w:lang w:eastAsia="ja-JP"/>
              </w:rPr>
              <w:t>0..1</w:t>
            </w:r>
          </w:p>
        </w:tc>
        <w:tc>
          <w:tcPr>
            <w:tcW w:w="1587" w:type="dxa"/>
          </w:tcPr>
          <w:p w14:paraId="119F70E8"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757" w:type="dxa"/>
          </w:tcPr>
          <w:p w14:paraId="2CBB1F84"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21B4DD60"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Pr>
          <w:p w14:paraId="329D7E39"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reject</w:t>
            </w:r>
          </w:p>
        </w:tc>
      </w:tr>
      <w:tr w:rsidR="00091F6F" w:rsidRPr="00091F6F" w14:paraId="268D71F0" w14:textId="77777777" w:rsidTr="00FE44A1">
        <w:tc>
          <w:tcPr>
            <w:tcW w:w="2268" w:type="dxa"/>
          </w:tcPr>
          <w:p w14:paraId="2242477E" w14:textId="77777777" w:rsidR="00091F6F" w:rsidRPr="00091F6F" w:rsidRDefault="00091F6F" w:rsidP="00091F6F">
            <w:pPr>
              <w:keepNext/>
              <w:keepLines/>
              <w:overflowPunct w:val="0"/>
              <w:autoSpaceDE w:val="0"/>
              <w:autoSpaceDN w:val="0"/>
              <w:adjustRightInd w:val="0"/>
              <w:spacing w:after="0"/>
              <w:ind w:left="72"/>
              <w:textAlignment w:val="baseline"/>
              <w:rPr>
                <w:rFonts w:ascii="Arial" w:eastAsia="Batang" w:hAnsi="Arial" w:cs="Times New Roman"/>
                <w:b/>
                <w:sz w:val="18"/>
                <w:lang w:eastAsia="ja-JP"/>
              </w:rPr>
            </w:pPr>
            <w:r w:rsidRPr="00091F6F">
              <w:rPr>
                <w:rFonts w:ascii="Arial" w:eastAsia="Batang" w:hAnsi="Arial" w:cs="Times New Roman"/>
                <w:b/>
                <w:sz w:val="18"/>
                <w:lang w:eastAsia="ja-JP"/>
              </w:rPr>
              <w:t>&gt;QoS Flow Add or Modify Request Item</w:t>
            </w:r>
          </w:p>
        </w:tc>
        <w:tc>
          <w:tcPr>
            <w:tcW w:w="1020" w:type="dxa"/>
          </w:tcPr>
          <w:p w14:paraId="63BD7BE5"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zh-CN"/>
              </w:rPr>
            </w:pPr>
          </w:p>
        </w:tc>
        <w:tc>
          <w:tcPr>
            <w:tcW w:w="1080" w:type="dxa"/>
          </w:tcPr>
          <w:p w14:paraId="7746F933"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
                <w:sz w:val="18"/>
                <w:lang w:eastAsia="ja-JP"/>
              </w:rPr>
            </w:pPr>
            <w:r w:rsidRPr="00091F6F">
              <w:rPr>
                <w:rFonts w:ascii="Arial" w:eastAsia="宋体" w:hAnsi="Arial" w:cs="Times New Roman"/>
                <w:bCs/>
                <w:i/>
                <w:sz w:val="18"/>
                <w:szCs w:val="18"/>
                <w:lang w:eastAsia="ja-JP"/>
              </w:rPr>
              <w:t>1..&lt;maxnoofQoSFlows&gt;</w:t>
            </w:r>
          </w:p>
        </w:tc>
        <w:tc>
          <w:tcPr>
            <w:tcW w:w="1587" w:type="dxa"/>
          </w:tcPr>
          <w:p w14:paraId="78D300C7"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757" w:type="dxa"/>
          </w:tcPr>
          <w:p w14:paraId="51D1B7D2"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7585D1EC"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w:t>
            </w:r>
          </w:p>
        </w:tc>
        <w:tc>
          <w:tcPr>
            <w:tcW w:w="1080" w:type="dxa"/>
          </w:tcPr>
          <w:p w14:paraId="29D33463"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091F6F" w:rsidRPr="00091F6F" w14:paraId="7265AC3A" w14:textId="77777777" w:rsidTr="00FE44A1">
        <w:tc>
          <w:tcPr>
            <w:tcW w:w="2268" w:type="dxa"/>
          </w:tcPr>
          <w:p w14:paraId="1B58D1F7" w14:textId="77777777" w:rsidR="00091F6F" w:rsidRPr="00091F6F" w:rsidRDefault="00091F6F" w:rsidP="00091F6F">
            <w:pPr>
              <w:keepNext/>
              <w:keepLines/>
              <w:overflowPunct w:val="0"/>
              <w:autoSpaceDE w:val="0"/>
              <w:autoSpaceDN w:val="0"/>
              <w:adjustRightInd w:val="0"/>
              <w:spacing w:after="0"/>
              <w:ind w:left="162"/>
              <w:textAlignment w:val="baseline"/>
              <w:rPr>
                <w:rFonts w:ascii="Arial" w:eastAsia="Batang" w:hAnsi="Arial" w:cs="Times New Roman"/>
                <w:sz w:val="18"/>
                <w:lang w:eastAsia="ja-JP"/>
              </w:rPr>
            </w:pPr>
            <w:r w:rsidRPr="00091F6F">
              <w:rPr>
                <w:rFonts w:ascii="Arial" w:eastAsia="Batang" w:hAnsi="Arial" w:cs="Times New Roman"/>
                <w:sz w:val="18"/>
                <w:lang w:eastAsia="ja-JP"/>
              </w:rPr>
              <w:t xml:space="preserve">&gt;&gt;QoS Flow </w:t>
            </w:r>
            <w:r w:rsidRPr="00091F6F">
              <w:rPr>
                <w:rFonts w:ascii="Arial" w:eastAsia="宋体" w:hAnsi="Arial" w:cs="Times New Roman"/>
                <w:sz w:val="18"/>
                <w:lang w:eastAsia="ja-JP"/>
              </w:rPr>
              <w:t>Identifier</w:t>
            </w:r>
          </w:p>
        </w:tc>
        <w:tc>
          <w:tcPr>
            <w:tcW w:w="1020" w:type="dxa"/>
          </w:tcPr>
          <w:p w14:paraId="397BB909"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zh-CN"/>
              </w:rPr>
            </w:pPr>
            <w:r w:rsidRPr="00091F6F">
              <w:rPr>
                <w:rFonts w:ascii="Arial" w:eastAsia="宋体" w:hAnsi="Arial" w:cs="Times New Roman"/>
                <w:sz w:val="18"/>
                <w:lang w:eastAsia="zh-CN"/>
              </w:rPr>
              <w:t>M</w:t>
            </w:r>
          </w:p>
        </w:tc>
        <w:tc>
          <w:tcPr>
            <w:tcW w:w="1080" w:type="dxa"/>
          </w:tcPr>
          <w:p w14:paraId="5A7672F9"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bCs/>
                <w:i/>
                <w:sz w:val="18"/>
                <w:szCs w:val="18"/>
                <w:lang w:eastAsia="ja-JP"/>
              </w:rPr>
            </w:pPr>
          </w:p>
        </w:tc>
        <w:tc>
          <w:tcPr>
            <w:tcW w:w="1587" w:type="dxa"/>
          </w:tcPr>
          <w:p w14:paraId="0D259918"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9.3.1.51</w:t>
            </w:r>
          </w:p>
        </w:tc>
        <w:tc>
          <w:tcPr>
            <w:tcW w:w="1757" w:type="dxa"/>
          </w:tcPr>
          <w:p w14:paraId="766EF100"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1920918D"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w:t>
            </w:r>
          </w:p>
        </w:tc>
        <w:tc>
          <w:tcPr>
            <w:tcW w:w="1080" w:type="dxa"/>
          </w:tcPr>
          <w:p w14:paraId="117C8E24"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091F6F" w:rsidRPr="00091F6F" w14:paraId="1478484E" w14:textId="77777777" w:rsidTr="00FE44A1">
        <w:tc>
          <w:tcPr>
            <w:tcW w:w="2268" w:type="dxa"/>
          </w:tcPr>
          <w:p w14:paraId="418D3344" w14:textId="77777777" w:rsidR="00091F6F" w:rsidRPr="00091F6F" w:rsidRDefault="00091F6F" w:rsidP="00091F6F">
            <w:pPr>
              <w:keepNext/>
              <w:keepLines/>
              <w:overflowPunct w:val="0"/>
              <w:autoSpaceDE w:val="0"/>
              <w:autoSpaceDN w:val="0"/>
              <w:adjustRightInd w:val="0"/>
              <w:spacing w:after="0"/>
              <w:ind w:left="162"/>
              <w:textAlignment w:val="baseline"/>
              <w:rPr>
                <w:rFonts w:ascii="Arial" w:eastAsia="Batang" w:hAnsi="Arial" w:cs="Times New Roman"/>
                <w:sz w:val="18"/>
                <w:lang w:eastAsia="ja-JP"/>
              </w:rPr>
            </w:pPr>
            <w:r w:rsidRPr="00091F6F">
              <w:rPr>
                <w:rFonts w:ascii="Arial" w:eastAsia="Batang" w:hAnsi="Arial" w:cs="Times New Roman"/>
                <w:sz w:val="18"/>
                <w:lang w:eastAsia="ja-JP"/>
              </w:rPr>
              <w:t>&gt;&gt;QoS Flow Level QoS Parameters</w:t>
            </w:r>
          </w:p>
        </w:tc>
        <w:tc>
          <w:tcPr>
            <w:tcW w:w="1020" w:type="dxa"/>
          </w:tcPr>
          <w:p w14:paraId="60F49DD4"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zh-CN"/>
              </w:rPr>
            </w:pPr>
            <w:r w:rsidRPr="00091F6F">
              <w:rPr>
                <w:rFonts w:ascii="Arial" w:eastAsia="宋体" w:hAnsi="Arial" w:cs="Times New Roman"/>
                <w:sz w:val="18"/>
                <w:lang w:eastAsia="zh-CN"/>
              </w:rPr>
              <w:t>O</w:t>
            </w:r>
          </w:p>
        </w:tc>
        <w:tc>
          <w:tcPr>
            <w:tcW w:w="1080" w:type="dxa"/>
          </w:tcPr>
          <w:p w14:paraId="2357BDF6"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bCs/>
                <w:i/>
                <w:sz w:val="18"/>
                <w:szCs w:val="18"/>
                <w:lang w:eastAsia="ja-JP"/>
              </w:rPr>
            </w:pPr>
          </w:p>
        </w:tc>
        <w:tc>
          <w:tcPr>
            <w:tcW w:w="1587" w:type="dxa"/>
          </w:tcPr>
          <w:p w14:paraId="781F4814"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9.3.1.12</w:t>
            </w:r>
          </w:p>
        </w:tc>
        <w:tc>
          <w:tcPr>
            <w:tcW w:w="1757" w:type="dxa"/>
          </w:tcPr>
          <w:p w14:paraId="631D0C91"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6C7806B1"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w:t>
            </w:r>
          </w:p>
        </w:tc>
        <w:tc>
          <w:tcPr>
            <w:tcW w:w="1080" w:type="dxa"/>
          </w:tcPr>
          <w:p w14:paraId="53A5A358"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091F6F" w:rsidRPr="00091F6F" w14:paraId="619AF264" w14:textId="77777777" w:rsidTr="00FE44A1">
        <w:tc>
          <w:tcPr>
            <w:tcW w:w="2268" w:type="dxa"/>
          </w:tcPr>
          <w:p w14:paraId="657A89F0" w14:textId="77777777" w:rsidR="00091F6F" w:rsidRPr="00091F6F" w:rsidRDefault="00091F6F" w:rsidP="00091F6F">
            <w:pPr>
              <w:keepNext/>
              <w:keepLines/>
              <w:overflowPunct w:val="0"/>
              <w:autoSpaceDE w:val="0"/>
              <w:autoSpaceDN w:val="0"/>
              <w:adjustRightInd w:val="0"/>
              <w:spacing w:after="0"/>
              <w:ind w:left="162"/>
              <w:textAlignment w:val="baseline"/>
              <w:rPr>
                <w:rFonts w:ascii="Arial" w:eastAsia="Batang" w:hAnsi="Arial" w:cs="Times New Roman"/>
                <w:sz w:val="18"/>
                <w:lang w:eastAsia="ja-JP"/>
              </w:rPr>
            </w:pPr>
            <w:r w:rsidRPr="00091F6F">
              <w:rPr>
                <w:rFonts w:ascii="Arial" w:eastAsia="Batang" w:hAnsi="Arial" w:cs="Times New Roman"/>
                <w:sz w:val="18"/>
                <w:lang w:eastAsia="ja-JP"/>
              </w:rPr>
              <w:t>&gt;&gt;E-RAB ID</w:t>
            </w:r>
          </w:p>
        </w:tc>
        <w:tc>
          <w:tcPr>
            <w:tcW w:w="1020" w:type="dxa"/>
          </w:tcPr>
          <w:p w14:paraId="290A9F78"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zh-CN"/>
              </w:rPr>
            </w:pPr>
            <w:r w:rsidRPr="00091F6F">
              <w:rPr>
                <w:rFonts w:ascii="Arial" w:eastAsia="宋体" w:hAnsi="Arial" w:cs="Times New Roman"/>
                <w:sz w:val="18"/>
                <w:lang w:eastAsia="zh-CN"/>
              </w:rPr>
              <w:t>O</w:t>
            </w:r>
          </w:p>
        </w:tc>
        <w:tc>
          <w:tcPr>
            <w:tcW w:w="1080" w:type="dxa"/>
          </w:tcPr>
          <w:p w14:paraId="17948BEC"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bCs/>
                <w:i/>
                <w:sz w:val="18"/>
                <w:szCs w:val="18"/>
                <w:lang w:eastAsia="ja-JP"/>
              </w:rPr>
            </w:pPr>
          </w:p>
        </w:tc>
        <w:tc>
          <w:tcPr>
            <w:tcW w:w="1587" w:type="dxa"/>
          </w:tcPr>
          <w:p w14:paraId="38C8A198"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9.3.2.3</w:t>
            </w:r>
          </w:p>
        </w:tc>
        <w:tc>
          <w:tcPr>
            <w:tcW w:w="1757" w:type="dxa"/>
          </w:tcPr>
          <w:p w14:paraId="03EC1B4A"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13DF9BE9"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w:t>
            </w:r>
          </w:p>
        </w:tc>
        <w:tc>
          <w:tcPr>
            <w:tcW w:w="1080" w:type="dxa"/>
          </w:tcPr>
          <w:p w14:paraId="046CEBB3"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091F6F" w:rsidRPr="00091F6F" w14:paraId="495D57C8" w14:textId="77777777" w:rsidTr="00FE44A1">
        <w:tc>
          <w:tcPr>
            <w:tcW w:w="2268" w:type="dxa"/>
          </w:tcPr>
          <w:p w14:paraId="1051C14B" w14:textId="77777777" w:rsidR="00091F6F" w:rsidRPr="00091F6F" w:rsidRDefault="00091F6F" w:rsidP="00091F6F">
            <w:pPr>
              <w:keepNext/>
              <w:keepLines/>
              <w:overflowPunct w:val="0"/>
              <w:autoSpaceDE w:val="0"/>
              <w:autoSpaceDN w:val="0"/>
              <w:adjustRightInd w:val="0"/>
              <w:spacing w:after="0"/>
              <w:ind w:left="162"/>
              <w:textAlignment w:val="baseline"/>
              <w:rPr>
                <w:rFonts w:ascii="Arial" w:eastAsia="Batang" w:hAnsi="Arial" w:cs="Times New Roman"/>
                <w:sz w:val="18"/>
                <w:lang w:eastAsia="ja-JP"/>
              </w:rPr>
            </w:pPr>
            <w:r w:rsidRPr="00091F6F">
              <w:rPr>
                <w:rFonts w:ascii="Arial" w:eastAsia="Batang" w:hAnsi="Arial" w:cs="Times New Roman"/>
                <w:sz w:val="18"/>
                <w:lang w:eastAsia="ja-JP"/>
              </w:rPr>
              <w:t>&gt;&gt;TSC Traffic Characteristics</w:t>
            </w:r>
          </w:p>
        </w:tc>
        <w:tc>
          <w:tcPr>
            <w:tcW w:w="1020" w:type="dxa"/>
          </w:tcPr>
          <w:p w14:paraId="2B71215B"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zh-CN"/>
              </w:rPr>
            </w:pPr>
            <w:r w:rsidRPr="00091F6F">
              <w:rPr>
                <w:rFonts w:ascii="Arial" w:eastAsia="宋体" w:hAnsi="Arial" w:cs="Times New Roman"/>
                <w:sz w:val="18"/>
                <w:lang w:eastAsia="zh-CN"/>
              </w:rPr>
              <w:t>O</w:t>
            </w:r>
          </w:p>
        </w:tc>
        <w:tc>
          <w:tcPr>
            <w:tcW w:w="1080" w:type="dxa"/>
          </w:tcPr>
          <w:p w14:paraId="2E1961FF"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bCs/>
                <w:i/>
                <w:sz w:val="18"/>
                <w:szCs w:val="18"/>
                <w:lang w:eastAsia="ja-JP"/>
              </w:rPr>
            </w:pPr>
          </w:p>
        </w:tc>
        <w:tc>
          <w:tcPr>
            <w:tcW w:w="1587" w:type="dxa"/>
          </w:tcPr>
          <w:p w14:paraId="1ED1477C"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9.3.1.130</w:t>
            </w:r>
          </w:p>
        </w:tc>
        <w:tc>
          <w:tcPr>
            <w:tcW w:w="1757" w:type="dxa"/>
          </w:tcPr>
          <w:p w14:paraId="5DB01D56"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del w:id="64" w:author="Huawei" w:date="2023-08-04T18:29:00Z">
              <w:r w:rsidRPr="00091F6F" w:rsidDel="005A1161">
                <w:rPr>
                  <w:rFonts w:ascii="Arial" w:eastAsia="Malgun Gothic" w:hAnsi="Arial" w:cs="Times New Roman"/>
                  <w:sz w:val="18"/>
                  <w:lang w:eastAsia="ko-KR"/>
                </w:rPr>
                <w:delText>This IE may be present in case of GBR QoS flows and is ignored otherwise.</w:delText>
              </w:r>
            </w:del>
          </w:p>
        </w:tc>
        <w:tc>
          <w:tcPr>
            <w:tcW w:w="1080" w:type="dxa"/>
          </w:tcPr>
          <w:p w14:paraId="48625C69"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Pr>
          <w:p w14:paraId="007FFEC4"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ignore</w:t>
            </w:r>
          </w:p>
        </w:tc>
      </w:tr>
      <w:tr w:rsidR="00091F6F" w:rsidRPr="00091F6F" w14:paraId="261C6BEA" w14:textId="77777777" w:rsidTr="00FE44A1">
        <w:tc>
          <w:tcPr>
            <w:tcW w:w="2268" w:type="dxa"/>
          </w:tcPr>
          <w:p w14:paraId="1CFD5E70" w14:textId="77777777" w:rsidR="00091F6F" w:rsidRPr="00091F6F" w:rsidRDefault="00091F6F" w:rsidP="00091F6F">
            <w:pPr>
              <w:keepNext/>
              <w:keepLines/>
              <w:overflowPunct w:val="0"/>
              <w:autoSpaceDE w:val="0"/>
              <w:autoSpaceDN w:val="0"/>
              <w:adjustRightInd w:val="0"/>
              <w:spacing w:after="0"/>
              <w:ind w:left="162"/>
              <w:textAlignment w:val="baseline"/>
              <w:rPr>
                <w:rFonts w:ascii="Arial" w:eastAsia="Batang" w:hAnsi="Arial" w:cs="Times New Roman"/>
                <w:sz w:val="18"/>
                <w:lang w:eastAsia="ja-JP"/>
              </w:rPr>
            </w:pPr>
            <w:r w:rsidRPr="00091F6F">
              <w:rPr>
                <w:rFonts w:ascii="Arial" w:eastAsia="Batang" w:hAnsi="Arial" w:cs="Times New Roman"/>
                <w:sz w:val="18"/>
                <w:lang w:eastAsia="ja-JP"/>
              </w:rPr>
              <w:t>&gt;&gt;Redundant QoS Flow Indicator</w:t>
            </w:r>
          </w:p>
        </w:tc>
        <w:tc>
          <w:tcPr>
            <w:tcW w:w="1020" w:type="dxa"/>
          </w:tcPr>
          <w:p w14:paraId="3F1CB844"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zh-CN"/>
              </w:rPr>
            </w:pPr>
            <w:r w:rsidRPr="00091F6F">
              <w:rPr>
                <w:rFonts w:ascii="Arial" w:eastAsia="宋体" w:hAnsi="Arial" w:cs="Times New Roman"/>
                <w:sz w:val="18"/>
                <w:lang w:eastAsia="zh-CN"/>
              </w:rPr>
              <w:t>O</w:t>
            </w:r>
          </w:p>
        </w:tc>
        <w:tc>
          <w:tcPr>
            <w:tcW w:w="1080" w:type="dxa"/>
          </w:tcPr>
          <w:p w14:paraId="4BD5F0C7"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bCs/>
                <w:i/>
                <w:sz w:val="18"/>
                <w:szCs w:val="18"/>
                <w:lang w:eastAsia="ja-JP"/>
              </w:rPr>
            </w:pPr>
          </w:p>
        </w:tc>
        <w:tc>
          <w:tcPr>
            <w:tcW w:w="1587" w:type="dxa"/>
          </w:tcPr>
          <w:p w14:paraId="6982E798"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Malgun Gothic" w:hAnsi="Arial" w:cs="Times New Roman"/>
                <w:sz w:val="18"/>
                <w:lang w:eastAsia="ko-KR"/>
              </w:rPr>
              <w:t>9.3.1</w:t>
            </w:r>
            <w:r w:rsidRPr="00091F6F">
              <w:rPr>
                <w:rFonts w:ascii="Arial" w:eastAsia="Malgun Gothic" w:hAnsi="Arial" w:cs="Times New Roman" w:hint="eastAsia"/>
                <w:sz w:val="18"/>
                <w:lang w:eastAsia="ko-KR"/>
              </w:rPr>
              <w:t>.</w:t>
            </w:r>
            <w:r w:rsidRPr="00091F6F">
              <w:rPr>
                <w:rFonts w:ascii="Arial" w:eastAsia="Malgun Gothic" w:hAnsi="Arial" w:cs="Times New Roman"/>
                <w:sz w:val="18"/>
                <w:lang w:eastAsia="ko-KR"/>
              </w:rPr>
              <w:t>134</w:t>
            </w:r>
          </w:p>
        </w:tc>
        <w:tc>
          <w:tcPr>
            <w:tcW w:w="1757" w:type="dxa"/>
          </w:tcPr>
          <w:p w14:paraId="5DFBA23C"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Malgun Gothic" w:hAnsi="Arial" w:cs="Times New Roman"/>
                <w:sz w:val="18"/>
                <w:lang w:eastAsia="ko-KR"/>
              </w:rPr>
              <w:t>This IE indicates whether this QoS flow is requested for the redundant transmission.</w:t>
            </w:r>
          </w:p>
        </w:tc>
        <w:tc>
          <w:tcPr>
            <w:tcW w:w="1080" w:type="dxa"/>
          </w:tcPr>
          <w:p w14:paraId="198BC6D8"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Pr>
          <w:p w14:paraId="2258074A"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ignore</w:t>
            </w:r>
          </w:p>
        </w:tc>
      </w:tr>
      <w:tr w:rsidR="00091F6F" w:rsidRPr="00091F6F" w14:paraId="4E92E17A" w14:textId="77777777" w:rsidTr="00FE44A1">
        <w:tc>
          <w:tcPr>
            <w:tcW w:w="2268" w:type="dxa"/>
          </w:tcPr>
          <w:p w14:paraId="2B64B52B"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Batang" w:hAnsi="Arial" w:cs="Times New Roman"/>
                <w:sz w:val="18"/>
                <w:lang w:eastAsia="ja-JP"/>
              </w:rPr>
              <w:t>QoS Flow to Release List</w:t>
            </w:r>
          </w:p>
        </w:tc>
        <w:tc>
          <w:tcPr>
            <w:tcW w:w="1020" w:type="dxa"/>
          </w:tcPr>
          <w:p w14:paraId="5186FF32"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zh-CN"/>
              </w:rPr>
            </w:pPr>
            <w:r w:rsidRPr="00091F6F">
              <w:rPr>
                <w:rFonts w:ascii="Arial" w:eastAsia="宋体" w:hAnsi="Arial" w:cs="Times New Roman"/>
                <w:sz w:val="18"/>
                <w:lang w:eastAsia="zh-CN"/>
              </w:rPr>
              <w:t>O</w:t>
            </w:r>
          </w:p>
        </w:tc>
        <w:tc>
          <w:tcPr>
            <w:tcW w:w="1080" w:type="dxa"/>
          </w:tcPr>
          <w:p w14:paraId="42F9136E"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bCs/>
                <w:i/>
                <w:sz w:val="18"/>
                <w:szCs w:val="18"/>
                <w:lang w:eastAsia="ja-JP"/>
              </w:rPr>
            </w:pPr>
          </w:p>
        </w:tc>
        <w:tc>
          <w:tcPr>
            <w:tcW w:w="1587" w:type="dxa"/>
          </w:tcPr>
          <w:p w14:paraId="686B3CDF"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QoS Flow List with Cause</w:t>
            </w:r>
          </w:p>
          <w:p w14:paraId="750B3603"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9.3.1.13</w:t>
            </w:r>
          </w:p>
        </w:tc>
        <w:tc>
          <w:tcPr>
            <w:tcW w:w="1757" w:type="dxa"/>
          </w:tcPr>
          <w:p w14:paraId="4A240CB9"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6408E3F4"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Pr>
          <w:p w14:paraId="441E042C"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reject</w:t>
            </w:r>
          </w:p>
        </w:tc>
      </w:tr>
      <w:tr w:rsidR="00091F6F" w:rsidRPr="00091F6F" w14:paraId="58E74148" w14:textId="77777777" w:rsidTr="00FE44A1">
        <w:tc>
          <w:tcPr>
            <w:tcW w:w="2268" w:type="dxa"/>
          </w:tcPr>
          <w:p w14:paraId="73E0E8D2"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宋体" w:hAnsi="Arial" w:cs="Times New Roman"/>
                <w:sz w:val="18"/>
                <w:lang w:eastAsia="ja-JP"/>
              </w:rPr>
              <w:t>Additional UL NG-U UP TNL Information</w:t>
            </w:r>
          </w:p>
        </w:tc>
        <w:tc>
          <w:tcPr>
            <w:tcW w:w="1020" w:type="dxa"/>
          </w:tcPr>
          <w:p w14:paraId="1650C8E3"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zh-CN"/>
              </w:rPr>
            </w:pPr>
            <w:r w:rsidRPr="00091F6F">
              <w:rPr>
                <w:rFonts w:ascii="Arial" w:eastAsia="Batang" w:hAnsi="Arial" w:cs="Times New Roman"/>
                <w:sz w:val="18"/>
                <w:lang w:eastAsia="ja-JP"/>
              </w:rPr>
              <w:t>O</w:t>
            </w:r>
          </w:p>
        </w:tc>
        <w:tc>
          <w:tcPr>
            <w:tcW w:w="1080" w:type="dxa"/>
          </w:tcPr>
          <w:p w14:paraId="34376509"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bCs/>
                <w:i/>
                <w:sz w:val="18"/>
                <w:szCs w:val="18"/>
                <w:lang w:eastAsia="ja-JP"/>
              </w:rPr>
            </w:pPr>
          </w:p>
        </w:tc>
        <w:tc>
          <w:tcPr>
            <w:tcW w:w="1587" w:type="dxa"/>
          </w:tcPr>
          <w:p w14:paraId="4C2BE96E"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UP Transport Layer Information List</w:t>
            </w:r>
          </w:p>
          <w:p w14:paraId="4BA6EEA9"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9.3.2.12</w:t>
            </w:r>
          </w:p>
        </w:tc>
        <w:tc>
          <w:tcPr>
            <w:tcW w:w="1757" w:type="dxa"/>
          </w:tcPr>
          <w:p w14:paraId="5E1EB118"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hint="eastAsia"/>
                <w:sz w:val="18"/>
                <w:lang w:eastAsia="zh-CN"/>
              </w:rPr>
              <w:t>UPF</w:t>
            </w:r>
            <w:r w:rsidRPr="00091F6F">
              <w:rPr>
                <w:rFonts w:ascii="Arial" w:eastAsia="宋体" w:hAnsi="Arial" w:cs="Times New Roman"/>
                <w:sz w:val="18"/>
                <w:lang w:eastAsia="ja-JP"/>
              </w:rPr>
              <w:t xml:space="preserve"> endpoint of the additional NG-U transport bearer(s) proposed for delivery of UL PDUs for split PDU session.</w:t>
            </w:r>
          </w:p>
        </w:tc>
        <w:tc>
          <w:tcPr>
            <w:tcW w:w="1080" w:type="dxa"/>
          </w:tcPr>
          <w:p w14:paraId="5A7CCE8B"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091F6F">
              <w:rPr>
                <w:rFonts w:ascii="Arial" w:eastAsia="宋体" w:hAnsi="Arial" w:cs="Times New Roman"/>
                <w:sz w:val="18"/>
                <w:lang w:eastAsia="ja-JP"/>
              </w:rPr>
              <w:t>YES</w:t>
            </w:r>
          </w:p>
        </w:tc>
        <w:tc>
          <w:tcPr>
            <w:tcW w:w="1080" w:type="dxa"/>
          </w:tcPr>
          <w:p w14:paraId="010C88C3"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091F6F">
              <w:rPr>
                <w:rFonts w:ascii="Arial" w:eastAsia="宋体" w:hAnsi="Arial" w:cs="Times New Roman"/>
                <w:sz w:val="18"/>
                <w:lang w:eastAsia="ja-JP"/>
              </w:rPr>
              <w:t>reject</w:t>
            </w:r>
          </w:p>
        </w:tc>
      </w:tr>
      <w:tr w:rsidR="00091F6F" w:rsidRPr="00091F6F" w14:paraId="024B2149" w14:textId="77777777" w:rsidTr="00FE44A1">
        <w:tc>
          <w:tcPr>
            <w:tcW w:w="2268" w:type="dxa"/>
          </w:tcPr>
          <w:p w14:paraId="3AC059F3"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Common Network Instance</w:t>
            </w:r>
          </w:p>
        </w:tc>
        <w:tc>
          <w:tcPr>
            <w:tcW w:w="1020" w:type="dxa"/>
          </w:tcPr>
          <w:p w14:paraId="004788B6"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Batang" w:hAnsi="Arial" w:cs="Times New Roman"/>
                <w:sz w:val="18"/>
                <w:lang w:eastAsia="ja-JP"/>
              </w:rPr>
              <w:t>O</w:t>
            </w:r>
          </w:p>
        </w:tc>
        <w:tc>
          <w:tcPr>
            <w:tcW w:w="1080" w:type="dxa"/>
          </w:tcPr>
          <w:p w14:paraId="535461E4"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673C555F"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9.3.1.120</w:t>
            </w:r>
          </w:p>
        </w:tc>
        <w:tc>
          <w:tcPr>
            <w:tcW w:w="1757" w:type="dxa"/>
          </w:tcPr>
          <w:p w14:paraId="10A41B2B"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zh-CN"/>
              </w:rPr>
            </w:pPr>
          </w:p>
        </w:tc>
        <w:tc>
          <w:tcPr>
            <w:tcW w:w="1080" w:type="dxa"/>
          </w:tcPr>
          <w:p w14:paraId="02B30B8E"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Pr>
          <w:p w14:paraId="29CEEC47"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ignore</w:t>
            </w:r>
          </w:p>
        </w:tc>
      </w:tr>
      <w:tr w:rsidR="00091F6F" w:rsidRPr="00091F6F" w14:paraId="07C715A0" w14:textId="77777777" w:rsidTr="00FE44A1">
        <w:tc>
          <w:tcPr>
            <w:tcW w:w="2268" w:type="dxa"/>
          </w:tcPr>
          <w:p w14:paraId="1748AE8F"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lastRenderedPageBreak/>
              <w:t>Additional Redundant UL NG-U UP TNL Information</w:t>
            </w:r>
          </w:p>
        </w:tc>
        <w:tc>
          <w:tcPr>
            <w:tcW w:w="1020" w:type="dxa"/>
          </w:tcPr>
          <w:p w14:paraId="5A5D70E7"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Batang" w:hAnsi="Arial" w:cs="Times New Roman"/>
                <w:sz w:val="18"/>
                <w:lang w:eastAsia="ja-JP"/>
              </w:rPr>
              <w:t>O</w:t>
            </w:r>
          </w:p>
        </w:tc>
        <w:tc>
          <w:tcPr>
            <w:tcW w:w="1080" w:type="dxa"/>
          </w:tcPr>
          <w:p w14:paraId="4DC12D4D"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06F3C595"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UP Transport Layer Information List</w:t>
            </w:r>
          </w:p>
          <w:p w14:paraId="50EF9A1A"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9.3.2.12</w:t>
            </w:r>
          </w:p>
        </w:tc>
        <w:tc>
          <w:tcPr>
            <w:tcW w:w="1757" w:type="dxa"/>
          </w:tcPr>
          <w:p w14:paraId="12F7C166"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zh-CN"/>
              </w:rPr>
            </w:pPr>
            <w:r w:rsidRPr="00091F6F">
              <w:rPr>
                <w:rFonts w:ascii="Arial" w:eastAsia="宋体" w:hAnsi="Arial" w:cs="Times New Roman" w:hint="eastAsia"/>
                <w:sz w:val="18"/>
                <w:lang w:eastAsia="zh-CN"/>
              </w:rPr>
              <w:t>UPF</w:t>
            </w:r>
            <w:r w:rsidRPr="00091F6F">
              <w:rPr>
                <w:rFonts w:ascii="Arial" w:eastAsia="宋体" w:hAnsi="Arial" w:cs="Times New Roman"/>
                <w:sz w:val="18"/>
                <w:lang w:eastAsia="zh-CN"/>
              </w:rPr>
              <w:t xml:space="preserve"> endpoint of the additional NG-U transport bearer(s) proposed for delivery of redundant UL PDUs for split PDU session.</w:t>
            </w:r>
          </w:p>
        </w:tc>
        <w:tc>
          <w:tcPr>
            <w:tcW w:w="1080" w:type="dxa"/>
          </w:tcPr>
          <w:p w14:paraId="45C31363"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Pr>
          <w:p w14:paraId="67CB92AE"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ignore</w:t>
            </w:r>
          </w:p>
        </w:tc>
      </w:tr>
      <w:tr w:rsidR="00091F6F" w:rsidRPr="00091F6F" w14:paraId="0AA93005" w14:textId="77777777" w:rsidTr="00FE44A1">
        <w:tc>
          <w:tcPr>
            <w:tcW w:w="2268" w:type="dxa"/>
          </w:tcPr>
          <w:p w14:paraId="7B954AA0"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Redundant Common Network Instance</w:t>
            </w:r>
          </w:p>
        </w:tc>
        <w:tc>
          <w:tcPr>
            <w:tcW w:w="1020" w:type="dxa"/>
          </w:tcPr>
          <w:p w14:paraId="295CE279"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Batang" w:hAnsi="Arial" w:cs="Times New Roman"/>
                <w:sz w:val="18"/>
                <w:lang w:eastAsia="ja-JP"/>
              </w:rPr>
              <w:t>O</w:t>
            </w:r>
          </w:p>
        </w:tc>
        <w:tc>
          <w:tcPr>
            <w:tcW w:w="1080" w:type="dxa"/>
          </w:tcPr>
          <w:p w14:paraId="6B6909A8"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37A459BC"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Common Network Instance</w:t>
            </w:r>
          </w:p>
          <w:p w14:paraId="371343C2"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9.3.1.120</w:t>
            </w:r>
          </w:p>
        </w:tc>
        <w:tc>
          <w:tcPr>
            <w:tcW w:w="1757" w:type="dxa"/>
          </w:tcPr>
          <w:p w14:paraId="791B47BC"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zh-CN"/>
              </w:rPr>
            </w:pPr>
          </w:p>
        </w:tc>
        <w:tc>
          <w:tcPr>
            <w:tcW w:w="1080" w:type="dxa"/>
          </w:tcPr>
          <w:p w14:paraId="269BE478"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Pr>
          <w:p w14:paraId="45989C18"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ignore</w:t>
            </w:r>
          </w:p>
        </w:tc>
      </w:tr>
      <w:tr w:rsidR="00091F6F" w:rsidRPr="00091F6F" w14:paraId="024C2325" w14:textId="77777777" w:rsidTr="00FE44A1">
        <w:tc>
          <w:tcPr>
            <w:tcW w:w="2268" w:type="dxa"/>
          </w:tcPr>
          <w:p w14:paraId="17A3E77E"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 xml:space="preserve">Redundant UL NG-U UP TNL Information </w:t>
            </w:r>
          </w:p>
        </w:tc>
        <w:tc>
          <w:tcPr>
            <w:tcW w:w="1020" w:type="dxa"/>
          </w:tcPr>
          <w:p w14:paraId="05F47EAE"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Batang" w:hAnsi="Arial" w:cs="Times New Roman"/>
                <w:sz w:val="18"/>
                <w:lang w:eastAsia="ja-JP"/>
              </w:rPr>
              <w:t>O</w:t>
            </w:r>
          </w:p>
        </w:tc>
        <w:tc>
          <w:tcPr>
            <w:tcW w:w="1080" w:type="dxa"/>
          </w:tcPr>
          <w:p w14:paraId="0FAC8BA4"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6975CF6B"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UP Transport Layer Information</w:t>
            </w:r>
          </w:p>
          <w:p w14:paraId="67A32897"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宋体" w:hAnsi="Arial" w:cs="Times New Roman"/>
                <w:sz w:val="18"/>
                <w:lang w:eastAsia="ja-JP"/>
              </w:rPr>
              <w:t>9.3.2.2</w:t>
            </w:r>
          </w:p>
        </w:tc>
        <w:tc>
          <w:tcPr>
            <w:tcW w:w="1757" w:type="dxa"/>
          </w:tcPr>
          <w:p w14:paraId="79591832"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zh-CN"/>
              </w:rPr>
            </w:pPr>
            <w:r w:rsidRPr="00091F6F">
              <w:rPr>
                <w:rFonts w:ascii="Arial" w:eastAsia="宋体" w:hAnsi="Arial" w:cs="Times New Roman" w:hint="eastAsia"/>
                <w:iCs/>
                <w:sz w:val="18"/>
                <w:lang w:eastAsia="ja-JP"/>
              </w:rPr>
              <w:t>UPF</w:t>
            </w:r>
            <w:r w:rsidRPr="00091F6F">
              <w:rPr>
                <w:rFonts w:ascii="Arial" w:eastAsia="宋体" w:hAnsi="Arial" w:cs="Times New Roman"/>
                <w:iCs/>
                <w:sz w:val="18"/>
                <w:lang w:eastAsia="ja-JP"/>
              </w:rPr>
              <w:t xml:space="preserve"> endpoint of the NG-U transport bearer, for delivery of UL PDUs for the redundant transmission of the Redundant QoS Flow(s).</w:t>
            </w:r>
          </w:p>
        </w:tc>
        <w:tc>
          <w:tcPr>
            <w:tcW w:w="1080" w:type="dxa"/>
          </w:tcPr>
          <w:p w14:paraId="6A023338"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Pr>
          <w:p w14:paraId="7173CB53"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ignore</w:t>
            </w:r>
          </w:p>
        </w:tc>
      </w:tr>
      <w:tr w:rsidR="00091F6F" w:rsidRPr="00091F6F" w14:paraId="73083FE2" w14:textId="77777777" w:rsidTr="00FE44A1">
        <w:tc>
          <w:tcPr>
            <w:tcW w:w="2268" w:type="dxa"/>
          </w:tcPr>
          <w:p w14:paraId="3DECFCD0"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Yu Mincho" w:hAnsi="Arial" w:cs="Times New Roman"/>
                <w:sz w:val="18"/>
                <w:lang w:eastAsia="ko-KR"/>
              </w:rPr>
              <w:t>Security Indication</w:t>
            </w:r>
          </w:p>
        </w:tc>
        <w:tc>
          <w:tcPr>
            <w:tcW w:w="1020" w:type="dxa"/>
          </w:tcPr>
          <w:p w14:paraId="47AB7E26" w14:textId="77777777" w:rsidR="00091F6F" w:rsidRPr="00091F6F" w:rsidRDefault="00091F6F" w:rsidP="00091F6F">
            <w:pPr>
              <w:keepNext/>
              <w:keepLines/>
              <w:overflowPunct w:val="0"/>
              <w:autoSpaceDE w:val="0"/>
              <w:autoSpaceDN w:val="0"/>
              <w:adjustRightInd w:val="0"/>
              <w:spacing w:after="0"/>
              <w:textAlignment w:val="baseline"/>
              <w:rPr>
                <w:rFonts w:ascii="Arial" w:eastAsia="Batang" w:hAnsi="Arial" w:cs="Times New Roman"/>
                <w:sz w:val="18"/>
                <w:lang w:eastAsia="ja-JP"/>
              </w:rPr>
            </w:pPr>
            <w:r w:rsidRPr="00091F6F">
              <w:rPr>
                <w:rFonts w:ascii="Arial" w:eastAsia="宋体" w:hAnsi="Arial" w:cs="Times New Roman"/>
                <w:sz w:val="18"/>
                <w:lang w:eastAsia="ko-KR"/>
              </w:rPr>
              <w:t>O</w:t>
            </w:r>
          </w:p>
        </w:tc>
        <w:tc>
          <w:tcPr>
            <w:tcW w:w="1080" w:type="dxa"/>
          </w:tcPr>
          <w:p w14:paraId="19134655"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137DEC25"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ja-JP"/>
              </w:rPr>
            </w:pPr>
            <w:r w:rsidRPr="00091F6F">
              <w:rPr>
                <w:rFonts w:ascii="Arial" w:eastAsia="Yu Mincho" w:hAnsi="Arial" w:cs="Times New Roman"/>
                <w:sz w:val="18"/>
                <w:lang w:eastAsia="ko-KR"/>
              </w:rPr>
              <w:t>9.3.1.27</w:t>
            </w:r>
          </w:p>
        </w:tc>
        <w:tc>
          <w:tcPr>
            <w:tcW w:w="1757" w:type="dxa"/>
          </w:tcPr>
          <w:p w14:paraId="60D902EF"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Cs/>
                <w:sz w:val="18"/>
                <w:lang w:eastAsia="ja-JP"/>
              </w:rPr>
            </w:pPr>
          </w:p>
        </w:tc>
        <w:tc>
          <w:tcPr>
            <w:tcW w:w="1080" w:type="dxa"/>
          </w:tcPr>
          <w:p w14:paraId="00526D36"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YES</w:t>
            </w:r>
          </w:p>
        </w:tc>
        <w:tc>
          <w:tcPr>
            <w:tcW w:w="1080" w:type="dxa"/>
          </w:tcPr>
          <w:p w14:paraId="753450AF"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sz w:val="18"/>
                <w:lang w:eastAsia="ja-JP"/>
              </w:rPr>
              <w:t>ignore</w:t>
            </w:r>
          </w:p>
        </w:tc>
      </w:tr>
      <w:tr w:rsidR="00091F6F" w:rsidRPr="00091F6F" w14:paraId="05AFB395" w14:textId="77777777" w:rsidTr="00FE44A1">
        <w:tc>
          <w:tcPr>
            <w:tcW w:w="2268" w:type="dxa"/>
          </w:tcPr>
          <w:p w14:paraId="1E87C880" w14:textId="77777777" w:rsidR="00091F6F" w:rsidRPr="00091F6F" w:rsidRDefault="00091F6F" w:rsidP="00091F6F">
            <w:pPr>
              <w:keepNext/>
              <w:keepLines/>
              <w:overflowPunct w:val="0"/>
              <w:autoSpaceDE w:val="0"/>
              <w:autoSpaceDN w:val="0"/>
              <w:adjustRightInd w:val="0"/>
              <w:spacing w:after="0"/>
              <w:textAlignment w:val="baseline"/>
              <w:rPr>
                <w:rFonts w:ascii="Arial" w:eastAsia="Yu Mincho" w:hAnsi="Arial" w:cs="Times New Roman"/>
                <w:sz w:val="18"/>
                <w:lang w:eastAsia="ko-KR"/>
              </w:rPr>
            </w:pPr>
            <w:r w:rsidRPr="00091F6F">
              <w:rPr>
                <w:rFonts w:ascii="Arial" w:eastAsia="Yu Mincho" w:hAnsi="Arial" w:cs="Times New Roman"/>
                <w:sz w:val="18"/>
                <w:lang w:eastAsia="ko-KR"/>
              </w:rPr>
              <w:t>MBS Session Setup or Modify Request List</w:t>
            </w:r>
          </w:p>
        </w:tc>
        <w:tc>
          <w:tcPr>
            <w:tcW w:w="1020" w:type="dxa"/>
          </w:tcPr>
          <w:p w14:paraId="5A2392AB"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ko-KR"/>
              </w:rPr>
            </w:pPr>
            <w:r w:rsidRPr="00091F6F">
              <w:rPr>
                <w:rFonts w:ascii="Arial" w:eastAsia="宋体" w:hAnsi="Arial" w:cs="Times New Roman"/>
                <w:sz w:val="18"/>
                <w:lang w:eastAsia="ko-KR"/>
              </w:rPr>
              <w:t>O</w:t>
            </w:r>
          </w:p>
        </w:tc>
        <w:tc>
          <w:tcPr>
            <w:tcW w:w="1080" w:type="dxa"/>
          </w:tcPr>
          <w:p w14:paraId="21BE7E7E"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24076F7B" w14:textId="77777777" w:rsidR="00091F6F" w:rsidRPr="00091F6F" w:rsidRDefault="00091F6F" w:rsidP="00091F6F">
            <w:pPr>
              <w:keepNext/>
              <w:keepLines/>
              <w:overflowPunct w:val="0"/>
              <w:autoSpaceDE w:val="0"/>
              <w:autoSpaceDN w:val="0"/>
              <w:adjustRightInd w:val="0"/>
              <w:spacing w:after="0"/>
              <w:textAlignment w:val="baseline"/>
              <w:rPr>
                <w:rFonts w:ascii="Arial" w:eastAsia="Yu Mincho" w:hAnsi="Arial" w:cs="Times New Roman"/>
                <w:sz w:val="18"/>
                <w:lang w:eastAsia="ko-KR"/>
              </w:rPr>
            </w:pPr>
            <w:r w:rsidRPr="00091F6F">
              <w:rPr>
                <w:rFonts w:ascii="Arial" w:eastAsia="Yu Mincho" w:hAnsi="Arial" w:cs="Times New Roman"/>
                <w:sz w:val="18"/>
                <w:lang w:eastAsia="ko-KR"/>
              </w:rPr>
              <w:t>9.3.1.212</w:t>
            </w:r>
          </w:p>
        </w:tc>
        <w:tc>
          <w:tcPr>
            <w:tcW w:w="1757" w:type="dxa"/>
          </w:tcPr>
          <w:p w14:paraId="4C4C9501"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Cs/>
                <w:sz w:val="18"/>
                <w:lang w:eastAsia="ja-JP"/>
              </w:rPr>
            </w:pPr>
          </w:p>
        </w:tc>
        <w:tc>
          <w:tcPr>
            <w:tcW w:w="1080" w:type="dxa"/>
          </w:tcPr>
          <w:p w14:paraId="30FD209B"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hint="eastAsia"/>
                <w:sz w:val="18"/>
                <w:lang w:eastAsia="ja-JP"/>
              </w:rPr>
              <w:t>Y</w:t>
            </w:r>
            <w:r w:rsidRPr="00091F6F">
              <w:rPr>
                <w:rFonts w:ascii="Arial" w:eastAsia="宋体" w:hAnsi="Arial" w:cs="Times New Roman"/>
                <w:sz w:val="18"/>
                <w:lang w:eastAsia="ja-JP"/>
              </w:rPr>
              <w:t>ES</w:t>
            </w:r>
          </w:p>
        </w:tc>
        <w:tc>
          <w:tcPr>
            <w:tcW w:w="1080" w:type="dxa"/>
          </w:tcPr>
          <w:p w14:paraId="79D89A98"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hint="eastAsia"/>
                <w:sz w:val="18"/>
                <w:lang w:eastAsia="ja-JP"/>
              </w:rPr>
              <w:t>i</w:t>
            </w:r>
            <w:r w:rsidRPr="00091F6F">
              <w:rPr>
                <w:rFonts w:ascii="Arial" w:eastAsia="宋体" w:hAnsi="Arial" w:cs="Times New Roman"/>
                <w:sz w:val="18"/>
                <w:lang w:eastAsia="ja-JP"/>
              </w:rPr>
              <w:t>gnore</w:t>
            </w:r>
          </w:p>
        </w:tc>
      </w:tr>
      <w:tr w:rsidR="00091F6F" w:rsidRPr="00091F6F" w14:paraId="1D9593EF" w14:textId="77777777" w:rsidTr="00FE44A1">
        <w:tc>
          <w:tcPr>
            <w:tcW w:w="2268" w:type="dxa"/>
          </w:tcPr>
          <w:p w14:paraId="40890012" w14:textId="77777777" w:rsidR="00091F6F" w:rsidRPr="00091F6F" w:rsidRDefault="00091F6F" w:rsidP="00091F6F">
            <w:pPr>
              <w:keepNext/>
              <w:keepLines/>
              <w:overflowPunct w:val="0"/>
              <w:autoSpaceDE w:val="0"/>
              <w:autoSpaceDN w:val="0"/>
              <w:adjustRightInd w:val="0"/>
              <w:spacing w:after="0"/>
              <w:textAlignment w:val="baseline"/>
              <w:rPr>
                <w:rFonts w:ascii="Arial" w:eastAsia="Yu Mincho" w:hAnsi="Arial" w:cs="Times New Roman"/>
                <w:sz w:val="18"/>
                <w:lang w:eastAsia="ko-KR"/>
              </w:rPr>
            </w:pPr>
            <w:r w:rsidRPr="00091F6F">
              <w:rPr>
                <w:rFonts w:ascii="Arial" w:eastAsia="Yu Mincho" w:hAnsi="Arial" w:cs="Times New Roman"/>
                <w:sz w:val="18"/>
                <w:lang w:eastAsia="ko-KR"/>
              </w:rPr>
              <w:t>MBS Session To Release List</w:t>
            </w:r>
          </w:p>
        </w:tc>
        <w:tc>
          <w:tcPr>
            <w:tcW w:w="1020" w:type="dxa"/>
          </w:tcPr>
          <w:p w14:paraId="62D47B11"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sz w:val="18"/>
                <w:lang w:eastAsia="ko-KR"/>
              </w:rPr>
            </w:pPr>
            <w:r w:rsidRPr="00091F6F">
              <w:rPr>
                <w:rFonts w:ascii="Arial" w:eastAsia="宋体" w:hAnsi="Arial" w:cs="Times New Roman"/>
                <w:sz w:val="18"/>
                <w:lang w:eastAsia="ko-KR"/>
              </w:rPr>
              <w:t>O</w:t>
            </w:r>
          </w:p>
        </w:tc>
        <w:tc>
          <w:tcPr>
            <w:tcW w:w="1080" w:type="dxa"/>
          </w:tcPr>
          <w:p w14:paraId="0C8234CA"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7A2FD54A" w14:textId="77777777" w:rsidR="00091F6F" w:rsidRPr="00091F6F" w:rsidRDefault="00091F6F" w:rsidP="00091F6F">
            <w:pPr>
              <w:keepNext/>
              <w:keepLines/>
              <w:overflowPunct w:val="0"/>
              <w:autoSpaceDE w:val="0"/>
              <w:autoSpaceDN w:val="0"/>
              <w:adjustRightInd w:val="0"/>
              <w:spacing w:after="0"/>
              <w:textAlignment w:val="baseline"/>
              <w:rPr>
                <w:rFonts w:ascii="Arial" w:eastAsia="Yu Mincho" w:hAnsi="Arial" w:cs="Times New Roman"/>
                <w:sz w:val="18"/>
                <w:lang w:eastAsia="ko-KR"/>
              </w:rPr>
            </w:pPr>
            <w:r w:rsidRPr="00091F6F">
              <w:rPr>
                <w:rFonts w:ascii="Arial" w:eastAsia="Yu Mincho" w:hAnsi="Arial" w:cs="Times New Roman"/>
                <w:sz w:val="18"/>
                <w:lang w:eastAsia="ko-KR"/>
              </w:rPr>
              <w:t>9.3.1.215</w:t>
            </w:r>
          </w:p>
        </w:tc>
        <w:tc>
          <w:tcPr>
            <w:tcW w:w="1757" w:type="dxa"/>
          </w:tcPr>
          <w:p w14:paraId="181662A9" w14:textId="77777777" w:rsidR="00091F6F" w:rsidRPr="00091F6F" w:rsidRDefault="00091F6F" w:rsidP="00091F6F">
            <w:pPr>
              <w:keepNext/>
              <w:keepLines/>
              <w:overflowPunct w:val="0"/>
              <w:autoSpaceDE w:val="0"/>
              <w:autoSpaceDN w:val="0"/>
              <w:adjustRightInd w:val="0"/>
              <w:spacing w:after="0"/>
              <w:textAlignment w:val="baseline"/>
              <w:rPr>
                <w:rFonts w:ascii="Arial" w:eastAsia="宋体" w:hAnsi="Arial" w:cs="Times New Roman"/>
                <w:iCs/>
                <w:sz w:val="18"/>
                <w:lang w:eastAsia="ja-JP"/>
              </w:rPr>
            </w:pPr>
          </w:p>
        </w:tc>
        <w:tc>
          <w:tcPr>
            <w:tcW w:w="1080" w:type="dxa"/>
          </w:tcPr>
          <w:p w14:paraId="2DD39ABA"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hint="eastAsia"/>
                <w:sz w:val="18"/>
                <w:lang w:eastAsia="ja-JP"/>
              </w:rPr>
              <w:t>Y</w:t>
            </w:r>
            <w:r w:rsidRPr="00091F6F">
              <w:rPr>
                <w:rFonts w:ascii="Arial" w:eastAsia="宋体" w:hAnsi="Arial" w:cs="Times New Roman"/>
                <w:sz w:val="18"/>
                <w:lang w:eastAsia="ja-JP"/>
              </w:rPr>
              <w:t>ES</w:t>
            </w:r>
          </w:p>
        </w:tc>
        <w:tc>
          <w:tcPr>
            <w:tcW w:w="1080" w:type="dxa"/>
          </w:tcPr>
          <w:p w14:paraId="29E3A74A" w14:textId="77777777" w:rsidR="00091F6F" w:rsidRPr="00091F6F" w:rsidRDefault="00091F6F" w:rsidP="00091F6F">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091F6F">
              <w:rPr>
                <w:rFonts w:ascii="Arial" w:eastAsia="宋体" w:hAnsi="Arial" w:cs="Times New Roman" w:hint="eastAsia"/>
                <w:sz w:val="18"/>
                <w:lang w:eastAsia="ja-JP"/>
              </w:rPr>
              <w:t>i</w:t>
            </w:r>
            <w:r w:rsidRPr="00091F6F">
              <w:rPr>
                <w:rFonts w:ascii="Arial" w:eastAsia="宋体" w:hAnsi="Arial" w:cs="Times New Roman"/>
                <w:sz w:val="18"/>
                <w:lang w:eastAsia="ja-JP"/>
              </w:rPr>
              <w:t>gnore</w:t>
            </w:r>
          </w:p>
        </w:tc>
      </w:tr>
    </w:tbl>
    <w:p w14:paraId="0E58E755" w14:textId="77777777" w:rsidR="00091F6F" w:rsidRPr="00091F6F" w:rsidRDefault="00091F6F" w:rsidP="00091F6F">
      <w:pPr>
        <w:rPr>
          <w:rFonts w:ascii="Times New Roman" w:eastAsia="宋体" w:hAnsi="Times New Roman" w:cs="Times New Roman"/>
          <w:lang w:eastAsia="en-GB"/>
        </w:rPr>
      </w:pPr>
    </w:p>
    <w:p w14:paraId="03AF6181" w14:textId="77777777" w:rsidR="00091F6F" w:rsidRPr="00091F6F" w:rsidRDefault="00091F6F" w:rsidP="00091F6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rPr>
          <w:rFonts w:ascii="Times New Roman" w:eastAsia="Malgun Gothic" w:hAnsi="Times New Roman" w:cs="Times New Roman"/>
          <w:bCs/>
          <w:i/>
          <w:sz w:val="22"/>
          <w:szCs w:val="22"/>
          <w:lang w:val="en-US" w:eastAsia="ko-KR"/>
        </w:rPr>
      </w:pPr>
      <w:r w:rsidRPr="00091F6F">
        <w:rPr>
          <w:rFonts w:ascii="Times New Roman" w:eastAsia="宋体" w:hAnsi="Times New Roman" w:cs="Times New Roman"/>
          <w:bCs/>
          <w:i/>
          <w:sz w:val="22"/>
          <w:szCs w:val="22"/>
          <w:lang w:val="en-US" w:eastAsia="zh-CN"/>
        </w:rPr>
        <w:t>CHANGE ENDS</w:t>
      </w:r>
    </w:p>
    <w:p w14:paraId="7A3C391F" w14:textId="77777777" w:rsidR="00091F6F" w:rsidRPr="00091F6F" w:rsidRDefault="00091F6F" w:rsidP="00091F6F">
      <w:pPr>
        <w:rPr>
          <w:rFonts w:ascii="Times New Roman" w:eastAsia="宋体" w:hAnsi="Times New Roman" w:cs="Times New Roman"/>
          <w:noProof/>
        </w:rPr>
      </w:pPr>
    </w:p>
    <w:p w14:paraId="7368615B" w14:textId="77777777" w:rsidR="00091F6F" w:rsidRPr="00091F6F" w:rsidRDefault="00091F6F" w:rsidP="00091F6F">
      <w:pPr>
        <w:rPr>
          <w:lang w:eastAsia="zh-CN"/>
        </w:rPr>
      </w:pPr>
    </w:p>
    <w:sectPr w:rsidR="00091F6F" w:rsidRPr="00091F6F" w:rsidSect="00752CFD">
      <w:headerReference w:type="default" r:id="rId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800E1" w16cex:dateUtc="2023-08-05T05:57:00Z"/>
  <w16cex:commentExtensible w16cex:durableId="2877FBDD" w16cex:dateUtc="2023-08-05T05:36:00Z"/>
  <w16cex:commentExtensible w16cex:durableId="28780380" w16cex:dateUtc="2023-08-05T06: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6E9ADA" w16cid:durableId="287800E1"/>
  <w16cid:commentId w16cid:paraId="7F8148D3" w16cid:durableId="2877FBDD"/>
  <w16cid:commentId w16cid:paraId="27B2FBA2" w16cid:durableId="287803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60A6E" w14:textId="77777777" w:rsidR="00EA08DF" w:rsidRDefault="00EA08DF">
      <w:r>
        <w:separator/>
      </w:r>
    </w:p>
  </w:endnote>
  <w:endnote w:type="continuationSeparator" w:id="0">
    <w:p w14:paraId="74F68CD5" w14:textId="77777777" w:rsidR="00EA08DF" w:rsidRDefault="00EA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9DC58" w14:textId="77777777" w:rsidR="00EA08DF" w:rsidRDefault="00EA08DF">
      <w:r>
        <w:separator/>
      </w:r>
    </w:p>
  </w:footnote>
  <w:footnote w:type="continuationSeparator" w:id="0">
    <w:p w14:paraId="6B2B64BF" w14:textId="77777777" w:rsidR="00EA08DF" w:rsidRDefault="00EA08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426AA" w14:textId="77777777" w:rsidR="001255E3" w:rsidRDefault="001255E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B0D86"/>
    <w:multiLevelType w:val="hybridMultilevel"/>
    <w:tmpl w:val="F412F0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CBF1F72"/>
    <w:multiLevelType w:val="hybridMultilevel"/>
    <w:tmpl w:val="371A497E"/>
    <w:lvl w:ilvl="0" w:tplc="04090009">
      <w:start w:val="1"/>
      <w:numFmt w:val="bullet"/>
      <w:lvlText w:val=""/>
      <w:lvlJc w:val="left"/>
      <w:pPr>
        <w:ind w:left="988" w:hanging="420"/>
      </w:pPr>
      <w:rPr>
        <w:rFonts w:ascii="Geneva" w:hAnsi="Geneva" w:hint="default"/>
      </w:rPr>
    </w:lvl>
    <w:lvl w:ilvl="1" w:tplc="04090003" w:tentative="1">
      <w:start w:val="1"/>
      <w:numFmt w:val="bullet"/>
      <w:lvlText w:val=""/>
      <w:lvlJc w:val="left"/>
      <w:pPr>
        <w:ind w:left="1408" w:hanging="420"/>
      </w:pPr>
      <w:rPr>
        <w:rFonts w:ascii="Geneva" w:hAnsi="Geneva" w:hint="default"/>
      </w:rPr>
    </w:lvl>
    <w:lvl w:ilvl="2" w:tplc="04090005" w:tentative="1">
      <w:start w:val="1"/>
      <w:numFmt w:val="bullet"/>
      <w:lvlText w:val=""/>
      <w:lvlJc w:val="left"/>
      <w:pPr>
        <w:ind w:left="1828" w:hanging="420"/>
      </w:pPr>
      <w:rPr>
        <w:rFonts w:ascii="Geneva" w:hAnsi="Geneva" w:hint="default"/>
      </w:rPr>
    </w:lvl>
    <w:lvl w:ilvl="3" w:tplc="04090001" w:tentative="1">
      <w:start w:val="1"/>
      <w:numFmt w:val="bullet"/>
      <w:lvlText w:val=""/>
      <w:lvlJc w:val="left"/>
      <w:pPr>
        <w:ind w:left="2248" w:hanging="420"/>
      </w:pPr>
      <w:rPr>
        <w:rFonts w:ascii="Geneva" w:hAnsi="Geneva" w:hint="default"/>
      </w:rPr>
    </w:lvl>
    <w:lvl w:ilvl="4" w:tplc="04090003" w:tentative="1">
      <w:start w:val="1"/>
      <w:numFmt w:val="bullet"/>
      <w:lvlText w:val=""/>
      <w:lvlJc w:val="left"/>
      <w:pPr>
        <w:ind w:left="2668" w:hanging="420"/>
      </w:pPr>
      <w:rPr>
        <w:rFonts w:ascii="Geneva" w:hAnsi="Geneva" w:hint="default"/>
      </w:rPr>
    </w:lvl>
    <w:lvl w:ilvl="5" w:tplc="04090005" w:tentative="1">
      <w:start w:val="1"/>
      <w:numFmt w:val="bullet"/>
      <w:lvlText w:val=""/>
      <w:lvlJc w:val="left"/>
      <w:pPr>
        <w:ind w:left="3088" w:hanging="420"/>
      </w:pPr>
      <w:rPr>
        <w:rFonts w:ascii="Geneva" w:hAnsi="Geneva" w:hint="default"/>
      </w:rPr>
    </w:lvl>
    <w:lvl w:ilvl="6" w:tplc="04090001" w:tentative="1">
      <w:start w:val="1"/>
      <w:numFmt w:val="bullet"/>
      <w:lvlText w:val=""/>
      <w:lvlJc w:val="left"/>
      <w:pPr>
        <w:ind w:left="3508" w:hanging="420"/>
      </w:pPr>
      <w:rPr>
        <w:rFonts w:ascii="Geneva" w:hAnsi="Geneva" w:hint="default"/>
      </w:rPr>
    </w:lvl>
    <w:lvl w:ilvl="7" w:tplc="04090003" w:tentative="1">
      <w:start w:val="1"/>
      <w:numFmt w:val="bullet"/>
      <w:lvlText w:val=""/>
      <w:lvlJc w:val="left"/>
      <w:pPr>
        <w:ind w:left="3928" w:hanging="420"/>
      </w:pPr>
      <w:rPr>
        <w:rFonts w:ascii="Geneva" w:hAnsi="Geneva" w:hint="default"/>
      </w:rPr>
    </w:lvl>
    <w:lvl w:ilvl="8" w:tplc="04090005" w:tentative="1">
      <w:start w:val="1"/>
      <w:numFmt w:val="bullet"/>
      <w:lvlText w:val=""/>
      <w:lvlJc w:val="left"/>
      <w:pPr>
        <w:ind w:left="4348" w:hanging="420"/>
      </w:pPr>
      <w:rPr>
        <w:rFonts w:ascii="Geneva" w:hAnsi="Geneva" w:hint="default"/>
      </w:rPr>
    </w:lvl>
  </w:abstractNum>
  <w:abstractNum w:abstractNumId="3" w15:restartNumberingAfterBreak="0">
    <w:nsid w:val="1F566783"/>
    <w:multiLevelType w:val="hybridMultilevel"/>
    <w:tmpl w:val="AEC2C798"/>
    <w:lvl w:ilvl="0" w:tplc="0409000F">
      <w:start w:val="1"/>
      <w:numFmt w:val="decimal"/>
      <w:lvlText w:val="%1."/>
      <w:lvlJc w:val="left"/>
      <w:pPr>
        <w:ind w:left="420" w:hanging="420"/>
      </w:pPr>
    </w:lvl>
    <w:lvl w:ilvl="1" w:tplc="91DE7AA6">
      <w:start w:val="1"/>
      <w:numFmt w:val="decimal"/>
      <w:lvlText w:val="1.%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AC5D58"/>
    <w:multiLevelType w:val="hybridMultilevel"/>
    <w:tmpl w:val="B3DA315E"/>
    <w:lvl w:ilvl="0" w:tplc="04090005">
      <w:start w:val="1"/>
      <w:numFmt w:val="bullet"/>
      <w:lvlText w:val=""/>
      <w:lvlJc w:val="left"/>
      <w:pPr>
        <w:ind w:left="420" w:hanging="420"/>
      </w:pPr>
      <w:rPr>
        <w:rFonts w:ascii="Geneva" w:hAnsi="Geneva" w:hint="default"/>
      </w:rPr>
    </w:lvl>
    <w:lvl w:ilvl="1" w:tplc="04090003" w:tentative="1">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5" w15:restartNumberingAfterBreak="0">
    <w:nsid w:val="2DE5532F"/>
    <w:multiLevelType w:val="hybridMultilevel"/>
    <w:tmpl w:val="E0E41CB6"/>
    <w:lvl w:ilvl="0" w:tplc="04090001">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Geneva" w:hAnsi="Geneva" w:hint="default"/>
      </w:rPr>
    </w:lvl>
    <w:lvl w:ilvl="2" w:tplc="04090005" w:tentative="1">
      <w:start w:val="1"/>
      <w:numFmt w:val="bullet"/>
      <w:lvlText w:val=""/>
      <w:lvlJc w:val="left"/>
      <w:pPr>
        <w:ind w:left="1680" w:hanging="420"/>
      </w:pPr>
      <w:rPr>
        <w:rFonts w:ascii="Geneva" w:hAnsi="Geneva" w:hint="default"/>
      </w:rPr>
    </w:lvl>
    <w:lvl w:ilvl="3" w:tplc="04090001" w:tentative="1">
      <w:start w:val="1"/>
      <w:numFmt w:val="bullet"/>
      <w:lvlText w:val=""/>
      <w:lvlJc w:val="left"/>
      <w:pPr>
        <w:ind w:left="2100" w:hanging="420"/>
      </w:pPr>
      <w:rPr>
        <w:rFonts w:ascii="Geneva" w:hAnsi="Geneva" w:hint="default"/>
      </w:rPr>
    </w:lvl>
    <w:lvl w:ilvl="4" w:tplc="04090003" w:tentative="1">
      <w:start w:val="1"/>
      <w:numFmt w:val="bullet"/>
      <w:lvlText w:val=""/>
      <w:lvlJc w:val="left"/>
      <w:pPr>
        <w:ind w:left="2520" w:hanging="420"/>
      </w:pPr>
      <w:rPr>
        <w:rFonts w:ascii="Geneva" w:hAnsi="Geneva" w:hint="default"/>
      </w:rPr>
    </w:lvl>
    <w:lvl w:ilvl="5" w:tplc="04090005" w:tentative="1">
      <w:start w:val="1"/>
      <w:numFmt w:val="bullet"/>
      <w:lvlText w:val=""/>
      <w:lvlJc w:val="left"/>
      <w:pPr>
        <w:ind w:left="2940" w:hanging="420"/>
      </w:pPr>
      <w:rPr>
        <w:rFonts w:ascii="Geneva" w:hAnsi="Geneva" w:hint="default"/>
      </w:rPr>
    </w:lvl>
    <w:lvl w:ilvl="6" w:tplc="04090001" w:tentative="1">
      <w:start w:val="1"/>
      <w:numFmt w:val="bullet"/>
      <w:lvlText w:val=""/>
      <w:lvlJc w:val="left"/>
      <w:pPr>
        <w:ind w:left="3360" w:hanging="420"/>
      </w:pPr>
      <w:rPr>
        <w:rFonts w:ascii="Geneva" w:hAnsi="Geneva" w:hint="default"/>
      </w:rPr>
    </w:lvl>
    <w:lvl w:ilvl="7" w:tplc="04090003" w:tentative="1">
      <w:start w:val="1"/>
      <w:numFmt w:val="bullet"/>
      <w:lvlText w:val=""/>
      <w:lvlJc w:val="left"/>
      <w:pPr>
        <w:ind w:left="3780" w:hanging="420"/>
      </w:pPr>
      <w:rPr>
        <w:rFonts w:ascii="Geneva" w:hAnsi="Geneva" w:hint="default"/>
      </w:rPr>
    </w:lvl>
    <w:lvl w:ilvl="8" w:tplc="04090005" w:tentative="1">
      <w:start w:val="1"/>
      <w:numFmt w:val="bullet"/>
      <w:lvlText w:val=""/>
      <w:lvlJc w:val="left"/>
      <w:pPr>
        <w:ind w:left="4200" w:hanging="420"/>
      </w:pPr>
      <w:rPr>
        <w:rFonts w:ascii="Geneva" w:hAnsi="Geneva" w:hint="default"/>
      </w:r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57825873"/>
    <w:multiLevelType w:val="hybridMultilevel"/>
    <w:tmpl w:val="DA326A34"/>
    <w:lvl w:ilvl="0" w:tplc="F93C0B42">
      <w:numFmt w:val="bullet"/>
      <w:lvlText w:val="-"/>
      <w:lvlJc w:val="left"/>
      <w:pPr>
        <w:ind w:left="420" w:hanging="420"/>
      </w:pPr>
      <w:rPr>
        <w:rFonts w:ascii="等线" w:eastAsia="Geneva" w:hAnsi="等线" w:cs="等线" w:hint="default"/>
      </w:rPr>
    </w:lvl>
    <w:lvl w:ilvl="1" w:tplc="04090003" w:tentative="1">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8" w15:restartNumberingAfterBreak="0">
    <w:nsid w:val="590860EC"/>
    <w:multiLevelType w:val="hybridMultilevel"/>
    <w:tmpl w:val="2A48788C"/>
    <w:lvl w:ilvl="0" w:tplc="04090001">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9" w15:restartNumberingAfterBreak="0">
    <w:nsid w:val="5AF06972"/>
    <w:multiLevelType w:val="hybridMultilevel"/>
    <w:tmpl w:val="BEBCD242"/>
    <w:lvl w:ilvl="0" w:tplc="04090001">
      <w:start w:val="1"/>
      <w:numFmt w:val="bullet"/>
      <w:lvlText w:val=""/>
      <w:lvlJc w:val="left"/>
      <w:pPr>
        <w:ind w:left="420" w:hanging="420"/>
      </w:pPr>
      <w:rPr>
        <w:rFonts w:ascii="Geneva" w:hAnsi="Geneva" w:hint="default"/>
      </w:rPr>
    </w:lvl>
    <w:lvl w:ilvl="1" w:tplc="04090003">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10" w15:restartNumberingAfterBreak="0">
    <w:nsid w:val="64236CDE"/>
    <w:multiLevelType w:val="hybridMultilevel"/>
    <w:tmpl w:val="51746632"/>
    <w:lvl w:ilvl="0" w:tplc="0409000F">
      <w:start w:val="1"/>
      <w:numFmt w:val="decimal"/>
      <w:lvlText w:val="%1."/>
      <w:lvlJc w:val="left"/>
      <w:pPr>
        <w:ind w:left="420" w:hanging="420"/>
      </w:pPr>
    </w:lvl>
    <w:lvl w:ilvl="1" w:tplc="FBAC8A96">
      <w:start w:val="1"/>
      <w:numFmt w:val="decimal"/>
      <w:lvlText w:val="2.%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79C0E6D"/>
    <w:multiLevelType w:val="hybridMultilevel"/>
    <w:tmpl w:val="C34A91EC"/>
    <w:lvl w:ilvl="0" w:tplc="04090001">
      <w:start w:val="1"/>
      <w:numFmt w:val="bullet"/>
      <w:lvlText w:val=""/>
      <w:lvlJc w:val="left"/>
      <w:pPr>
        <w:ind w:left="704" w:hanging="420"/>
      </w:pPr>
      <w:rPr>
        <w:rFonts w:ascii="Courier New" w:hAnsi="Courier New" w:hint="default"/>
      </w:rPr>
    </w:lvl>
    <w:lvl w:ilvl="1" w:tplc="04090003" w:tentative="1">
      <w:start w:val="1"/>
      <w:numFmt w:val="bullet"/>
      <w:lvlText w:val=""/>
      <w:lvlJc w:val="left"/>
      <w:pPr>
        <w:ind w:left="1124" w:hanging="420"/>
      </w:pPr>
      <w:rPr>
        <w:rFonts w:ascii="Geneva" w:hAnsi="Geneva" w:hint="default"/>
      </w:rPr>
    </w:lvl>
    <w:lvl w:ilvl="2" w:tplc="04090005" w:tentative="1">
      <w:start w:val="1"/>
      <w:numFmt w:val="bullet"/>
      <w:lvlText w:val=""/>
      <w:lvlJc w:val="left"/>
      <w:pPr>
        <w:ind w:left="1544" w:hanging="420"/>
      </w:pPr>
      <w:rPr>
        <w:rFonts w:ascii="Geneva" w:hAnsi="Geneva" w:hint="default"/>
      </w:rPr>
    </w:lvl>
    <w:lvl w:ilvl="3" w:tplc="04090001" w:tentative="1">
      <w:start w:val="1"/>
      <w:numFmt w:val="bullet"/>
      <w:lvlText w:val=""/>
      <w:lvlJc w:val="left"/>
      <w:pPr>
        <w:ind w:left="1964" w:hanging="420"/>
      </w:pPr>
      <w:rPr>
        <w:rFonts w:ascii="Geneva" w:hAnsi="Geneva" w:hint="default"/>
      </w:rPr>
    </w:lvl>
    <w:lvl w:ilvl="4" w:tplc="04090003" w:tentative="1">
      <w:start w:val="1"/>
      <w:numFmt w:val="bullet"/>
      <w:lvlText w:val=""/>
      <w:lvlJc w:val="left"/>
      <w:pPr>
        <w:ind w:left="2384" w:hanging="420"/>
      </w:pPr>
      <w:rPr>
        <w:rFonts w:ascii="Geneva" w:hAnsi="Geneva" w:hint="default"/>
      </w:rPr>
    </w:lvl>
    <w:lvl w:ilvl="5" w:tplc="04090005" w:tentative="1">
      <w:start w:val="1"/>
      <w:numFmt w:val="bullet"/>
      <w:lvlText w:val=""/>
      <w:lvlJc w:val="left"/>
      <w:pPr>
        <w:ind w:left="2804" w:hanging="420"/>
      </w:pPr>
      <w:rPr>
        <w:rFonts w:ascii="Geneva" w:hAnsi="Geneva" w:hint="default"/>
      </w:rPr>
    </w:lvl>
    <w:lvl w:ilvl="6" w:tplc="04090001" w:tentative="1">
      <w:start w:val="1"/>
      <w:numFmt w:val="bullet"/>
      <w:lvlText w:val=""/>
      <w:lvlJc w:val="left"/>
      <w:pPr>
        <w:ind w:left="3224" w:hanging="420"/>
      </w:pPr>
      <w:rPr>
        <w:rFonts w:ascii="Geneva" w:hAnsi="Geneva" w:hint="default"/>
      </w:rPr>
    </w:lvl>
    <w:lvl w:ilvl="7" w:tplc="04090003" w:tentative="1">
      <w:start w:val="1"/>
      <w:numFmt w:val="bullet"/>
      <w:lvlText w:val=""/>
      <w:lvlJc w:val="left"/>
      <w:pPr>
        <w:ind w:left="3644" w:hanging="420"/>
      </w:pPr>
      <w:rPr>
        <w:rFonts w:ascii="Geneva" w:hAnsi="Geneva" w:hint="default"/>
      </w:rPr>
    </w:lvl>
    <w:lvl w:ilvl="8" w:tplc="04090005" w:tentative="1">
      <w:start w:val="1"/>
      <w:numFmt w:val="bullet"/>
      <w:lvlText w:val=""/>
      <w:lvlJc w:val="left"/>
      <w:pPr>
        <w:ind w:left="4064" w:hanging="420"/>
      </w:pPr>
      <w:rPr>
        <w:rFonts w:ascii="Geneva" w:hAnsi="Geneva" w:hint="default"/>
      </w:rPr>
    </w:lvl>
  </w:abstractNum>
  <w:abstractNum w:abstractNumId="12"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E050D5E"/>
    <w:multiLevelType w:val="hybridMultilevel"/>
    <w:tmpl w:val="F8545E8C"/>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6" w15:restartNumberingAfterBreak="0">
    <w:nsid w:val="70774AF5"/>
    <w:multiLevelType w:val="hybridMultilevel"/>
    <w:tmpl w:val="B68483A8"/>
    <w:lvl w:ilvl="0" w:tplc="04090001">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Symbol" w:hAnsi="Symbol" w:cs="Symbol" w:hint="default"/>
      </w:rPr>
    </w:lvl>
    <w:lvl w:ilvl="2" w:tplc="04090005" w:tentative="1">
      <w:start w:val="1"/>
      <w:numFmt w:val="bullet"/>
      <w:lvlText w:val=""/>
      <w:lvlJc w:val="left"/>
      <w:pPr>
        <w:ind w:left="1800" w:hanging="360"/>
      </w:pPr>
      <w:rPr>
        <w:rFonts w:ascii="Geneva" w:hAnsi="Geneva" w:hint="default"/>
      </w:rPr>
    </w:lvl>
    <w:lvl w:ilvl="3" w:tplc="04090001" w:tentative="1">
      <w:start w:val="1"/>
      <w:numFmt w:val="bullet"/>
      <w:lvlText w:val=""/>
      <w:lvlJc w:val="left"/>
      <w:pPr>
        <w:ind w:left="2520" w:hanging="360"/>
      </w:pPr>
      <w:rPr>
        <w:rFonts w:ascii="Courier New" w:hAnsi="Courier New" w:hint="default"/>
      </w:rPr>
    </w:lvl>
    <w:lvl w:ilvl="4" w:tplc="04090003" w:tentative="1">
      <w:start w:val="1"/>
      <w:numFmt w:val="bullet"/>
      <w:lvlText w:val="o"/>
      <w:lvlJc w:val="left"/>
      <w:pPr>
        <w:ind w:left="3240" w:hanging="360"/>
      </w:pPr>
      <w:rPr>
        <w:rFonts w:ascii="Symbol" w:hAnsi="Symbol" w:cs="Symbol" w:hint="default"/>
      </w:rPr>
    </w:lvl>
    <w:lvl w:ilvl="5" w:tplc="04090005" w:tentative="1">
      <w:start w:val="1"/>
      <w:numFmt w:val="bullet"/>
      <w:lvlText w:val=""/>
      <w:lvlJc w:val="left"/>
      <w:pPr>
        <w:ind w:left="3960" w:hanging="360"/>
      </w:pPr>
      <w:rPr>
        <w:rFonts w:ascii="Geneva" w:hAnsi="Geneva" w:hint="default"/>
      </w:rPr>
    </w:lvl>
    <w:lvl w:ilvl="6" w:tplc="04090001" w:tentative="1">
      <w:start w:val="1"/>
      <w:numFmt w:val="bullet"/>
      <w:lvlText w:val=""/>
      <w:lvlJc w:val="left"/>
      <w:pPr>
        <w:ind w:left="4680" w:hanging="360"/>
      </w:pPr>
      <w:rPr>
        <w:rFonts w:ascii="Courier New" w:hAnsi="Courier New" w:hint="default"/>
      </w:rPr>
    </w:lvl>
    <w:lvl w:ilvl="7" w:tplc="04090003" w:tentative="1">
      <w:start w:val="1"/>
      <w:numFmt w:val="bullet"/>
      <w:lvlText w:val="o"/>
      <w:lvlJc w:val="left"/>
      <w:pPr>
        <w:ind w:left="5400" w:hanging="360"/>
      </w:pPr>
      <w:rPr>
        <w:rFonts w:ascii="Symbol" w:hAnsi="Symbol" w:cs="Symbol" w:hint="default"/>
      </w:rPr>
    </w:lvl>
    <w:lvl w:ilvl="8" w:tplc="04090005" w:tentative="1">
      <w:start w:val="1"/>
      <w:numFmt w:val="bullet"/>
      <w:lvlText w:val=""/>
      <w:lvlJc w:val="left"/>
      <w:pPr>
        <w:ind w:left="6120" w:hanging="360"/>
      </w:pPr>
      <w:rPr>
        <w:rFonts w:ascii="Geneva" w:hAnsi="Geneva" w:hint="default"/>
      </w:rPr>
    </w:lvl>
  </w:abstractNum>
  <w:abstractNum w:abstractNumId="17"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EA1450E"/>
    <w:multiLevelType w:val="hybridMultilevel"/>
    <w:tmpl w:val="EFAC2DC4"/>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Geneva" w:hAnsi="Geneva"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Geneva" w:hAnsi="Geneva"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Geneva" w:hAnsi="Geneva" w:hint="default"/>
      </w:rPr>
    </w:lvl>
  </w:abstractNum>
  <w:num w:numId="1">
    <w:abstractNumId w:val="17"/>
  </w:num>
  <w:num w:numId="2">
    <w:abstractNumId w:val="1"/>
  </w:num>
  <w:num w:numId="3">
    <w:abstractNumId w:val="6"/>
  </w:num>
  <w:num w:numId="4">
    <w:abstractNumId w:val="15"/>
  </w:num>
  <w:num w:numId="5">
    <w:abstractNumId w:val="15"/>
    <w:lvlOverride w:ilvl="0">
      <w:startOverride w:val="1"/>
    </w:lvlOverride>
  </w:num>
  <w:num w:numId="6">
    <w:abstractNumId w:val="15"/>
    <w:lvlOverride w:ilvl="0">
      <w:startOverride w:val="1"/>
    </w:lvlOverride>
  </w:num>
  <w:num w:numId="7">
    <w:abstractNumId w:val="4"/>
  </w:num>
  <w:num w:numId="8">
    <w:abstractNumId w:val="16"/>
  </w:num>
  <w:num w:numId="9">
    <w:abstractNumId w:val="9"/>
  </w:num>
  <w:num w:numId="10">
    <w:abstractNumId w:val="12"/>
  </w:num>
  <w:num w:numId="11">
    <w:abstractNumId w:val="15"/>
  </w:num>
  <w:num w:numId="12">
    <w:abstractNumId w:val="11"/>
  </w:num>
  <w:num w:numId="13">
    <w:abstractNumId w:val="2"/>
  </w:num>
  <w:num w:numId="14">
    <w:abstractNumId w:val="18"/>
  </w:num>
  <w:num w:numId="15">
    <w:abstractNumId w:val="7"/>
  </w:num>
  <w:num w:numId="16">
    <w:abstractNumId w:val="5"/>
  </w:num>
  <w:num w:numId="17">
    <w:abstractNumId w:val="15"/>
  </w:num>
  <w:num w:numId="18">
    <w:abstractNumId w:val="8"/>
  </w:num>
  <w:num w:numId="19">
    <w:abstractNumId w:val="13"/>
  </w:num>
  <w:num w:numId="20">
    <w:abstractNumId w:val="17"/>
  </w:num>
  <w:num w:numId="21">
    <w:abstractNumId w:val="17"/>
  </w:num>
  <w:num w:numId="22">
    <w:abstractNumId w:val="10"/>
  </w:num>
  <w:num w:numId="23">
    <w:abstractNumId w:val="3"/>
  </w:num>
  <w:num w:numId="24">
    <w:abstractNumId w:val="0"/>
  </w:num>
  <w:num w:numId="25">
    <w:abstractNumId w:val="1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C7B"/>
    <w:rsid w:val="00000EE3"/>
    <w:rsid w:val="00001157"/>
    <w:rsid w:val="00001BF5"/>
    <w:rsid w:val="00001CCE"/>
    <w:rsid w:val="0000341B"/>
    <w:rsid w:val="00003486"/>
    <w:rsid w:val="0000463C"/>
    <w:rsid w:val="000049C9"/>
    <w:rsid w:val="00005065"/>
    <w:rsid w:val="0000509C"/>
    <w:rsid w:val="0000518C"/>
    <w:rsid w:val="000052E8"/>
    <w:rsid w:val="00005463"/>
    <w:rsid w:val="00006454"/>
    <w:rsid w:val="00007C8C"/>
    <w:rsid w:val="00007CE8"/>
    <w:rsid w:val="000113C9"/>
    <w:rsid w:val="00012D3A"/>
    <w:rsid w:val="00012D3B"/>
    <w:rsid w:val="00012DCB"/>
    <w:rsid w:val="00013194"/>
    <w:rsid w:val="000133DC"/>
    <w:rsid w:val="000147D8"/>
    <w:rsid w:val="000153C3"/>
    <w:rsid w:val="00015475"/>
    <w:rsid w:val="0001602B"/>
    <w:rsid w:val="000169B7"/>
    <w:rsid w:val="000169D2"/>
    <w:rsid w:val="0001722C"/>
    <w:rsid w:val="00017340"/>
    <w:rsid w:val="00020157"/>
    <w:rsid w:val="00020672"/>
    <w:rsid w:val="0002079A"/>
    <w:rsid w:val="000207CA"/>
    <w:rsid w:val="00021F34"/>
    <w:rsid w:val="00022151"/>
    <w:rsid w:val="00022DF2"/>
    <w:rsid w:val="00022E4A"/>
    <w:rsid w:val="00023B68"/>
    <w:rsid w:val="00024326"/>
    <w:rsid w:val="00024434"/>
    <w:rsid w:val="00025294"/>
    <w:rsid w:val="00025570"/>
    <w:rsid w:val="000261ED"/>
    <w:rsid w:val="0002666B"/>
    <w:rsid w:val="00026B8D"/>
    <w:rsid w:val="00026DBA"/>
    <w:rsid w:val="00027B28"/>
    <w:rsid w:val="00030117"/>
    <w:rsid w:val="00030B2D"/>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25FA"/>
    <w:rsid w:val="00042C9A"/>
    <w:rsid w:val="00043882"/>
    <w:rsid w:val="00043986"/>
    <w:rsid w:val="000448CC"/>
    <w:rsid w:val="00044C61"/>
    <w:rsid w:val="00044F33"/>
    <w:rsid w:val="00046908"/>
    <w:rsid w:val="00046B14"/>
    <w:rsid w:val="00047025"/>
    <w:rsid w:val="00050F8F"/>
    <w:rsid w:val="00051119"/>
    <w:rsid w:val="0005167C"/>
    <w:rsid w:val="0005517D"/>
    <w:rsid w:val="00055322"/>
    <w:rsid w:val="00055585"/>
    <w:rsid w:val="000557E6"/>
    <w:rsid w:val="00056175"/>
    <w:rsid w:val="0005666E"/>
    <w:rsid w:val="0005728E"/>
    <w:rsid w:val="00060E2F"/>
    <w:rsid w:val="00061D9C"/>
    <w:rsid w:val="00062E25"/>
    <w:rsid w:val="000634D2"/>
    <w:rsid w:val="00063EE5"/>
    <w:rsid w:val="000643AF"/>
    <w:rsid w:val="000647A6"/>
    <w:rsid w:val="00064A43"/>
    <w:rsid w:val="00064C69"/>
    <w:rsid w:val="00064D73"/>
    <w:rsid w:val="000658A9"/>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50D6"/>
    <w:rsid w:val="000759AA"/>
    <w:rsid w:val="00075ACF"/>
    <w:rsid w:val="00075DBB"/>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43A8"/>
    <w:rsid w:val="0008696C"/>
    <w:rsid w:val="000877E8"/>
    <w:rsid w:val="0008787D"/>
    <w:rsid w:val="000902D6"/>
    <w:rsid w:val="000914B1"/>
    <w:rsid w:val="0009170B"/>
    <w:rsid w:val="00091F6F"/>
    <w:rsid w:val="00091F7C"/>
    <w:rsid w:val="000922FE"/>
    <w:rsid w:val="0009286A"/>
    <w:rsid w:val="00093990"/>
    <w:rsid w:val="00093F06"/>
    <w:rsid w:val="00094065"/>
    <w:rsid w:val="00094182"/>
    <w:rsid w:val="000941DE"/>
    <w:rsid w:val="00094FB7"/>
    <w:rsid w:val="0009662B"/>
    <w:rsid w:val="00097D31"/>
    <w:rsid w:val="000A009E"/>
    <w:rsid w:val="000A0131"/>
    <w:rsid w:val="000A0222"/>
    <w:rsid w:val="000A0261"/>
    <w:rsid w:val="000A02AE"/>
    <w:rsid w:val="000A073B"/>
    <w:rsid w:val="000A1036"/>
    <w:rsid w:val="000A11D8"/>
    <w:rsid w:val="000A25D6"/>
    <w:rsid w:val="000A299F"/>
    <w:rsid w:val="000A35DE"/>
    <w:rsid w:val="000A3A19"/>
    <w:rsid w:val="000A3EBC"/>
    <w:rsid w:val="000A43B1"/>
    <w:rsid w:val="000A43CB"/>
    <w:rsid w:val="000A487A"/>
    <w:rsid w:val="000A4C90"/>
    <w:rsid w:val="000A5FC2"/>
    <w:rsid w:val="000A6394"/>
    <w:rsid w:val="000A6843"/>
    <w:rsid w:val="000A69BC"/>
    <w:rsid w:val="000A7F6E"/>
    <w:rsid w:val="000B088E"/>
    <w:rsid w:val="000B2490"/>
    <w:rsid w:val="000B2875"/>
    <w:rsid w:val="000B2AE9"/>
    <w:rsid w:val="000B4129"/>
    <w:rsid w:val="000B41F6"/>
    <w:rsid w:val="000B46C2"/>
    <w:rsid w:val="000B5BCC"/>
    <w:rsid w:val="000B6299"/>
    <w:rsid w:val="000B6801"/>
    <w:rsid w:val="000B6B6E"/>
    <w:rsid w:val="000B7110"/>
    <w:rsid w:val="000B7C76"/>
    <w:rsid w:val="000C0014"/>
    <w:rsid w:val="000C038A"/>
    <w:rsid w:val="000C0C8F"/>
    <w:rsid w:val="000C210F"/>
    <w:rsid w:val="000C3503"/>
    <w:rsid w:val="000C4BD0"/>
    <w:rsid w:val="000C4BF2"/>
    <w:rsid w:val="000C4F13"/>
    <w:rsid w:val="000C5836"/>
    <w:rsid w:val="000C5D47"/>
    <w:rsid w:val="000C6006"/>
    <w:rsid w:val="000C6598"/>
    <w:rsid w:val="000C7637"/>
    <w:rsid w:val="000C7BAA"/>
    <w:rsid w:val="000D00CE"/>
    <w:rsid w:val="000D081C"/>
    <w:rsid w:val="000D0EDE"/>
    <w:rsid w:val="000D186B"/>
    <w:rsid w:val="000D1B48"/>
    <w:rsid w:val="000D21C8"/>
    <w:rsid w:val="000D275B"/>
    <w:rsid w:val="000D33DB"/>
    <w:rsid w:val="000D5767"/>
    <w:rsid w:val="000D6613"/>
    <w:rsid w:val="000D67ED"/>
    <w:rsid w:val="000D6839"/>
    <w:rsid w:val="000D6A6C"/>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108A"/>
    <w:rsid w:val="000F2C2C"/>
    <w:rsid w:val="000F34DA"/>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72B"/>
    <w:rsid w:val="00104B45"/>
    <w:rsid w:val="00104DE5"/>
    <w:rsid w:val="001059FE"/>
    <w:rsid w:val="00106A45"/>
    <w:rsid w:val="00106F73"/>
    <w:rsid w:val="00107586"/>
    <w:rsid w:val="00110651"/>
    <w:rsid w:val="00110C6B"/>
    <w:rsid w:val="001129BA"/>
    <w:rsid w:val="00112E84"/>
    <w:rsid w:val="001132F6"/>
    <w:rsid w:val="00113A60"/>
    <w:rsid w:val="00113B77"/>
    <w:rsid w:val="00114712"/>
    <w:rsid w:val="00114970"/>
    <w:rsid w:val="001158AF"/>
    <w:rsid w:val="00115F2A"/>
    <w:rsid w:val="00116CA6"/>
    <w:rsid w:val="001178DF"/>
    <w:rsid w:val="00120711"/>
    <w:rsid w:val="00121239"/>
    <w:rsid w:val="001213C7"/>
    <w:rsid w:val="0012254B"/>
    <w:rsid w:val="001227AE"/>
    <w:rsid w:val="00122FAC"/>
    <w:rsid w:val="00123111"/>
    <w:rsid w:val="00124174"/>
    <w:rsid w:val="00124229"/>
    <w:rsid w:val="00124E21"/>
    <w:rsid w:val="001252AB"/>
    <w:rsid w:val="001255E3"/>
    <w:rsid w:val="00125EBA"/>
    <w:rsid w:val="0012728B"/>
    <w:rsid w:val="001275A5"/>
    <w:rsid w:val="001275FD"/>
    <w:rsid w:val="00130044"/>
    <w:rsid w:val="00130530"/>
    <w:rsid w:val="001309DF"/>
    <w:rsid w:val="001326B8"/>
    <w:rsid w:val="00132ED3"/>
    <w:rsid w:val="0013412C"/>
    <w:rsid w:val="00134D65"/>
    <w:rsid w:val="00134F97"/>
    <w:rsid w:val="00136B49"/>
    <w:rsid w:val="00136B63"/>
    <w:rsid w:val="00136D8E"/>
    <w:rsid w:val="00136FE8"/>
    <w:rsid w:val="00137269"/>
    <w:rsid w:val="00137393"/>
    <w:rsid w:val="00137C75"/>
    <w:rsid w:val="00137F78"/>
    <w:rsid w:val="00140085"/>
    <w:rsid w:val="00141246"/>
    <w:rsid w:val="001419FB"/>
    <w:rsid w:val="001425E9"/>
    <w:rsid w:val="001433B0"/>
    <w:rsid w:val="00143690"/>
    <w:rsid w:val="00144AEA"/>
    <w:rsid w:val="00145D43"/>
    <w:rsid w:val="00146A94"/>
    <w:rsid w:val="00146D37"/>
    <w:rsid w:val="001471FF"/>
    <w:rsid w:val="00147B71"/>
    <w:rsid w:val="00150AD1"/>
    <w:rsid w:val="00150B6E"/>
    <w:rsid w:val="00150EF5"/>
    <w:rsid w:val="00151F17"/>
    <w:rsid w:val="00151FA4"/>
    <w:rsid w:val="00152550"/>
    <w:rsid w:val="001531B3"/>
    <w:rsid w:val="00153323"/>
    <w:rsid w:val="0015392B"/>
    <w:rsid w:val="00153933"/>
    <w:rsid w:val="001542B6"/>
    <w:rsid w:val="0015464F"/>
    <w:rsid w:val="00154FBD"/>
    <w:rsid w:val="00156169"/>
    <w:rsid w:val="00156F43"/>
    <w:rsid w:val="00157494"/>
    <w:rsid w:val="00160282"/>
    <w:rsid w:val="00160507"/>
    <w:rsid w:val="00160698"/>
    <w:rsid w:val="00160E8F"/>
    <w:rsid w:val="00161126"/>
    <w:rsid w:val="0016159E"/>
    <w:rsid w:val="00161723"/>
    <w:rsid w:val="00161B88"/>
    <w:rsid w:val="00162369"/>
    <w:rsid w:val="001632F2"/>
    <w:rsid w:val="00164307"/>
    <w:rsid w:val="00165485"/>
    <w:rsid w:val="0016573E"/>
    <w:rsid w:val="00165AD1"/>
    <w:rsid w:val="00165C82"/>
    <w:rsid w:val="00165F9A"/>
    <w:rsid w:val="00166644"/>
    <w:rsid w:val="00167A50"/>
    <w:rsid w:val="001701F3"/>
    <w:rsid w:val="0017043A"/>
    <w:rsid w:val="001717FE"/>
    <w:rsid w:val="00173099"/>
    <w:rsid w:val="00174272"/>
    <w:rsid w:val="0017440E"/>
    <w:rsid w:val="001746C2"/>
    <w:rsid w:val="00174922"/>
    <w:rsid w:val="00175874"/>
    <w:rsid w:val="00175F6B"/>
    <w:rsid w:val="00176E1B"/>
    <w:rsid w:val="001777A3"/>
    <w:rsid w:val="00177B93"/>
    <w:rsid w:val="00181138"/>
    <w:rsid w:val="001813A1"/>
    <w:rsid w:val="001820FB"/>
    <w:rsid w:val="00182B22"/>
    <w:rsid w:val="00183BE0"/>
    <w:rsid w:val="00184582"/>
    <w:rsid w:val="00184AD2"/>
    <w:rsid w:val="00185970"/>
    <w:rsid w:val="001867EF"/>
    <w:rsid w:val="00186F93"/>
    <w:rsid w:val="001870DD"/>
    <w:rsid w:val="001876BE"/>
    <w:rsid w:val="00187787"/>
    <w:rsid w:val="0018796B"/>
    <w:rsid w:val="00187D7F"/>
    <w:rsid w:val="00187DA7"/>
    <w:rsid w:val="001901AD"/>
    <w:rsid w:val="001905C5"/>
    <w:rsid w:val="00190804"/>
    <w:rsid w:val="001908B9"/>
    <w:rsid w:val="001927E7"/>
    <w:rsid w:val="00192C46"/>
    <w:rsid w:val="001935C0"/>
    <w:rsid w:val="00193629"/>
    <w:rsid w:val="001939B9"/>
    <w:rsid w:val="00193B4C"/>
    <w:rsid w:val="00193C48"/>
    <w:rsid w:val="00193E0F"/>
    <w:rsid w:val="00193FA9"/>
    <w:rsid w:val="00194A7E"/>
    <w:rsid w:val="001952C4"/>
    <w:rsid w:val="00195310"/>
    <w:rsid w:val="00195BBF"/>
    <w:rsid w:val="001978EE"/>
    <w:rsid w:val="00197DDA"/>
    <w:rsid w:val="001A022C"/>
    <w:rsid w:val="001A0912"/>
    <w:rsid w:val="001A0DD5"/>
    <w:rsid w:val="001A1003"/>
    <w:rsid w:val="001A166F"/>
    <w:rsid w:val="001A3567"/>
    <w:rsid w:val="001A3680"/>
    <w:rsid w:val="001A3B18"/>
    <w:rsid w:val="001A3B85"/>
    <w:rsid w:val="001A452F"/>
    <w:rsid w:val="001A454C"/>
    <w:rsid w:val="001A4665"/>
    <w:rsid w:val="001A4731"/>
    <w:rsid w:val="001A4C26"/>
    <w:rsid w:val="001A4CBF"/>
    <w:rsid w:val="001A6150"/>
    <w:rsid w:val="001A6DD3"/>
    <w:rsid w:val="001A7B60"/>
    <w:rsid w:val="001B0CF0"/>
    <w:rsid w:val="001B0D85"/>
    <w:rsid w:val="001B0F05"/>
    <w:rsid w:val="001B2A55"/>
    <w:rsid w:val="001B38C2"/>
    <w:rsid w:val="001B4222"/>
    <w:rsid w:val="001B4999"/>
    <w:rsid w:val="001B4DDB"/>
    <w:rsid w:val="001B7A65"/>
    <w:rsid w:val="001C0C85"/>
    <w:rsid w:val="001C3BAA"/>
    <w:rsid w:val="001C3C9C"/>
    <w:rsid w:val="001C3CBE"/>
    <w:rsid w:val="001C536E"/>
    <w:rsid w:val="001C5AF0"/>
    <w:rsid w:val="001C60A5"/>
    <w:rsid w:val="001C615D"/>
    <w:rsid w:val="001C69CF"/>
    <w:rsid w:val="001C7B1C"/>
    <w:rsid w:val="001D30B3"/>
    <w:rsid w:val="001D36C0"/>
    <w:rsid w:val="001D3CA2"/>
    <w:rsid w:val="001D3DA5"/>
    <w:rsid w:val="001D4009"/>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A68"/>
    <w:rsid w:val="00211857"/>
    <w:rsid w:val="00211C5A"/>
    <w:rsid w:val="002133B7"/>
    <w:rsid w:val="00214706"/>
    <w:rsid w:val="002159D6"/>
    <w:rsid w:val="00216D90"/>
    <w:rsid w:val="00216F1A"/>
    <w:rsid w:val="00220769"/>
    <w:rsid w:val="002213BD"/>
    <w:rsid w:val="00222299"/>
    <w:rsid w:val="00222684"/>
    <w:rsid w:val="00222E9C"/>
    <w:rsid w:val="00223127"/>
    <w:rsid w:val="00223625"/>
    <w:rsid w:val="00223811"/>
    <w:rsid w:val="0022396D"/>
    <w:rsid w:val="00223D47"/>
    <w:rsid w:val="00225FF0"/>
    <w:rsid w:val="0022615B"/>
    <w:rsid w:val="00226902"/>
    <w:rsid w:val="0022729B"/>
    <w:rsid w:val="002311BA"/>
    <w:rsid w:val="00231234"/>
    <w:rsid w:val="00231804"/>
    <w:rsid w:val="002327FD"/>
    <w:rsid w:val="00233AC5"/>
    <w:rsid w:val="0023417D"/>
    <w:rsid w:val="002345E7"/>
    <w:rsid w:val="00234A28"/>
    <w:rsid w:val="0023511B"/>
    <w:rsid w:val="00235382"/>
    <w:rsid w:val="00235D8C"/>
    <w:rsid w:val="00236D53"/>
    <w:rsid w:val="00240C37"/>
    <w:rsid w:val="00240D79"/>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500BF"/>
    <w:rsid w:val="00250586"/>
    <w:rsid w:val="002508C1"/>
    <w:rsid w:val="00250EB9"/>
    <w:rsid w:val="00252703"/>
    <w:rsid w:val="002528AB"/>
    <w:rsid w:val="002528EF"/>
    <w:rsid w:val="00253E54"/>
    <w:rsid w:val="00256ABE"/>
    <w:rsid w:val="0026004D"/>
    <w:rsid w:val="00260DC7"/>
    <w:rsid w:val="00261222"/>
    <w:rsid w:val="0026216C"/>
    <w:rsid w:val="00262C68"/>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338B"/>
    <w:rsid w:val="002738EF"/>
    <w:rsid w:val="00273B2F"/>
    <w:rsid w:val="002742AC"/>
    <w:rsid w:val="00274CB4"/>
    <w:rsid w:val="00275CFB"/>
    <w:rsid w:val="00275D12"/>
    <w:rsid w:val="00275F69"/>
    <w:rsid w:val="00276823"/>
    <w:rsid w:val="00276971"/>
    <w:rsid w:val="002779C8"/>
    <w:rsid w:val="00277A07"/>
    <w:rsid w:val="00281203"/>
    <w:rsid w:val="002821EF"/>
    <w:rsid w:val="00284A9D"/>
    <w:rsid w:val="00284D79"/>
    <w:rsid w:val="002852C3"/>
    <w:rsid w:val="00285667"/>
    <w:rsid w:val="00285B04"/>
    <w:rsid w:val="002860C4"/>
    <w:rsid w:val="002860F6"/>
    <w:rsid w:val="0028614A"/>
    <w:rsid w:val="00286818"/>
    <w:rsid w:val="00287069"/>
    <w:rsid w:val="00287836"/>
    <w:rsid w:val="00290117"/>
    <w:rsid w:val="002913C6"/>
    <w:rsid w:val="002913D0"/>
    <w:rsid w:val="00291804"/>
    <w:rsid w:val="00291993"/>
    <w:rsid w:val="00291A5B"/>
    <w:rsid w:val="002928BB"/>
    <w:rsid w:val="0029295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B0E45"/>
    <w:rsid w:val="002B11FE"/>
    <w:rsid w:val="002B1250"/>
    <w:rsid w:val="002B1452"/>
    <w:rsid w:val="002B1C2C"/>
    <w:rsid w:val="002B2383"/>
    <w:rsid w:val="002B3ADB"/>
    <w:rsid w:val="002B4001"/>
    <w:rsid w:val="002B4130"/>
    <w:rsid w:val="002B4544"/>
    <w:rsid w:val="002B45F7"/>
    <w:rsid w:val="002B4686"/>
    <w:rsid w:val="002B4738"/>
    <w:rsid w:val="002B4B02"/>
    <w:rsid w:val="002B4B0C"/>
    <w:rsid w:val="002B52F4"/>
    <w:rsid w:val="002B5741"/>
    <w:rsid w:val="002B5A86"/>
    <w:rsid w:val="002B659A"/>
    <w:rsid w:val="002B6851"/>
    <w:rsid w:val="002B76D9"/>
    <w:rsid w:val="002B779D"/>
    <w:rsid w:val="002B7AA4"/>
    <w:rsid w:val="002B7B9C"/>
    <w:rsid w:val="002C15F4"/>
    <w:rsid w:val="002C1BF9"/>
    <w:rsid w:val="002C1F2F"/>
    <w:rsid w:val="002C2DA4"/>
    <w:rsid w:val="002C3256"/>
    <w:rsid w:val="002C376B"/>
    <w:rsid w:val="002C42C9"/>
    <w:rsid w:val="002C4BE8"/>
    <w:rsid w:val="002C568C"/>
    <w:rsid w:val="002C69D7"/>
    <w:rsid w:val="002C6E27"/>
    <w:rsid w:val="002C79EE"/>
    <w:rsid w:val="002C7E24"/>
    <w:rsid w:val="002D05B1"/>
    <w:rsid w:val="002D0DFC"/>
    <w:rsid w:val="002D1EDE"/>
    <w:rsid w:val="002D277E"/>
    <w:rsid w:val="002D2A14"/>
    <w:rsid w:val="002D3C66"/>
    <w:rsid w:val="002D3CD4"/>
    <w:rsid w:val="002D3DC2"/>
    <w:rsid w:val="002D47FD"/>
    <w:rsid w:val="002D47FF"/>
    <w:rsid w:val="002D4BDE"/>
    <w:rsid w:val="002D4E39"/>
    <w:rsid w:val="002D56EA"/>
    <w:rsid w:val="002D639E"/>
    <w:rsid w:val="002D67AC"/>
    <w:rsid w:val="002D6892"/>
    <w:rsid w:val="002D6D61"/>
    <w:rsid w:val="002D7648"/>
    <w:rsid w:val="002E0C86"/>
    <w:rsid w:val="002E35DE"/>
    <w:rsid w:val="002E3E38"/>
    <w:rsid w:val="002E426E"/>
    <w:rsid w:val="002E467D"/>
    <w:rsid w:val="002E486F"/>
    <w:rsid w:val="002E4AAF"/>
    <w:rsid w:val="002E588B"/>
    <w:rsid w:val="002E58F4"/>
    <w:rsid w:val="002E70F7"/>
    <w:rsid w:val="002E799B"/>
    <w:rsid w:val="002F01D1"/>
    <w:rsid w:val="002F07B2"/>
    <w:rsid w:val="002F0E67"/>
    <w:rsid w:val="002F1094"/>
    <w:rsid w:val="002F1465"/>
    <w:rsid w:val="002F3DD8"/>
    <w:rsid w:val="002F428A"/>
    <w:rsid w:val="002F4C23"/>
    <w:rsid w:val="002F59FF"/>
    <w:rsid w:val="002F701C"/>
    <w:rsid w:val="002F7E27"/>
    <w:rsid w:val="003000B7"/>
    <w:rsid w:val="00301AF0"/>
    <w:rsid w:val="00301CC1"/>
    <w:rsid w:val="00301FEA"/>
    <w:rsid w:val="00302435"/>
    <w:rsid w:val="0030273E"/>
    <w:rsid w:val="00302971"/>
    <w:rsid w:val="00303455"/>
    <w:rsid w:val="00304107"/>
    <w:rsid w:val="003048D1"/>
    <w:rsid w:val="00305300"/>
    <w:rsid w:val="00305409"/>
    <w:rsid w:val="00305596"/>
    <w:rsid w:val="0030572F"/>
    <w:rsid w:val="0030581C"/>
    <w:rsid w:val="00306E6F"/>
    <w:rsid w:val="00307C01"/>
    <w:rsid w:val="003101B1"/>
    <w:rsid w:val="00310909"/>
    <w:rsid w:val="00312056"/>
    <w:rsid w:val="00312F27"/>
    <w:rsid w:val="00313984"/>
    <w:rsid w:val="00313D30"/>
    <w:rsid w:val="00313ECE"/>
    <w:rsid w:val="003142AC"/>
    <w:rsid w:val="003145B8"/>
    <w:rsid w:val="0031481F"/>
    <w:rsid w:val="003151C0"/>
    <w:rsid w:val="00316037"/>
    <w:rsid w:val="003162C2"/>
    <w:rsid w:val="00316471"/>
    <w:rsid w:val="00316C72"/>
    <w:rsid w:val="00316FB7"/>
    <w:rsid w:val="003175BA"/>
    <w:rsid w:val="00317BED"/>
    <w:rsid w:val="00317E9C"/>
    <w:rsid w:val="00317F3B"/>
    <w:rsid w:val="0032156E"/>
    <w:rsid w:val="00321756"/>
    <w:rsid w:val="00321B9C"/>
    <w:rsid w:val="00322035"/>
    <w:rsid w:val="0032234C"/>
    <w:rsid w:val="00322532"/>
    <w:rsid w:val="00323A32"/>
    <w:rsid w:val="0032401D"/>
    <w:rsid w:val="0032404C"/>
    <w:rsid w:val="00324938"/>
    <w:rsid w:val="00325364"/>
    <w:rsid w:val="00325A3F"/>
    <w:rsid w:val="00326229"/>
    <w:rsid w:val="003265FE"/>
    <w:rsid w:val="00326DF2"/>
    <w:rsid w:val="0032732A"/>
    <w:rsid w:val="003276B8"/>
    <w:rsid w:val="003277E2"/>
    <w:rsid w:val="00330CA4"/>
    <w:rsid w:val="00332583"/>
    <w:rsid w:val="003325AB"/>
    <w:rsid w:val="00332853"/>
    <w:rsid w:val="0033286F"/>
    <w:rsid w:val="00333C5A"/>
    <w:rsid w:val="00333EA2"/>
    <w:rsid w:val="0033460F"/>
    <w:rsid w:val="0033493B"/>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A0D"/>
    <w:rsid w:val="00351ECB"/>
    <w:rsid w:val="00352126"/>
    <w:rsid w:val="00352943"/>
    <w:rsid w:val="00353AAB"/>
    <w:rsid w:val="00355322"/>
    <w:rsid w:val="00355D8C"/>
    <w:rsid w:val="00356E6E"/>
    <w:rsid w:val="00357692"/>
    <w:rsid w:val="003606D5"/>
    <w:rsid w:val="00360E72"/>
    <w:rsid w:val="00361492"/>
    <w:rsid w:val="00361B5D"/>
    <w:rsid w:val="00361BF1"/>
    <w:rsid w:val="0036365C"/>
    <w:rsid w:val="00364DAA"/>
    <w:rsid w:val="00365EEA"/>
    <w:rsid w:val="00366386"/>
    <w:rsid w:val="00366411"/>
    <w:rsid w:val="00366416"/>
    <w:rsid w:val="00367815"/>
    <w:rsid w:val="00367A7C"/>
    <w:rsid w:val="00367BA3"/>
    <w:rsid w:val="003701D4"/>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4C02"/>
    <w:rsid w:val="00384CD0"/>
    <w:rsid w:val="00384D26"/>
    <w:rsid w:val="003852F0"/>
    <w:rsid w:val="0038530E"/>
    <w:rsid w:val="00385A7C"/>
    <w:rsid w:val="00385C20"/>
    <w:rsid w:val="00386259"/>
    <w:rsid w:val="00387021"/>
    <w:rsid w:val="003870DB"/>
    <w:rsid w:val="003902B2"/>
    <w:rsid w:val="00391855"/>
    <w:rsid w:val="00391CEC"/>
    <w:rsid w:val="00392AD9"/>
    <w:rsid w:val="00393759"/>
    <w:rsid w:val="00393811"/>
    <w:rsid w:val="00394E02"/>
    <w:rsid w:val="003956FB"/>
    <w:rsid w:val="003958BA"/>
    <w:rsid w:val="0039637E"/>
    <w:rsid w:val="00397214"/>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5997"/>
    <w:rsid w:val="003A6042"/>
    <w:rsid w:val="003A613B"/>
    <w:rsid w:val="003A77DE"/>
    <w:rsid w:val="003B01B1"/>
    <w:rsid w:val="003B0977"/>
    <w:rsid w:val="003B09AA"/>
    <w:rsid w:val="003B0C59"/>
    <w:rsid w:val="003B1997"/>
    <w:rsid w:val="003B2135"/>
    <w:rsid w:val="003B2329"/>
    <w:rsid w:val="003B234F"/>
    <w:rsid w:val="003B2489"/>
    <w:rsid w:val="003B2911"/>
    <w:rsid w:val="003B30DF"/>
    <w:rsid w:val="003B3597"/>
    <w:rsid w:val="003B4E28"/>
    <w:rsid w:val="003B4E47"/>
    <w:rsid w:val="003B4EC0"/>
    <w:rsid w:val="003B53CF"/>
    <w:rsid w:val="003B5A43"/>
    <w:rsid w:val="003B6CE3"/>
    <w:rsid w:val="003B6D1C"/>
    <w:rsid w:val="003B721A"/>
    <w:rsid w:val="003B7278"/>
    <w:rsid w:val="003B7D14"/>
    <w:rsid w:val="003C0650"/>
    <w:rsid w:val="003C075B"/>
    <w:rsid w:val="003C14F6"/>
    <w:rsid w:val="003C17C9"/>
    <w:rsid w:val="003C19A6"/>
    <w:rsid w:val="003C20E0"/>
    <w:rsid w:val="003C344D"/>
    <w:rsid w:val="003C3A2B"/>
    <w:rsid w:val="003C4679"/>
    <w:rsid w:val="003C540B"/>
    <w:rsid w:val="003C5484"/>
    <w:rsid w:val="003C553E"/>
    <w:rsid w:val="003C5FA5"/>
    <w:rsid w:val="003C65E3"/>
    <w:rsid w:val="003C6619"/>
    <w:rsid w:val="003C7DC0"/>
    <w:rsid w:val="003D3162"/>
    <w:rsid w:val="003D32B4"/>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68F4"/>
    <w:rsid w:val="003E6B9A"/>
    <w:rsid w:val="003E7D38"/>
    <w:rsid w:val="003F048C"/>
    <w:rsid w:val="003F1A8E"/>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101DA"/>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FD"/>
    <w:rsid w:val="0041730D"/>
    <w:rsid w:val="00417881"/>
    <w:rsid w:val="004200CD"/>
    <w:rsid w:val="004200D4"/>
    <w:rsid w:val="004204A3"/>
    <w:rsid w:val="00421256"/>
    <w:rsid w:val="00422E39"/>
    <w:rsid w:val="004234EA"/>
    <w:rsid w:val="00424255"/>
    <w:rsid w:val="004242F1"/>
    <w:rsid w:val="0042430E"/>
    <w:rsid w:val="0042442A"/>
    <w:rsid w:val="00424C69"/>
    <w:rsid w:val="00425162"/>
    <w:rsid w:val="00426D08"/>
    <w:rsid w:val="00426E8F"/>
    <w:rsid w:val="004311D2"/>
    <w:rsid w:val="004312C3"/>
    <w:rsid w:val="00435010"/>
    <w:rsid w:val="0043686B"/>
    <w:rsid w:val="00437A41"/>
    <w:rsid w:val="00437E0D"/>
    <w:rsid w:val="004405BD"/>
    <w:rsid w:val="00441B8C"/>
    <w:rsid w:val="00442013"/>
    <w:rsid w:val="004420BB"/>
    <w:rsid w:val="00442498"/>
    <w:rsid w:val="004425C5"/>
    <w:rsid w:val="00444A79"/>
    <w:rsid w:val="00444A9E"/>
    <w:rsid w:val="00445196"/>
    <w:rsid w:val="00445587"/>
    <w:rsid w:val="0044589A"/>
    <w:rsid w:val="00445D18"/>
    <w:rsid w:val="00446869"/>
    <w:rsid w:val="004474A8"/>
    <w:rsid w:val="00450C07"/>
    <w:rsid w:val="00450F6C"/>
    <w:rsid w:val="004511C6"/>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709AC"/>
    <w:rsid w:val="00470D36"/>
    <w:rsid w:val="0047137C"/>
    <w:rsid w:val="004717B4"/>
    <w:rsid w:val="00471AD4"/>
    <w:rsid w:val="00471CCA"/>
    <w:rsid w:val="00472060"/>
    <w:rsid w:val="0047241A"/>
    <w:rsid w:val="00472B61"/>
    <w:rsid w:val="0047330F"/>
    <w:rsid w:val="004734ED"/>
    <w:rsid w:val="004744CE"/>
    <w:rsid w:val="00474CBA"/>
    <w:rsid w:val="00475949"/>
    <w:rsid w:val="00475BA9"/>
    <w:rsid w:val="00480F8C"/>
    <w:rsid w:val="004818EA"/>
    <w:rsid w:val="00481AD1"/>
    <w:rsid w:val="004824B0"/>
    <w:rsid w:val="00482DBD"/>
    <w:rsid w:val="00482EC8"/>
    <w:rsid w:val="00483084"/>
    <w:rsid w:val="004851AC"/>
    <w:rsid w:val="004869C1"/>
    <w:rsid w:val="00487D88"/>
    <w:rsid w:val="0049040F"/>
    <w:rsid w:val="004909A6"/>
    <w:rsid w:val="004922C6"/>
    <w:rsid w:val="00493029"/>
    <w:rsid w:val="00494B8D"/>
    <w:rsid w:val="004950E2"/>
    <w:rsid w:val="00495A94"/>
    <w:rsid w:val="00495B01"/>
    <w:rsid w:val="004964AD"/>
    <w:rsid w:val="004966E2"/>
    <w:rsid w:val="004A0B8D"/>
    <w:rsid w:val="004A1840"/>
    <w:rsid w:val="004A288C"/>
    <w:rsid w:val="004A31A3"/>
    <w:rsid w:val="004A3402"/>
    <w:rsid w:val="004A35EB"/>
    <w:rsid w:val="004A3878"/>
    <w:rsid w:val="004A5336"/>
    <w:rsid w:val="004A58B5"/>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DC3"/>
    <w:rsid w:val="004C33C8"/>
    <w:rsid w:val="004C422D"/>
    <w:rsid w:val="004C43E7"/>
    <w:rsid w:val="004C5832"/>
    <w:rsid w:val="004C5C9B"/>
    <w:rsid w:val="004C5FCD"/>
    <w:rsid w:val="004C6B5B"/>
    <w:rsid w:val="004C798C"/>
    <w:rsid w:val="004C7F16"/>
    <w:rsid w:val="004D0648"/>
    <w:rsid w:val="004D0C5B"/>
    <w:rsid w:val="004D1030"/>
    <w:rsid w:val="004D2279"/>
    <w:rsid w:val="004D248F"/>
    <w:rsid w:val="004D3E00"/>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4D4"/>
    <w:rsid w:val="004E3647"/>
    <w:rsid w:val="004E3ED1"/>
    <w:rsid w:val="004E4BF8"/>
    <w:rsid w:val="004E52F6"/>
    <w:rsid w:val="004E68E2"/>
    <w:rsid w:val="004E71B7"/>
    <w:rsid w:val="004F000A"/>
    <w:rsid w:val="004F1316"/>
    <w:rsid w:val="004F1C4C"/>
    <w:rsid w:val="004F21F2"/>
    <w:rsid w:val="004F2AE1"/>
    <w:rsid w:val="004F334F"/>
    <w:rsid w:val="004F37E7"/>
    <w:rsid w:val="004F43BE"/>
    <w:rsid w:val="004F46A8"/>
    <w:rsid w:val="004F48BD"/>
    <w:rsid w:val="004F595F"/>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FB6"/>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402A4"/>
    <w:rsid w:val="0054065C"/>
    <w:rsid w:val="00541256"/>
    <w:rsid w:val="00541A3E"/>
    <w:rsid w:val="00541F6B"/>
    <w:rsid w:val="005425FE"/>
    <w:rsid w:val="00542807"/>
    <w:rsid w:val="0054314B"/>
    <w:rsid w:val="0054360A"/>
    <w:rsid w:val="00544754"/>
    <w:rsid w:val="00544CB3"/>
    <w:rsid w:val="00544F27"/>
    <w:rsid w:val="00546389"/>
    <w:rsid w:val="00546B53"/>
    <w:rsid w:val="00550781"/>
    <w:rsid w:val="00552010"/>
    <w:rsid w:val="005524E6"/>
    <w:rsid w:val="00552624"/>
    <w:rsid w:val="00553E5F"/>
    <w:rsid w:val="00553F41"/>
    <w:rsid w:val="0055526C"/>
    <w:rsid w:val="005556FD"/>
    <w:rsid w:val="00555A39"/>
    <w:rsid w:val="0055633E"/>
    <w:rsid w:val="005573CC"/>
    <w:rsid w:val="0055793A"/>
    <w:rsid w:val="0055798C"/>
    <w:rsid w:val="00557EFB"/>
    <w:rsid w:val="00560762"/>
    <w:rsid w:val="00561D32"/>
    <w:rsid w:val="00563677"/>
    <w:rsid w:val="00564014"/>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31E0"/>
    <w:rsid w:val="00583C81"/>
    <w:rsid w:val="00585087"/>
    <w:rsid w:val="00585287"/>
    <w:rsid w:val="005858E4"/>
    <w:rsid w:val="00585903"/>
    <w:rsid w:val="00585D62"/>
    <w:rsid w:val="0058653F"/>
    <w:rsid w:val="00586A9E"/>
    <w:rsid w:val="00587601"/>
    <w:rsid w:val="00587F12"/>
    <w:rsid w:val="005905F3"/>
    <w:rsid w:val="00590EDE"/>
    <w:rsid w:val="0059289D"/>
    <w:rsid w:val="00592C0A"/>
    <w:rsid w:val="00592D74"/>
    <w:rsid w:val="005948D8"/>
    <w:rsid w:val="00594A76"/>
    <w:rsid w:val="005972B2"/>
    <w:rsid w:val="00597AF9"/>
    <w:rsid w:val="005A02E4"/>
    <w:rsid w:val="005A0F2F"/>
    <w:rsid w:val="005A1161"/>
    <w:rsid w:val="005A11C3"/>
    <w:rsid w:val="005A1235"/>
    <w:rsid w:val="005A1DC8"/>
    <w:rsid w:val="005A2472"/>
    <w:rsid w:val="005A2DA4"/>
    <w:rsid w:val="005A2EDF"/>
    <w:rsid w:val="005A3025"/>
    <w:rsid w:val="005A31AC"/>
    <w:rsid w:val="005A3445"/>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1FD3"/>
    <w:rsid w:val="005C22D1"/>
    <w:rsid w:val="005C34DF"/>
    <w:rsid w:val="005C3C11"/>
    <w:rsid w:val="005C3D9C"/>
    <w:rsid w:val="005C4898"/>
    <w:rsid w:val="005C4E5A"/>
    <w:rsid w:val="005C6032"/>
    <w:rsid w:val="005C721C"/>
    <w:rsid w:val="005C7D98"/>
    <w:rsid w:val="005D0BC5"/>
    <w:rsid w:val="005D1275"/>
    <w:rsid w:val="005D13B8"/>
    <w:rsid w:val="005D1682"/>
    <w:rsid w:val="005D19AA"/>
    <w:rsid w:val="005D39FA"/>
    <w:rsid w:val="005D41CB"/>
    <w:rsid w:val="005D485F"/>
    <w:rsid w:val="005D4A9D"/>
    <w:rsid w:val="005D4CB1"/>
    <w:rsid w:val="005D52C9"/>
    <w:rsid w:val="005D57B7"/>
    <w:rsid w:val="005D5E16"/>
    <w:rsid w:val="005D5F0F"/>
    <w:rsid w:val="005D6CED"/>
    <w:rsid w:val="005D7314"/>
    <w:rsid w:val="005D7477"/>
    <w:rsid w:val="005D79DB"/>
    <w:rsid w:val="005E0B9E"/>
    <w:rsid w:val="005E0C6B"/>
    <w:rsid w:val="005E0EC2"/>
    <w:rsid w:val="005E119D"/>
    <w:rsid w:val="005E1CBD"/>
    <w:rsid w:val="005E2127"/>
    <w:rsid w:val="005E2620"/>
    <w:rsid w:val="005E28DF"/>
    <w:rsid w:val="005E2C44"/>
    <w:rsid w:val="005E392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D1"/>
    <w:rsid w:val="005F145A"/>
    <w:rsid w:val="005F2CF4"/>
    <w:rsid w:val="005F3F1D"/>
    <w:rsid w:val="005F3FDF"/>
    <w:rsid w:val="005F4A96"/>
    <w:rsid w:val="005F50DF"/>
    <w:rsid w:val="005F5322"/>
    <w:rsid w:val="005F5AE9"/>
    <w:rsid w:val="005F64D3"/>
    <w:rsid w:val="005F6AFD"/>
    <w:rsid w:val="006000C5"/>
    <w:rsid w:val="00600F4A"/>
    <w:rsid w:val="00601694"/>
    <w:rsid w:val="0060217E"/>
    <w:rsid w:val="006028FE"/>
    <w:rsid w:val="00602F9C"/>
    <w:rsid w:val="006038BA"/>
    <w:rsid w:val="00604CB1"/>
    <w:rsid w:val="00605CF6"/>
    <w:rsid w:val="00607232"/>
    <w:rsid w:val="00607399"/>
    <w:rsid w:val="0061020D"/>
    <w:rsid w:val="00610FC0"/>
    <w:rsid w:val="006111B1"/>
    <w:rsid w:val="006121FB"/>
    <w:rsid w:val="006143DD"/>
    <w:rsid w:val="00614DFE"/>
    <w:rsid w:val="006160F2"/>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30252"/>
    <w:rsid w:val="0063068C"/>
    <w:rsid w:val="006306C9"/>
    <w:rsid w:val="00630B8A"/>
    <w:rsid w:val="00632EC5"/>
    <w:rsid w:val="006332B3"/>
    <w:rsid w:val="006346D5"/>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31B0"/>
    <w:rsid w:val="006537BB"/>
    <w:rsid w:val="006547D3"/>
    <w:rsid w:val="00655AB2"/>
    <w:rsid w:val="0065700C"/>
    <w:rsid w:val="0065702A"/>
    <w:rsid w:val="00657AF9"/>
    <w:rsid w:val="00657FDE"/>
    <w:rsid w:val="006615BA"/>
    <w:rsid w:val="00661855"/>
    <w:rsid w:val="0066274F"/>
    <w:rsid w:val="0066311D"/>
    <w:rsid w:val="0066363B"/>
    <w:rsid w:val="00663872"/>
    <w:rsid w:val="00663BF3"/>
    <w:rsid w:val="0066489E"/>
    <w:rsid w:val="006649DB"/>
    <w:rsid w:val="00664D06"/>
    <w:rsid w:val="0066504F"/>
    <w:rsid w:val="00665AF6"/>
    <w:rsid w:val="00666973"/>
    <w:rsid w:val="00666B29"/>
    <w:rsid w:val="0066768B"/>
    <w:rsid w:val="00667D55"/>
    <w:rsid w:val="00671E92"/>
    <w:rsid w:val="00672533"/>
    <w:rsid w:val="006735A5"/>
    <w:rsid w:val="00673642"/>
    <w:rsid w:val="00674418"/>
    <w:rsid w:val="00674811"/>
    <w:rsid w:val="006748A8"/>
    <w:rsid w:val="00674C7A"/>
    <w:rsid w:val="00674CE7"/>
    <w:rsid w:val="006763C6"/>
    <w:rsid w:val="00676C4F"/>
    <w:rsid w:val="0067748B"/>
    <w:rsid w:val="00677E94"/>
    <w:rsid w:val="00681281"/>
    <w:rsid w:val="00681E0D"/>
    <w:rsid w:val="0068285B"/>
    <w:rsid w:val="00682E9B"/>
    <w:rsid w:val="006833AB"/>
    <w:rsid w:val="0068382A"/>
    <w:rsid w:val="00684C40"/>
    <w:rsid w:val="00685CAD"/>
    <w:rsid w:val="006868FC"/>
    <w:rsid w:val="00686F30"/>
    <w:rsid w:val="00686F7F"/>
    <w:rsid w:val="00687A3D"/>
    <w:rsid w:val="00690749"/>
    <w:rsid w:val="0069089B"/>
    <w:rsid w:val="00691F9B"/>
    <w:rsid w:val="0069304E"/>
    <w:rsid w:val="00693320"/>
    <w:rsid w:val="00693A19"/>
    <w:rsid w:val="006940A0"/>
    <w:rsid w:val="00694603"/>
    <w:rsid w:val="00695758"/>
    <w:rsid w:val="00695808"/>
    <w:rsid w:val="00696F71"/>
    <w:rsid w:val="006974AB"/>
    <w:rsid w:val="0069752B"/>
    <w:rsid w:val="00697863"/>
    <w:rsid w:val="006A06C9"/>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C44"/>
    <w:rsid w:val="006B46FB"/>
    <w:rsid w:val="006B4D7A"/>
    <w:rsid w:val="006B53F5"/>
    <w:rsid w:val="006B5C1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9A7"/>
    <w:rsid w:val="006D19A5"/>
    <w:rsid w:val="006D1E8B"/>
    <w:rsid w:val="006D2FC4"/>
    <w:rsid w:val="006D340E"/>
    <w:rsid w:val="006D48C7"/>
    <w:rsid w:val="006D4B82"/>
    <w:rsid w:val="006D604D"/>
    <w:rsid w:val="006D61E1"/>
    <w:rsid w:val="006D6CCB"/>
    <w:rsid w:val="006D7B96"/>
    <w:rsid w:val="006E03F6"/>
    <w:rsid w:val="006E0B91"/>
    <w:rsid w:val="006E1A78"/>
    <w:rsid w:val="006E21FB"/>
    <w:rsid w:val="006E259A"/>
    <w:rsid w:val="006E27F8"/>
    <w:rsid w:val="006E316F"/>
    <w:rsid w:val="006E3473"/>
    <w:rsid w:val="006E5B92"/>
    <w:rsid w:val="006E6B48"/>
    <w:rsid w:val="006E724F"/>
    <w:rsid w:val="006E7D32"/>
    <w:rsid w:val="006F0449"/>
    <w:rsid w:val="006F1262"/>
    <w:rsid w:val="006F17EB"/>
    <w:rsid w:val="006F18B7"/>
    <w:rsid w:val="006F2462"/>
    <w:rsid w:val="006F6797"/>
    <w:rsid w:val="006F6EC6"/>
    <w:rsid w:val="006F6ED0"/>
    <w:rsid w:val="006F7177"/>
    <w:rsid w:val="006F79B5"/>
    <w:rsid w:val="006F7C18"/>
    <w:rsid w:val="00700353"/>
    <w:rsid w:val="00700700"/>
    <w:rsid w:val="0070081F"/>
    <w:rsid w:val="007008D4"/>
    <w:rsid w:val="00701B30"/>
    <w:rsid w:val="00703081"/>
    <w:rsid w:val="007035CE"/>
    <w:rsid w:val="00704601"/>
    <w:rsid w:val="00705665"/>
    <w:rsid w:val="00706417"/>
    <w:rsid w:val="0070668F"/>
    <w:rsid w:val="007072CB"/>
    <w:rsid w:val="007101EE"/>
    <w:rsid w:val="0071085B"/>
    <w:rsid w:val="00710ADB"/>
    <w:rsid w:val="00711115"/>
    <w:rsid w:val="00711781"/>
    <w:rsid w:val="007126EC"/>
    <w:rsid w:val="007130E5"/>
    <w:rsid w:val="0071333B"/>
    <w:rsid w:val="00716A64"/>
    <w:rsid w:val="007170B4"/>
    <w:rsid w:val="0072042B"/>
    <w:rsid w:val="007213CF"/>
    <w:rsid w:val="00721432"/>
    <w:rsid w:val="00721EAE"/>
    <w:rsid w:val="007223CB"/>
    <w:rsid w:val="007227DC"/>
    <w:rsid w:val="00722C0D"/>
    <w:rsid w:val="00723B36"/>
    <w:rsid w:val="00723EB2"/>
    <w:rsid w:val="007240AD"/>
    <w:rsid w:val="00725AFA"/>
    <w:rsid w:val="007260C6"/>
    <w:rsid w:val="00726529"/>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5087A"/>
    <w:rsid w:val="00750AA5"/>
    <w:rsid w:val="00751327"/>
    <w:rsid w:val="007518B3"/>
    <w:rsid w:val="007528CE"/>
    <w:rsid w:val="00752CFD"/>
    <w:rsid w:val="00753423"/>
    <w:rsid w:val="00753BE5"/>
    <w:rsid w:val="00753C53"/>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240"/>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4B14"/>
    <w:rsid w:val="007A55C8"/>
    <w:rsid w:val="007A5689"/>
    <w:rsid w:val="007A5BB0"/>
    <w:rsid w:val="007A5BB3"/>
    <w:rsid w:val="007A6EE7"/>
    <w:rsid w:val="007B0550"/>
    <w:rsid w:val="007B07E2"/>
    <w:rsid w:val="007B0A00"/>
    <w:rsid w:val="007B1195"/>
    <w:rsid w:val="007B35E1"/>
    <w:rsid w:val="007B3CAA"/>
    <w:rsid w:val="007B4466"/>
    <w:rsid w:val="007B512A"/>
    <w:rsid w:val="007B5AC6"/>
    <w:rsid w:val="007B5D2F"/>
    <w:rsid w:val="007B5D9A"/>
    <w:rsid w:val="007B7228"/>
    <w:rsid w:val="007B7965"/>
    <w:rsid w:val="007B7AAC"/>
    <w:rsid w:val="007C116B"/>
    <w:rsid w:val="007C2097"/>
    <w:rsid w:val="007C239D"/>
    <w:rsid w:val="007C3948"/>
    <w:rsid w:val="007C3A9A"/>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E1369"/>
    <w:rsid w:val="007E20D7"/>
    <w:rsid w:val="007E2F4A"/>
    <w:rsid w:val="007E35EE"/>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A67"/>
    <w:rsid w:val="007F7C0E"/>
    <w:rsid w:val="00800170"/>
    <w:rsid w:val="00800FD9"/>
    <w:rsid w:val="008018AD"/>
    <w:rsid w:val="00801F64"/>
    <w:rsid w:val="00802350"/>
    <w:rsid w:val="00802540"/>
    <w:rsid w:val="00802B76"/>
    <w:rsid w:val="008030F0"/>
    <w:rsid w:val="0080401D"/>
    <w:rsid w:val="0080492C"/>
    <w:rsid w:val="008057AE"/>
    <w:rsid w:val="00805B63"/>
    <w:rsid w:val="00805BD2"/>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9AD"/>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ECC"/>
    <w:rsid w:val="008326F8"/>
    <w:rsid w:val="008328B5"/>
    <w:rsid w:val="0083292D"/>
    <w:rsid w:val="00832DEE"/>
    <w:rsid w:val="00832DF7"/>
    <w:rsid w:val="0083323F"/>
    <w:rsid w:val="0083328F"/>
    <w:rsid w:val="0083356E"/>
    <w:rsid w:val="00833768"/>
    <w:rsid w:val="00834326"/>
    <w:rsid w:val="00835105"/>
    <w:rsid w:val="00835128"/>
    <w:rsid w:val="008356E2"/>
    <w:rsid w:val="00836F4F"/>
    <w:rsid w:val="0084085B"/>
    <w:rsid w:val="008412C3"/>
    <w:rsid w:val="00841AAB"/>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B40"/>
    <w:rsid w:val="008514EB"/>
    <w:rsid w:val="00851838"/>
    <w:rsid w:val="008519B7"/>
    <w:rsid w:val="00851BC9"/>
    <w:rsid w:val="00851FF5"/>
    <w:rsid w:val="00853984"/>
    <w:rsid w:val="00853BA6"/>
    <w:rsid w:val="00853D5D"/>
    <w:rsid w:val="0085452B"/>
    <w:rsid w:val="00855071"/>
    <w:rsid w:val="008556A3"/>
    <w:rsid w:val="00856707"/>
    <w:rsid w:val="00860326"/>
    <w:rsid w:val="008606F3"/>
    <w:rsid w:val="00860A08"/>
    <w:rsid w:val="00861C39"/>
    <w:rsid w:val="00861E79"/>
    <w:rsid w:val="008624F5"/>
    <w:rsid w:val="008626E7"/>
    <w:rsid w:val="00863867"/>
    <w:rsid w:val="00863C10"/>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6D5"/>
    <w:rsid w:val="0087708B"/>
    <w:rsid w:val="00877B71"/>
    <w:rsid w:val="00877F11"/>
    <w:rsid w:val="00877F22"/>
    <w:rsid w:val="00880EE6"/>
    <w:rsid w:val="00881B4B"/>
    <w:rsid w:val="0088203B"/>
    <w:rsid w:val="008820CA"/>
    <w:rsid w:val="008825B3"/>
    <w:rsid w:val="0088292C"/>
    <w:rsid w:val="00882D05"/>
    <w:rsid w:val="00882D17"/>
    <w:rsid w:val="00883078"/>
    <w:rsid w:val="008833EE"/>
    <w:rsid w:val="00883C00"/>
    <w:rsid w:val="00883C3A"/>
    <w:rsid w:val="00883E3E"/>
    <w:rsid w:val="008844C8"/>
    <w:rsid w:val="008845DC"/>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30FB"/>
    <w:rsid w:val="00894A32"/>
    <w:rsid w:val="008951D7"/>
    <w:rsid w:val="0089594D"/>
    <w:rsid w:val="00895A48"/>
    <w:rsid w:val="00896134"/>
    <w:rsid w:val="00897B53"/>
    <w:rsid w:val="00897FE1"/>
    <w:rsid w:val="008A11D1"/>
    <w:rsid w:val="008A4530"/>
    <w:rsid w:val="008A4C0F"/>
    <w:rsid w:val="008A4E52"/>
    <w:rsid w:val="008A655D"/>
    <w:rsid w:val="008A7B0F"/>
    <w:rsid w:val="008A7D9D"/>
    <w:rsid w:val="008B12B5"/>
    <w:rsid w:val="008B12FA"/>
    <w:rsid w:val="008B1AE2"/>
    <w:rsid w:val="008B2D92"/>
    <w:rsid w:val="008B2EF7"/>
    <w:rsid w:val="008B3DDD"/>
    <w:rsid w:val="008B41A5"/>
    <w:rsid w:val="008B41D6"/>
    <w:rsid w:val="008B450A"/>
    <w:rsid w:val="008B566C"/>
    <w:rsid w:val="008B601B"/>
    <w:rsid w:val="008B663E"/>
    <w:rsid w:val="008B6D7B"/>
    <w:rsid w:val="008B6E1D"/>
    <w:rsid w:val="008B74F4"/>
    <w:rsid w:val="008B77AE"/>
    <w:rsid w:val="008B7CAF"/>
    <w:rsid w:val="008C0981"/>
    <w:rsid w:val="008C09B6"/>
    <w:rsid w:val="008C1949"/>
    <w:rsid w:val="008C23D0"/>
    <w:rsid w:val="008C29A4"/>
    <w:rsid w:val="008C2CA4"/>
    <w:rsid w:val="008C2D82"/>
    <w:rsid w:val="008C3113"/>
    <w:rsid w:val="008C3C78"/>
    <w:rsid w:val="008C3E92"/>
    <w:rsid w:val="008C514D"/>
    <w:rsid w:val="008C5C0D"/>
    <w:rsid w:val="008C5F09"/>
    <w:rsid w:val="008C600F"/>
    <w:rsid w:val="008C6564"/>
    <w:rsid w:val="008C729E"/>
    <w:rsid w:val="008C750B"/>
    <w:rsid w:val="008C7F37"/>
    <w:rsid w:val="008D0D2F"/>
    <w:rsid w:val="008D2B1A"/>
    <w:rsid w:val="008D484A"/>
    <w:rsid w:val="008D4FEF"/>
    <w:rsid w:val="008D506B"/>
    <w:rsid w:val="008D5254"/>
    <w:rsid w:val="008D7736"/>
    <w:rsid w:val="008D77E3"/>
    <w:rsid w:val="008D7813"/>
    <w:rsid w:val="008D7AD5"/>
    <w:rsid w:val="008D7EBB"/>
    <w:rsid w:val="008E1292"/>
    <w:rsid w:val="008E1321"/>
    <w:rsid w:val="008E166C"/>
    <w:rsid w:val="008E22DA"/>
    <w:rsid w:val="008E2BFB"/>
    <w:rsid w:val="008E3D39"/>
    <w:rsid w:val="008E4A53"/>
    <w:rsid w:val="008E4D58"/>
    <w:rsid w:val="008E5409"/>
    <w:rsid w:val="008E58E8"/>
    <w:rsid w:val="008E66EA"/>
    <w:rsid w:val="008E6A1A"/>
    <w:rsid w:val="008E6D09"/>
    <w:rsid w:val="008E756C"/>
    <w:rsid w:val="008E7960"/>
    <w:rsid w:val="008E7ABE"/>
    <w:rsid w:val="008F20DF"/>
    <w:rsid w:val="008F2DAC"/>
    <w:rsid w:val="008F2DCF"/>
    <w:rsid w:val="008F4696"/>
    <w:rsid w:val="008F4983"/>
    <w:rsid w:val="008F4A2E"/>
    <w:rsid w:val="008F5616"/>
    <w:rsid w:val="008F5C9A"/>
    <w:rsid w:val="008F686C"/>
    <w:rsid w:val="008F72B9"/>
    <w:rsid w:val="00900548"/>
    <w:rsid w:val="00901999"/>
    <w:rsid w:val="00901F83"/>
    <w:rsid w:val="009020B3"/>
    <w:rsid w:val="009031FB"/>
    <w:rsid w:val="00903380"/>
    <w:rsid w:val="00903518"/>
    <w:rsid w:val="00904646"/>
    <w:rsid w:val="0090481A"/>
    <w:rsid w:val="00904848"/>
    <w:rsid w:val="00904889"/>
    <w:rsid w:val="009056A0"/>
    <w:rsid w:val="00906928"/>
    <w:rsid w:val="00906F84"/>
    <w:rsid w:val="00907A43"/>
    <w:rsid w:val="00911361"/>
    <w:rsid w:val="00911704"/>
    <w:rsid w:val="00911B85"/>
    <w:rsid w:val="00911E92"/>
    <w:rsid w:val="0091270B"/>
    <w:rsid w:val="00912C05"/>
    <w:rsid w:val="009130CE"/>
    <w:rsid w:val="00913621"/>
    <w:rsid w:val="0091368F"/>
    <w:rsid w:val="00913A19"/>
    <w:rsid w:val="009146B7"/>
    <w:rsid w:val="009147D7"/>
    <w:rsid w:val="009150E3"/>
    <w:rsid w:val="009154C1"/>
    <w:rsid w:val="00915D6F"/>
    <w:rsid w:val="00916E33"/>
    <w:rsid w:val="009209A0"/>
    <w:rsid w:val="00920D82"/>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42E7"/>
    <w:rsid w:val="0093454C"/>
    <w:rsid w:val="00934F0D"/>
    <w:rsid w:val="009358F7"/>
    <w:rsid w:val="0093652D"/>
    <w:rsid w:val="009366C6"/>
    <w:rsid w:val="009414C1"/>
    <w:rsid w:val="009420F2"/>
    <w:rsid w:val="00942116"/>
    <w:rsid w:val="0094241A"/>
    <w:rsid w:val="00942F69"/>
    <w:rsid w:val="00943A3D"/>
    <w:rsid w:val="009454D8"/>
    <w:rsid w:val="00945805"/>
    <w:rsid w:val="0094650E"/>
    <w:rsid w:val="0094679D"/>
    <w:rsid w:val="00946831"/>
    <w:rsid w:val="009505C2"/>
    <w:rsid w:val="009507F7"/>
    <w:rsid w:val="00950CA0"/>
    <w:rsid w:val="00950F62"/>
    <w:rsid w:val="0095165F"/>
    <w:rsid w:val="00951A1C"/>
    <w:rsid w:val="00951FE1"/>
    <w:rsid w:val="00952A39"/>
    <w:rsid w:val="00953688"/>
    <w:rsid w:val="00954449"/>
    <w:rsid w:val="00955E2A"/>
    <w:rsid w:val="00956796"/>
    <w:rsid w:val="00957227"/>
    <w:rsid w:val="009576A1"/>
    <w:rsid w:val="009577D0"/>
    <w:rsid w:val="00957EA6"/>
    <w:rsid w:val="009605ED"/>
    <w:rsid w:val="0096086D"/>
    <w:rsid w:val="00961E72"/>
    <w:rsid w:val="00961FF1"/>
    <w:rsid w:val="00962089"/>
    <w:rsid w:val="00962899"/>
    <w:rsid w:val="00962929"/>
    <w:rsid w:val="00962E7F"/>
    <w:rsid w:val="00962E93"/>
    <w:rsid w:val="009635A6"/>
    <w:rsid w:val="0096403A"/>
    <w:rsid w:val="0096464A"/>
    <w:rsid w:val="00964A03"/>
    <w:rsid w:val="009651ED"/>
    <w:rsid w:val="00966B2F"/>
    <w:rsid w:val="0096783B"/>
    <w:rsid w:val="0097071D"/>
    <w:rsid w:val="00970799"/>
    <w:rsid w:val="009728C1"/>
    <w:rsid w:val="009729E7"/>
    <w:rsid w:val="00972B73"/>
    <w:rsid w:val="00972F8F"/>
    <w:rsid w:val="00973B00"/>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55F1"/>
    <w:rsid w:val="00985980"/>
    <w:rsid w:val="00985DAA"/>
    <w:rsid w:val="00986AA3"/>
    <w:rsid w:val="00987104"/>
    <w:rsid w:val="00987D02"/>
    <w:rsid w:val="00987D71"/>
    <w:rsid w:val="009902EA"/>
    <w:rsid w:val="00991961"/>
    <w:rsid w:val="00991B88"/>
    <w:rsid w:val="0099214A"/>
    <w:rsid w:val="00992794"/>
    <w:rsid w:val="00992884"/>
    <w:rsid w:val="00993299"/>
    <w:rsid w:val="00993705"/>
    <w:rsid w:val="009937A5"/>
    <w:rsid w:val="0099428D"/>
    <w:rsid w:val="00994BB2"/>
    <w:rsid w:val="00994D44"/>
    <w:rsid w:val="00994D45"/>
    <w:rsid w:val="009964F2"/>
    <w:rsid w:val="009965B0"/>
    <w:rsid w:val="0099668F"/>
    <w:rsid w:val="00996BF2"/>
    <w:rsid w:val="009971BF"/>
    <w:rsid w:val="009A0FD3"/>
    <w:rsid w:val="009A25C6"/>
    <w:rsid w:val="009A28EC"/>
    <w:rsid w:val="009A3055"/>
    <w:rsid w:val="009A3EB3"/>
    <w:rsid w:val="009A4082"/>
    <w:rsid w:val="009A47A1"/>
    <w:rsid w:val="009A515D"/>
    <w:rsid w:val="009A527F"/>
    <w:rsid w:val="009A579D"/>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3CD"/>
    <w:rsid w:val="009C4DCC"/>
    <w:rsid w:val="009C4EFE"/>
    <w:rsid w:val="009C56FA"/>
    <w:rsid w:val="009C58F0"/>
    <w:rsid w:val="009C5CFD"/>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836"/>
    <w:rsid w:val="009E3060"/>
    <w:rsid w:val="009E3297"/>
    <w:rsid w:val="009E386A"/>
    <w:rsid w:val="009E3CA3"/>
    <w:rsid w:val="009E40F6"/>
    <w:rsid w:val="009E45EB"/>
    <w:rsid w:val="009E5642"/>
    <w:rsid w:val="009E5721"/>
    <w:rsid w:val="009E6564"/>
    <w:rsid w:val="009E75E2"/>
    <w:rsid w:val="009F17A8"/>
    <w:rsid w:val="009F1D8D"/>
    <w:rsid w:val="009F2DFE"/>
    <w:rsid w:val="009F2F76"/>
    <w:rsid w:val="009F3DE1"/>
    <w:rsid w:val="009F52AC"/>
    <w:rsid w:val="009F5CF7"/>
    <w:rsid w:val="009F5E1E"/>
    <w:rsid w:val="009F6256"/>
    <w:rsid w:val="009F689D"/>
    <w:rsid w:val="009F6B82"/>
    <w:rsid w:val="009F6D9F"/>
    <w:rsid w:val="009F6E16"/>
    <w:rsid w:val="009F734F"/>
    <w:rsid w:val="00A00018"/>
    <w:rsid w:val="00A0015A"/>
    <w:rsid w:val="00A002E5"/>
    <w:rsid w:val="00A015C6"/>
    <w:rsid w:val="00A0213A"/>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EC0"/>
    <w:rsid w:val="00A14972"/>
    <w:rsid w:val="00A15739"/>
    <w:rsid w:val="00A16370"/>
    <w:rsid w:val="00A163D0"/>
    <w:rsid w:val="00A1698A"/>
    <w:rsid w:val="00A20748"/>
    <w:rsid w:val="00A21311"/>
    <w:rsid w:val="00A219FF"/>
    <w:rsid w:val="00A21E3F"/>
    <w:rsid w:val="00A229A2"/>
    <w:rsid w:val="00A22BCD"/>
    <w:rsid w:val="00A23499"/>
    <w:rsid w:val="00A23FA0"/>
    <w:rsid w:val="00A246B6"/>
    <w:rsid w:val="00A24841"/>
    <w:rsid w:val="00A24EDB"/>
    <w:rsid w:val="00A25072"/>
    <w:rsid w:val="00A25944"/>
    <w:rsid w:val="00A25B00"/>
    <w:rsid w:val="00A25C73"/>
    <w:rsid w:val="00A25FDF"/>
    <w:rsid w:val="00A26861"/>
    <w:rsid w:val="00A279A3"/>
    <w:rsid w:val="00A27BBF"/>
    <w:rsid w:val="00A302BB"/>
    <w:rsid w:val="00A30E3B"/>
    <w:rsid w:val="00A3100E"/>
    <w:rsid w:val="00A315A9"/>
    <w:rsid w:val="00A31AFE"/>
    <w:rsid w:val="00A32332"/>
    <w:rsid w:val="00A330B8"/>
    <w:rsid w:val="00A34A61"/>
    <w:rsid w:val="00A34E2B"/>
    <w:rsid w:val="00A34FBB"/>
    <w:rsid w:val="00A3608F"/>
    <w:rsid w:val="00A361EF"/>
    <w:rsid w:val="00A36A2C"/>
    <w:rsid w:val="00A36BE3"/>
    <w:rsid w:val="00A378D7"/>
    <w:rsid w:val="00A40DA2"/>
    <w:rsid w:val="00A423DD"/>
    <w:rsid w:val="00A42497"/>
    <w:rsid w:val="00A427DA"/>
    <w:rsid w:val="00A4303B"/>
    <w:rsid w:val="00A44018"/>
    <w:rsid w:val="00A44271"/>
    <w:rsid w:val="00A45979"/>
    <w:rsid w:val="00A45DF1"/>
    <w:rsid w:val="00A47B9F"/>
    <w:rsid w:val="00A47C37"/>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E4E"/>
    <w:rsid w:val="00A7113E"/>
    <w:rsid w:val="00A7236B"/>
    <w:rsid w:val="00A72926"/>
    <w:rsid w:val="00A732CA"/>
    <w:rsid w:val="00A738CF"/>
    <w:rsid w:val="00A752C3"/>
    <w:rsid w:val="00A755C7"/>
    <w:rsid w:val="00A75B77"/>
    <w:rsid w:val="00A7635B"/>
    <w:rsid w:val="00A7671C"/>
    <w:rsid w:val="00A76998"/>
    <w:rsid w:val="00A77B28"/>
    <w:rsid w:val="00A77C39"/>
    <w:rsid w:val="00A80241"/>
    <w:rsid w:val="00A80429"/>
    <w:rsid w:val="00A8082F"/>
    <w:rsid w:val="00A80D71"/>
    <w:rsid w:val="00A80DC0"/>
    <w:rsid w:val="00A8286E"/>
    <w:rsid w:val="00A82F68"/>
    <w:rsid w:val="00A837AD"/>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8D7"/>
    <w:rsid w:val="00AA05DD"/>
    <w:rsid w:val="00AA06DA"/>
    <w:rsid w:val="00AA1168"/>
    <w:rsid w:val="00AA1E3C"/>
    <w:rsid w:val="00AA2007"/>
    <w:rsid w:val="00AA2924"/>
    <w:rsid w:val="00AA2B32"/>
    <w:rsid w:val="00AA3802"/>
    <w:rsid w:val="00AA3F02"/>
    <w:rsid w:val="00AA49DC"/>
    <w:rsid w:val="00AA5074"/>
    <w:rsid w:val="00AA52F4"/>
    <w:rsid w:val="00AA5D7D"/>
    <w:rsid w:val="00AA607C"/>
    <w:rsid w:val="00AA79E4"/>
    <w:rsid w:val="00AA7BA0"/>
    <w:rsid w:val="00AB043D"/>
    <w:rsid w:val="00AB065C"/>
    <w:rsid w:val="00AB0849"/>
    <w:rsid w:val="00AB0A7D"/>
    <w:rsid w:val="00AB1A10"/>
    <w:rsid w:val="00AB1A9C"/>
    <w:rsid w:val="00AB2C6F"/>
    <w:rsid w:val="00AB3012"/>
    <w:rsid w:val="00AB457D"/>
    <w:rsid w:val="00AB4A36"/>
    <w:rsid w:val="00AB542E"/>
    <w:rsid w:val="00AB6877"/>
    <w:rsid w:val="00AB6BCB"/>
    <w:rsid w:val="00AB7DED"/>
    <w:rsid w:val="00AB7DF0"/>
    <w:rsid w:val="00AB7F6C"/>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3E0"/>
    <w:rsid w:val="00AF2D55"/>
    <w:rsid w:val="00AF3399"/>
    <w:rsid w:val="00AF35A2"/>
    <w:rsid w:val="00AF3CFF"/>
    <w:rsid w:val="00AF4E2A"/>
    <w:rsid w:val="00AF6297"/>
    <w:rsid w:val="00AF6988"/>
    <w:rsid w:val="00AF758A"/>
    <w:rsid w:val="00AF7B56"/>
    <w:rsid w:val="00AF7D37"/>
    <w:rsid w:val="00B00FA5"/>
    <w:rsid w:val="00B01B49"/>
    <w:rsid w:val="00B0268C"/>
    <w:rsid w:val="00B029EA"/>
    <w:rsid w:val="00B03C42"/>
    <w:rsid w:val="00B04886"/>
    <w:rsid w:val="00B05186"/>
    <w:rsid w:val="00B056CF"/>
    <w:rsid w:val="00B076CF"/>
    <w:rsid w:val="00B10062"/>
    <w:rsid w:val="00B10176"/>
    <w:rsid w:val="00B103FD"/>
    <w:rsid w:val="00B106F8"/>
    <w:rsid w:val="00B10878"/>
    <w:rsid w:val="00B108B7"/>
    <w:rsid w:val="00B11234"/>
    <w:rsid w:val="00B119CB"/>
    <w:rsid w:val="00B11C53"/>
    <w:rsid w:val="00B126AE"/>
    <w:rsid w:val="00B131F6"/>
    <w:rsid w:val="00B15137"/>
    <w:rsid w:val="00B1598F"/>
    <w:rsid w:val="00B15F7D"/>
    <w:rsid w:val="00B16607"/>
    <w:rsid w:val="00B1710D"/>
    <w:rsid w:val="00B1760D"/>
    <w:rsid w:val="00B20A57"/>
    <w:rsid w:val="00B20B1A"/>
    <w:rsid w:val="00B2169B"/>
    <w:rsid w:val="00B232AE"/>
    <w:rsid w:val="00B2370C"/>
    <w:rsid w:val="00B23CDF"/>
    <w:rsid w:val="00B25081"/>
    <w:rsid w:val="00B258BB"/>
    <w:rsid w:val="00B2592F"/>
    <w:rsid w:val="00B2732E"/>
    <w:rsid w:val="00B3094E"/>
    <w:rsid w:val="00B30E01"/>
    <w:rsid w:val="00B311D1"/>
    <w:rsid w:val="00B3228C"/>
    <w:rsid w:val="00B32748"/>
    <w:rsid w:val="00B33C44"/>
    <w:rsid w:val="00B3506B"/>
    <w:rsid w:val="00B351A2"/>
    <w:rsid w:val="00B36F1A"/>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A3F"/>
    <w:rsid w:val="00B55552"/>
    <w:rsid w:val="00B55A7D"/>
    <w:rsid w:val="00B56832"/>
    <w:rsid w:val="00B57CA2"/>
    <w:rsid w:val="00B60825"/>
    <w:rsid w:val="00B6179B"/>
    <w:rsid w:val="00B61D46"/>
    <w:rsid w:val="00B62274"/>
    <w:rsid w:val="00B62489"/>
    <w:rsid w:val="00B62820"/>
    <w:rsid w:val="00B63288"/>
    <w:rsid w:val="00B632B2"/>
    <w:rsid w:val="00B63FF1"/>
    <w:rsid w:val="00B64183"/>
    <w:rsid w:val="00B64524"/>
    <w:rsid w:val="00B6571B"/>
    <w:rsid w:val="00B65FE9"/>
    <w:rsid w:val="00B66137"/>
    <w:rsid w:val="00B66747"/>
    <w:rsid w:val="00B66B48"/>
    <w:rsid w:val="00B67B97"/>
    <w:rsid w:val="00B7000A"/>
    <w:rsid w:val="00B73DB1"/>
    <w:rsid w:val="00B753E7"/>
    <w:rsid w:val="00B754AC"/>
    <w:rsid w:val="00B756D9"/>
    <w:rsid w:val="00B7690D"/>
    <w:rsid w:val="00B76B7E"/>
    <w:rsid w:val="00B77C17"/>
    <w:rsid w:val="00B77CBB"/>
    <w:rsid w:val="00B81BBE"/>
    <w:rsid w:val="00B8215A"/>
    <w:rsid w:val="00B8246E"/>
    <w:rsid w:val="00B8291B"/>
    <w:rsid w:val="00B82D59"/>
    <w:rsid w:val="00B83061"/>
    <w:rsid w:val="00B8313C"/>
    <w:rsid w:val="00B83199"/>
    <w:rsid w:val="00B842FE"/>
    <w:rsid w:val="00B844E4"/>
    <w:rsid w:val="00B8458C"/>
    <w:rsid w:val="00B8658B"/>
    <w:rsid w:val="00B865FB"/>
    <w:rsid w:val="00B86C84"/>
    <w:rsid w:val="00B86E05"/>
    <w:rsid w:val="00B87063"/>
    <w:rsid w:val="00B902E7"/>
    <w:rsid w:val="00B90B8D"/>
    <w:rsid w:val="00B90CF8"/>
    <w:rsid w:val="00B90D95"/>
    <w:rsid w:val="00B91708"/>
    <w:rsid w:val="00B918D9"/>
    <w:rsid w:val="00B91F2F"/>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64B7"/>
    <w:rsid w:val="00BA6AC8"/>
    <w:rsid w:val="00BA7DBA"/>
    <w:rsid w:val="00BA7E32"/>
    <w:rsid w:val="00BB0473"/>
    <w:rsid w:val="00BB09C4"/>
    <w:rsid w:val="00BB17E1"/>
    <w:rsid w:val="00BB1AA1"/>
    <w:rsid w:val="00BB2AFD"/>
    <w:rsid w:val="00BB3D48"/>
    <w:rsid w:val="00BB4FB7"/>
    <w:rsid w:val="00BB537C"/>
    <w:rsid w:val="00BB5395"/>
    <w:rsid w:val="00BB5DFC"/>
    <w:rsid w:val="00BB5F8B"/>
    <w:rsid w:val="00BB693C"/>
    <w:rsid w:val="00BB6B21"/>
    <w:rsid w:val="00BB7393"/>
    <w:rsid w:val="00BB78D1"/>
    <w:rsid w:val="00BC0B45"/>
    <w:rsid w:val="00BC1611"/>
    <w:rsid w:val="00BC1C73"/>
    <w:rsid w:val="00BC2133"/>
    <w:rsid w:val="00BC24F8"/>
    <w:rsid w:val="00BC2972"/>
    <w:rsid w:val="00BC397D"/>
    <w:rsid w:val="00BC3B19"/>
    <w:rsid w:val="00BC42F7"/>
    <w:rsid w:val="00BC4DA3"/>
    <w:rsid w:val="00BC5DAE"/>
    <w:rsid w:val="00BC6105"/>
    <w:rsid w:val="00BC6D71"/>
    <w:rsid w:val="00BC76A7"/>
    <w:rsid w:val="00BD09BA"/>
    <w:rsid w:val="00BD0BE9"/>
    <w:rsid w:val="00BD1F0C"/>
    <w:rsid w:val="00BD279D"/>
    <w:rsid w:val="00BD46F2"/>
    <w:rsid w:val="00BD4ECA"/>
    <w:rsid w:val="00BD52E0"/>
    <w:rsid w:val="00BD58C7"/>
    <w:rsid w:val="00BD5DE9"/>
    <w:rsid w:val="00BD6446"/>
    <w:rsid w:val="00BD6BB8"/>
    <w:rsid w:val="00BD70DE"/>
    <w:rsid w:val="00BD738B"/>
    <w:rsid w:val="00BE05E1"/>
    <w:rsid w:val="00BE1B13"/>
    <w:rsid w:val="00BE1C86"/>
    <w:rsid w:val="00BE1E0F"/>
    <w:rsid w:val="00BE1F43"/>
    <w:rsid w:val="00BE2F74"/>
    <w:rsid w:val="00BE37ED"/>
    <w:rsid w:val="00BE3E9C"/>
    <w:rsid w:val="00BE444B"/>
    <w:rsid w:val="00BE504A"/>
    <w:rsid w:val="00BE6E47"/>
    <w:rsid w:val="00BE7069"/>
    <w:rsid w:val="00BE75E6"/>
    <w:rsid w:val="00BE7836"/>
    <w:rsid w:val="00BE78C2"/>
    <w:rsid w:val="00BF0844"/>
    <w:rsid w:val="00BF0A1C"/>
    <w:rsid w:val="00BF17F5"/>
    <w:rsid w:val="00BF2348"/>
    <w:rsid w:val="00BF293E"/>
    <w:rsid w:val="00BF40E5"/>
    <w:rsid w:val="00BF4491"/>
    <w:rsid w:val="00BF4B98"/>
    <w:rsid w:val="00BF4BA2"/>
    <w:rsid w:val="00BF4F69"/>
    <w:rsid w:val="00BF5095"/>
    <w:rsid w:val="00BF511D"/>
    <w:rsid w:val="00BF57E6"/>
    <w:rsid w:val="00BF5D33"/>
    <w:rsid w:val="00BF63BB"/>
    <w:rsid w:val="00BF6B25"/>
    <w:rsid w:val="00C009C4"/>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723D"/>
    <w:rsid w:val="00C07444"/>
    <w:rsid w:val="00C07D6E"/>
    <w:rsid w:val="00C11A01"/>
    <w:rsid w:val="00C1264C"/>
    <w:rsid w:val="00C12C30"/>
    <w:rsid w:val="00C12F6C"/>
    <w:rsid w:val="00C13F8C"/>
    <w:rsid w:val="00C14125"/>
    <w:rsid w:val="00C14B81"/>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4342"/>
    <w:rsid w:val="00C24A33"/>
    <w:rsid w:val="00C24C14"/>
    <w:rsid w:val="00C25BC1"/>
    <w:rsid w:val="00C26894"/>
    <w:rsid w:val="00C30CC2"/>
    <w:rsid w:val="00C3144A"/>
    <w:rsid w:val="00C31A31"/>
    <w:rsid w:val="00C32EE7"/>
    <w:rsid w:val="00C32FEA"/>
    <w:rsid w:val="00C33176"/>
    <w:rsid w:val="00C332B6"/>
    <w:rsid w:val="00C33A53"/>
    <w:rsid w:val="00C34649"/>
    <w:rsid w:val="00C3509A"/>
    <w:rsid w:val="00C355FD"/>
    <w:rsid w:val="00C35FDD"/>
    <w:rsid w:val="00C36067"/>
    <w:rsid w:val="00C36E9C"/>
    <w:rsid w:val="00C370A9"/>
    <w:rsid w:val="00C40600"/>
    <w:rsid w:val="00C40946"/>
    <w:rsid w:val="00C40BF1"/>
    <w:rsid w:val="00C41990"/>
    <w:rsid w:val="00C41B64"/>
    <w:rsid w:val="00C4205C"/>
    <w:rsid w:val="00C420EF"/>
    <w:rsid w:val="00C421FE"/>
    <w:rsid w:val="00C42C1E"/>
    <w:rsid w:val="00C443C0"/>
    <w:rsid w:val="00C44402"/>
    <w:rsid w:val="00C4465B"/>
    <w:rsid w:val="00C448AF"/>
    <w:rsid w:val="00C45942"/>
    <w:rsid w:val="00C45C3A"/>
    <w:rsid w:val="00C46C5D"/>
    <w:rsid w:val="00C47460"/>
    <w:rsid w:val="00C50073"/>
    <w:rsid w:val="00C50447"/>
    <w:rsid w:val="00C50D31"/>
    <w:rsid w:val="00C51CEF"/>
    <w:rsid w:val="00C53F0F"/>
    <w:rsid w:val="00C54215"/>
    <w:rsid w:val="00C54613"/>
    <w:rsid w:val="00C54AE7"/>
    <w:rsid w:val="00C550F4"/>
    <w:rsid w:val="00C56907"/>
    <w:rsid w:val="00C570C3"/>
    <w:rsid w:val="00C57882"/>
    <w:rsid w:val="00C60002"/>
    <w:rsid w:val="00C60803"/>
    <w:rsid w:val="00C60F39"/>
    <w:rsid w:val="00C610EF"/>
    <w:rsid w:val="00C624D6"/>
    <w:rsid w:val="00C627B4"/>
    <w:rsid w:val="00C63313"/>
    <w:rsid w:val="00C6352C"/>
    <w:rsid w:val="00C63BF1"/>
    <w:rsid w:val="00C64032"/>
    <w:rsid w:val="00C64392"/>
    <w:rsid w:val="00C65ACB"/>
    <w:rsid w:val="00C67541"/>
    <w:rsid w:val="00C705D4"/>
    <w:rsid w:val="00C70E0B"/>
    <w:rsid w:val="00C7194E"/>
    <w:rsid w:val="00C725D1"/>
    <w:rsid w:val="00C7270F"/>
    <w:rsid w:val="00C73FE7"/>
    <w:rsid w:val="00C758F8"/>
    <w:rsid w:val="00C75B8E"/>
    <w:rsid w:val="00C766CB"/>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907BC"/>
    <w:rsid w:val="00C90BAC"/>
    <w:rsid w:val="00C9109D"/>
    <w:rsid w:val="00C914D4"/>
    <w:rsid w:val="00C92775"/>
    <w:rsid w:val="00C933D3"/>
    <w:rsid w:val="00C93588"/>
    <w:rsid w:val="00C936F5"/>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372"/>
    <w:rsid w:val="00CA3950"/>
    <w:rsid w:val="00CA421E"/>
    <w:rsid w:val="00CA4FC7"/>
    <w:rsid w:val="00CA5636"/>
    <w:rsid w:val="00CA6114"/>
    <w:rsid w:val="00CB186D"/>
    <w:rsid w:val="00CB1ABA"/>
    <w:rsid w:val="00CB1AFF"/>
    <w:rsid w:val="00CB1FDE"/>
    <w:rsid w:val="00CB220C"/>
    <w:rsid w:val="00CB254D"/>
    <w:rsid w:val="00CB304B"/>
    <w:rsid w:val="00CB31CA"/>
    <w:rsid w:val="00CB4078"/>
    <w:rsid w:val="00CB4318"/>
    <w:rsid w:val="00CB564B"/>
    <w:rsid w:val="00CB56AA"/>
    <w:rsid w:val="00CB6012"/>
    <w:rsid w:val="00CB6EE3"/>
    <w:rsid w:val="00CC073D"/>
    <w:rsid w:val="00CC1C26"/>
    <w:rsid w:val="00CC1C2A"/>
    <w:rsid w:val="00CC1FDD"/>
    <w:rsid w:val="00CC3DC5"/>
    <w:rsid w:val="00CC416F"/>
    <w:rsid w:val="00CC42BE"/>
    <w:rsid w:val="00CC476F"/>
    <w:rsid w:val="00CC5026"/>
    <w:rsid w:val="00CC50AD"/>
    <w:rsid w:val="00CC531E"/>
    <w:rsid w:val="00CC5D24"/>
    <w:rsid w:val="00CC72AC"/>
    <w:rsid w:val="00CC7F7A"/>
    <w:rsid w:val="00CD0105"/>
    <w:rsid w:val="00CD0F5E"/>
    <w:rsid w:val="00CD1BD4"/>
    <w:rsid w:val="00CD22F8"/>
    <w:rsid w:val="00CD2792"/>
    <w:rsid w:val="00CD33A5"/>
    <w:rsid w:val="00CD3D4C"/>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7296"/>
    <w:rsid w:val="00CE77B6"/>
    <w:rsid w:val="00CF12D0"/>
    <w:rsid w:val="00CF14A3"/>
    <w:rsid w:val="00CF190D"/>
    <w:rsid w:val="00CF1BBA"/>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F9A"/>
    <w:rsid w:val="00D04B00"/>
    <w:rsid w:val="00D05842"/>
    <w:rsid w:val="00D0681E"/>
    <w:rsid w:val="00D100EA"/>
    <w:rsid w:val="00D112A0"/>
    <w:rsid w:val="00D119BA"/>
    <w:rsid w:val="00D12014"/>
    <w:rsid w:val="00D1341F"/>
    <w:rsid w:val="00D13438"/>
    <w:rsid w:val="00D1350B"/>
    <w:rsid w:val="00D142B8"/>
    <w:rsid w:val="00D146E9"/>
    <w:rsid w:val="00D14B57"/>
    <w:rsid w:val="00D14DB9"/>
    <w:rsid w:val="00D14DCE"/>
    <w:rsid w:val="00D15235"/>
    <w:rsid w:val="00D15853"/>
    <w:rsid w:val="00D15EA9"/>
    <w:rsid w:val="00D16A51"/>
    <w:rsid w:val="00D17690"/>
    <w:rsid w:val="00D177F8"/>
    <w:rsid w:val="00D17940"/>
    <w:rsid w:val="00D17F93"/>
    <w:rsid w:val="00D17FDA"/>
    <w:rsid w:val="00D200A3"/>
    <w:rsid w:val="00D20CA5"/>
    <w:rsid w:val="00D20CB7"/>
    <w:rsid w:val="00D21DD0"/>
    <w:rsid w:val="00D22B93"/>
    <w:rsid w:val="00D22EEE"/>
    <w:rsid w:val="00D22F85"/>
    <w:rsid w:val="00D23A9C"/>
    <w:rsid w:val="00D2452D"/>
    <w:rsid w:val="00D24E77"/>
    <w:rsid w:val="00D25C25"/>
    <w:rsid w:val="00D2686B"/>
    <w:rsid w:val="00D27217"/>
    <w:rsid w:val="00D27458"/>
    <w:rsid w:val="00D27583"/>
    <w:rsid w:val="00D27774"/>
    <w:rsid w:val="00D3036B"/>
    <w:rsid w:val="00D30758"/>
    <w:rsid w:val="00D30948"/>
    <w:rsid w:val="00D30EED"/>
    <w:rsid w:val="00D31357"/>
    <w:rsid w:val="00D31ABA"/>
    <w:rsid w:val="00D31FE7"/>
    <w:rsid w:val="00D32010"/>
    <w:rsid w:val="00D3202F"/>
    <w:rsid w:val="00D32562"/>
    <w:rsid w:val="00D32F34"/>
    <w:rsid w:val="00D332E5"/>
    <w:rsid w:val="00D35160"/>
    <w:rsid w:val="00D353FB"/>
    <w:rsid w:val="00D3576A"/>
    <w:rsid w:val="00D36030"/>
    <w:rsid w:val="00D36294"/>
    <w:rsid w:val="00D368C0"/>
    <w:rsid w:val="00D37406"/>
    <w:rsid w:val="00D400B6"/>
    <w:rsid w:val="00D40878"/>
    <w:rsid w:val="00D41801"/>
    <w:rsid w:val="00D41E6A"/>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7632"/>
    <w:rsid w:val="00D7097B"/>
    <w:rsid w:val="00D72F7D"/>
    <w:rsid w:val="00D732AA"/>
    <w:rsid w:val="00D73808"/>
    <w:rsid w:val="00D73BEE"/>
    <w:rsid w:val="00D747E5"/>
    <w:rsid w:val="00D74FC0"/>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9D1"/>
    <w:rsid w:val="00D83B56"/>
    <w:rsid w:val="00D84BC6"/>
    <w:rsid w:val="00D8516D"/>
    <w:rsid w:val="00D87860"/>
    <w:rsid w:val="00D902DD"/>
    <w:rsid w:val="00D90461"/>
    <w:rsid w:val="00D909CA"/>
    <w:rsid w:val="00D909E8"/>
    <w:rsid w:val="00D91EDF"/>
    <w:rsid w:val="00D92A7E"/>
    <w:rsid w:val="00D92E93"/>
    <w:rsid w:val="00D93B05"/>
    <w:rsid w:val="00D94EE5"/>
    <w:rsid w:val="00D96339"/>
    <w:rsid w:val="00D96E46"/>
    <w:rsid w:val="00D9759B"/>
    <w:rsid w:val="00D9772C"/>
    <w:rsid w:val="00D979E9"/>
    <w:rsid w:val="00D97FB7"/>
    <w:rsid w:val="00DA1341"/>
    <w:rsid w:val="00DA1CCC"/>
    <w:rsid w:val="00DA1CFA"/>
    <w:rsid w:val="00DA3384"/>
    <w:rsid w:val="00DA4EC4"/>
    <w:rsid w:val="00DA5562"/>
    <w:rsid w:val="00DA723B"/>
    <w:rsid w:val="00DA7C66"/>
    <w:rsid w:val="00DA7F17"/>
    <w:rsid w:val="00DB0117"/>
    <w:rsid w:val="00DB024E"/>
    <w:rsid w:val="00DB07CF"/>
    <w:rsid w:val="00DB1066"/>
    <w:rsid w:val="00DB146C"/>
    <w:rsid w:val="00DB1D4D"/>
    <w:rsid w:val="00DB2D16"/>
    <w:rsid w:val="00DB2D68"/>
    <w:rsid w:val="00DB3139"/>
    <w:rsid w:val="00DB435E"/>
    <w:rsid w:val="00DB4E3C"/>
    <w:rsid w:val="00DB4E58"/>
    <w:rsid w:val="00DB5456"/>
    <w:rsid w:val="00DB5554"/>
    <w:rsid w:val="00DB5B6C"/>
    <w:rsid w:val="00DB6BF3"/>
    <w:rsid w:val="00DB70BF"/>
    <w:rsid w:val="00DB7AAB"/>
    <w:rsid w:val="00DC020E"/>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7134"/>
    <w:rsid w:val="00DD06FF"/>
    <w:rsid w:val="00DD0AEC"/>
    <w:rsid w:val="00DD0BA1"/>
    <w:rsid w:val="00DD0C11"/>
    <w:rsid w:val="00DD17E4"/>
    <w:rsid w:val="00DD1B27"/>
    <w:rsid w:val="00DD1E3E"/>
    <w:rsid w:val="00DD2991"/>
    <w:rsid w:val="00DD2BEF"/>
    <w:rsid w:val="00DD334F"/>
    <w:rsid w:val="00DD3403"/>
    <w:rsid w:val="00DD35ED"/>
    <w:rsid w:val="00DD366A"/>
    <w:rsid w:val="00DD4205"/>
    <w:rsid w:val="00DD4B49"/>
    <w:rsid w:val="00DD51B4"/>
    <w:rsid w:val="00DD66C6"/>
    <w:rsid w:val="00DD7762"/>
    <w:rsid w:val="00DE0140"/>
    <w:rsid w:val="00DE0166"/>
    <w:rsid w:val="00DE1442"/>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4E7F"/>
    <w:rsid w:val="00E04F23"/>
    <w:rsid w:val="00E05247"/>
    <w:rsid w:val="00E05276"/>
    <w:rsid w:val="00E05C2B"/>
    <w:rsid w:val="00E063CF"/>
    <w:rsid w:val="00E0689A"/>
    <w:rsid w:val="00E06E9E"/>
    <w:rsid w:val="00E10AA9"/>
    <w:rsid w:val="00E111CC"/>
    <w:rsid w:val="00E11CB2"/>
    <w:rsid w:val="00E122E8"/>
    <w:rsid w:val="00E12A58"/>
    <w:rsid w:val="00E12BD7"/>
    <w:rsid w:val="00E12DA6"/>
    <w:rsid w:val="00E13454"/>
    <w:rsid w:val="00E146FA"/>
    <w:rsid w:val="00E1515B"/>
    <w:rsid w:val="00E15ADA"/>
    <w:rsid w:val="00E16C2D"/>
    <w:rsid w:val="00E20926"/>
    <w:rsid w:val="00E22033"/>
    <w:rsid w:val="00E22983"/>
    <w:rsid w:val="00E23074"/>
    <w:rsid w:val="00E23B25"/>
    <w:rsid w:val="00E2471D"/>
    <w:rsid w:val="00E2498F"/>
    <w:rsid w:val="00E258E1"/>
    <w:rsid w:val="00E2616C"/>
    <w:rsid w:val="00E261FE"/>
    <w:rsid w:val="00E26D76"/>
    <w:rsid w:val="00E2781F"/>
    <w:rsid w:val="00E27FF6"/>
    <w:rsid w:val="00E3050A"/>
    <w:rsid w:val="00E315AB"/>
    <w:rsid w:val="00E31C6C"/>
    <w:rsid w:val="00E31E1F"/>
    <w:rsid w:val="00E3244B"/>
    <w:rsid w:val="00E332C7"/>
    <w:rsid w:val="00E33314"/>
    <w:rsid w:val="00E33EC5"/>
    <w:rsid w:val="00E33FC5"/>
    <w:rsid w:val="00E346B9"/>
    <w:rsid w:val="00E349A7"/>
    <w:rsid w:val="00E35295"/>
    <w:rsid w:val="00E36C2B"/>
    <w:rsid w:val="00E370AC"/>
    <w:rsid w:val="00E37AB7"/>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6152"/>
    <w:rsid w:val="00E56166"/>
    <w:rsid w:val="00E563DA"/>
    <w:rsid w:val="00E57AE1"/>
    <w:rsid w:val="00E601C3"/>
    <w:rsid w:val="00E60614"/>
    <w:rsid w:val="00E60A89"/>
    <w:rsid w:val="00E60F3F"/>
    <w:rsid w:val="00E61A80"/>
    <w:rsid w:val="00E61DF0"/>
    <w:rsid w:val="00E61F03"/>
    <w:rsid w:val="00E63140"/>
    <w:rsid w:val="00E63334"/>
    <w:rsid w:val="00E63864"/>
    <w:rsid w:val="00E638E3"/>
    <w:rsid w:val="00E63C2E"/>
    <w:rsid w:val="00E64132"/>
    <w:rsid w:val="00E64709"/>
    <w:rsid w:val="00E64BBD"/>
    <w:rsid w:val="00E65ACA"/>
    <w:rsid w:val="00E65BEF"/>
    <w:rsid w:val="00E666B8"/>
    <w:rsid w:val="00E66BD2"/>
    <w:rsid w:val="00E671D5"/>
    <w:rsid w:val="00E67A2C"/>
    <w:rsid w:val="00E723CF"/>
    <w:rsid w:val="00E7277E"/>
    <w:rsid w:val="00E72825"/>
    <w:rsid w:val="00E7286D"/>
    <w:rsid w:val="00E72DCA"/>
    <w:rsid w:val="00E7346C"/>
    <w:rsid w:val="00E735BE"/>
    <w:rsid w:val="00E73711"/>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3F85"/>
    <w:rsid w:val="00E848CA"/>
    <w:rsid w:val="00E84E31"/>
    <w:rsid w:val="00E8575A"/>
    <w:rsid w:val="00E85D29"/>
    <w:rsid w:val="00E86016"/>
    <w:rsid w:val="00E8659D"/>
    <w:rsid w:val="00E86B9F"/>
    <w:rsid w:val="00E9018C"/>
    <w:rsid w:val="00E9072B"/>
    <w:rsid w:val="00E909F5"/>
    <w:rsid w:val="00E91703"/>
    <w:rsid w:val="00E91EE7"/>
    <w:rsid w:val="00E94EAA"/>
    <w:rsid w:val="00E953A1"/>
    <w:rsid w:val="00E957DE"/>
    <w:rsid w:val="00E95F3D"/>
    <w:rsid w:val="00E969E2"/>
    <w:rsid w:val="00EA022C"/>
    <w:rsid w:val="00EA02FA"/>
    <w:rsid w:val="00EA08DF"/>
    <w:rsid w:val="00EA0CF1"/>
    <w:rsid w:val="00EA107C"/>
    <w:rsid w:val="00EA1B7E"/>
    <w:rsid w:val="00EA1D03"/>
    <w:rsid w:val="00EA3628"/>
    <w:rsid w:val="00EA4048"/>
    <w:rsid w:val="00EA49D2"/>
    <w:rsid w:val="00EA4ABC"/>
    <w:rsid w:val="00EA5558"/>
    <w:rsid w:val="00EA5631"/>
    <w:rsid w:val="00EA59B1"/>
    <w:rsid w:val="00EA6A40"/>
    <w:rsid w:val="00EA6F4C"/>
    <w:rsid w:val="00EA71E9"/>
    <w:rsid w:val="00EA76A5"/>
    <w:rsid w:val="00EB0100"/>
    <w:rsid w:val="00EB07B4"/>
    <w:rsid w:val="00EB2E70"/>
    <w:rsid w:val="00EB33BC"/>
    <w:rsid w:val="00EB5A4E"/>
    <w:rsid w:val="00EB6352"/>
    <w:rsid w:val="00EB642A"/>
    <w:rsid w:val="00EB69E8"/>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7347"/>
    <w:rsid w:val="00ED7D18"/>
    <w:rsid w:val="00EE08B7"/>
    <w:rsid w:val="00EE11D8"/>
    <w:rsid w:val="00EE29FD"/>
    <w:rsid w:val="00EE2D23"/>
    <w:rsid w:val="00EE30EF"/>
    <w:rsid w:val="00EE32E7"/>
    <w:rsid w:val="00EE3759"/>
    <w:rsid w:val="00EE4108"/>
    <w:rsid w:val="00EE4412"/>
    <w:rsid w:val="00EE4AAA"/>
    <w:rsid w:val="00EE59FB"/>
    <w:rsid w:val="00EE7D7C"/>
    <w:rsid w:val="00EF0422"/>
    <w:rsid w:val="00EF0784"/>
    <w:rsid w:val="00EF0B64"/>
    <w:rsid w:val="00EF1BE4"/>
    <w:rsid w:val="00EF3349"/>
    <w:rsid w:val="00EF37F6"/>
    <w:rsid w:val="00EF3857"/>
    <w:rsid w:val="00EF447F"/>
    <w:rsid w:val="00EF4F35"/>
    <w:rsid w:val="00EF636F"/>
    <w:rsid w:val="00EF6C05"/>
    <w:rsid w:val="00EF7F13"/>
    <w:rsid w:val="00EF7F53"/>
    <w:rsid w:val="00F01736"/>
    <w:rsid w:val="00F01FDA"/>
    <w:rsid w:val="00F02DCC"/>
    <w:rsid w:val="00F0317E"/>
    <w:rsid w:val="00F04B71"/>
    <w:rsid w:val="00F05103"/>
    <w:rsid w:val="00F05C41"/>
    <w:rsid w:val="00F067CD"/>
    <w:rsid w:val="00F06BB5"/>
    <w:rsid w:val="00F07622"/>
    <w:rsid w:val="00F07A72"/>
    <w:rsid w:val="00F07D3E"/>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714"/>
    <w:rsid w:val="00F23B69"/>
    <w:rsid w:val="00F23E5D"/>
    <w:rsid w:val="00F25B0F"/>
    <w:rsid w:val="00F25D98"/>
    <w:rsid w:val="00F266D9"/>
    <w:rsid w:val="00F26A74"/>
    <w:rsid w:val="00F27148"/>
    <w:rsid w:val="00F275BB"/>
    <w:rsid w:val="00F300FB"/>
    <w:rsid w:val="00F3051E"/>
    <w:rsid w:val="00F3103C"/>
    <w:rsid w:val="00F312BD"/>
    <w:rsid w:val="00F3254F"/>
    <w:rsid w:val="00F344D4"/>
    <w:rsid w:val="00F345C6"/>
    <w:rsid w:val="00F34D37"/>
    <w:rsid w:val="00F35116"/>
    <w:rsid w:val="00F358DC"/>
    <w:rsid w:val="00F35C9B"/>
    <w:rsid w:val="00F37440"/>
    <w:rsid w:val="00F406C3"/>
    <w:rsid w:val="00F418B2"/>
    <w:rsid w:val="00F41E33"/>
    <w:rsid w:val="00F42692"/>
    <w:rsid w:val="00F42990"/>
    <w:rsid w:val="00F42B40"/>
    <w:rsid w:val="00F43147"/>
    <w:rsid w:val="00F43165"/>
    <w:rsid w:val="00F458BA"/>
    <w:rsid w:val="00F46EBB"/>
    <w:rsid w:val="00F470EE"/>
    <w:rsid w:val="00F47848"/>
    <w:rsid w:val="00F51369"/>
    <w:rsid w:val="00F52E78"/>
    <w:rsid w:val="00F52E83"/>
    <w:rsid w:val="00F530F4"/>
    <w:rsid w:val="00F537EA"/>
    <w:rsid w:val="00F54FA6"/>
    <w:rsid w:val="00F55629"/>
    <w:rsid w:val="00F56292"/>
    <w:rsid w:val="00F57131"/>
    <w:rsid w:val="00F60510"/>
    <w:rsid w:val="00F606AB"/>
    <w:rsid w:val="00F6076C"/>
    <w:rsid w:val="00F61B42"/>
    <w:rsid w:val="00F61BC7"/>
    <w:rsid w:val="00F62350"/>
    <w:rsid w:val="00F62741"/>
    <w:rsid w:val="00F62817"/>
    <w:rsid w:val="00F62C03"/>
    <w:rsid w:val="00F62C5F"/>
    <w:rsid w:val="00F6320C"/>
    <w:rsid w:val="00F633A0"/>
    <w:rsid w:val="00F637DF"/>
    <w:rsid w:val="00F63A61"/>
    <w:rsid w:val="00F6477C"/>
    <w:rsid w:val="00F64C89"/>
    <w:rsid w:val="00F65442"/>
    <w:rsid w:val="00F654C6"/>
    <w:rsid w:val="00F675EF"/>
    <w:rsid w:val="00F67B12"/>
    <w:rsid w:val="00F7215B"/>
    <w:rsid w:val="00F725AE"/>
    <w:rsid w:val="00F72ED7"/>
    <w:rsid w:val="00F73727"/>
    <w:rsid w:val="00F7376A"/>
    <w:rsid w:val="00F73E53"/>
    <w:rsid w:val="00F742A7"/>
    <w:rsid w:val="00F745D5"/>
    <w:rsid w:val="00F7629D"/>
    <w:rsid w:val="00F808AE"/>
    <w:rsid w:val="00F81510"/>
    <w:rsid w:val="00F825CE"/>
    <w:rsid w:val="00F83B2E"/>
    <w:rsid w:val="00F8443A"/>
    <w:rsid w:val="00F847B7"/>
    <w:rsid w:val="00F8559D"/>
    <w:rsid w:val="00F85BF5"/>
    <w:rsid w:val="00F85D31"/>
    <w:rsid w:val="00F87875"/>
    <w:rsid w:val="00F90396"/>
    <w:rsid w:val="00F90A7F"/>
    <w:rsid w:val="00F90AE0"/>
    <w:rsid w:val="00F9253A"/>
    <w:rsid w:val="00F92F8A"/>
    <w:rsid w:val="00F939CB"/>
    <w:rsid w:val="00F93B6B"/>
    <w:rsid w:val="00F94074"/>
    <w:rsid w:val="00F94B61"/>
    <w:rsid w:val="00F95ED6"/>
    <w:rsid w:val="00F9605C"/>
    <w:rsid w:val="00F960A6"/>
    <w:rsid w:val="00F963C0"/>
    <w:rsid w:val="00F97290"/>
    <w:rsid w:val="00F97AFD"/>
    <w:rsid w:val="00F97D9C"/>
    <w:rsid w:val="00FA202D"/>
    <w:rsid w:val="00FA2CFB"/>
    <w:rsid w:val="00FA2FA6"/>
    <w:rsid w:val="00FA3951"/>
    <w:rsid w:val="00FA3E26"/>
    <w:rsid w:val="00FA5146"/>
    <w:rsid w:val="00FA5CA1"/>
    <w:rsid w:val="00FA62EA"/>
    <w:rsid w:val="00FA7CDB"/>
    <w:rsid w:val="00FB0444"/>
    <w:rsid w:val="00FB1CC6"/>
    <w:rsid w:val="00FB2174"/>
    <w:rsid w:val="00FB2AC1"/>
    <w:rsid w:val="00FB2E04"/>
    <w:rsid w:val="00FB3D73"/>
    <w:rsid w:val="00FB44E5"/>
    <w:rsid w:val="00FB6386"/>
    <w:rsid w:val="00FB6C26"/>
    <w:rsid w:val="00FB6F06"/>
    <w:rsid w:val="00FB7226"/>
    <w:rsid w:val="00FB72E5"/>
    <w:rsid w:val="00FB7CE2"/>
    <w:rsid w:val="00FC1177"/>
    <w:rsid w:val="00FC16F3"/>
    <w:rsid w:val="00FC1D46"/>
    <w:rsid w:val="00FC227E"/>
    <w:rsid w:val="00FC2323"/>
    <w:rsid w:val="00FC2574"/>
    <w:rsid w:val="00FC2A5F"/>
    <w:rsid w:val="00FC2E66"/>
    <w:rsid w:val="00FC331B"/>
    <w:rsid w:val="00FC3E22"/>
    <w:rsid w:val="00FC4320"/>
    <w:rsid w:val="00FC4393"/>
    <w:rsid w:val="00FC58E6"/>
    <w:rsid w:val="00FC5CB4"/>
    <w:rsid w:val="00FC5F54"/>
    <w:rsid w:val="00FC640D"/>
    <w:rsid w:val="00FC69B0"/>
    <w:rsid w:val="00FC6C3A"/>
    <w:rsid w:val="00FC731E"/>
    <w:rsid w:val="00FD0C6F"/>
    <w:rsid w:val="00FD1344"/>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79D"/>
    <w:rsid w:val="00FD7DA0"/>
    <w:rsid w:val="00FE02EF"/>
    <w:rsid w:val="00FE038A"/>
    <w:rsid w:val="00FE03B0"/>
    <w:rsid w:val="00FE139E"/>
    <w:rsid w:val="00FE17DA"/>
    <w:rsid w:val="00FE1EA1"/>
    <w:rsid w:val="00FE212B"/>
    <w:rsid w:val="00FE3046"/>
    <w:rsid w:val="00FE350B"/>
    <w:rsid w:val="00FE388D"/>
    <w:rsid w:val="00FE3B51"/>
    <w:rsid w:val="00FE47D6"/>
    <w:rsid w:val="00FE524B"/>
    <w:rsid w:val="00FE5907"/>
    <w:rsid w:val="00FE5E34"/>
    <w:rsid w:val="00FE6479"/>
    <w:rsid w:val="00FE6521"/>
    <w:rsid w:val="00FF0CCB"/>
    <w:rsid w:val="00FF0E03"/>
    <w:rsid w:val="00FF1115"/>
    <w:rsid w:val="00FF1A26"/>
    <w:rsid w:val="00FF2E57"/>
    <w:rsid w:val="00FF303F"/>
    <w:rsid w:val="00FF4565"/>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09A2E0"/>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060"/>
    <w:pPr>
      <w:spacing w:after="180"/>
    </w:pPr>
    <w:rPr>
      <w:rFonts w:ascii="等线" w:hAnsi="等线"/>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Courier New" w:hAnsi="Courier New"/>
      <w:sz w:val="36"/>
      <w:lang w:val="en-GB" w:eastAsia="en-US"/>
    </w:rPr>
  </w:style>
  <w:style w:type="paragraph" w:styleId="20">
    <w:name w:val="heading 2"/>
    <w:basedOn w:val="1"/>
    <w:next w:val="a"/>
    <w:link w:val="2Char"/>
    <w:qFormat/>
    <w:rsid w:val="00710ADB"/>
    <w:pPr>
      <w:pBdr>
        <w:top w:val="none" w:sz="0" w:space="0" w:color="auto"/>
      </w:pBdr>
      <w:spacing w:before="180"/>
      <w:outlineLvl w:val="1"/>
    </w:pPr>
    <w:rPr>
      <w:rFonts w:eastAsia="Courier New"/>
      <w:sz w:val="28"/>
    </w:rPr>
  </w:style>
  <w:style w:type="paragraph" w:styleId="3">
    <w:name w:val="heading 3"/>
    <w:basedOn w:val="20"/>
    <w:next w:val="a"/>
    <w:link w:val="3Char"/>
    <w:qFormat/>
    <w:rsid w:val="002B45F7"/>
    <w:pPr>
      <w:numPr>
        <w:numId w:val="0"/>
      </w:numPr>
      <w:spacing w:before="120"/>
      <w:jc w:val="both"/>
      <w:outlineLvl w:val="2"/>
    </w:pPr>
    <w:rPr>
      <w:sz w:val="24"/>
      <w:szCs w:val="21"/>
      <w:lang w:eastAsia="zh-CN"/>
    </w:rPr>
  </w:style>
  <w:style w:type="paragraph" w:styleId="4">
    <w:name w:val="heading 4"/>
    <w:basedOn w:val="3"/>
    <w:next w:val="a"/>
    <w:qFormat/>
    <w:pPr>
      <w:numPr>
        <w:numId w:val="1"/>
      </w:numPr>
      <w:outlineLvl w:val="3"/>
    </w:p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等线" w:hAnsi="等线"/>
      <w:noProof/>
      <w:sz w:val="22"/>
      <w:lang w:val="en-GB" w:eastAsia="en-US"/>
    </w:rPr>
  </w:style>
  <w:style w:type="paragraph" w:customStyle="1" w:styleId="ZT">
    <w:name w:val="ZT"/>
    <w:pPr>
      <w:framePr w:wrap="notBeside" w:hAnchor="margin" w:yAlign="center"/>
      <w:widowControl w:val="0"/>
      <w:spacing w:line="240" w:lineRule="atLeast"/>
      <w:jc w:val="right"/>
    </w:pPr>
    <w:rPr>
      <w:rFonts w:ascii="Courier New" w:hAnsi="Courier New"/>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Courier New" w:hAnsi="Courier New"/>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Courier New" w:hAnsi="Courier New"/>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alibri" w:hAnsi="Calibri"/>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Courier New" w:hAnsi="Courier New"/>
      <w:b/>
    </w:rPr>
  </w:style>
  <w:style w:type="paragraph" w:customStyle="1" w:styleId="NF">
    <w:name w:val="NF"/>
    <w:basedOn w:val="NO"/>
    <w:pPr>
      <w:keepNext/>
      <w:spacing w:after="0"/>
    </w:pPr>
    <w:rPr>
      <w:rFonts w:ascii="Courier New" w:hAnsi="Courier New"/>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Symbol" w:hAnsi="Symbol"/>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Courier New" w:hAnsi="Courier New"/>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Courier New" w:hAnsi="Courier New"/>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ourier New" w:hAnsi="Courier New"/>
      <w:i/>
      <w:noProof/>
      <w:lang w:val="en-GB" w:eastAsia="en-US"/>
    </w:rPr>
  </w:style>
  <w:style w:type="paragraph" w:customStyle="1" w:styleId="ZD">
    <w:name w:val="ZD"/>
    <w:pPr>
      <w:framePr w:wrap="notBeside" w:vAnchor="page" w:hAnchor="margin" w:y="15764"/>
      <w:widowControl w:val="0"/>
    </w:pPr>
    <w:rPr>
      <w:rFonts w:ascii="Courier New" w:hAnsi="Courier New"/>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ourier New" w:hAnsi="Courier New"/>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Courier New" w:hAnsi="Courier New"/>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Cambria Math" w:hAnsi="Cambria Math" w:cs="Cambria Math"/>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Cambria Math" w:hAnsi="Cambria Math" w:cs="Cambria Math"/>
    </w:rPr>
  </w:style>
  <w:style w:type="character" w:customStyle="1" w:styleId="CRCoverPageZchn">
    <w:name w:val="CR Cover Page Zchn"/>
    <w:link w:val="CRCoverPage"/>
    <w:rsid w:val="00CB31CA"/>
    <w:rPr>
      <w:rFonts w:ascii="Courier New" w:hAnsi="Courier New"/>
      <w:lang w:val="en-GB" w:eastAsia="en-US" w:bidi="ar-SA"/>
    </w:rPr>
  </w:style>
  <w:style w:type="character" w:customStyle="1" w:styleId="B1Char">
    <w:name w:val="B1 Char"/>
    <w:link w:val="B1"/>
    <w:qFormat/>
    <w:rsid w:val="004744CE"/>
    <w:rPr>
      <w:rFonts w:ascii="等线" w:hAnsi="等线"/>
      <w:lang w:val="en-GB" w:eastAsia="en-US"/>
    </w:rPr>
  </w:style>
  <w:style w:type="character" w:customStyle="1" w:styleId="B4Char">
    <w:name w:val="B4 Char"/>
    <w:link w:val="B4"/>
    <w:qFormat/>
    <w:rsid w:val="00DE3BDA"/>
    <w:rPr>
      <w:rFonts w:ascii="等线" w:hAnsi="等线"/>
      <w:lang w:val="en-GB" w:eastAsia="en-US"/>
    </w:rPr>
  </w:style>
  <w:style w:type="character" w:customStyle="1" w:styleId="B2Char">
    <w:name w:val="B2 Char"/>
    <w:link w:val="B2"/>
    <w:qFormat/>
    <w:rsid w:val="00A13EC0"/>
    <w:rPr>
      <w:rFonts w:ascii="等线" w:hAnsi="等线"/>
      <w:lang w:val="en-GB" w:eastAsia="en-US"/>
    </w:rPr>
  </w:style>
  <w:style w:type="character" w:customStyle="1" w:styleId="B3Char">
    <w:name w:val="B3 Char"/>
    <w:link w:val="B3"/>
    <w:qFormat/>
    <w:rsid w:val="00AE47EB"/>
    <w:rPr>
      <w:rFonts w:ascii="等线" w:hAnsi="等线"/>
      <w:lang w:val="en-GB" w:eastAsia="en-US"/>
    </w:rPr>
  </w:style>
  <w:style w:type="character" w:customStyle="1" w:styleId="NOChar">
    <w:name w:val="NO Char"/>
    <w:link w:val="NO"/>
    <w:qFormat/>
    <w:rsid w:val="00AE47EB"/>
    <w:rPr>
      <w:rFonts w:ascii="等线" w:hAnsi="等线"/>
      <w:lang w:val="en-GB" w:eastAsia="en-US"/>
    </w:rPr>
  </w:style>
  <w:style w:type="character" w:customStyle="1" w:styleId="Char0">
    <w:name w:val="批注文字 Char"/>
    <w:link w:val="ac"/>
    <w:uiPriority w:val="99"/>
    <w:qFormat/>
    <w:rsid w:val="00F95ED6"/>
    <w:rPr>
      <w:rFonts w:ascii="等线" w:hAnsi="等线"/>
      <w:lang w:val="en-GB"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列出段落1"/>
    <w:basedOn w:val="a"/>
    <w:link w:val="Char1"/>
    <w:uiPriority w:val="34"/>
    <w:qFormat/>
    <w:rsid w:val="0005728E"/>
    <w:pPr>
      <w:spacing w:after="0"/>
      <w:ind w:left="720"/>
      <w:jc w:val="both"/>
    </w:pPr>
    <w:rPr>
      <w:rFonts w:ascii="MapInfo Weather"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等线" w:hAnsi="等线"/>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Symbol" w:hAnsi="Symbol"/>
      <w:noProof/>
      <w:sz w:val="16"/>
      <w:lang w:val="en-GB" w:eastAsia="en-US" w:bidi="ar-SA"/>
    </w:rPr>
  </w:style>
  <w:style w:type="character" w:customStyle="1" w:styleId="THChar">
    <w:name w:val="TH Char"/>
    <w:link w:val="TH"/>
    <w:qFormat/>
    <w:rsid w:val="00BE1C86"/>
    <w:rPr>
      <w:rFonts w:ascii="Courier New" w:hAnsi="Courier New"/>
      <w:b/>
      <w:lang w:val="en-GB" w:eastAsia="en-US"/>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4">
    <w:name w:val="Title"/>
    <w:basedOn w:val="a"/>
    <w:next w:val="a"/>
    <w:link w:val="Char3"/>
    <w:qFormat/>
    <w:rsid w:val="00CC7F7A"/>
    <w:pPr>
      <w:spacing w:before="240" w:after="60"/>
      <w:jc w:val="center"/>
      <w:outlineLvl w:val="0"/>
    </w:pPr>
    <w:rPr>
      <w:rFonts w:ascii="CG Times (WN)" w:hAnsi="CG Times (WN)"/>
      <w:b/>
      <w:bCs/>
      <w:kern w:val="28"/>
      <w:sz w:val="32"/>
      <w:szCs w:val="32"/>
    </w:rPr>
  </w:style>
  <w:style w:type="character" w:customStyle="1" w:styleId="Char3">
    <w:name w:val="标题 Char"/>
    <w:link w:val="af4"/>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Courier New" w:hAnsi="Courier New"/>
      <w:b/>
      <w:noProof/>
      <w:sz w:val="18"/>
      <w:lang w:val="en-GB" w:eastAsia="en-US"/>
    </w:rPr>
  </w:style>
  <w:style w:type="paragraph" w:customStyle="1" w:styleId="Agreement">
    <w:name w:val="Agreement"/>
    <w:basedOn w:val="a"/>
    <w:next w:val="Doc-text2"/>
    <w:qFormat/>
    <w:rsid w:val="009E386A"/>
    <w:pPr>
      <w:numPr>
        <w:numId w:val="4"/>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Courier New" w:hAnsi="Courier New"/>
      <w:sz w:val="18"/>
      <w:lang w:val="en-GB" w:eastAsia="en-US"/>
    </w:rPr>
  </w:style>
  <w:style w:type="paragraph" w:styleId="af5">
    <w:name w:val="Normal (Web)"/>
    <w:basedOn w:val="a"/>
    <w:uiPriority w:val="99"/>
    <w:unhideWhenUsed/>
    <w:rsid w:val="00435010"/>
    <w:pPr>
      <w:spacing w:before="100" w:beforeAutospacing="1" w:after="100" w:afterAutospacing="1"/>
    </w:pPr>
    <w:rPr>
      <w:rFonts w:ascii="Tahoma" w:hAnsi="Tahoma" w:cs="Tahoma"/>
      <w:sz w:val="24"/>
      <w:szCs w:val="24"/>
      <w:lang w:val="en-US" w:eastAsia="zh-CN"/>
    </w:rPr>
  </w:style>
  <w:style w:type="paragraph" w:styleId="af6">
    <w:name w:val="Revision"/>
    <w:hidden/>
    <w:uiPriority w:val="99"/>
    <w:semiHidden/>
    <w:rsid w:val="004909A6"/>
    <w:rPr>
      <w:rFonts w:ascii="等线" w:hAnsi="等线"/>
      <w:lang w:val="en-GB" w:eastAsia="en-US"/>
    </w:rPr>
  </w:style>
  <w:style w:type="character" w:customStyle="1" w:styleId="1Char">
    <w:name w:val="标题 1 Char"/>
    <w:aliases w:val="H1 Char"/>
    <w:link w:val="1"/>
    <w:rsid w:val="00D36030"/>
    <w:rPr>
      <w:rFonts w:ascii="Courier New" w:hAnsi="Courier New"/>
      <w:sz w:val="36"/>
      <w:lang w:val="en-GB" w:eastAsia="en-US"/>
    </w:rPr>
  </w:style>
  <w:style w:type="character" w:customStyle="1" w:styleId="B5Char">
    <w:name w:val="B5 Char"/>
    <w:link w:val="B5"/>
    <w:qFormat/>
    <w:locked/>
    <w:rsid w:val="00D36030"/>
    <w:rPr>
      <w:rFonts w:ascii="等线" w:hAnsi="等线"/>
      <w:lang w:val="en-GB" w:eastAsia="en-US"/>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alibri Light" w:eastAsia="等线" w:hAnsi="Calibri Light"/>
      <w:lang w:val="en-US" w:eastAsia="zh-CN"/>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rsid w:val="00772034"/>
    <w:rPr>
      <w:rFonts w:ascii="Courier New" w:hAnsi="Courier New"/>
      <w:sz w:val="18"/>
      <w:lang w:eastAsia="en-US"/>
    </w:rPr>
  </w:style>
  <w:style w:type="character" w:customStyle="1" w:styleId="3Char">
    <w:name w:val="标题 3 Char"/>
    <w:link w:val="3"/>
    <w:rsid w:val="002B45F7"/>
    <w:rPr>
      <w:rFonts w:ascii="Courier New" w:eastAsia="Courier New" w:hAnsi="Courier New"/>
      <w:sz w:val="24"/>
      <w:szCs w:val="21"/>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eastAsia="zh-CN"/>
    </w:rPr>
  </w:style>
  <w:style w:type="table" w:customStyle="1" w:styleId="12">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Courier New" w:eastAsia="Courier New" w:hAnsi="Courier New"/>
      <w:sz w:val="28"/>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MapInfo Weather"/>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等线" w:eastAsia="MapInfo Weather" w:hAnsi="等线"/>
      <w:i/>
      <w:iCs/>
      <w:color w:val="44546A"/>
      <w:sz w:val="18"/>
      <w:szCs w:val="18"/>
      <w:lang w:eastAsia="en-US"/>
    </w:rPr>
  </w:style>
  <w:style w:type="character" w:customStyle="1" w:styleId="Char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link w:val="af1"/>
    <w:uiPriority w:val="34"/>
    <w:qFormat/>
    <w:locked/>
    <w:rsid w:val="0039637E"/>
    <w:rPr>
      <w:rFonts w:ascii="MapInfo Weather" w:hAnsi="Tahoma" w:cs="Tahoma"/>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locked/>
    <w:rsid w:val="003A2BE9"/>
    <w:rPr>
      <w:rFonts w:ascii="Courier New" w:hAnsi="Courier New"/>
      <w:sz w:val="18"/>
      <w:lang w:val="en-GB" w:eastAsia="en-US"/>
    </w:rPr>
  </w:style>
  <w:style w:type="table" w:customStyle="1" w:styleId="26">
    <w:name w:val="网格型2"/>
    <w:basedOn w:val="a1"/>
    <w:next w:val="af3"/>
    <w:rsid w:val="00D17F93"/>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7BD5E-C7C1-4389-B214-DA024D456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2246</Words>
  <Characters>12808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15024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dcterms:created xsi:type="dcterms:W3CDTF">2023-08-07T06:33:00Z</dcterms:created>
  <dcterms:modified xsi:type="dcterms:W3CDTF">2023-08-11T03:25:00Z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(3)Ki/0kvQM7qSi/o7vwNHUvla5qdyq2/0AqzQdRD7Ik+1ZYv5dBWXk8br4bGZ7/wJSoyXrMKAo
4tH8e8BY26H3SKv3kWZ0E/cvkfVBWcZnOz1jp+yHTkke1nBqe0/VPVAO/x8rjN2qRmKHN63M
o3prfmDpBlUr9eozh9aQZKw2azV0eTouUSLqy/kYbU6ba7MYjNOrrwSORKpr7/UHlZ/2NH9w
8HWDM6TqsvItcKNPOV</vt:lpwstr>
  </property>
  <property fmtid="{D5CDD505-2E9C-101B-9397-08002B2CF9AE}" pid="4" name="_2015_ms_pID_7253431">
    <vt:lpwstr>1HOhHxpV8JMYNW2tu/vuvGP7nMDEMGC3XxG2OLNvdmSUN8UoNILmet
kkSCUasqp14n8KHPWGHFOPtKybCM4VKDlKKbokAFWABWy/3WYR178BcUIoHQ3zPPAnXo0VZj
loxBtU+XzYL9kZ6dYmfvqi3ec5Je5cR2ApCXv6N0/otj/csg7t8C5E4CqGIhfYwoa5gELfh3
okmP4psoiJ/mim7XgggjF32EgFCSeH2RM69e</vt:lpwstr>
  </property>
  <property fmtid="{D5CDD505-2E9C-101B-9397-08002B2CF9AE}" pid="5" name="_2015_ms_pID_7253432">
    <vt:lpwstr>AA==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1690506577</vt:lpwstr>
  </property>
  <property fmtid="{D5CDD505-2E9C-101B-9397-08002B2CF9AE}" pid="10" name="_AdHocReviewCycleID">
    <vt:i4>1293820457</vt:i4>
  </property>
  <property fmtid="{D5CDD505-2E9C-101B-9397-08002B2CF9AE}" pid="11" name="_NewReviewCycle">
    <vt:lpwstr/>
  </property>
  <property fmtid="{D5CDD505-2E9C-101B-9397-08002B2CF9AE}" pid="12" name="_EmailSubject">
    <vt:lpwstr>RAN3#121 XR Proposals</vt:lpwstr>
  </property>
  <property fmtid="{D5CDD505-2E9C-101B-9397-08002B2CF9AE}" pid="13" name="_AuthorEmail">
    <vt:lpwstr>pkadiri@qti.qualcomm.com</vt:lpwstr>
  </property>
  <property fmtid="{D5CDD505-2E9C-101B-9397-08002B2CF9AE}" pid="14" name="_AuthorEmailDisplayName">
    <vt:lpwstr>Prasad Kadiri</vt:lpwstr>
  </property>
  <property fmtid="{D5CDD505-2E9C-101B-9397-08002B2CF9AE}" pid="15" name="_ReviewingToolsShownOnce">
    <vt:lpwstr/>
  </property>
</Properties>
</file>