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58E706B7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EF5DE1">
        <w:rPr>
          <w:b/>
          <w:noProof/>
          <w:sz w:val="24"/>
        </w:rPr>
        <w:t xml:space="preserve">Reunion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EA3402">
        <w:rPr>
          <w:b/>
          <w:noProof/>
          <w:sz w:val="24"/>
        </w:rPr>
        <w:t>8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206205">
        <w:rPr>
          <w:b/>
          <w:i/>
          <w:noProof/>
          <w:sz w:val="28"/>
        </w:rPr>
        <w:t>6838</w:t>
      </w:r>
    </w:p>
    <w:p w14:paraId="2A89ED68" w14:textId="1D79E3FA" w:rsidR="008C3134" w:rsidRDefault="00EA340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</w:t>
      </w:r>
      <w:r w:rsidR="00EF5DE1">
        <w:rPr>
          <w:b/>
          <w:noProof/>
          <w:sz w:val="24"/>
        </w:rPr>
        <w:t xml:space="preserve">lovely </w:t>
      </w:r>
      <w:r>
        <w:rPr>
          <w:b/>
          <w:noProof/>
          <w:sz w:val="24"/>
        </w:rPr>
        <w:t xml:space="preserve">France, </w:t>
      </w:r>
      <w:r w:rsidR="00EE75C2">
        <w:rPr>
          <w:b/>
          <w:noProof/>
          <w:sz w:val="24"/>
        </w:rPr>
        <w:t xml:space="preserve">finally </w:t>
      </w:r>
      <w:r>
        <w:rPr>
          <w:b/>
          <w:noProof/>
          <w:sz w:val="24"/>
        </w:rPr>
        <w:t>facetime, 14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- </w:t>
      </w:r>
      <w:r w:rsidR="00D26C7A">
        <w:rPr>
          <w:b/>
          <w:noProof/>
          <w:sz w:val="24"/>
        </w:rPr>
        <w:t>18</w:t>
      </w:r>
      <w:r w:rsidR="001D1E1C" w:rsidRPr="001D1E1C">
        <w:rPr>
          <w:b/>
          <w:noProof/>
          <w:sz w:val="24"/>
          <w:vertAlign w:val="superscript"/>
        </w:rPr>
        <w:t>th</w:t>
      </w:r>
      <w:r w:rsidR="001D1E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F0903">
        <w:rPr>
          <w:b/>
          <w:noProof/>
          <w:sz w:val="24"/>
        </w:rPr>
        <w:t xml:space="preserve">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5649B7F0" w:rsidR="00463675" w:rsidRPr="003730E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3730E0">
        <w:rPr>
          <w:rFonts w:ascii="Arial" w:hAnsi="Arial" w:cs="Arial"/>
          <w:bCs/>
        </w:rPr>
        <w:t xml:space="preserve">LS on </w:t>
      </w:r>
      <w:r w:rsidR="003730E0" w:rsidRPr="003730E0">
        <w:rPr>
          <w:rFonts w:ascii="Arial" w:hAnsi="Arial" w:cs="Arial"/>
          <w:bCs/>
        </w:rPr>
        <w:t xml:space="preserve">potential de-synchronisation of </w:t>
      </w:r>
      <w:r w:rsidR="00287D0F">
        <w:rPr>
          <w:rFonts w:ascii="Arial" w:hAnsi="Arial" w:cs="Arial"/>
          <w:bCs/>
        </w:rPr>
        <w:t xml:space="preserve">a multicast </w:t>
      </w:r>
      <w:r w:rsidR="003730E0" w:rsidRPr="003730E0">
        <w:rPr>
          <w:rFonts w:ascii="Arial" w:hAnsi="Arial" w:cs="Arial"/>
          <w:bCs/>
        </w:rPr>
        <w:t>MRB</w:t>
      </w:r>
      <w:r w:rsidR="00287D0F">
        <w:rPr>
          <w:rFonts w:ascii="Arial" w:hAnsi="Arial" w:cs="Arial"/>
          <w:bCs/>
        </w:rPr>
        <w:t>’s</w:t>
      </w:r>
      <w:r w:rsidR="003730E0" w:rsidRPr="003730E0">
        <w:rPr>
          <w:rFonts w:ascii="Arial" w:hAnsi="Arial" w:cs="Arial"/>
          <w:bCs/>
        </w:rPr>
        <w:t xml:space="preserve"> </w:t>
      </w:r>
      <w:r w:rsidR="001741FF">
        <w:rPr>
          <w:rFonts w:ascii="Arial" w:hAnsi="Arial" w:cs="Arial"/>
          <w:bCs/>
        </w:rPr>
        <w:t>PDCP HFN and SN</w:t>
      </w:r>
    </w:p>
    <w:p w14:paraId="5190F012" w14:textId="2E79C9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6398CED9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Release:</w:t>
      </w:r>
      <w:r w:rsidRPr="00F45E65">
        <w:rPr>
          <w:rFonts w:ascii="Arial" w:hAnsi="Arial" w:cs="Arial"/>
          <w:bCs/>
        </w:rPr>
        <w:tab/>
      </w:r>
      <w:r w:rsidR="001B748C" w:rsidRPr="00F45E65">
        <w:rPr>
          <w:rFonts w:ascii="Arial" w:hAnsi="Arial" w:cs="Arial"/>
          <w:bCs/>
        </w:rPr>
        <w:t>REL-1</w:t>
      </w:r>
      <w:r w:rsidR="003730E0" w:rsidRPr="00F45E65">
        <w:rPr>
          <w:rFonts w:ascii="Arial" w:hAnsi="Arial" w:cs="Arial"/>
          <w:bCs/>
        </w:rPr>
        <w:t>7</w:t>
      </w:r>
    </w:p>
    <w:p w14:paraId="5BC7986D" w14:textId="49A28BB7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Work Item:</w:t>
      </w:r>
      <w:r w:rsidRPr="00F45E65">
        <w:rPr>
          <w:rFonts w:ascii="Arial" w:hAnsi="Arial" w:cs="Arial"/>
          <w:bCs/>
        </w:rPr>
        <w:tab/>
      </w:r>
      <w:r w:rsidR="003730E0" w:rsidRPr="00F45E65">
        <w:rPr>
          <w:rFonts w:ascii="Arial" w:hAnsi="Arial" w:cs="Arial"/>
          <w:bCs/>
        </w:rPr>
        <w:t>NR_MBS-Core</w:t>
      </w:r>
    </w:p>
    <w:p w14:paraId="132F65CB" w14:textId="77777777" w:rsidR="00463675" w:rsidRPr="00F45E6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Pr="00F45E6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 w:rsidRPr="00F45E65">
        <w:rPr>
          <w:rFonts w:ascii="Arial" w:hAnsi="Arial" w:cs="Arial"/>
          <w:b/>
        </w:rPr>
        <w:t>Source:</w:t>
      </w:r>
      <w:r w:rsidRPr="00F45E65">
        <w:rPr>
          <w:rFonts w:ascii="Arial" w:hAnsi="Arial" w:cs="Arial"/>
          <w:bCs/>
          <w:color w:val="FF0000"/>
        </w:rPr>
        <w:tab/>
      </w:r>
      <w:r w:rsidR="001B748C" w:rsidRPr="00F45E65">
        <w:rPr>
          <w:rFonts w:ascii="Arial" w:hAnsi="Arial" w:cs="Arial"/>
          <w:bCs/>
        </w:rPr>
        <w:t>Ericsson (will be RAN3)</w:t>
      </w:r>
    </w:p>
    <w:bookmarkEnd w:id="0"/>
    <w:p w14:paraId="47ED5A37" w14:textId="1656156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5E65">
        <w:rPr>
          <w:rFonts w:ascii="Arial" w:hAnsi="Arial" w:cs="Arial"/>
          <w:b/>
        </w:rPr>
        <w:t>To:</w:t>
      </w:r>
      <w:r w:rsidRPr="00F45E65">
        <w:rPr>
          <w:rFonts w:ascii="Arial" w:hAnsi="Arial" w:cs="Arial"/>
          <w:bCs/>
        </w:rPr>
        <w:tab/>
      </w:r>
      <w:r w:rsidR="003730E0" w:rsidRPr="00F45E65">
        <w:rPr>
          <w:rFonts w:ascii="Arial" w:hAnsi="Arial" w:cs="Arial"/>
          <w:bCs/>
        </w:rPr>
        <w:t>RAN2</w:t>
      </w:r>
    </w:p>
    <w:p w14:paraId="77AADC53" w14:textId="7F80313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0CD7995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30E0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4F72D321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30E0">
        <w:rPr>
          <w:rFonts w:cs="Arial"/>
          <w:b w:val="0"/>
          <w:bCs/>
        </w:rPr>
        <w:t xml:space="preserve">alexander dot </w:t>
      </w:r>
      <w:proofErr w:type="spellStart"/>
      <w:r w:rsidR="003730E0">
        <w:rPr>
          <w:rFonts w:cs="Arial"/>
          <w:b w:val="0"/>
          <w:bCs/>
        </w:rPr>
        <w:t>vesely</w:t>
      </w:r>
      <w:proofErr w:type="spellEnd"/>
      <w:r w:rsidR="003730E0">
        <w:rPr>
          <w:rFonts w:cs="Arial"/>
          <w:b w:val="0"/>
          <w:bCs/>
        </w:rPr>
        <w:t xml:space="preserve"> at </w:t>
      </w:r>
      <w:proofErr w:type="spellStart"/>
      <w:r w:rsidR="003730E0">
        <w:rPr>
          <w:rFonts w:cs="Arial"/>
          <w:b w:val="0"/>
          <w:bCs/>
        </w:rPr>
        <w:t>ericsson</w:t>
      </w:r>
      <w:proofErr w:type="spellEnd"/>
      <w:r w:rsidR="003730E0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7077631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0E0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5BAFE" w14:textId="32C5799A" w:rsidR="00287D0F" w:rsidRDefault="003730E0">
      <w:pPr>
        <w:rPr>
          <w:rFonts w:ascii="Arial" w:hAnsi="Arial" w:cs="Arial"/>
        </w:rPr>
      </w:pPr>
      <w:r w:rsidRPr="003730E0">
        <w:rPr>
          <w:rFonts w:ascii="Arial" w:hAnsi="Arial" w:cs="Arial"/>
        </w:rPr>
        <w:t xml:space="preserve">RAN3 has discussed scenarios where the </w:t>
      </w:r>
      <w:proofErr w:type="spellStart"/>
      <w:r w:rsidRPr="003730E0">
        <w:rPr>
          <w:rFonts w:ascii="Arial" w:hAnsi="Arial" w:cs="Arial"/>
        </w:rPr>
        <w:t>gNB</w:t>
      </w:r>
      <w:proofErr w:type="spellEnd"/>
      <w:r w:rsidRPr="003730E0">
        <w:rPr>
          <w:rFonts w:ascii="Arial" w:hAnsi="Arial" w:cs="Arial"/>
        </w:rPr>
        <w:t xml:space="preserve"> is not able to configure the UE with an actual value for the </w:t>
      </w:r>
      <w:proofErr w:type="spellStart"/>
      <w:r w:rsidRPr="003730E0">
        <w:rPr>
          <w:rFonts w:ascii="Arial" w:hAnsi="Arial" w:cs="Arial"/>
          <w:i/>
          <w:iCs/>
        </w:rPr>
        <w:t>initialRX</w:t>
      </w:r>
      <w:proofErr w:type="spellEnd"/>
      <w:r w:rsidRPr="003730E0">
        <w:rPr>
          <w:rFonts w:ascii="Arial" w:hAnsi="Arial" w:cs="Arial"/>
          <w:i/>
          <w:iCs/>
        </w:rPr>
        <w:t>-DELIV</w:t>
      </w:r>
      <w:r w:rsidR="001741FF">
        <w:rPr>
          <w:rFonts w:ascii="Arial" w:hAnsi="Arial" w:cs="Arial"/>
          <w:i/>
          <w:iCs/>
        </w:rPr>
        <w:t xml:space="preserve"> </w:t>
      </w:r>
      <w:r w:rsidR="00C11FDB" w:rsidRPr="00C11FDB">
        <w:rPr>
          <w:rFonts w:ascii="Arial" w:hAnsi="Arial" w:cs="Arial"/>
        </w:rPr>
        <w:t xml:space="preserve">at </w:t>
      </w:r>
      <w:r w:rsidR="001741FF" w:rsidRPr="00C11FDB">
        <w:rPr>
          <w:rFonts w:ascii="Arial" w:hAnsi="Arial" w:cs="Arial"/>
        </w:rPr>
        <w:t>multicast MRB establishment</w:t>
      </w:r>
      <w:r w:rsidRPr="003730E0"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in case the UE is the first UE to join an inactive </w:t>
      </w:r>
      <w:r w:rsidR="00287D0F">
        <w:rPr>
          <w:rFonts w:ascii="Arial" w:hAnsi="Arial" w:cs="Arial"/>
        </w:rPr>
        <w:t xml:space="preserve">multicast session and </w:t>
      </w:r>
      <w:r w:rsidR="00B971B1">
        <w:rPr>
          <w:rFonts w:ascii="Arial" w:hAnsi="Arial" w:cs="Arial"/>
        </w:rPr>
        <w:t xml:space="preserve">due to the chosen </w:t>
      </w:r>
      <w:r w:rsidR="00287D0F">
        <w:rPr>
          <w:rFonts w:ascii="Arial" w:hAnsi="Arial" w:cs="Arial"/>
        </w:rPr>
        <w:t xml:space="preserve">system deployment </w:t>
      </w:r>
      <w:r w:rsidR="00B971B1">
        <w:rPr>
          <w:rFonts w:ascii="Arial" w:hAnsi="Arial" w:cs="Arial"/>
        </w:rPr>
        <w:t xml:space="preserve">no accurate </w:t>
      </w:r>
      <w:r w:rsidR="001741FF">
        <w:rPr>
          <w:rFonts w:ascii="Arial" w:hAnsi="Arial" w:cs="Arial"/>
        </w:rPr>
        <w:t>PDCP HFN and SN</w:t>
      </w:r>
      <w:r w:rsidR="00287D0F">
        <w:rPr>
          <w:rFonts w:ascii="Arial" w:hAnsi="Arial" w:cs="Arial"/>
        </w:rPr>
        <w:t xml:space="preserve"> </w:t>
      </w:r>
      <w:r w:rsidR="00B971B1">
        <w:rPr>
          <w:rFonts w:ascii="Arial" w:hAnsi="Arial" w:cs="Arial"/>
        </w:rPr>
        <w:t xml:space="preserve">is </w:t>
      </w:r>
      <w:r w:rsidR="007D0980">
        <w:rPr>
          <w:rFonts w:ascii="Arial" w:hAnsi="Arial" w:cs="Arial"/>
        </w:rPr>
        <w:t xml:space="preserve">derived based on information </w:t>
      </w:r>
      <w:r w:rsidR="00287D0F">
        <w:rPr>
          <w:rFonts w:ascii="Arial" w:hAnsi="Arial" w:cs="Arial"/>
        </w:rPr>
        <w:t>provided by the 5GC (MB-UPF).</w:t>
      </w:r>
    </w:p>
    <w:p w14:paraId="6F02E775" w14:textId="77777777" w:rsidR="00287D0F" w:rsidRDefault="00287D0F">
      <w:pPr>
        <w:rPr>
          <w:rFonts w:ascii="Arial" w:hAnsi="Arial" w:cs="Arial"/>
        </w:rPr>
      </w:pPr>
    </w:p>
    <w:p w14:paraId="1B36E886" w14:textId="39DE352B" w:rsidR="00287D0F" w:rsidRDefault="00287D0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C4B3F">
        <w:rPr>
          <w:rFonts w:ascii="Arial" w:hAnsi="Arial" w:cs="Arial"/>
        </w:rPr>
        <w:t xml:space="preserve">has </w:t>
      </w:r>
      <w:r w:rsidR="00591611">
        <w:rPr>
          <w:rFonts w:ascii="Arial" w:hAnsi="Arial" w:cs="Arial"/>
        </w:rPr>
        <w:t xml:space="preserve">the following </w:t>
      </w:r>
      <w:r w:rsidR="007E17AA">
        <w:rPr>
          <w:rFonts w:ascii="Arial" w:hAnsi="Arial" w:cs="Arial"/>
        </w:rPr>
        <w:t xml:space="preserve">three </w:t>
      </w:r>
      <w:r w:rsidR="00591611">
        <w:rPr>
          <w:rFonts w:ascii="Arial" w:hAnsi="Arial" w:cs="Arial"/>
        </w:rPr>
        <w:t xml:space="preserve">questions to RAN2, whether </w:t>
      </w:r>
      <w:r w:rsidR="00B971B1">
        <w:rPr>
          <w:rFonts w:ascii="Arial" w:hAnsi="Arial" w:cs="Arial"/>
        </w:rPr>
        <w:t>under these circumstances</w:t>
      </w:r>
      <w:r w:rsidR="00FC4B3F">
        <w:rPr>
          <w:rFonts w:ascii="Arial" w:hAnsi="Arial" w:cs="Arial"/>
        </w:rPr>
        <w:t>:</w:t>
      </w:r>
    </w:p>
    <w:p w14:paraId="355E79FF" w14:textId="1CAA808D" w:rsidR="00287D0F" w:rsidRDefault="00287D0F" w:rsidP="004C7890">
      <w:pPr>
        <w:ind w:left="709" w:hanging="425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UE </w:t>
      </w:r>
      <w:proofErr w:type="gramStart"/>
      <w:r w:rsidR="004C7890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able to</w:t>
      </w:r>
      <w:proofErr w:type="gramEnd"/>
      <w:r>
        <w:rPr>
          <w:rFonts w:ascii="Arial" w:hAnsi="Arial" w:cs="Arial"/>
        </w:rPr>
        <w:t xml:space="preserve"> start receiving PDCP PDUs and </w:t>
      </w:r>
      <w:r w:rsidR="004C7890">
        <w:rPr>
          <w:rFonts w:ascii="Arial" w:hAnsi="Arial" w:cs="Arial"/>
        </w:rPr>
        <w:t xml:space="preserve">successfully </w:t>
      </w:r>
      <w:r>
        <w:rPr>
          <w:rFonts w:ascii="Arial" w:hAnsi="Arial" w:cs="Arial"/>
        </w:rPr>
        <w:t xml:space="preserve">provide them to upper layers </w:t>
      </w:r>
      <w:r w:rsidR="00B971B1">
        <w:rPr>
          <w:rFonts w:ascii="Arial" w:hAnsi="Arial" w:cs="Arial"/>
        </w:rPr>
        <w:t xml:space="preserve">while updating the PDCP receive state variables based on the received </w:t>
      </w:r>
      <w:r>
        <w:rPr>
          <w:rFonts w:ascii="Arial" w:hAnsi="Arial" w:cs="Arial"/>
        </w:rPr>
        <w:t>PDCP PDU</w:t>
      </w:r>
      <w:r w:rsidR="00591611">
        <w:rPr>
          <w:rFonts w:ascii="Arial" w:hAnsi="Arial" w:cs="Arial"/>
        </w:rPr>
        <w:t xml:space="preserve"> even if it is outside the UE PDCP receiving window?</w:t>
      </w:r>
    </w:p>
    <w:p w14:paraId="4F28B3D4" w14:textId="61EEB15D" w:rsidR="00287D0F" w:rsidRDefault="00287D0F" w:rsidP="008508A1">
      <w:pPr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the PDCP Status Reporting procedure can be successfully </w:t>
      </w:r>
      <w:r w:rsidR="00591611">
        <w:rPr>
          <w:rFonts w:ascii="Arial" w:hAnsi="Arial" w:cs="Arial"/>
        </w:rPr>
        <w:t xml:space="preserve">performed, </w:t>
      </w:r>
      <w:proofErr w:type="gramStart"/>
      <w:r w:rsidR="00591611">
        <w:rPr>
          <w:rFonts w:ascii="Arial" w:hAnsi="Arial" w:cs="Arial"/>
        </w:rPr>
        <w:t>i.e.</w:t>
      </w:r>
      <w:proofErr w:type="gramEnd"/>
      <w:r w:rsidR="00591611">
        <w:rPr>
          <w:rFonts w:ascii="Arial" w:hAnsi="Arial" w:cs="Arial"/>
        </w:rPr>
        <w:t xml:space="preserve"> can the </w:t>
      </w:r>
      <w:proofErr w:type="spellStart"/>
      <w:r w:rsidR="00591611">
        <w:rPr>
          <w:rFonts w:ascii="Arial" w:hAnsi="Arial" w:cs="Arial"/>
        </w:rPr>
        <w:t>gNB</w:t>
      </w:r>
      <w:proofErr w:type="spellEnd"/>
      <w:r w:rsidR="00591611">
        <w:rPr>
          <w:rFonts w:ascii="Arial" w:hAnsi="Arial" w:cs="Arial"/>
        </w:rPr>
        <w:t xml:space="preserve"> cope with a received PDCP Status Report containing an HFN value desynchronised from the one </w:t>
      </w:r>
      <w:r w:rsidR="004C7E20">
        <w:rPr>
          <w:rFonts w:ascii="Arial" w:hAnsi="Arial" w:cs="Arial"/>
        </w:rPr>
        <w:t>used</w:t>
      </w:r>
      <w:r w:rsidR="00591611">
        <w:rPr>
          <w:rFonts w:ascii="Arial" w:hAnsi="Arial" w:cs="Arial"/>
        </w:rPr>
        <w:t xml:space="preserve"> at the </w:t>
      </w:r>
      <w:proofErr w:type="spellStart"/>
      <w:r w:rsidR="00591611">
        <w:rPr>
          <w:rFonts w:ascii="Arial" w:hAnsi="Arial" w:cs="Arial"/>
        </w:rPr>
        <w:t>gNB</w:t>
      </w:r>
      <w:proofErr w:type="spellEnd"/>
      <w:r w:rsidR="00591611">
        <w:rPr>
          <w:rFonts w:ascii="Arial" w:hAnsi="Arial" w:cs="Arial"/>
        </w:rPr>
        <w:t>?</w:t>
      </w:r>
    </w:p>
    <w:p w14:paraId="172518B4" w14:textId="134CE256" w:rsidR="007E17AA" w:rsidRDefault="007E17AA" w:rsidP="000B65FA">
      <w:pPr>
        <w:ind w:left="709" w:hanging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more generally, </w:t>
      </w:r>
      <w:r>
        <w:rPr>
          <w:rFonts w:ascii="Arial" w:hAnsi="Arial" w:cs="Arial"/>
          <w:lang w:eastAsia="zh-CN"/>
        </w:rPr>
        <w:t xml:space="preserve">whether there is a possibility to support multicast MBS reception even if PDCP HFN/SN is desynchronised between the UE and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without impacting the UE’s behaviour (</w:t>
      </w:r>
      <w:proofErr w:type="gramStart"/>
      <w:r>
        <w:rPr>
          <w:rFonts w:ascii="Arial" w:hAnsi="Arial" w:cs="Arial"/>
          <w:lang w:eastAsia="zh-CN"/>
        </w:rPr>
        <w:t>e.g.</w:t>
      </w:r>
      <w:proofErr w:type="gramEnd"/>
      <w:r>
        <w:rPr>
          <w:rFonts w:ascii="Arial" w:hAnsi="Arial" w:cs="Arial"/>
          <w:lang w:eastAsia="zh-CN"/>
        </w:rPr>
        <w:t xml:space="preserve"> wrap around issue and possibly others).</w:t>
      </w:r>
    </w:p>
    <w:p w14:paraId="39395A5B" w14:textId="5885A2CE" w:rsidR="00287D0F" w:rsidRDefault="00287D0F" w:rsidP="008508A1">
      <w:pPr>
        <w:ind w:left="709" w:hanging="425"/>
        <w:rPr>
          <w:rFonts w:ascii="Arial" w:hAnsi="Arial" w:cs="Arial"/>
          <w:lang w:eastAsia="zh-CN"/>
        </w:rPr>
      </w:pPr>
    </w:p>
    <w:p w14:paraId="718EFBE3" w14:textId="52F08E44" w:rsidR="00463675" w:rsidRPr="008508A1" w:rsidRDefault="00287D0F">
      <w:pPr>
        <w:rPr>
          <w:rFonts w:ascii="Arial" w:hAnsi="Arial" w:cs="Arial"/>
          <w:i/>
          <w:iCs/>
        </w:rPr>
      </w:pPr>
      <w:r w:rsidRPr="008508A1">
        <w:rPr>
          <w:rFonts w:ascii="Arial" w:hAnsi="Arial" w:cs="Arial"/>
        </w:rPr>
        <w:t xml:space="preserve">RAN3 would like to ask RAN2 to </w:t>
      </w:r>
      <w:r w:rsidR="004C7E20" w:rsidRPr="008508A1">
        <w:rPr>
          <w:rFonts w:ascii="Arial" w:hAnsi="Arial" w:cs="Arial"/>
        </w:rPr>
        <w:t>answer the questions above</w:t>
      </w:r>
      <w:r w:rsidRPr="008508A1">
        <w:rPr>
          <w:rFonts w:ascii="Arial" w:hAnsi="Arial" w:cs="Arial"/>
        </w:rPr>
        <w:t>.</w:t>
      </w:r>
    </w:p>
    <w:p w14:paraId="15621600" w14:textId="77777777" w:rsidR="00463675" w:rsidRPr="008508A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Pr="008508A1" w:rsidRDefault="00463675">
      <w:pPr>
        <w:spacing w:after="120"/>
        <w:rPr>
          <w:rFonts w:ascii="Arial" w:hAnsi="Arial" w:cs="Arial"/>
          <w:b/>
        </w:rPr>
      </w:pPr>
      <w:r w:rsidRPr="008508A1">
        <w:rPr>
          <w:rFonts w:ascii="Arial" w:hAnsi="Arial" w:cs="Arial"/>
          <w:b/>
        </w:rPr>
        <w:t>2. Actions:</w:t>
      </w:r>
    </w:p>
    <w:p w14:paraId="6EC0704D" w14:textId="1349A5C3" w:rsidR="00463675" w:rsidRPr="008508A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508A1">
        <w:rPr>
          <w:rFonts w:ascii="Arial" w:hAnsi="Arial" w:cs="Arial"/>
          <w:b/>
        </w:rPr>
        <w:t>To</w:t>
      </w:r>
      <w:r w:rsidR="00287D0F" w:rsidRPr="008508A1">
        <w:rPr>
          <w:rFonts w:ascii="Arial" w:hAnsi="Arial" w:cs="Arial"/>
          <w:b/>
        </w:rPr>
        <w:t xml:space="preserve"> RAN2</w:t>
      </w:r>
      <w:r w:rsidR="00830DD3">
        <w:rPr>
          <w:rFonts w:ascii="Arial" w:hAnsi="Arial" w:cs="Arial"/>
          <w:b/>
        </w:rPr>
        <w:t xml:space="preserve"> </w:t>
      </w:r>
      <w:r w:rsidRPr="008508A1">
        <w:rPr>
          <w:rFonts w:ascii="Arial" w:hAnsi="Arial" w:cs="Arial"/>
          <w:b/>
        </w:rPr>
        <w:t>group.</w:t>
      </w:r>
    </w:p>
    <w:p w14:paraId="67A12FAF" w14:textId="32D4E6CF" w:rsidR="00287D0F" w:rsidRDefault="00463675" w:rsidP="00287D0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8508A1">
        <w:rPr>
          <w:rFonts w:ascii="Arial" w:hAnsi="Arial" w:cs="Arial"/>
          <w:b/>
        </w:rPr>
        <w:t>ACTION:</w:t>
      </w:r>
      <w:r w:rsidR="00287D0F" w:rsidRPr="008508A1">
        <w:rPr>
          <w:rFonts w:ascii="Arial" w:hAnsi="Arial" w:cs="Arial"/>
          <w:b/>
        </w:rPr>
        <w:t xml:space="preserve"> RAN3 asks RAN2 to </w:t>
      </w:r>
      <w:r w:rsidR="004C7E20" w:rsidRPr="008508A1">
        <w:rPr>
          <w:rFonts w:ascii="Arial" w:hAnsi="Arial" w:cs="Arial"/>
          <w:b/>
        </w:rPr>
        <w:t>answer the questions above.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41169888" w14:textId="3598E461" w:rsidR="00EA3402" w:rsidRDefault="005028A8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</w:t>
      </w:r>
      <w:r w:rsidR="00EA340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EA3402">
        <w:rPr>
          <w:rFonts w:ascii="Arial" w:hAnsi="Arial" w:cs="Arial"/>
          <w:bCs/>
        </w:rPr>
        <w:t>27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3402">
        <w:rPr>
          <w:rFonts w:ascii="Arial" w:hAnsi="Arial" w:cs="Arial"/>
          <w:bCs/>
        </w:rPr>
        <w:t xml:space="preserve">February </w:t>
      </w:r>
      <w:r>
        <w:rPr>
          <w:rFonts w:ascii="Arial" w:hAnsi="Arial" w:cs="Arial"/>
          <w:bCs/>
        </w:rPr>
        <w:t xml:space="preserve">- </w:t>
      </w:r>
      <w:r w:rsidR="00EA3402">
        <w:rPr>
          <w:rFonts w:ascii="Arial" w:hAnsi="Arial" w:cs="Arial"/>
          <w:bCs/>
        </w:rPr>
        <w:t>3</w:t>
      </w:r>
      <w:r w:rsidR="00EA3402" w:rsidRPr="00EA3402">
        <w:rPr>
          <w:rFonts w:ascii="Arial" w:hAnsi="Arial" w:cs="Arial"/>
          <w:bCs/>
          <w:vertAlign w:val="superscript"/>
        </w:rPr>
        <w:t>rd</w:t>
      </w:r>
      <w:r w:rsidR="00EA3402">
        <w:rPr>
          <w:rFonts w:ascii="Arial" w:hAnsi="Arial" w:cs="Arial"/>
          <w:bCs/>
        </w:rPr>
        <w:t xml:space="preserve"> March 2023, Athens, Greece</w:t>
      </w:r>
    </w:p>
    <w:p w14:paraId="783E8596" w14:textId="264582D7" w:rsidR="00EA3402" w:rsidRDefault="00EA3402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Meeting#119bis-e</w:t>
      </w:r>
      <w:r>
        <w:rPr>
          <w:rFonts w:ascii="Arial" w:hAnsi="Arial" w:cs="Arial"/>
          <w:bCs/>
        </w:rPr>
        <w:tab/>
        <w:t>17</w:t>
      </w:r>
      <w:r w:rsidRPr="001D1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- 26</w:t>
      </w:r>
      <w:r w:rsidRPr="00EA340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2023, online</w:t>
      </w:r>
    </w:p>
    <w:p w14:paraId="471DA98B" w14:textId="77777777" w:rsidR="00EA3402" w:rsidRDefault="00EA3402" w:rsidP="00EA3402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2F9DD353" w14:textId="1DAF57E8" w:rsidR="00EA3402" w:rsidRDefault="00EA3402" w:rsidP="005028A8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86DE3" w14:textId="77777777" w:rsidR="00E81E20" w:rsidRDefault="00E81E20">
      <w:r>
        <w:separator/>
      </w:r>
    </w:p>
  </w:endnote>
  <w:endnote w:type="continuationSeparator" w:id="0">
    <w:p w14:paraId="313F0CAC" w14:textId="77777777" w:rsidR="00E81E20" w:rsidRDefault="00E8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DDD57" w14:textId="77777777" w:rsidR="00E81E20" w:rsidRDefault="00E81E20">
      <w:r>
        <w:separator/>
      </w:r>
    </w:p>
  </w:footnote>
  <w:footnote w:type="continuationSeparator" w:id="0">
    <w:p w14:paraId="5FFC607F" w14:textId="77777777" w:rsidR="00E81E20" w:rsidRDefault="00E81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6283"/>
    <w:rsid w:val="000906DC"/>
    <w:rsid w:val="00092222"/>
    <w:rsid w:val="000B0D63"/>
    <w:rsid w:val="000B65FA"/>
    <w:rsid w:val="000E75B0"/>
    <w:rsid w:val="00103B6F"/>
    <w:rsid w:val="001224F3"/>
    <w:rsid w:val="001274FE"/>
    <w:rsid w:val="001345E2"/>
    <w:rsid w:val="00157E69"/>
    <w:rsid w:val="001666CD"/>
    <w:rsid w:val="001741FF"/>
    <w:rsid w:val="00174496"/>
    <w:rsid w:val="00187D26"/>
    <w:rsid w:val="00196348"/>
    <w:rsid w:val="00197B9D"/>
    <w:rsid w:val="001A097F"/>
    <w:rsid w:val="001B748C"/>
    <w:rsid w:val="001C61B1"/>
    <w:rsid w:val="001D1E1C"/>
    <w:rsid w:val="00206205"/>
    <w:rsid w:val="00210EFF"/>
    <w:rsid w:val="00245592"/>
    <w:rsid w:val="00265E6D"/>
    <w:rsid w:val="00287D0F"/>
    <w:rsid w:val="00300ACB"/>
    <w:rsid w:val="00311F5C"/>
    <w:rsid w:val="0031663D"/>
    <w:rsid w:val="003247CB"/>
    <w:rsid w:val="003444DC"/>
    <w:rsid w:val="00356BE0"/>
    <w:rsid w:val="00362990"/>
    <w:rsid w:val="00367BEE"/>
    <w:rsid w:val="003730E0"/>
    <w:rsid w:val="003A4D32"/>
    <w:rsid w:val="003D509D"/>
    <w:rsid w:val="003E3895"/>
    <w:rsid w:val="004031AD"/>
    <w:rsid w:val="00405C5F"/>
    <w:rsid w:val="0044486E"/>
    <w:rsid w:val="00446FD5"/>
    <w:rsid w:val="00463675"/>
    <w:rsid w:val="00472BD7"/>
    <w:rsid w:val="004853B3"/>
    <w:rsid w:val="00493D2C"/>
    <w:rsid w:val="00495351"/>
    <w:rsid w:val="004C47B2"/>
    <w:rsid w:val="004C7890"/>
    <w:rsid w:val="004C7E20"/>
    <w:rsid w:val="004F0FB2"/>
    <w:rsid w:val="004F1D7A"/>
    <w:rsid w:val="005028A8"/>
    <w:rsid w:val="00506BBF"/>
    <w:rsid w:val="0055720B"/>
    <w:rsid w:val="00591611"/>
    <w:rsid w:val="005A16D6"/>
    <w:rsid w:val="005C4E72"/>
    <w:rsid w:val="005C6D35"/>
    <w:rsid w:val="005D0BAF"/>
    <w:rsid w:val="005E5B6B"/>
    <w:rsid w:val="005E5F66"/>
    <w:rsid w:val="005F4373"/>
    <w:rsid w:val="00624DFF"/>
    <w:rsid w:val="0063581D"/>
    <w:rsid w:val="006531E6"/>
    <w:rsid w:val="00653CDA"/>
    <w:rsid w:val="006F2190"/>
    <w:rsid w:val="006F7FB9"/>
    <w:rsid w:val="007039F2"/>
    <w:rsid w:val="00736406"/>
    <w:rsid w:val="007627FE"/>
    <w:rsid w:val="00773513"/>
    <w:rsid w:val="007A5060"/>
    <w:rsid w:val="007C3286"/>
    <w:rsid w:val="007D0980"/>
    <w:rsid w:val="007D3D95"/>
    <w:rsid w:val="007E17AA"/>
    <w:rsid w:val="007F5515"/>
    <w:rsid w:val="00812645"/>
    <w:rsid w:val="00823366"/>
    <w:rsid w:val="00830DD3"/>
    <w:rsid w:val="008324CE"/>
    <w:rsid w:val="008508A1"/>
    <w:rsid w:val="00850E97"/>
    <w:rsid w:val="008557DE"/>
    <w:rsid w:val="00884551"/>
    <w:rsid w:val="00887A66"/>
    <w:rsid w:val="008A2D84"/>
    <w:rsid w:val="008C3134"/>
    <w:rsid w:val="008C76A0"/>
    <w:rsid w:val="008D1A05"/>
    <w:rsid w:val="008E5F0E"/>
    <w:rsid w:val="008F2DEB"/>
    <w:rsid w:val="00910899"/>
    <w:rsid w:val="00911199"/>
    <w:rsid w:val="00923E7C"/>
    <w:rsid w:val="009329D7"/>
    <w:rsid w:val="00961163"/>
    <w:rsid w:val="0099255B"/>
    <w:rsid w:val="009A141E"/>
    <w:rsid w:val="009A22CB"/>
    <w:rsid w:val="009D7970"/>
    <w:rsid w:val="009E129C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330D"/>
    <w:rsid w:val="00B559A1"/>
    <w:rsid w:val="00B72540"/>
    <w:rsid w:val="00B72F5D"/>
    <w:rsid w:val="00B76F80"/>
    <w:rsid w:val="00B94C40"/>
    <w:rsid w:val="00B967E4"/>
    <w:rsid w:val="00B971B1"/>
    <w:rsid w:val="00BB0B58"/>
    <w:rsid w:val="00BC0067"/>
    <w:rsid w:val="00BD42B5"/>
    <w:rsid w:val="00BD462D"/>
    <w:rsid w:val="00BE0434"/>
    <w:rsid w:val="00C11FDB"/>
    <w:rsid w:val="00C22D4D"/>
    <w:rsid w:val="00C30BE2"/>
    <w:rsid w:val="00C57020"/>
    <w:rsid w:val="00C65C16"/>
    <w:rsid w:val="00C84755"/>
    <w:rsid w:val="00C936EE"/>
    <w:rsid w:val="00D21F23"/>
    <w:rsid w:val="00D26C7A"/>
    <w:rsid w:val="00D310BA"/>
    <w:rsid w:val="00D31B1B"/>
    <w:rsid w:val="00D646CB"/>
    <w:rsid w:val="00D66CE1"/>
    <w:rsid w:val="00D670B2"/>
    <w:rsid w:val="00D74410"/>
    <w:rsid w:val="00D92C9D"/>
    <w:rsid w:val="00DD2C7F"/>
    <w:rsid w:val="00DE3968"/>
    <w:rsid w:val="00DF0903"/>
    <w:rsid w:val="00E01926"/>
    <w:rsid w:val="00E81E20"/>
    <w:rsid w:val="00EA3402"/>
    <w:rsid w:val="00EB454F"/>
    <w:rsid w:val="00ED501D"/>
    <w:rsid w:val="00EE75C2"/>
    <w:rsid w:val="00EF5DE1"/>
    <w:rsid w:val="00F43669"/>
    <w:rsid w:val="00F45E65"/>
    <w:rsid w:val="00F531E0"/>
    <w:rsid w:val="00F62616"/>
    <w:rsid w:val="00F9224E"/>
    <w:rsid w:val="00FA63FC"/>
    <w:rsid w:val="00FC4B3F"/>
    <w:rsid w:val="00FE2D52"/>
    <w:rsid w:val="00FE6E18"/>
    <w:rsid w:val="00FF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971B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57E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E6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7E6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E6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8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118</vt:lpstr>
    </vt:vector>
  </TitlesOfParts>
  <Company>ETSI Sophia Antipolis</Company>
  <LinksUpToDate>false</LinksUpToDate>
  <CharactersWithSpaces>1991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118</dc:title>
  <dc:subject/>
  <dc:creator>David Boswarthick</dc:creator>
  <cp:keywords/>
  <cp:lastModifiedBy>Ericsson User</cp:lastModifiedBy>
  <cp:revision>2</cp:revision>
  <cp:lastPrinted>2002-04-23T07:10:00Z</cp:lastPrinted>
  <dcterms:created xsi:type="dcterms:W3CDTF">2022-11-17T16:52:00Z</dcterms:created>
  <dcterms:modified xsi:type="dcterms:W3CDTF">2022-11-17T16:52:00Z</dcterms:modified>
</cp:coreProperties>
</file>