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7D1A51F3"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 xml:space="preserve">WG3 </w:t>
      </w:r>
      <w:r w:rsidR="00A97481">
        <w:rPr>
          <w:rFonts w:cs="Arial"/>
          <w:noProof w:val="0"/>
          <w:sz w:val="24"/>
          <w:szCs w:val="24"/>
        </w:rPr>
        <w:t xml:space="preserve">Reunion </w:t>
      </w:r>
      <w:r>
        <w:rPr>
          <w:rFonts w:cs="Arial"/>
          <w:noProof w:val="0"/>
          <w:sz w:val="24"/>
          <w:szCs w:val="24"/>
        </w:rPr>
        <w:t>Meeting #1</w:t>
      </w:r>
      <w:r w:rsidR="00F14B26">
        <w:rPr>
          <w:rFonts w:cs="Arial"/>
          <w:noProof w:val="0"/>
          <w:sz w:val="24"/>
          <w:szCs w:val="24"/>
        </w:rPr>
        <w:t>1</w:t>
      </w:r>
      <w:r w:rsidR="00203F86">
        <w:rPr>
          <w:rFonts w:cs="Arial"/>
          <w:noProof w:val="0"/>
          <w:sz w:val="24"/>
          <w:szCs w:val="24"/>
        </w:rPr>
        <w:t>8</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B01184">
        <w:rPr>
          <w:rFonts w:cs="Arial"/>
          <w:bCs/>
          <w:noProof w:val="0"/>
          <w:sz w:val="24"/>
          <w:lang w:eastAsia="ja-JP"/>
        </w:rPr>
        <w:t>6451</w:t>
      </w:r>
    </w:p>
    <w:p w14:paraId="3EA64900" w14:textId="54E00FFE" w:rsidR="004F4425" w:rsidRDefault="00203F86" w:rsidP="004F4425">
      <w:pPr>
        <w:pStyle w:val="CRCoverPage"/>
        <w:outlineLvl w:val="0"/>
        <w:rPr>
          <w:b/>
          <w:noProof/>
          <w:sz w:val="24"/>
        </w:rPr>
      </w:pPr>
      <w:r>
        <w:rPr>
          <w:b/>
          <w:noProof/>
          <w:sz w:val="24"/>
        </w:rPr>
        <w:t xml:space="preserve">Toulouse, </w:t>
      </w:r>
      <w:r w:rsidR="00A97481">
        <w:rPr>
          <w:b/>
          <w:noProof/>
          <w:sz w:val="24"/>
        </w:rPr>
        <w:t xml:space="preserve">lovely </w:t>
      </w:r>
      <w:r>
        <w:rPr>
          <w:b/>
          <w:noProof/>
          <w:sz w:val="24"/>
        </w:rPr>
        <w:t xml:space="preserve">France, </w:t>
      </w:r>
      <w:r w:rsidR="00B329D3">
        <w:rPr>
          <w:b/>
          <w:noProof/>
          <w:sz w:val="24"/>
        </w:rPr>
        <w:t xml:space="preserve">finally </w:t>
      </w:r>
      <w:r>
        <w:rPr>
          <w:b/>
          <w:noProof/>
          <w:sz w:val="24"/>
        </w:rPr>
        <w:t>facetime, 14</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Pr>
          <w:b/>
          <w:noProof/>
          <w:sz w:val="24"/>
        </w:rPr>
        <w:t>November</w:t>
      </w:r>
      <w:r w:rsidR="000B318F">
        <w:rPr>
          <w:b/>
          <w:noProof/>
          <w:sz w:val="24"/>
        </w:rPr>
        <w:t xml:space="preserve"> </w:t>
      </w:r>
      <w:r w:rsidR="00612679">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517E5A46"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D713CF">
        <w:rPr>
          <w:rFonts w:cs="Arial"/>
          <w:b/>
          <w:bCs/>
          <w:color w:val="000000"/>
          <w:sz w:val="24"/>
          <w:szCs w:val="24"/>
          <w:lang w:val="en-US"/>
        </w:rPr>
        <w:t>9.2.5</w:t>
      </w:r>
    </w:p>
    <w:p w14:paraId="6BE48DC7" w14:textId="30EAE924"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DE4DAD">
        <w:rPr>
          <w:rFonts w:cs="Arial"/>
          <w:b/>
          <w:bCs/>
          <w:sz w:val="24"/>
          <w:lang w:val="en-US"/>
        </w:rPr>
        <w:t xml:space="preserve">Ericsson, </w:t>
      </w:r>
      <w:r w:rsidR="00994176">
        <w:rPr>
          <w:rFonts w:cs="Arial"/>
          <w:b/>
          <w:bCs/>
          <w:sz w:val="24"/>
          <w:lang w:val="en-US"/>
        </w:rPr>
        <w:t xml:space="preserve">AT&amp;T, </w:t>
      </w:r>
      <w:r w:rsidR="001A669A">
        <w:rPr>
          <w:rFonts w:cs="Arial"/>
          <w:b/>
          <w:bCs/>
          <w:sz w:val="24"/>
          <w:lang w:val="en-US"/>
        </w:rPr>
        <w:t xml:space="preserve">China Unicom, </w:t>
      </w:r>
      <w:r w:rsidR="00994176">
        <w:rPr>
          <w:rFonts w:cs="Arial"/>
          <w:b/>
          <w:bCs/>
          <w:sz w:val="24"/>
          <w:lang w:val="en-US"/>
        </w:rPr>
        <w:t>CATT</w:t>
      </w:r>
    </w:p>
    <w:p w14:paraId="3A2005BA" w14:textId="1E3F505B"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713CF">
        <w:rPr>
          <w:rFonts w:cs="Arial"/>
          <w:b/>
          <w:bCs/>
          <w:color w:val="000000"/>
          <w:sz w:val="24"/>
          <w:szCs w:val="24"/>
        </w:rPr>
        <w:t>Correcting an E1AP error in E1AP</w:t>
      </w:r>
    </w:p>
    <w:p w14:paraId="798882EA" w14:textId="10A4F45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D713CF">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1B1654FB" w:rsidR="00CD7395" w:rsidRPr="00117327" w:rsidRDefault="00D713CF" w:rsidP="00117327">
      <w:r>
        <w:t>This document briefly reviews the current status on discussions related to the issue of potential non-availability of MBS session information at E1AP MC Bearer Context Setup.</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38848F98" w:rsidR="00DB5364" w:rsidRDefault="00D713CF" w:rsidP="00DB5364">
      <w:r>
        <w:t xml:space="preserve">The agreed CR for 38.401 in </w:t>
      </w:r>
      <w:hyperlink r:id="rId11" w:history="1">
        <w:r w:rsidRPr="00D713CF">
          <w:rPr>
            <w:rStyle w:val="Hyperlink"/>
          </w:rPr>
          <w:t>R3-226049</w:t>
        </w:r>
      </w:hyperlink>
      <w:r>
        <w:t xml:space="preserve"> </w:t>
      </w:r>
      <w:r w:rsidR="00194444">
        <w:t xml:space="preserve">[1] </w:t>
      </w:r>
      <w:r>
        <w:t>depicts the scenario where a UE joins an active multicast sessions as a first UE within a gNB, from which the first sequences are shown in the figure below:</w:t>
      </w:r>
    </w:p>
    <w:p w14:paraId="42ECDD09" w14:textId="17A0CCBB" w:rsidR="00D713CF" w:rsidRDefault="00D713CF" w:rsidP="00D713CF">
      <w:pPr>
        <w:pStyle w:val="TH"/>
      </w:pPr>
      <w:r>
        <w:object w:dxaOrig="11845" w:dyaOrig="4177" w14:anchorId="3B3BF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5pt" o:ole="">
            <v:imagedata r:id="rId12" o:title=""/>
          </v:shape>
          <o:OLEObject Type="Embed" ProgID="Visio.Drawing.15" ShapeID="_x0000_i1025" DrawAspect="Content" ObjectID="_1729013816" r:id="rId13"/>
        </w:object>
      </w:r>
    </w:p>
    <w:p w14:paraId="0EDAE021" w14:textId="7957AFF8" w:rsidR="00D713CF" w:rsidRDefault="00D713CF" w:rsidP="00D713CF">
      <w:pPr>
        <w:pStyle w:val="TH"/>
      </w:pPr>
      <w:r>
        <w:t>First steps of Figure 8.15.1.2.-1 in TS 38.401 as modified per the CR in R3-226049.</w:t>
      </w:r>
    </w:p>
    <w:p w14:paraId="3406BB46" w14:textId="545AE5A8" w:rsidR="00D713CF" w:rsidRDefault="00D713CF" w:rsidP="00D713CF">
      <w:r>
        <w:t xml:space="preserve">As identified (was it in May ‘22 or August ’22?) step 2 cannot provide the MBS QoS flow information </w:t>
      </w:r>
      <w:r w:rsidR="006C3676">
        <w:t xml:space="preserve">to the gNB-CU-UP </w:t>
      </w:r>
      <w:r>
        <w:t xml:space="preserve">within the </w:t>
      </w:r>
      <w:bookmarkStart w:id="15" w:name="OLE_LINK96"/>
      <w:bookmarkStart w:id="16" w:name="OLE_LINK97"/>
      <w:r w:rsidRPr="00D713CF">
        <w:rPr>
          <w:i/>
          <w:iCs/>
        </w:rPr>
        <w:t>MC MRB Setup Configuration</w:t>
      </w:r>
      <w:bookmarkEnd w:id="15"/>
      <w:bookmarkEnd w:id="16"/>
      <w:r>
        <w:t xml:space="preserve"> IE contained in the </w:t>
      </w:r>
      <w:r w:rsidRPr="00D713CF">
        <w:rPr>
          <w:i/>
          <w:iCs/>
        </w:rPr>
        <w:t>MC MRB To Setup List</w:t>
      </w:r>
      <w:r>
        <w:t xml:space="preserve"> IE in the E1AP MC BEARER CONTEXT SETUP REQUEST message.</w:t>
      </w:r>
    </w:p>
    <w:p w14:paraId="16B1B8B2" w14:textId="68BA8BA1" w:rsidR="00D713CF" w:rsidRDefault="00D713CF" w:rsidP="00D713CF">
      <w:r>
        <w:t xml:space="preserve">A CR was submitted to RAN3#117bis in </w:t>
      </w:r>
      <w:hyperlink r:id="rId14" w:history="1">
        <w:r w:rsidRPr="00D713CF">
          <w:rPr>
            <w:rStyle w:val="Hyperlink"/>
          </w:rPr>
          <w:t>R3-225446</w:t>
        </w:r>
      </w:hyperlink>
      <w:r>
        <w:t xml:space="preserve"> </w:t>
      </w:r>
      <w:r w:rsidR="00194444">
        <w:t xml:space="preserve">[2] </w:t>
      </w:r>
      <w:r>
        <w:t xml:space="preserve">to change the presence of the </w:t>
      </w:r>
      <w:r w:rsidRPr="00D713CF">
        <w:rPr>
          <w:i/>
          <w:iCs/>
        </w:rPr>
        <w:t>MC MRB To Setup List</w:t>
      </w:r>
      <w:r>
        <w:t xml:space="preserve"> IE to “optional”, which was later on revised in </w:t>
      </w:r>
      <w:hyperlink r:id="rId15" w:history="1">
        <w:r w:rsidRPr="00D713CF">
          <w:rPr>
            <w:rStyle w:val="Hyperlink"/>
          </w:rPr>
          <w:t>R3-225964</w:t>
        </w:r>
      </w:hyperlink>
      <w:r>
        <w:t xml:space="preserve"> </w:t>
      </w:r>
      <w:r w:rsidR="00194444">
        <w:t xml:space="preserve">[3] </w:t>
      </w:r>
      <w:r>
        <w:t xml:space="preserve">to make the change backwards compatible from an ASN.1 point of view, as the </w:t>
      </w:r>
      <w:r w:rsidRPr="00D713CF">
        <w:rPr>
          <w:i/>
          <w:iCs/>
        </w:rPr>
        <w:t>MC MRB To Setup List</w:t>
      </w:r>
      <w:r>
        <w:t xml:space="preserve"> IE was contained in a “native” ASN.1 sequence.</w:t>
      </w:r>
    </w:p>
    <w:p w14:paraId="223ED6D6" w14:textId="5446BF2E" w:rsidR="006C3676" w:rsidRDefault="006C3676" w:rsidP="00D713CF">
      <w:r>
        <w:t xml:space="preserve">There was also an alternative proposed in </w:t>
      </w:r>
      <w:hyperlink r:id="rId16" w:history="1">
        <w:r w:rsidRPr="006C3676">
          <w:rPr>
            <w:rStyle w:val="Hyperlink"/>
          </w:rPr>
          <w:t>R3-225653</w:t>
        </w:r>
      </w:hyperlink>
      <w:r>
        <w:t xml:space="preserve"> </w:t>
      </w:r>
      <w:r w:rsidR="00194444">
        <w:t xml:space="preserve">[4] </w:t>
      </w:r>
      <w:r>
        <w:t>which proposed to include the MBS QoS flow parameters in step 1 in respective NGAP PDU Session Resource related messages.</w:t>
      </w:r>
    </w:p>
    <w:p w14:paraId="59F3A117" w14:textId="279420D4" w:rsidR="006C3676" w:rsidRDefault="006C3676" w:rsidP="00D713CF">
      <w:r>
        <w:t>RAN3#117bis did not conclude on any of those options.</w:t>
      </w:r>
    </w:p>
    <w:p w14:paraId="259796E6" w14:textId="4384C966" w:rsidR="006C3676" w:rsidRDefault="006C3676" w:rsidP="006C3676">
      <w:pPr>
        <w:pStyle w:val="Eyecatcher"/>
      </w:pPr>
      <w:r>
        <w:t>Observation 1:</w:t>
      </w:r>
      <w:r>
        <w:tab/>
        <w:t>The issue that the MBS QoS flow information cannot be provided to the gNB-CU-UP is an acknowledged issues and needs correction.</w:t>
      </w:r>
    </w:p>
    <w:p w14:paraId="582F31B5" w14:textId="424DE325" w:rsidR="006C3676" w:rsidRDefault="006C3676" w:rsidP="006C3676">
      <w:r>
        <w:t>Given the case that issue only occurs if the gNB implementation is realised in a disaggregated deployment where also the CU are split in CP and UP parts, may raise the question why NGAP should be the specification to include the correction of that issue.</w:t>
      </w:r>
    </w:p>
    <w:p w14:paraId="6E959641" w14:textId="11D76337" w:rsidR="0062723D" w:rsidRDefault="0062723D" w:rsidP="0062723D">
      <w:pPr>
        <w:pStyle w:val="Eyecatcher"/>
      </w:pPr>
      <w:r>
        <w:lastRenderedPageBreak/>
        <w:t>Observation 2:</w:t>
      </w:r>
      <w:r>
        <w:tab/>
        <w:t>The issue is only relevant if the gNB implementation foresees a disaggregated deployment</w:t>
      </w:r>
      <w:r w:rsidR="00AA0B50">
        <w:t>,</w:t>
      </w:r>
      <w:r>
        <w:t xml:space="preserve"> splitting the CU in CP and UP part.</w:t>
      </w:r>
    </w:p>
    <w:p w14:paraId="410FE45F" w14:textId="61A3B726" w:rsidR="006C3676" w:rsidRDefault="006C3676" w:rsidP="006C3676">
      <w:r>
        <w:t xml:space="preserve">Further, it has been argued that even if ASN.1 in E1AP is corrected in a backwards compatible way, the correction as proposed in </w:t>
      </w:r>
      <w:hyperlink r:id="rId17" w:history="1">
        <w:r w:rsidRPr="00D713CF">
          <w:rPr>
            <w:rStyle w:val="Hyperlink"/>
          </w:rPr>
          <w:t>R3-225964</w:t>
        </w:r>
      </w:hyperlink>
      <w:r>
        <w:t xml:space="preserve"> </w:t>
      </w:r>
      <w:r w:rsidR="00194444">
        <w:t xml:space="preserve">[3] </w:t>
      </w:r>
      <w:r>
        <w:t>is functionally not backwards compatible</w:t>
      </w:r>
      <w:r w:rsidR="00E64C9C">
        <w:t>, may raise the question whether corrections of protocol errors are allowed at all to be corrected, as most of them will be functionally not backwards compatible due to their erroneous nature.</w:t>
      </w:r>
    </w:p>
    <w:p w14:paraId="05EFD88D" w14:textId="0F968FEC" w:rsidR="0062723D" w:rsidRDefault="0062723D" w:rsidP="0062723D">
      <w:pPr>
        <w:pStyle w:val="Eyecatcher"/>
      </w:pPr>
      <w:r>
        <w:t>Observation 3:</w:t>
      </w:r>
      <w:r>
        <w:tab/>
        <w:t>Protocol errors are likely to be correct-able in a backwards compatible way from ASN.1 point of view, but not likely to be correct-able from a functional point of view.</w:t>
      </w:r>
    </w:p>
    <w:p w14:paraId="3B14FF95" w14:textId="73BC585C" w:rsidR="00E64C9C" w:rsidRDefault="00E64C9C" w:rsidP="006C3676">
      <w:r>
        <w:t xml:space="preserve">Further, the “NGAP alternative” as proposed in </w:t>
      </w:r>
      <w:hyperlink r:id="rId18" w:history="1">
        <w:r w:rsidRPr="006C3676">
          <w:rPr>
            <w:rStyle w:val="Hyperlink"/>
          </w:rPr>
          <w:t>R3-225653</w:t>
        </w:r>
      </w:hyperlink>
      <w:r>
        <w:t xml:space="preserve"> </w:t>
      </w:r>
      <w:r w:rsidR="00194444">
        <w:t xml:space="preserve">[4] </w:t>
      </w:r>
      <w:r>
        <w:t xml:space="preserve">would include MBS session parameters in PDU Session Resource related messages, namely the MBS QoS flow parameters of the MBS session in question. </w:t>
      </w:r>
    </w:p>
    <w:p w14:paraId="6EED18F4" w14:textId="14FDF77A" w:rsidR="00E64C9C" w:rsidRDefault="00E64C9C" w:rsidP="006C3676">
      <w:r>
        <w:t>However, RAN3 has decided to separate signalling and functions of (associated) PDU Session Resource related signalling and functions as much as possible from MBS Session Resource related signalling and functions. This was one of the most fundamental decisions taken in RAN3#11</w:t>
      </w:r>
      <w:r w:rsidR="00501364">
        <w:t>5</w:t>
      </w:r>
      <w:r>
        <w:t xml:space="preserve"> and is quoted below:</w:t>
      </w:r>
    </w:p>
    <w:p w14:paraId="3E9DA2A1" w14:textId="77777777" w:rsidR="00E64C9C" w:rsidRPr="00E64C9C" w:rsidRDefault="00E64C9C" w:rsidP="00E64C9C">
      <w:pPr>
        <w:pStyle w:val="B3"/>
        <w:rPr>
          <w:i/>
          <w:iCs/>
          <w:color w:val="00B050"/>
        </w:rPr>
      </w:pPr>
      <w:r w:rsidRPr="00E64C9C">
        <w:rPr>
          <w:color w:val="00B050"/>
        </w:rPr>
        <w:t>-</w:t>
      </w:r>
      <w:r w:rsidRPr="00E64C9C">
        <w:rPr>
          <w:color w:val="00B050"/>
        </w:rPr>
        <w:tab/>
      </w:r>
      <w:r w:rsidRPr="00E64C9C">
        <w:rPr>
          <w:i/>
          <w:iCs/>
          <w:color w:val="00B050"/>
        </w:rPr>
        <w:t xml:space="preserve">No MC Session parameters (QOS &amp; Area Info) anywhere in </w:t>
      </w:r>
      <w:r w:rsidRPr="00E64C9C">
        <w:rPr>
          <w:rFonts w:hint="eastAsia"/>
          <w:i/>
          <w:iCs/>
          <w:color w:val="00B050"/>
        </w:rPr>
        <w:t>PDU session setup/modify</w:t>
      </w:r>
      <w:r w:rsidRPr="00E64C9C">
        <w:rPr>
          <w:i/>
          <w:iCs/>
          <w:color w:val="00B050"/>
        </w:rPr>
        <w:t xml:space="preserve">, apart from joining information </w:t>
      </w:r>
      <w:r w:rsidRPr="00E64C9C">
        <w:rPr>
          <w:rFonts w:hint="eastAsia"/>
          <w:i/>
          <w:iCs/>
          <w:color w:val="00B050"/>
        </w:rPr>
        <w:t xml:space="preserve">(MBS session ID in SMF container) </w:t>
      </w:r>
      <w:r w:rsidRPr="00E64C9C">
        <w:rPr>
          <w:i/>
          <w:iCs/>
          <w:color w:val="00B050"/>
        </w:rPr>
        <w:t>and, if included, associated QoS flow info.</w:t>
      </w:r>
    </w:p>
    <w:p w14:paraId="10573F56" w14:textId="6FEC5A26" w:rsidR="00E64C9C" w:rsidRDefault="00E64C9C" w:rsidP="006C3676">
      <w:r>
        <w:t xml:space="preserve">The “NGAP alternative” as proposed in </w:t>
      </w:r>
      <w:hyperlink r:id="rId19" w:history="1">
        <w:r w:rsidRPr="006C3676">
          <w:rPr>
            <w:rStyle w:val="Hyperlink"/>
          </w:rPr>
          <w:t>R3-225653</w:t>
        </w:r>
      </w:hyperlink>
      <w:r>
        <w:t xml:space="preserve"> </w:t>
      </w:r>
      <w:r w:rsidR="00194444">
        <w:t xml:space="preserve">[4] </w:t>
      </w:r>
      <w:r>
        <w:t>contradicts that fundamental decision. In general, fundamental decisions well captured in minutes should be only changed per consensus, i.e. in an unanimous way, which is not the case for this topic. Therefore, we propose to not follow that approach for at least that reason.</w:t>
      </w:r>
    </w:p>
    <w:p w14:paraId="244A16C4" w14:textId="5008B859" w:rsidR="0062723D" w:rsidRDefault="0062723D" w:rsidP="0062723D">
      <w:pPr>
        <w:pStyle w:val="Eyecatcher"/>
      </w:pPr>
      <w:r>
        <w:t>Observation 4:</w:t>
      </w:r>
      <w:r>
        <w:tab/>
        <w:t xml:space="preserve">Including MBS QoS flow parameters in PDU Session Resource related messages contradicts fundamental </w:t>
      </w:r>
      <w:hyperlink r:id="rId20" w:history="1">
        <w:r w:rsidRPr="00680577">
          <w:rPr>
            <w:rStyle w:val="Hyperlink"/>
          </w:rPr>
          <w:t>decisions from RAN3#11</w:t>
        </w:r>
        <w:r w:rsidR="00501364" w:rsidRPr="00680577">
          <w:rPr>
            <w:rStyle w:val="Hyperlink"/>
          </w:rPr>
          <w:t>5</w:t>
        </w:r>
      </w:hyperlink>
      <w:r>
        <w:t xml:space="preserve"> to not include </w:t>
      </w:r>
      <w:r w:rsidRPr="00E64C9C">
        <w:rPr>
          <w:i/>
          <w:iCs/>
          <w:color w:val="00B050"/>
        </w:rPr>
        <w:t xml:space="preserve">MC Session parameters (QOS &amp; Area Info) anywhere in </w:t>
      </w:r>
      <w:r w:rsidRPr="00E64C9C">
        <w:rPr>
          <w:rFonts w:hint="eastAsia"/>
          <w:i/>
          <w:iCs/>
          <w:color w:val="00B050"/>
        </w:rPr>
        <w:t>PDU session setup/modify</w:t>
      </w:r>
      <w:r>
        <w:t>.</w:t>
      </w:r>
    </w:p>
    <w:p w14:paraId="7AD11D4E" w14:textId="541B332F" w:rsidR="00E64C9C" w:rsidRDefault="00E64C9C" w:rsidP="006C3676">
      <w:r>
        <w:t>Finally, it can be debated at length whether network protocol changed can be still agreed in a non-backwards compatible way, while TSG RAN announced the official ASN.1 freeze in June ’22 already. Given the case that the change does not concern a major interface and that RAN3 is still conducting fundamental conceptual discussions in Q4’22 with Rel-17 was closed by end of Q1’22, we think it is still arguable to propose a non-backwards compatible change for E1AP.</w:t>
      </w:r>
    </w:p>
    <w:p w14:paraId="0B602C29" w14:textId="086B9B71" w:rsidR="0062723D" w:rsidRDefault="0062723D" w:rsidP="0062723D">
      <w:pPr>
        <w:pStyle w:val="Eyecatcher"/>
      </w:pPr>
      <w:r>
        <w:t>Observation 5:</w:t>
      </w:r>
      <w:r>
        <w:tab/>
        <w:t>A non-backwards compatible correction in E1AP should be agreeable, given the current status of Rel-17 NR MBS work in RAN3, where major changes still occurred at the August ’22 meeting and fundamental conceptual discussions were still conducted in October ’22.</w:t>
      </w:r>
    </w:p>
    <w:p w14:paraId="35DD35D2" w14:textId="3D21A889" w:rsidR="00E64C9C" w:rsidRDefault="00E64C9C" w:rsidP="00E64C9C">
      <w:pPr>
        <w:pStyle w:val="Eyecatcher"/>
      </w:pPr>
      <w:r>
        <w:t xml:space="preserve">Proposal </w:t>
      </w:r>
      <w:r w:rsidR="0062723D">
        <w:t>6</w:t>
      </w:r>
      <w:r>
        <w:t>:</w:t>
      </w:r>
      <w:r>
        <w:tab/>
        <w:t>Agree the non-backwards compatible CR in R3-22</w:t>
      </w:r>
      <w:r w:rsidR="00B01184">
        <w:t>6452</w:t>
      </w:r>
      <w:r>
        <w:t>.</w:t>
      </w:r>
    </w:p>
    <w:p w14:paraId="5211B3BB" w14:textId="08C174AC" w:rsidR="00E64C9C" w:rsidRDefault="00E64C9C" w:rsidP="00E64C9C">
      <w:pPr>
        <w:pStyle w:val="Eyecatcher"/>
      </w:pPr>
      <w:r>
        <w:t xml:space="preserve">Proposal </w:t>
      </w:r>
      <w:r w:rsidR="0062723D">
        <w:t>7</w:t>
      </w:r>
      <w:r>
        <w:t>:</w:t>
      </w:r>
      <w:r>
        <w:tab/>
        <w:t xml:space="preserve">If proposal x cannot be agreed, </w:t>
      </w:r>
      <w:r w:rsidR="0062723D">
        <w:t>agreed the ASN.1 backwards compatible CR in R3-22</w:t>
      </w:r>
      <w:r w:rsidR="00B01184">
        <w:t>6448</w:t>
      </w:r>
    </w:p>
    <w:p w14:paraId="3906E886" w14:textId="77777777" w:rsidR="00237F7C" w:rsidRPr="00DB5364" w:rsidRDefault="00237F7C" w:rsidP="00DB5364"/>
    <w:p w14:paraId="591324FC" w14:textId="77777777" w:rsidR="00501135" w:rsidRDefault="00501135">
      <w:pPr>
        <w:pStyle w:val="Heading1"/>
        <w:rPr>
          <w:rFonts w:cs="Arial"/>
        </w:rPr>
      </w:pPr>
      <w:bookmarkStart w:id="17" w:name="_Toc527283432"/>
      <w:bookmarkStart w:id="18" w:name="_Toc527283649"/>
      <w:bookmarkStart w:id="19" w:name="_Toc527283678"/>
      <w:bookmarkStart w:id="20" w:name="_Toc527283742"/>
      <w:bookmarkStart w:id="21" w:name="_Toc527283746"/>
      <w:bookmarkStart w:id="22" w:name="_Toc527283908"/>
      <w:bookmarkStart w:id="23" w:name="_Toc527283925"/>
      <w:bookmarkStart w:id="24" w:name="_Hlk16664956"/>
      <w:r>
        <w:rPr>
          <w:rFonts w:cs="Arial"/>
        </w:rPr>
        <w:t>3</w:t>
      </w:r>
      <w:r>
        <w:rPr>
          <w:rFonts w:cs="Arial"/>
        </w:rPr>
        <w:tab/>
      </w:r>
      <w:r w:rsidR="0001024C">
        <w:rPr>
          <w:rFonts w:cs="Arial"/>
        </w:rPr>
        <w:t>Conclusion and Proposals</w:t>
      </w:r>
      <w:bookmarkEnd w:id="17"/>
      <w:bookmarkEnd w:id="18"/>
      <w:bookmarkEnd w:id="19"/>
      <w:bookmarkEnd w:id="20"/>
      <w:bookmarkEnd w:id="21"/>
      <w:bookmarkEnd w:id="22"/>
      <w:bookmarkEnd w:id="23"/>
    </w:p>
    <w:p w14:paraId="4E7EBC40" w14:textId="7A9A60E8" w:rsidR="00D80F19" w:rsidRDefault="008229BE" w:rsidP="00D80F19">
      <w:r>
        <w:t>We have discussed the open issue of non-availability of MBS QoS flow parameters at E1AP MC Bearer Context Setup at observed the following:</w:t>
      </w:r>
    </w:p>
    <w:p w14:paraId="1994B9C0" w14:textId="1D6AD61D" w:rsidR="008229BE" w:rsidRDefault="008229BE" w:rsidP="008229BE">
      <w:pPr>
        <w:pStyle w:val="Eyecatcher"/>
      </w:pPr>
      <w:r>
        <w:t>Observation 1:</w:t>
      </w:r>
      <w:r>
        <w:tab/>
        <w:t>The issue that the MBS QoS flow information cannot be provided to the gNB-CU-UP on E1 is an acknowledged issues and needs correction.</w:t>
      </w:r>
    </w:p>
    <w:p w14:paraId="67911EC4" w14:textId="10EF2BA1" w:rsidR="008229BE" w:rsidRDefault="008229BE" w:rsidP="008229BE">
      <w:pPr>
        <w:pStyle w:val="Eyecatcher"/>
      </w:pPr>
      <w:r>
        <w:t>Observation 2:</w:t>
      </w:r>
      <w:r>
        <w:tab/>
        <w:t>The issue is only relevant if the gNB implementation foresees a disaggregated deployment</w:t>
      </w:r>
      <w:r w:rsidR="00AA0B50">
        <w:t>,</w:t>
      </w:r>
      <w:r>
        <w:t xml:space="preserve"> splitting the CU in CP and UP part.</w:t>
      </w:r>
    </w:p>
    <w:p w14:paraId="5D453135" w14:textId="2CCF80BE" w:rsidR="008229BE" w:rsidRDefault="008229BE" w:rsidP="008229BE">
      <w:pPr>
        <w:pStyle w:val="Eyecatcher"/>
      </w:pPr>
      <w:r>
        <w:t>Observation 3:</w:t>
      </w:r>
      <w:r>
        <w:tab/>
        <w:t>Protocol errors are likely to be correct-able in a backwards compatible way from an ASN.1 point of view, but not likely to be correct-able from a functional point of view.</w:t>
      </w:r>
    </w:p>
    <w:p w14:paraId="76249A3B" w14:textId="3A3179D5" w:rsidR="008229BE" w:rsidRDefault="008229BE" w:rsidP="008229BE">
      <w:pPr>
        <w:pStyle w:val="Eyecatcher"/>
      </w:pPr>
      <w:r>
        <w:lastRenderedPageBreak/>
        <w:t>Observation 4:</w:t>
      </w:r>
      <w:r>
        <w:tab/>
        <w:t xml:space="preserve">Including MBS QoS flow parameters in PDU Session Resource related messages contradicts fundamental </w:t>
      </w:r>
      <w:hyperlink r:id="rId21" w:history="1">
        <w:r w:rsidRPr="00680577">
          <w:rPr>
            <w:rStyle w:val="Hyperlink"/>
          </w:rPr>
          <w:t>decisions from RAN3#11</w:t>
        </w:r>
        <w:r w:rsidR="00501364" w:rsidRPr="00680577">
          <w:rPr>
            <w:rStyle w:val="Hyperlink"/>
          </w:rPr>
          <w:t>5</w:t>
        </w:r>
      </w:hyperlink>
      <w:r>
        <w:t xml:space="preserve"> to not include </w:t>
      </w:r>
      <w:r w:rsidRPr="00E64C9C">
        <w:rPr>
          <w:i/>
          <w:iCs/>
          <w:color w:val="00B050"/>
        </w:rPr>
        <w:t xml:space="preserve">MC Session parameters (QOS &amp; Area Info) anywhere in </w:t>
      </w:r>
      <w:r w:rsidRPr="00E64C9C">
        <w:rPr>
          <w:rFonts w:hint="eastAsia"/>
          <w:i/>
          <w:iCs/>
          <w:color w:val="00B050"/>
        </w:rPr>
        <w:t>PDU session setup/modify</w:t>
      </w:r>
      <w:r>
        <w:t>.</w:t>
      </w:r>
    </w:p>
    <w:p w14:paraId="65B7DC80" w14:textId="77777777" w:rsidR="008229BE" w:rsidRDefault="008229BE" w:rsidP="008229BE">
      <w:pPr>
        <w:pStyle w:val="Eyecatcher"/>
      </w:pPr>
      <w:r>
        <w:t>Observation 5:</w:t>
      </w:r>
      <w:r>
        <w:tab/>
        <w:t>A non-backwards compatible correction in E1AP should be agreeable, given the current status of Rel-17 NR MBS work in RAN3, where major changes still occurred at the August ’22 meeting and fundamental conceptual discussions were still conducted in October ’22.</w:t>
      </w:r>
    </w:p>
    <w:p w14:paraId="131B7A8A" w14:textId="043183CF" w:rsidR="008229BE" w:rsidRDefault="008229BE" w:rsidP="00D80F19">
      <w:r>
        <w:t>We therefore propose:</w:t>
      </w:r>
    </w:p>
    <w:p w14:paraId="37B3D773" w14:textId="3680502C" w:rsidR="008229BE" w:rsidRDefault="008229BE" w:rsidP="008229BE">
      <w:pPr>
        <w:pStyle w:val="Eyecatcher"/>
      </w:pPr>
      <w:r>
        <w:t>Proposal 6:</w:t>
      </w:r>
      <w:r>
        <w:tab/>
        <w:t>Agree the non-backwards compatible CR in R3-22</w:t>
      </w:r>
      <w:r w:rsidR="00B01184">
        <w:t>6452</w:t>
      </w:r>
      <w:r>
        <w:t>.</w:t>
      </w:r>
    </w:p>
    <w:p w14:paraId="095D1652" w14:textId="76A96571" w:rsidR="008229BE" w:rsidRDefault="008229BE" w:rsidP="008229BE">
      <w:pPr>
        <w:pStyle w:val="Eyecatcher"/>
      </w:pPr>
      <w:r>
        <w:t>Proposal 7:</w:t>
      </w:r>
      <w:r>
        <w:tab/>
        <w:t>If proposal 6 cannot be agreed, agreed the ASN.1 backwards compatible CR in R3-22</w:t>
      </w:r>
      <w:r w:rsidR="00B01184">
        <w:t>6448</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rPr>
          <w:rFonts w:cs="Arial"/>
        </w:rPr>
        <w:t>4</w:t>
      </w:r>
      <w:r>
        <w:rPr>
          <w:rFonts w:cs="Arial"/>
        </w:rPr>
        <w:tab/>
        <w:t>References</w:t>
      </w:r>
      <w:bookmarkEnd w:id="25"/>
      <w:bookmarkEnd w:id="26"/>
      <w:bookmarkEnd w:id="27"/>
      <w:bookmarkEnd w:id="28"/>
      <w:bookmarkEnd w:id="29"/>
      <w:bookmarkEnd w:id="30"/>
      <w:bookmarkEnd w:id="31"/>
    </w:p>
    <w:p w14:paraId="76F1147C" w14:textId="422D4D09" w:rsidR="00194444" w:rsidRDefault="00194444" w:rsidP="00194444">
      <w:pPr>
        <w:pStyle w:val="Reference"/>
      </w:pPr>
      <w:r>
        <w:rPr>
          <w:rFonts w:eastAsia="SimSun" w:hint="eastAsia"/>
          <w:bCs/>
          <w:lang w:eastAsia="zh-CN"/>
        </w:rPr>
        <w:t>[1]</w:t>
      </w:r>
      <w:r>
        <w:rPr>
          <w:rFonts w:eastAsia="SimSun" w:hint="eastAsia"/>
          <w:bCs/>
          <w:lang w:eastAsia="zh-CN"/>
        </w:rPr>
        <w:tab/>
      </w:r>
      <w:hyperlink r:id="rId22" w:history="1">
        <w:r>
          <w:rPr>
            <w:rStyle w:val="Hyperlink"/>
          </w:rPr>
          <w:t>R3-226049</w:t>
        </w:r>
      </w:hyperlink>
      <w:r>
        <w:t xml:space="preserve"> </w:t>
      </w:r>
      <w:r w:rsidRPr="00D80F19">
        <w:t>"</w:t>
      </w:r>
      <w:r w:rsidRPr="00194444">
        <w:rPr>
          <w:lang w:eastAsia="zh-CN"/>
        </w:rPr>
        <w:t xml:space="preserve"> </w:t>
      </w:r>
      <w:r w:rsidRPr="00644C0F">
        <w:rPr>
          <w:lang w:eastAsia="zh-CN"/>
        </w:rPr>
        <w:t>Correction on Mul</w:t>
      </w:r>
      <w:r>
        <w:rPr>
          <w:lang w:eastAsia="zh-CN"/>
        </w:rPr>
        <w:t>t</w:t>
      </w:r>
      <w:r w:rsidRPr="00644C0F">
        <w:rPr>
          <w:lang w:eastAsia="zh-CN"/>
        </w:rPr>
        <w:t>icast Session Establishment</w:t>
      </w:r>
      <w:r w:rsidRPr="00D80F19">
        <w:t xml:space="preserve"> "</w:t>
      </w:r>
      <w:r>
        <w:t xml:space="preserve"> 38.401 CR, submitted to RAN3#117bis</w:t>
      </w:r>
    </w:p>
    <w:p w14:paraId="1621B1C5" w14:textId="71B172DF" w:rsidR="00CD7395" w:rsidRDefault="00CD7395" w:rsidP="00EF403A">
      <w:pPr>
        <w:pStyle w:val="Reference"/>
      </w:pPr>
      <w:r>
        <w:rPr>
          <w:rFonts w:eastAsia="SimSun" w:hint="eastAsia"/>
          <w:bCs/>
          <w:lang w:eastAsia="zh-CN"/>
        </w:rPr>
        <w:t>[</w:t>
      </w:r>
      <w:r w:rsidR="00194444">
        <w:rPr>
          <w:rFonts w:eastAsia="SimSun"/>
          <w:bCs/>
          <w:lang w:eastAsia="zh-CN"/>
        </w:rPr>
        <w:t>2</w:t>
      </w:r>
      <w:r>
        <w:rPr>
          <w:rFonts w:eastAsia="SimSun" w:hint="eastAsia"/>
          <w:bCs/>
          <w:lang w:eastAsia="zh-CN"/>
        </w:rPr>
        <w:t>]</w:t>
      </w:r>
      <w:r>
        <w:rPr>
          <w:rFonts w:eastAsia="SimSun" w:hint="eastAsia"/>
          <w:bCs/>
          <w:lang w:eastAsia="zh-CN"/>
        </w:rPr>
        <w:tab/>
      </w:r>
      <w:hyperlink r:id="rId23" w:history="1">
        <w:r w:rsidR="008229BE" w:rsidRPr="00D713CF">
          <w:rPr>
            <w:rStyle w:val="Hyperlink"/>
          </w:rPr>
          <w:t>R3-225446</w:t>
        </w:r>
      </w:hyperlink>
      <w:r w:rsidR="008229BE">
        <w:t xml:space="preserve"> </w:t>
      </w:r>
      <w:r w:rsidR="00D80F19" w:rsidRPr="00D80F19">
        <w:t>"</w:t>
      </w:r>
      <w:fldSimple w:instr=" DOCPROPERTY  CrTitle  \* MERGEFORMAT ">
        <w:r w:rsidR="006E6FA9">
          <w:t>MC Bearer Context Setup without MRB configuration available</w:t>
        </w:r>
      </w:fldSimple>
      <w:r w:rsidR="00D80F19" w:rsidRPr="00D80F19">
        <w:t>"</w:t>
      </w:r>
      <w:bookmarkEnd w:id="24"/>
      <w:r w:rsidR="008229BE">
        <w:t xml:space="preserve"> E1AP CR, submitted to RAN3#117bis</w:t>
      </w:r>
    </w:p>
    <w:p w14:paraId="50BC332D" w14:textId="31EBD52E" w:rsidR="008229BE" w:rsidRDefault="008229BE" w:rsidP="00EF403A">
      <w:pPr>
        <w:pStyle w:val="Reference"/>
      </w:pPr>
      <w:r>
        <w:t>[</w:t>
      </w:r>
      <w:r w:rsidR="00194444">
        <w:t>3</w:t>
      </w:r>
      <w:r>
        <w:t>]</w:t>
      </w:r>
      <w:r>
        <w:tab/>
      </w:r>
      <w:hyperlink r:id="rId24" w:history="1">
        <w:r w:rsidRPr="00D713CF">
          <w:rPr>
            <w:rStyle w:val="Hyperlink"/>
          </w:rPr>
          <w:t>R3-225964</w:t>
        </w:r>
      </w:hyperlink>
      <w:r>
        <w:t xml:space="preserve"> </w:t>
      </w:r>
      <w:r w:rsidRPr="00D80F19">
        <w:t>"</w:t>
      </w:r>
      <w:fldSimple w:instr=" DOCPROPERTY  CrTitle  \* MERGEFORMAT ">
        <w:r w:rsidR="006E6FA9">
          <w:t>MC Bearer Context Setup without MRB configuration available</w:t>
        </w:r>
      </w:fldSimple>
      <w:r w:rsidRPr="00D80F19">
        <w:t>"</w:t>
      </w:r>
      <w:r>
        <w:t xml:space="preserve"> E1AP CR, revision of R3-225446, submitted to RAN3#117bis</w:t>
      </w:r>
    </w:p>
    <w:p w14:paraId="4293D7CA" w14:textId="177A6695" w:rsidR="008229BE" w:rsidRDefault="008229BE" w:rsidP="008229BE">
      <w:pPr>
        <w:pStyle w:val="Reference"/>
      </w:pPr>
      <w:r>
        <w:t>[</w:t>
      </w:r>
      <w:r w:rsidR="00194444">
        <w:t>4</w:t>
      </w:r>
      <w:r>
        <w:t>]</w:t>
      </w:r>
      <w:r>
        <w:tab/>
      </w:r>
      <w:hyperlink r:id="rId25" w:history="1">
        <w:r w:rsidRPr="006C3676">
          <w:rPr>
            <w:rStyle w:val="Hyperlink"/>
          </w:rPr>
          <w:t>R3-225653</w:t>
        </w:r>
      </w:hyperlink>
      <w:r>
        <w:t xml:space="preserve"> </w:t>
      </w:r>
      <w:r w:rsidRPr="00D80F19">
        <w:t>"</w:t>
      </w:r>
      <w:r w:rsidR="006E6FA9" w:rsidRPr="006E6FA9">
        <w:t xml:space="preserve"> </w:t>
      </w:r>
      <w:r w:rsidR="006E6FA9" w:rsidRPr="0027696D">
        <w:t>Inclusion of MBS Parameters in PDU Session Management procedures</w:t>
      </w:r>
      <w:r w:rsidR="006E6FA9" w:rsidRPr="00D80F19">
        <w:t xml:space="preserve"> </w:t>
      </w:r>
      <w:r w:rsidRPr="00D80F19">
        <w:t>"</w:t>
      </w:r>
      <w:r>
        <w:t xml:space="preserve"> </w:t>
      </w:r>
      <w:r w:rsidR="006E6FA9">
        <w:t>NGAP</w:t>
      </w:r>
      <w:r>
        <w:t xml:space="preserve"> CR, submitted to RAN3#117bis</w:t>
      </w:r>
    </w:p>
    <w:p w14:paraId="62B2FA4B" w14:textId="5415AAE4" w:rsidR="006E6FA9" w:rsidRDefault="006E6FA9" w:rsidP="008229BE">
      <w:pPr>
        <w:pStyle w:val="Reference"/>
      </w:pPr>
      <w:r>
        <w:t>[</w:t>
      </w:r>
      <w:r w:rsidR="00194444">
        <w:t>5</w:t>
      </w:r>
      <w:r>
        <w:t>]</w:t>
      </w:r>
      <w:r>
        <w:tab/>
      </w:r>
      <w:hyperlink r:id="rId26" w:history="1">
        <w:r w:rsidRPr="00B01184">
          <w:rPr>
            <w:rStyle w:val="Hyperlink"/>
          </w:rPr>
          <w:t>R3-22</w:t>
        </w:r>
        <w:r w:rsidR="00B01184" w:rsidRPr="00B01184">
          <w:rPr>
            <w:rStyle w:val="Hyperlink"/>
          </w:rPr>
          <w:t>6452</w:t>
        </w:r>
      </w:hyperlink>
      <w:r>
        <w:t xml:space="preserve"> </w:t>
      </w:r>
      <w:r w:rsidRPr="00D80F19">
        <w:t>"</w:t>
      </w:r>
      <w:fldSimple w:instr=" DOCPROPERTY  CrTitle  \* MERGEFORMAT ">
        <w:r>
          <w:t>MC Bearer Context Setup without MBS QoS flow information available</w:t>
        </w:r>
      </w:fldSimple>
      <w:r w:rsidRPr="00D80F19">
        <w:t>"</w:t>
      </w:r>
      <w:r>
        <w:t xml:space="preserve"> E1AP CR, submitted to RAN3#118</w:t>
      </w:r>
      <w:r w:rsidR="00B01184">
        <w:t xml:space="preserve"> (the non-backwards compatible version)</w:t>
      </w:r>
    </w:p>
    <w:p w14:paraId="002C79CE" w14:textId="319D37D1" w:rsidR="006E6FA9" w:rsidRDefault="006E6FA9" w:rsidP="006E6FA9">
      <w:pPr>
        <w:pStyle w:val="Reference"/>
      </w:pPr>
      <w:r>
        <w:t>[</w:t>
      </w:r>
      <w:r w:rsidR="00194444">
        <w:t>6</w:t>
      </w:r>
      <w:r>
        <w:t>]</w:t>
      </w:r>
      <w:r>
        <w:tab/>
      </w:r>
      <w:hyperlink r:id="rId27" w:history="1">
        <w:r w:rsidRPr="00B01184">
          <w:rPr>
            <w:rStyle w:val="Hyperlink"/>
          </w:rPr>
          <w:t>R3-22</w:t>
        </w:r>
        <w:r w:rsidR="00B01184" w:rsidRPr="00B01184">
          <w:rPr>
            <w:rStyle w:val="Hyperlink"/>
          </w:rPr>
          <w:t>6448</w:t>
        </w:r>
      </w:hyperlink>
      <w:r>
        <w:t xml:space="preserve"> </w:t>
      </w:r>
      <w:r w:rsidRPr="00D80F19">
        <w:t>"</w:t>
      </w:r>
      <w:fldSimple w:instr=" DOCPROPERTY  CrTitle  \* MERGEFORMAT ">
        <w:r>
          <w:t>MC Bearer Context Setup without MRB configuration available</w:t>
        </w:r>
      </w:fldSimple>
      <w:r w:rsidRPr="00D80F19">
        <w:t>"</w:t>
      </w:r>
      <w:r>
        <w:t xml:space="preserve"> E1AP CR, submitted to RAN3#118</w:t>
      </w:r>
    </w:p>
    <w:p w14:paraId="42597CBE" w14:textId="3CCA2CE3" w:rsidR="008229BE" w:rsidRPr="006763C7" w:rsidRDefault="008229BE" w:rsidP="00EF403A">
      <w:pPr>
        <w:pStyle w:val="Reference"/>
        <w:rPr>
          <w:rFonts w:eastAsia="SimSun"/>
          <w:lang w:eastAsia="zh-CN"/>
        </w:rPr>
      </w:pPr>
    </w:p>
    <w:sectPr w:rsidR="008229BE" w:rsidRPr="006763C7" w:rsidSect="00E71F43">
      <w:footerReference w:type="even" r:id="rId28"/>
      <w:footerReference w:type="default" r:id="rId2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DA44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E21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A4CC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1CA3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AEA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D6EB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8259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023B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487A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086D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F02C3"/>
    <w:rsid w:val="00117327"/>
    <w:rsid w:val="00122EA7"/>
    <w:rsid w:val="00126984"/>
    <w:rsid w:val="001601A9"/>
    <w:rsid w:val="00162A98"/>
    <w:rsid w:val="00194444"/>
    <w:rsid w:val="001A669A"/>
    <w:rsid w:val="001D1142"/>
    <w:rsid w:val="001D3360"/>
    <w:rsid w:val="00203F86"/>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1364"/>
    <w:rsid w:val="00506D99"/>
    <w:rsid w:val="00507D9D"/>
    <w:rsid w:val="00523AA3"/>
    <w:rsid w:val="00543DB8"/>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2723D"/>
    <w:rsid w:val="00631729"/>
    <w:rsid w:val="00631954"/>
    <w:rsid w:val="006367F1"/>
    <w:rsid w:val="0064585D"/>
    <w:rsid w:val="00665891"/>
    <w:rsid w:val="00671A7F"/>
    <w:rsid w:val="00680577"/>
    <w:rsid w:val="006A4516"/>
    <w:rsid w:val="006A461D"/>
    <w:rsid w:val="006A4FF6"/>
    <w:rsid w:val="006A693D"/>
    <w:rsid w:val="006C0235"/>
    <w:rsid w:val="006C3676"/>
    <w:rsid w:val="006C7ADE"/>
    <w:rsid w:val="006E6FA9"/>
    <w:rsid w:val="007159BF"/>
    <w:rsid w:val="0073451F"/>
    <w:rsid w:val="007433DE"/>
    <w:rsid w:val="007466BD"/>
    <w:rsid w:val="0079087F"/>
    <w:rsid w:val="0079764C"/>
    <w:rsid w:val="007B42A3"/>
    <w:rsid w:val="007D41E9"/>
    <w:rsid w:val="007F669C"/>
    <w:rsid w:val="00805AD4"/>
    <w:rsid w:val="008229BE"/>
    <w:rsid w:val="00853BBD"/>
    <w:rsid w:val="00873094"/>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94176"/>
    <w:rsid w:val="009A6292"/>
    <w:rsid w:val="009B012E"/>
    <w:rsid w:val="009B0B0E"/>
    <w:rsid w:val="009E394B"/>
    <w:rsid w:val="009F6EC1"/>
    <w:rsid w:val="00A009DA"/>
    <w:rsid w:val="00A1281F"/>
    <w:rsid w:val="00A129B6"/>
    <w:rsid w:val="00A17E34"/>
    <w:rsid w:val="00A57FBC"/>
    <w:rsid w:val="00A71A00"/>
    <w:rsid w:val="00A72A5B"/>
    <w:rsid w:val="00A8073C"/>
    <w:rsid w:val="00A97481"/>
    <w:rsid w:val="00AA0B50"/>
    <w:rsid w:val="00AA22F9"/>
    <w:rsid w:val="00AA3AC6"/>
    <w:rsid w:val="00AB4E41"/>
    <w:rsid w:val="00AE2347"/>
    <w:rsid w:val="00AF1555"/>
    <w:rsid w:val="00AF1A71"/>
    <w:rsid w:val="00AF780A"/>
    <w:rsid w:val="00B01184"/>
    <w:rsid w:val="00B06C16"/>
    <w:rsid w:val="00B117E3"/>
    <w:rsid w:val="00B13580"/>
    <w:rsid w:val="00B15DB4"/>
    <w:rsid w:val="00B231F4"/>
    <w:rsid w:val="00B329D3"/>
    <w:rsid w:val="00B532EB"/>
    <w:rsid w:val="00B7329F"/>
    <w:rsid w:val="00B85C0E"/>
    <w:rsid w:val="00B868C5"/>
    <w:rsid w:val="00BA0C6E"/>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13CF"/>
    <w:rsid w:val="00D7590A"/>
    <w:rsid w:val="00D75F06"/>
    <w:rsid w:val="00D80F19"/>
    <w:rsid w:val="00D8543C"/>
    <w:rsid w:val="00D91A1D"/>
    <w:rsid w:val="00D9600A"/>
    <w:rsid w:val="00D971BA"/>
    <w:rsid w:val="00DB5364"/>
    <w:rsid w:val="00DB797B"/>
    <w:rsid w:val="00DC3BE7"/>
    <w:rsid w:val="00DC53D2"/>
    <w:rsid w:val="00DD35C8"/>
    <w:rsid w:val="00DE4DAD"/>
    <w:rsid w:val="00E26242"/>
    <w:rsid w:val="00E27896"/>
    <w:rsid w:val="00E329B4"/>
    <w:rsid w:val="00E40689"/>
    <w:rsid w:val="00E64C9C"/>
    <w:rsid w:val="00E712C8"/>
    <w:rsid w:val="00E71F43"/>
    <w:rsid w:val="00E774D6"/>
    <w:rsid w:val="00E774EB"/>
    <w:rsid w:val="00E8005C"/>
    <w:rsid w:val="00E928A5"/>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UnresolvedMention">
    <w:name w:val="Unresolved Mention"/>
    <w:basedOn w:val="DefaultParagraphFont"/>
    <w:uiPriority w:val="99"/>
    <w:semiHidden/>
    <w:unhideWhenUsed/>
    <w:rsid w:val="00D713CF"/>
    <w:rPr>
      <w:color w:val="605E5C"/>
      <w:shd w:val="clear" w:color="auto" w:fill="E1DFDD"/>
    </w:rPr>
  </w:style>
  <w:style w:type="character" w:styleId="FollowedHyperlink">
    <w:name w:val="FollowedHyperlink"/>
    <w:basedOn w:val="DefaultParagraphFont"/>
    <w:rsid w:val="006C36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s://www.3gpp.org/ftp/tsg_ran/WG3_Iu/TSGR3_117bis-e/Docs/R3-225653.zip" TargetMode="External"/><Relationship Id="rId26" Type="http://schemas.openxmlformats.org/officeDocument/2006/relationships/hyperlink" Target="https://www.3gpp.org/ftp/tsg_ran/WG3_Iu/TSGR3_118/Docs/R3-226452.zip" TargetMode="External"/><Relationship Id="rId3" Type="http://schemas.openxmlformats.org/officeDocument/2006/relationships/customXml" Target="../customXml/item3.xml"/><Relationship Id="rId21" Type="http://schemas.openxmlformats.org/officeDocument/2006/relationships/hyperlink" Target="https://www.3gpp.org/ftp/tsg_ran/WG3_Iu/TSGR3_115-e/Inbox/Drafts/Chairs_Notes/RAN3_115-e_agenda_20220316_EOM2.zip"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www.3gpp.org/ftp/tsg_ran/WG3_Iu/TSGR3_117bis-e/Docs/R3-225964.zip" TargetMode="External"/><Relationship Id="rId25" Type="http://schemas.openxmlformats.org/officeDocument/2006/relationships/hyperlink" Target="https://www.3gpp.org/ftp/tsg_ran/WG3_Iu/TSGR3_117bis-e/Docs/R3-225653.zip" TargetMode="External"/><Relationship Id="rId2" Type="http://schemas.openxmlformats.org/officeDocument/2006/relationships/customXml" Target="../customXml/item2.xml"/><Relationship Id="rId16" Type="http://schemas.openxmlformats.org/officeDocument/2006/relationships/hyperlink" Target="https://www.3gpp.org/ftp/tsg_ran/WG3_Iu/TSGR3_117bis-e/Docs/R3-225653.zip" TargetMode="External"/><Relationship Id="rId20" Type="http://schemas.openxmlformats.org/officeDocument/2006/relationships/hyperlink" Target="https://www.3gpp.org/ftp/tsg_ran/WG3_Iu/TSGR3_115-e/Inbox/Drafts/Chairs_Notes/RAN3_115-e_agenda_20220316_EOM2.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7bis-e/Docs/R3-226049.zip" TargetMode="External"/><Relationship Id="rId24" Type="http://schemas.openxmlformats.org/officeDocument/2006/relationships/hyperlink" Target="https://www.3gpp.org/ftp/tsg_ran/WG3_Iu/TSGR3_117bis-e/Docs/R3-225964.zip" TargetMode="External"/><Relationship Id="rId5" Type="http://schemas.openxmlformats.org/officeDocument/2006/relationships/numbering" Target="numbering.xml"/><Relationship Id="rId15" Type="http://schemas.openxmlformats.org/officeDocument/2006/relationships/hyperlink" Target="https://www.3gpp.org/ftp/tsg_ran/WG3_Iu/TSGR3_117bis-e/Docs/R3-225964.zip" TargetMode="External"/><Relationship Id="rId23" Type="http://schemas.openxmlformats.org/officeDocument/2006/relationships/hyperlink" Target="https://www.3gpp.org/ftp/tsg_ran/WG3_Iu/TSGR3_117bis-e/Docs/R3-225446.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3_Iu/TSGR3_117bis-e/Docs/R3-225653.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7bis-e/Docs/R3-225446.zip" TargetMode="External"/><Relationship Id="rId22" Type="http://schemas.openxmlformats.org/officeDocument/2006/relationships/hyperlink" Target="https://www.3gpp.org/ftp/tsg_ran/WG3_Iu/TSGR3_117bis-e/Docs/R3-226049.zip" TargetMode="External"/><Relationship Id="rId27" Type="http://schemas.openxmlformats.org/officeDocument/2006/relationships/hyperlink" Target="https://www.3gpp.org/ftp/tsg_ran/WG3_Iu/TSGR3_118/Docs/R3-226448.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6CDCC-C58C-47CA-A0BE-F948FB20E756}">
  <ds:schemaRefs>
    <ds:schemaRef ds:uri="http://purl.org/dc/elements/1.1/"/>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http://schemas.microsoft.com/office/infopath/2007/PartnerControls"/>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C9A0960-5148-46D8-A095-14863AF33D64}">
  <ds:schemaRefs>
    <ds:schemaRef ds:uri="http://schemas.microsoft.com/sharepoint/v3/contenttype/forms"/>
  </ds:schemaRefs>
</ds:datastoreItem>
</file>

<file path=customXml/itemProps3.xml><?xml version="1.0" encoding="utf-8"?>
<ds:datastoreItem xmlns:ds="http://schemas.openxmlformats.org/officeDocument/2006/customXml" ds:itemID="{7479EC31-B262-47D0-8F91-0DAE4CE9F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1096</Words>
  <Characters>7385</Characters>
  <Application>Microsoft Office Word</Application>
  <DocSecurity>0</DocSecurity>
  <Lines>61</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Siemens AG</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Ericsson</dc:creator>
  <cp:keywords/>
  <cp:lastModifiedBy>Ericsson User</cp:lastModifiedBy>
  <cp:revision>12</cp:revision>
  <dcterms:created xsi:type="dcterms:W3CDTF">2022-10-25T07:26:00Z</dcterms:created>
  <dcterms:modified xsi:type="dcterms:W3CDTF">2022-11-03T19:27:00Z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