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A1FF" w14:textId="1458B33B" w:rsidR="00880348" w:rsidRDefault="000252DA" w:rsidP="00D52969">
      <w:pPr>
        <w:pStyle w:val="CRCoverPage"/>
        <w:tabs>
          <w:tab w:val="right" w:pos="9639"/>
        </w:tabs>
        <w:spacing w:before="120"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#117</w:t>
      </w:r>
      <w:r w:rsidR="009E07A7">
        <w:rPr>
          <w:rFonts w:ascii="Times New Roman" w:hAnsi="Times New Roman" w:cs="Times New Roman"/>
          <w:b/>
          <w:sz w:val="24"/>
          <w:szCs w:val="28"/>
          <w:lang w:eastAsia="sv-SE"/>
        </w:rPr>
        <w:t>-bis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-e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v-SE"/>
        </w:rPr>
        <w:t>R3-225</w:t>
      </w:r>
      <w:r w:rsidR="009E07A7">
        <w:rPr>
          <w:rFonts w:ascii="Times New Roman" w:hAnsi="Times New Roman" w:cs="Times New Roman"/>
          <w:b/>
          <w:sz w:val="28"/>
          <w:szCs w:val="28"/>
          <w:lang w:eastAsia="sv-SE"/>
        </w:rPr>
        <w:t>914</w:t>
      </w:r>
    </w:p>
    <w:p w14:paraId="3D0FA200" w14:textId="4545B099" w:rsidR="00880348" w:rsidRDefault="000252DA" w:rsidP="00D52969">
      <w:pPr>
        <w:pStyle w:val="CRCoverPage"/>
        <w:spacing w:before="120" w:after="0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Online, </w:t>
      </w:r>
      <w:r w:rsidR="009E07A7">
        <w:rPr>
          <w:rFonts w:ascii="Times New Roman" w:hAnsi="Times New Roman" w:cs="Times New Roman"/>
          <w:b/>
          <w:sz w:val="24"/>
          <w:szCs w:val="28"/>
          <w:lang w:eastAsia="sv-SE"/>
        </w:rPr>
        <w:t>October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1</w:t>
      </w:r>
      <w:r w:rsidR="009E07A7">
        <w:rPr>
          <w:rFonts w:ascii="Times New Roman" w:hAnsi="Times New Roman" w:cs="Times New Roman"/>
          <w:b/>
          <w:sz w:val="24"/>
          <w:szCs w:val="28"/>
          <w:lang w:eastAsia="sv-SE"/>
        </w:rPr>
        <w:t>0</w:t>
      </w:r>
      <w:r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</w:t>
      </w:r>
      <w:r w:rsidR="009E07A7">
        <w:rPr>
          <w:rFonts w:ascii="Times New Roman" w:hAnsi="Times New Roman" w:cs="Times New Roman"/>
          <w:b/>
          <w:sz w:val="24"/>
          <w:szCs w:val="28"/>
          <w:lang w:eastAsia="sv-SE"/>
        </w:rPr>
        <w:t>18</w:t>
      </w:r>
      <w:r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2022</w:t>
      </w:r>
    </w:p>
    <w:bookmarkEnd w:id="0"/>
    <w:p w14:paraId="3D0FA201" w14:textId="77777777" w:rsidR="00880348" w:rsidRDefault="00880348" w:rsidP="00D52969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</w:p>
    <w:p w14:paraId="3D0FA202" w14:textId="125179B5" w:rsidR="00880348" w:rsidRDefault="000252DA" w:rsidP="00D52969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</w:r>
      <w:r w:rsidR="009E07A7">
        <w:rPr>
          <w:rFonts w:ascii="Times New Roman" w:hAnsi="Times New Roman" w:cs="Times New Roman"/>
          <w:lang w:val="en-GB"/>
        </w:rPr>
        <w:t>11</w:t>
      </w:r>
      <w:r>
        <w:rPr>
          <w:rFonts w:ascii="Times New Roman" w:hAnsi="Times New Roman" w:cs="Times New Roman"/>
          <w:lang w:val="en-GB"/>
        </w:rPr>
        <w:t>.</w:t>
      </w:r>
      <w:r w:rsidR="009E07A7">
        <w:rPr>
          <w:rFonts w:ascii="Times New Roman" w:hAnsi="Times New Roman" w:cs="Times New Roman"/>
          <w:lang w:val="en-GB"/>
        </w:rPr>
        <w:t>3</w:t>
      </w:r>
    </w:p>
    <w:p w14:paraId="3D0FA203" w14:textId="77777777" w:rsidR="00880348" w:rsidRDefault="000252DA" w:rsidP="00D52969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Ericsson (moderator)</w:t>
      </w:r>
    </w:p>
    <w:p w14:paraId="3D0FA204" w14:textId="342BC6BF" w:rsidR="00880348" w:rsidRDefault="000252DA" w:rsidP="00D52969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</w:r>
      <w:r w:rsidR="009E07A7" w:rsidRPr="009E07A7">
        <w:rPr>
          <w:rFonts w:ascii="Times New Roman" w:hAnsi="Times New Roman" w:cs="Times New Roman"/>
          <w:lang w:val="en-GB"/>
        </w:rPr>
        <w:t>CB # QoE2_NRDC</w:t>
      </w:r>
      <w:r>
        <w:rPr>
          <w:rFonts w:ascii="Times New Roman" w:hAnsi="Times New Roman" w:cs="Times New Roman"/>
          <w:lang w:val="en-GB"/>
        </w:rPr>
        <w:t xml:space="preserve">- Summary of email discussion </w:t>
      </w:r>
    </w:p>
    <w:p w14:paraId="3D0FA205" w14:textId="77777777" w:rsidR="00880348" w:rsidRDefault="000252DA" w:rsidP="00D52969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14:paraId="3D0FA206" w14:textId="77777777" w:rsidR="00880348" w:rsidRDefault="000252DA" w:rsidP="00D52969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Introduction</w:t>
      </w:r>
    </w:p>
    <w:p w14:paraId="3D0FA207" w14:textId="28DBD173" w:rsidR="00880348" w:rsidRDefault="000252DA" w:rsidP="00D52969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bookmarkStart w:id="1" w:name="_Hlk72145532"/>
      <w:bookmarkStart w:id="2" w:name="_Hlk72145577"/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deadline for providing replies to Phase 1 is </w:t>
      </w:r>
      <w:r w:rsidR="0068106A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Wednesday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, </w:t>
      </w:r>
      <w:r w:rsidR="00957DCB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October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r w:rsidR="00957DCB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1</w:t>
      </w:r>
      <w:r w:rsidR="0068106A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2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at </w:t>
      </w:r>
      <w:r w:rsidR="0068106A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0</w:t>
      </w:r>
      <w:r w:rsidR="00CD0C4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6:00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UTC.</w:t>
      </w:r>
    </w:p>
    <w:bookmarkEnd w:id="1"/>
    <w:bookmarkEnd w:id="2"/>
    <w:p w14:paraId="3D0FA208" w14:textId="77777777" w:rsidR="00880348" w:rsidRDefault="000252DA" w:rsidP="00D52969">
      <w:pPr>
        <w:spacing w:before="120"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Relevant papers:</w:t>
      </w:r>
    </w:p>
    <w:p w14:paraId="43D0846F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R3-225412 Support for QoE in NR-DC (Qualcomm Incorporated)</w:t>
      </w:r>
    </w:p>
    <w:p w14:paraId="31756E84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R3-225413 MDT-QoE alignment and QoE measurement continuity in mobility scenarios in NR-DC (Qualcomm Incorporated)</w:t>
      </w:r>
    </w:p>
    <w:p w14:paraId="011D8FC7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R3-225431 NR QoE Discussion on support for NR-DC (Samsung)</w:t>
      </w:r>
    </w:p>
    <w:p w14:paraId="66218641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R3-225480 QoE measurement in NR-DC (Lenovo)</w:t>
      </w:r>
    </w:p>
    <w:p w14:paraId="2F2857F6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R3-225481 (TP to TS 38.420) Support of QoE measurement in NR-DC (Lenovo)</w:t>
      </w:r>
    </w:p>
    <w:p w14:paraId="39C35055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R3-225558 The Support for QoE and RVQoE Measurement and Reporting in NR-DC Scenarios (Ericsson)</w:t>
      </w:r>
    </w:p>
    <w:p w14:paraId="14EDB029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R3-225590 Handling of QMC configuration for NR-DC (Nokia, Nokia Shanghai Bell)</w:t>
      </w:r>
    </w:p>
    <w:p w14:paraId="7D8BE238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R3-225747 Discussion on QoE in NR-DC (Xiaomi)</w:t>
      </w:r>
    </w:p>
    <w:p w14:paraId="7A726990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R3-225765 Discussion on Support for legacy QoE in NR-DC (CATT)</w:t>
      </w:r>
    </w:p>
    <w:p w14:paraId="1248B6D2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R3-225766 Discussion on Support for RV-QoE in NR-DC (CATT)</w:t>
      </w:r>
    </w:p>
    <w:p w14:paraId="0A9A535C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R3-225819 Discussion on QoE configuration and reporting in NR-DC (ZTE, China Telecom)</w:t>
      </w:r>
    </w:p>
    <w:p w14:paraId="5D7CA552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R3-225820 Diccussion on RVQoE configuration and reporting in NR-DC (ZTE, China Telecom)</w:t>
      </w:r>
    </w:p>
    <w:p w14:paraId="11DF1DC6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R3-225821 stage-2 TP to BL CR of 37.340 on QoE in NR-DC (ZTE, China Telecom)</w:t>
      </w:r>
    </w:p>
    <w:p w14:paraId="3785E662" w14:textId="77777777" w:rsidR="00DE0E76" w:rsidRP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R3-225837 Discussion on QoE measurement in NR-DC (China Unicom)</w:t>
      </w:r>
    </w:p>
    <w:p w14:paraId="4835535D" w14:textId="26E412F2" w:rsidR="00DE0E76" w:rsidRDefault="00DE0E76" w:rsidP="00D52969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DE0E76">
        <w:rPr>
          <w:rFonts w:ascii="Times New Roman" w:hAnsi="Times New Roman" w:cs="Times New Roman"/>
          <w:color w:val="000000"/>
          <w:sz w:val="20"/>
          <w:szCs w:val="20"/>
          <w:lang w:val="en-GB"/>
        </w:rPr>
        <w:t>R3-225843 Further discussions on the support for QoE in NR-DC (Huawei)</w:t>
      </w:r>
    </w:p>
    <w:p w14:paraId="3D0FA217" w14:textId="77777777" w:rsidR="00880348" w:rsidRDefault="000252DA" w:rsidP="00D52969">
      <w:pPr>
        <w:pStyle w:val="Heading1"/>
        <w:spacing w:before="120" w:after="0"/>
        <w:rPr>
          <w:rFonts w:ascii="Arial" w:hAnsi="Arial" w:cs="Arial"/>
          <w:lang w:val="en-GB"/>
        </w:rPr>
      </w:pPr>
      <w:bookmarkStart w:id="3" w:name="_Hlk87391000"/>
      <w:r>
        <w:rPr>
          <w:rFonts w:ascii="Arial" w:hAnsi="Arial" w:cs="Arial"/>
          <w:lang w:val="en-GB"/>
        </w:rPr>
        <w:lastRenderedPageBreak/>
        <w:t>For the Chairman notes</w:t>
      </w:r>
    </w:p>
    <w:bookmarkEnd w:id="3"/>
    <w:p w14:paraId="6D5536C1" w14:textId="7DD84E4B" w:rsidR="00FC3376" w:rsidRPr="009A7E8A" w:rsidRDefault="009E07A7" w:rsidP="00D52969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</w:rPr>
      </w:pPr>
      <w:r>
        <w:rPr>
          <w:rFonts w:ascii="Times New Roman" w:hAnsi="Times New Roman" w:cs="Times New Roman"/>
          <w:b/>
          <w:bCs/>
          <w:color w:val="00B050"/>
          <w:sz w:val="20"/>
          <w:szCs w:val="22"/>
        </w:rPr>
        <w:t>TBW</w:t>
      </w:r>
    </w:p>
    <w:p w14:paraId="3D0FA219" w14:textId="46B0ECCE" w:rsidR="00880348" w:rsidRDefault="00383A40" w:rsidP="00D52969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Round 1</w:t>
      </w:r>
    </w:p>
    <w:p w14:paraId="3D0FA21A" w14:textId="57A94830" w:rsidR="00880348" w:rsidRDefault="000252DA" w:rsidP="00D52969">
      <w:pPr>
        <w:rPr>
          <w:rFonts w:ascii="Times New Roman" w:hAnsi="Times New Roman" w:cs="Times New Roman"/>
          <w:sz w:val="20"/>
          <w:szCs w:val="22"/>
          <w:lang w:val="en-GB"/>
        </w:rPr>
      </w:pPr>
      <w:r>
        <w:rPr>
          <w:rFonts w:ascii="Times New Roman" w:hAnsi="Times New Roman" w:cs="Times New Roman"/>
          <w:sz w:val="20"/>
          <w:szCs w:val="22"/>
          <w:lang w:val="en-GB"/>
        </w:rPr>
        <w:t xml:space="preserve">At this meeting we will discuss </w:t>
      </w:r>
      <w:r w:rsidR="008E499D">
        <w:rPr>
          <w:rFonts w:ascii="Times New Roman" w:hAnsi="Times New Roman" w:cs="Times New Roman"/>
          <w:sz w:val="20"/>
          <w:szCs w:val="22"/>
          <w:lang w:val="en-GB"/>
        </w:rPr>
        <w:t xml:space="preserve">the baseline </w:t>
      </w:r>
      <w:r w:rsidR="00CE4110">
        <w:rPr>
          <w:rFonts w:ascii="Times New Roman" w:hAnsi="Times New Roman" w:cs="Times New Roman"/>
          <w:sz w:val="20"/>
          <w:szCs w:val="22"/>
          <w:lang w:val="en-GB"/>
        </w:rPr>
        <w:t xml:space="preserve">solution for QoE and RVQoE measurement and reporting in NR-DC. The proposals related to mobility support and </w:t>
      </w:r>
      <w:r w:rsidR="00687FC5">
        <w:rPr>
          <w:rFonts w:ascii="Times New Roman" w:hAnsi="Times New Roman" w:cs="Times New Roman"/>
          <w:sz w:val="20"/>
          <w:szCs w:val="22"/>
          <w:lang w:val="en-GB"/>
        </w:rPr>
        <w:t xml:space="preserve">alignment with radio related measurements </w:t>
      </w:r>
      <w:r w:rsidR="004E4B4F">
        <w:rPr>
          <w:rFonts w:ascii="Times New Roman" w:hAnsi="Times New Roman" w:cs="Times New Roman"/>
          <w:sz w:val="20"/>
          <w:szCs w:val="22"/>
          <w:lang w:val="en-GB"/>
        </w:rPr>
        <w:t>should not be treated before the basic solution is agreed</w:t>
      </w:r>
      <w:r w:rsidR="00687FC5">
        <w:rPr>
          <w:rFonts w:ascii="Times New Roman" w:hAnsi="Times New Roman" w:cs="Times New Roman"/>
          <w:sz w:val="20"/>
          <w:szCs w:val="22"/>
          <w:lang w:val="en-GB"/>
        </w:rPr>
        <w:t>.</w:t>
      </w:r>
    </w:p>
    <w:p w14:paraId="3D0FA21B" w14:textId="2D365BAD" w:rsidR="00880348" w:rsidRDefault="00E0601B" w:rsidP="00D52969">
      <w:pPr>
        <w:pStyle w:val="Heading2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QoE configuration </w:t>
      </w:r>
      <w:r w:rsidR="008E499D">
        <w:rPr>
          <w:rFonts w:ascii="Arial" w:hAnsi="Arial" w:cs="Arial"/>
          <w:lang w:val="en-GB"/>
        </w:rPr>
        <w:t xml:space="preserve">and reporting in NR-DC </w:t>
      </w:r>
    </w:p>
    <w:p w14:paraId="3D0FA21C" w14:textId="6B0D2945" w:rsidR="00880348" w:rsidRDefault="00D92F33" w:rsidP="00D52969">
      <w:pPr>
        <w:pStyle w:val="Heading3"/>
        <w:spacing w:after="0"/>
        <w:rPr>
          <w:rFonts w:ascii="Arial" w:hAnsi="Arial" w:cs="Arial"/>
        </w:rPr>
      </w:pPr>
      <w:r>
        <w:rPr>
          <w:rFonts w:ascii="Arial" w:hAnsi="Arial" w:cs="Arial"/>
        </w:rPr>
        <w:t>MN-SN coordination procedure</w:t>
      </w:r>
    </w:p>
    <w:p w14:paraId="4E0E72F0" w14:textId="5C7FC063" w:rsidR="002C67A4" w:rsidRPr="002C67A4" w:rsidRDefault="002C67A4" w:rsidP="00D52969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</w:t>
      </w:r>
      <w:r w:rsidR="00C33A5E">
        <w:rPr>
          <w:rFonts w:ascii="Times New Roman" w:hAnsi="Times New Roman" w:cs="Times New Roman"/>
          <w:b/>
          <w:bCs/>
          <w:sz w:val="20"/>
          <w:szCs w:val="22"/>
          <w:lang w:val="en-GB"/>
        </w:rPr>
        <w:t>1</w:t>
      </w:r>
      <w:r w:rsidR="00F30D0A">
        <w:rPr>
          <w:rFonts w:ascii="Times New Roman" w:hAnsi="Times New Roman" w:cs="Times New Roman"/>
          <w:b/>
          <w:bCs/>
          <w:sz w:val="20"/>
          <w:szCs w:val="22"/>
          <w:lang w:val="en-GB"/>
        </w:rPr>
        <w:t>-1</w:t>
      </w:r>
      <w:r w:rsidRPr="002C67A4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Which of the following </w:t>
      </w:r>
      <w:r w:rsidRPr="002C67A4">
        <w:rPr>
          <w:rFonts w:ascii="Times New Roman" w:hAnsi="Times New Roman" w:cs="Times New Roman"/>
          <w:b/>
          <w:bCs/>
          <w:sz w:val="20"/>
          <w:szCs w:val="20"/>
        </w:rPr>
        <w:t>should</w:t>
      </w:r>
      <w:r w:rsidRPr="002C67A4">
        <w:rPr>
          <w:rFonts w:ascii="Times New Roman" w:hAnsi="Times New Roman" w:cs="Times New Roman"/>
          <w:b/>
          <w:bCs/>
          <w:sz w:val="20"/>
          <w:szCs w:val="20"/>
        </w:rPr>
        <w:t xml:space="preserve"> be</w:t>
      </w:r>
      <w:r w:rsidRPr="002C67A4">
        <w:rPr>
          <w:rFonts w:ascii="Times New Roman" w:hAnsi="Times New Roman" w:cs="Times New Roman"/>
          <w:b/>
          <w:bCs/>
          <w:sz w:val="20"/>
          <w:szCs w:val="20"/>
        </w:rPr>
        <w:t xml:space="preserve"> support</w:t>
      </w:r>
      <w:r w:rsidRPr="002C67A4">
        <w:rPr>
          <w:rFonts w:ascii="Times New Roman" w:hAnsi="Times New Roman" w:cs="Times New Roman"/>
          <w:b/>
          <w:bCs/>
          <w:sz w:val="20"/>
          <w:szCs w:val="20"/>
        </w:rPr>
        <w:t>ed by the MN-SN coordination procedure</w:t>
      </w:r>
      <w:r w:rsidRPr="002C67A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B5C49F1" w14:textId="7B169FD0" w:rsidR="002C67A4" w:rsidRDefault="002C67A4" w:rsidP="00D52969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2C67A4">
        <w:rPr>
          <w:rFonts w:ascii="Times New Roman" w:hAnsi="Times New Roman" w:cs="Times New Roman"/>
          <w:b/>
          <w:bCs/>
        </w:rPr>
        <w:t>Initiation by either the MN or the SN.</w:t>
      </w:r>
    </w:p>
    <w:p w14:paraId="2DFDFB0E" w14:textId="026CB2B2" w:rsidR="003867B6" w:rsidRDefault="003867B6" w:rsidP="00D52969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Coordination for deciding which node should configure the UE.</w:t>
      </w:r>
    </w:p>
    <w:p w14:paraId="6C177DDB" w14:textId="0A9B0C5B" w:rsidR="000C508E" w:rsidRPr="00550F37" w:rsidRDefault="000C508E" w:rsidP="00D52969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Coordination of </w:t>
      </w:r>
      <w:r w:rsidR="00BB22E5" w:rsidRPr="00BB22E5">
        <w:rPr>
          <w:rFonts w:ascii="Times New Roman" w:hAnsi="Times New Roman" w:cs="Times New Roman"/>
          <w:b/>
          <w:bCs/>
          <w:i/>
          <w:iCs/>
        </w:rPr>
        <w:t>measConfigApplayerId</w:t>
      </w:r>
      <w:r w:rsidR="00550F37">
        <w:rPr>
          <w:rFonts w:ascii="Times New Roman" w:hAnsi="Times New Roman" w:cs="Times New Roman"/>
          <w:b/>
          <w:bCs/>
          <w:i/>
          <w:iCs/>
        </w:rPr>
        <w:t>.</w:t>
      </w:r>
    </w:p>
    <w:p w14:paraId="634E799A" w14:textId="77777777" w:rsidR="00550F37" w:rsidRDefault="00550F37" w:rsidP="00D52969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2C67A4">
        <w:rPr>
          <w:rFonts w:ascii="Times New Roman" w:hAnsi="Times New Roman" w:cs="Times New Roman"/>
          <w:b/>
          <w:bCs/>
        </w:rPr>
        <w:t>Indication of the UEs that were configured with QoE/RVQoE measurements.</w:t>
      </w:r>
    </w:p>
    <w:p w14:paraId="3A79493F" w14:textId="60EEADD6" w:rsidR="00D86C54" w:rsidRPr="002C67A4" w:rsidRDefault="00D86C54" w:rsidP="00D52969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Indication of QoE reference and MCE IP address for forwarding the QoE reports directly to MCE</w:t>
      </w:r>
      <w:r w:rsidR="00550F37">
        <w:rPr>
          <w:rFonts w:ascii="Times New Roman" w:hAnsi="Times New Roman" w:cs="Times New Roman"/>
          <w:b/>
          <w:bCs/>
        </w:rPr>
        <w:t>.</w:t>
      </w:r>
    </w:p>
    <w:p w14:paraId="3E8D537B" w14:textId="77777777" w:rsidR="002C67A4" w:rsidRPr="002C67A4" w:rsidRDefault="002C67A4" w:rsidP="00D52969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2C67A4">
        <w:rPr>
          <w:rFonts w:ascii="Times New Roman" w:hAnsi="Times New Roman" w:cs="Times New Roman"/>
          <w:b/>
          <w:bCs/>
        </w:rPr>
        <w:t>Coordination for establishing the SRB for receiving QoE/RVQoE reports.</w:t>
      </w:r>
    </w:p>
    <w:p w14:paraId="4EC8609C" w14:textId="77777777" w:rsidR="002C67A4" w:rsidRPr="002C67A4" w:rsidRDefault="002C67A4" w:rsidP="00D52969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2C67A4">
        <w:rPr>
          <w:rFonts w:ascii="Times New Roman" w:hAnsi="Times New Roman" w:cs="Times New Roman"/>
          <w:b/>
          <w:bCs/>
        </w:rPr>
        <w:t>Switching the QoE/RVQoE reporting leg.</w:t>
      </w:r>
    </w:p>
    <w:p w14:paraId="3A0EE9B2" w14:textId="7737E5E6" w:rsidR="005F2C6F" w:rsidRDefault="005F2C6F" w:rsidP="00D52969">
      <w:pPr>
        <w:pStyle w:val="ListParagraph"/>
        <w:numPr>
          <w:ilvl w:val="0"/>
          <w:numId w:val="17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2C67A4">
        <w:rPr>
          <w:rFonts w:ascii="Times New Roman" w:hAnsi="Times New Roman" w:cs="Times New Roman"/>
          <w:b/>
          <w:bCs/>
        </w:rPr>
        <w:t>Indication of session start/stop.</w:t>
      </w:r>
    </w:p>
    <w:p w14:paraId="367B9760" w14:textId="081E2C90" w:rsidR="004050B1" w:rsidRPr="004050B1" w:rsidRDefault="004050B1" w:rsidP="00D52969">
      <w:p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4050B1">
        <w:rPr>
          <w:rFonts w:ascii="Times New Roman" w:hAnsi="Times New Roman" w:cs="Times New Roman"/>
          <w:sz w:val="20"/>
          <w:szCs w:val="22"/>
        </w:rPr>
        <w:t xml:space="preserve">Please </w:t>
      </w:r>
      <w:r w:rsidR="00E90065">
        <w:rPr>
          <w:rFonts w:ascii="Times New Roman" w:hAnsi="Times New Roman" w:cs="Times New Roman"/>
          <w:sz w:val="20"/>
          <w:szCs w:val="22"/>
        </w:rPr>
        <w:t>write your company name in the appropriate column.</w:t>
      </w:r>
      <w:r w:rsidR="00B4750B">
        <w:rPr>
          <w:rFonts w:ascii="Times New Roman" w:hAnsi="Times New Roman" w:cs="Times New Roman"/>
          <w:sz w:val="20"/>
          <w:szCs w:val="22"/>
        </w:rPr>
        <w:t xml:space="preserve"> A separate table for leaving detailed comments is provided below </w:t>
      </w:r>
      <w:r w:rsidR="001B03D9">
        <w:rPr>
          <w:rFonts w:ascii="Times New Roman" w:hAnsi="Times New Roman" w:cs="Times New Roman"/>
          <w:sz w:val="20"/>
          <w:szCs w:val="22"/>
        </w:rPr>
        <w:t>as well.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3896"/>
        <w:gridCol w:w="3969"/>
      </w:tblGrid>
      <w:tr w:rsidR="00954E85" w14:paraId="14E84A93" w14:textId="77777777" w:rsidTr="002955A3">
        <w:trPr>
          <w:trHeight w:val="325"/>
        </w:trPr>
        <w:tc>
          <w:tcPr>
            <w:tcW w:w="1378" w:type="dxa"/>
          </w:tcPr>
          <w:p w14:paraId="144845F5" w14:textId="091B36FA" w:rsidR="00954E85" w:rsidRDefault="002955A3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Functionality</w:t>
            </w:r>
          </w:p>
        </w:tc>
        <w:tc>
          <w:tcPr>
            <w:tcW w:w="3896" w:type="dxa"/>
          </w:tcPr>
          <w:p w14:paraId="2D9C485A" w14:textId="015A6078" w:rsidR="00954E85" w:rsidRDefault="002955A3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Companies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 favour</w:t>
            </w:r>
          </w:p>
        </w:tc>
        <w:tc>
          <w:tcPr>
            <w:tcW w:w="3969" w:type="dxa"/>
          </w:tcPr>
          <w:p w14:paraId="33B07E41" w14:textId="7EDC054C" w:rsidR="00954E85" w:rsidRDefault="00954E85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Companies </w:t>
            </w:r>
            <w:r w:rsidR="002955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against</w:t>
            </w:r>
          </w:p>
        </w:tc>
      </w:tr>
      <w:tr w:rsidR="00954E85" w14:paraId="7F36BBC4" w14:textId="77777777" w:rsidTr="002955A3">
        <w:trPr>
          <w:trHeight w:val="357"/>
        </w:trPr>
        <w:tc>
          <w:tcPr>
            <w:tcW w:w="1378" w:type="dxa"/>
          </w:tcPr>
          <w:p w14:paraId="2E819D67" w14:textId="5142045A" w:rsidR="00954E85" w:rsidRPr="002955A3" w:rsidRDefault="002955A3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955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a)</w:t>
            </w:r>
          </w:p>
        </w:tc>
        <w:tc>
          <w:tcPr>
            <w:tcW w:w="3896" w:type="dxa"/>
          </w:tcPr>
          <w:p w14:paraId="1900B909" w14:textId="02D64893" w:rsidR="00954E85" w:rsidRPr="002955A3" w:rsidRDefault="002955A3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55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3969" w:type="dxa"/>
          </w:tcPr>
          <w:p w14:paraId="3D805481" w14:textId="3C836D31" w:rsidR="00954E85" w:rsidRDefault="00954E85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954E85" w14:paraId="574C2198" w14:textId="77777777" w:rsidTr="002955A3">
        <w:trPr>
          <w:trHeight w:val="342"/>
        </w:trPr>
        <w:tc>
          <w:tcPr>
            <w:tcW w:w="1378" w:type="dxa"/>
          </w:tcPr>
          <w:p w14:paraId="71CE4569" w14:textId="661C8EF4" w:rsidR="00954E85" w:rsidRPr="002955A3" w:rsidRDefault="002955A3" w:rsidP="00D52969">
            <w:pPr>
              <w:spacing w:before="120" w:after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GB" w:eastAsia="zh-CN"/>
              </w:rPr>
              <w:t>b)</w:t>
            </w:r>
          </w:p>
        </w:tc>
        <w:tc>
          <w:tcPr>
            <w:tcW w:w="3896" w:type="dxa"/>
          </w:tcPr>
          <w:p w14:paraId="4C5C06E0" w14:textId="71AAE293" w:rsidR="00954E85" w:rsidRPr="002955A3" w:rsidRDefault="002955A3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3969" w:type="dxa"/>
          </w:tcPr>
          <w:p w14:paraId="1149CD0D" w14:textId="1F9FB128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079CB617" w14:textId="77777777" w:rsidTr="002955A3">
        <w:trPr>
          <w:trHeight w:val="325"/>
        </w:trPr>
        <w:tc>
          <w:tcPr>
            <w:tcW w:w="1378" w:type="dxa"/>
          </w:tcPr>
          <w:p w14:paraId="1EB1B510" w14:textId="0549BDC6" w:rsidR="00954E85" w:rsidRPr="002955A3" w:rsidRDefault="002955A3" w:rsidP="00D52969">
            <w:pPr>
              <w:spacing w:before="120" w:after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GB" w:eastAsia="zh-CN"/>
              </w:rPr>
              <w:t>c)</w:t>
            </w:r>
          </w:p>
        </w:tc>
        <w:tc>
          <w:tcPr>
            <w:tcW w:w="3896" w:type="dxa"/>
          </w:tcPr>
          <w:p w14:paraId="4441AE8A" w14:textId="43C323EE" w:rsidR="00954E85" w:rsidRPr="002955A3" w:rsidRDefault="002955A3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3969" w:type="dxa"/>
          </w:tcPr>
          <w:p w14:paraId="227BEF6C" w14:textId="5425ABEE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47B2892B" w14:textId="77777777" w:rsidTr="002955A3">
        <w:trPr>
          <w:trHeight w:val="342"/>
        </w:trPr>
        <w:tc>
          <w:tcPr>
            <w:tcW w:w="1378" w:type="dxa"/>
          </w:tcPr>
          <w:p w14:paraId="22023825" w14:textId="5D2359CC" w:rsidR="00954E85" w:rsidRPr="002955A3" w:rsidRDefault="002955A3" w:rsidP="00D52969">
            <w:pPr>
              <w:spacing w:before="120" w:after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GB" w:eastAsia="zh-CN"/>
              </w:rPr>
              <w:t>d)</w:t>
            </w:r>
          </w:p>
        </w:tc>
        <w:tc>
          <w:tcPr>
            <w:tcW w:w="3896" w:type="dxa"/>
          </w:tcPr>
          <w:p w14:paraId="6CFCCCE8" w14:textId="2FAB3F9E" w:rsidR="00954E85" w:rsidRPr="002955A3" w:rsidRDefault="00B4750B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3969" w:type="dxa"/>
          </w:tcPr>
          <w:p w14:paraId="4A30A83A" w14:textId="16379286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14BA67CB" w14:textId="77777777" w:rsidTr="002955A3">
        <w:trPr>
          <w:trHeight w:val="325"/>
        </w:trPr>
        <w:tc>
          <w:tcPr>
            <w:tcW w:w="1378" w:type="dxa"/>
          </w:tcPr>
          <w:p w14:paraId="27451721" w14:textId="0FAD5528" w:rsidR="00954E85" w:rsidRPr="002955A3" w:rsidRDefault="002955A3" w:rsidP="00D52969">
            <w:pPr>
              <w:spacing w:before="120" w:after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GB" w:eastAsia="zh-CN"/>
              </w:rPr>
              <w:t>e)</w:t>
            </w:r>
          </w:p>
        </w:tc>
        <w:tc>
          <w:tcPr>
            <w:tcW w:w="3896" w:type="dxa"/>
          </w:tcPr>
          <w:p w14:paraId="1C4F15AD" w14:textId="6791A1FC" w:rsidR="00954E85" w:rsidRPr="002955A3" w:rsidRDefault="00B4750B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Ericsson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but excluding the MCE IP if both nodes are in area scope.</w:t>
            </w:r>
          </w:p>
        </w:tc>
        <w:tc>
          <w:tcPr>
            <w:tcW w:w="3969" w:type="dxa"/>
          </w:tcPr>
          <w:p w14:paraId="20952508" w14:textId="2B66A830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42241CEC" w14:textId="77777777" w:rsidTr="002955A3">
        <w:trPr>
          <w:trHeight w:val="342"/>
        </w:trPr>
        <w:tc>
          <w:tcPr>
            <w:tcW w:w="1378" w:type="dxa"/>
          </w:tcPr>
          <w:p w14:paraId="4E2C9FF3" w14:textId="67BDD52D" w:rsidR="00954E85" w:rsidRPr="002955A3" w:rsidRDefault="002955A3" w:rsidP="00D52969">
            <w:pPr>
              <w:spacing w:before="120" w:after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GB" w:eastAsia="zh-CN"/>
              </w:rPr>
              <w:t>f)</w:t>
            </w:r>
          </w:p>
        </w:tc>
        <w:tc>
          <w:tcPr>
            <w:tcW w:w="3896" w:type="dxa"/>
          </w:tcPr>
          <w:p w14:paraId="161F8879" w14:textId="24F4183D" w:rsidR="00954E85" w:rsidRPr="002955A3" w:rsidRDefault="002955A3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 w:rsidRPr="002955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3969" w:type="dxa"/>
          </w:tcPr>
          <w:p w14:paraId="210118E0" w14:textId="4BD71A7A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61AF92B7" w14:textId="77777777" w:rsidTr="002955A3">
        <w:trPr>
          <w:trHeight w:val="342"/>
        </w:trPr>
        <w:tc>
          <w:tcPr>
            <w:tcW w:w="1378" w:type="dxa"/>
          </w:tcPr>
          <w:p w14:paraId="7E765183" w14:textId="5F9971E6" w:rsidR="00954E85" w:rsidRPr="002955A3" w:rsidRDefault="002955A3" w:rsidP="00D52969">
            <w:pPr>
              <w:spacing w:before="120" w:after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955A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g)</w:t>
            </w:r>
          </w:p>
        </w:tc>
        <w:tc>
          <w:tcPr>
            <w:tcW w:w="3896" w:type="dxa"/>
          </w:tcPr>
          <w:p w14:paraId="4C55859B" w14:textId="0F6E4462" w:rsidR="00954E85" w:rsidRPr="002955A3" w:rsidRDefault="002955A3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2955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3969" w:type="dxa"/>
          </w:tcPr>
          <w:p w14:paraId="1C220F3F" w14:textId="77D548C4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867B6" w14:paraId="73F74459" w14:textId="77777777" w:rsidTr="002955A3">
        <w:trPr>
          <w:trHeight w:val="342"/>
        </w:trPr>
        <w:tc>
          <w:tcPr>
            <w:tcW w:w="1378" w:type="dxa"/>
          </w:tcPr>
          <w:p w14:paraId="5ABE6DF7" w14:textId="3B89BC3E" w:rsidR="003867B6" w:rsidRPr="002955A3" w:rsidRDefault="003867B6" w:rsidP="00D52969">
            <w:pPr>
              <w:spacing w:before="120" w:after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h</w:t>
            </w:r>
            <w:r w:rsidRPr="002955A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896" w:type="dxa"/>
          </w:tcPr>
          <w:p w14:paraId="568D9584" w14:textId="7BA392CF" w:rsidR="003867B6" w:rsidRPr="002955A3" w:rsidRDefault="003867B6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55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3969" w:type="dxa"/>
          </w:tcPr>
          <w:p w14:paraId="10ADBB4D" w14:textId="77777777" w:rsidR="003867B6" w:rsidRDefault="003867B6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6918DA1" w14:textId="39E686A4" w:rsidR="00954E85" w:rsidRPr="00E90065" w:rsidRDefault="00E90065" w:rsidP="00D52969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  <w:r w:rsidRPr="00E90065">
        <w:rPr>
          <w:rFonts w:ascii="Times New Roman" w:hAnsi="Times New Roman" w:cs="Times New Roman"/>
          <w:sz w:val="20"/>
          <w:szCs w:val="22"/>
          <w:lang w:val="en-GB"/>
        </w:rPr>
        <w:t>If you have any detailed comments, please provide them below.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7298"/>
      </w:tblGrid>
      <w:tr w:rsidR="00954E85" w14:paraId="0B14A8DE" w14:textId="77777777" w:rsidTr="00555ABC">
        <w:trPr>
          <w:trHeight w:val="325"/>
        </w:trPr>
        <w:tc>
          <w:tcPr>
            <w:tcW w:w="1378" w:type="dxa"/>
          </w:tcPr>
          <w:p w14:paraId="43130F7C" w14:textId="77777777" w:rsidR="00954E85" w:rsidRDefault="00954E85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Company</w:t>
            </w:r>
          </w:p>
        </w:tc>
        <w:tc>
          <w:tcPr>
            <w:tcW w:w="7298" w:type="dxa"/>
          </w:tcPr>
          <w:p w14:paraId="4D45D54C" w14:textId="31424D5D" w:rsidR="00954E85" w:rsidRDefault="002955A3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regarding any of a)- </w:t>
            </w:r>
            <w:r w:rsidR="006924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954E85" w14:paraId="7096B807" w14:textId="77777777" w:rsidTr="00555ABC">
        <w:trPr>
          <w:trHeight w:val="357"/>
        </w:trPr>
        <w:tc>
          <w:tcPr>
            <w:tcW w:w="1378" w:type="dxa"/>
          </w:tcPr>
          <w:p w14:paraId="329F0179" w14:textId="77777777" w:rsidR="00954E85" w:rsidRDefault="00954E85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7298" w:type="dxa"/>
          </w:tcPr>
          <w:p w14:paraId="19085AF9" w14:textId="3F664A40" w:rsidR="00954E85" w:rsidRPr="00CC1BBA" w:rsidRDefault="00CC1BBA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C1BB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Regarding </w:t>
            </w:r>
            <w:r w:rsidR="001B03D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CC1BB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), </w:t>
            </w:r>
            <w:r w:rsidR="006B5E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if both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MN and SN </w:t>
            </w:r>
            <w:r w:rsidR="006B5E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are in the scope, they both </w:t>
            </w:r>
            <w:r w:rsidR="004050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have the MCE IP for m-QoE</w:t>
            </w:r>
            <w:r w:rsidR="00F3622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so there is no need to indicate it via XnAP</w:t>
            </w:r>
            <w:r w:rsidR="004050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="006B5E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If one of them is in the area scope, then indicating the MCE IP should be considered, e.g., for the sake of reporting in overload.</w:t>
            </w:r>
          </w:p>
        </w:tc>
      </w:tr>
      <w:tr w:rsidR="00954E85" w14:paraId="4B9D06B0" w14:textId="77777777" w:rsidTr="00555ABC">
        <w:trPr>
          <w:trHeight w:val="342"/>
        </w:trPr>
        <w:tc>
          <w:tcPr>
            <w:tcW w:w="1378" w:type="dxa"/>
          </w:tcPr>
          <w:p w14:paraId="611EDFE0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</w:tcPr>
          <w:p w14:paraId="787F6D9D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779B836D" w14:textId="77777777" w:rsidTr="00555ABC">
        <w:trPr>
          <w:trHeight w:val="325"/>
        </w:trPr>
        <w:tc>
          <w:tcPr>
            <w:tcW w:w="1378" w:type="dxa"/>
          </w:tcPr>
          <w:p w14:paraId="62166215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</w:tcPr>
          <w:p w14:paraId="0FBD98CC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32364F59" w14:textId="77777777" w:rsidTr="00555ABC">
        <w:trPr>
          <w:trHeight w:val="342"/>
        </w:trPr>
        <w:tc>
          <w:tcPr>
            <w:tcW w:w="1378" w:type="dxa"/>
          </w:tcPr>
          <w:p w14:paraId="240DEB14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</w:tcPr>
          <w:p w14:paraId="4500291E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774CB7F0" w14:textId="77777777" w:rsidTr="00555ABC">
        <w:trPr>
          <w:trHeight w:val="325"/>
        </w:trPr>
        <w:tc>
          <w:tcPr>
            <w:tcW w:w="1378" w:type="dxa"/>
          </w:tcPr>
          <w:p w14:paraId="688ECEF0" w14:textId="77777777" w:rsidR="00954E85" w:rsidRDefault="00954E85" w:rsidP="00D52969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</w:tcPr>
          <w:p w14:paraId="49A5C393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508BC3BE" w14:textId="77777777" w:rsidTr="00555ABC">
        <w:trPr>
          <w:trHeight w:val="342"/>
        </w:trPr>
        <w:tc>
          <w:tcPr>
            <w:tcW w:w="1378" w:type="dxa"/>
          </w:tcPr>
          <w:p w14:paraId="553974B6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</w:tcPr>
          <w:p w14:paraId="183F5425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6928146B" w14:textId="77777777" w:rsidTr="00555ABC">
        <w:trPr>
          <w:trHeight w:val="342"/>
        </w:trPr>
        <w:tc>
          <w:tcPr>
            <w:tcW w:w="1378" w:type="dxa"/>
          </w:tcPr>
          <w:p w14:paraId="1CE1219F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98" w:type="dxa"/>
          </w:tcPr>
          <w:p w14:paraId="03D3A330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54E85" w14:paraId="69D342E4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E9D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C88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54E85" w14:paraId="6BE2D2A6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DD6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1FE" w14:textId="77777777" w:rsidR="00954E85" w:rsidRDefault="00954E85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11F90678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14A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ECE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00DF5BF6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726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2034" w14:textId="77777777" w:rsidR="00954E85" w:rsidRDefault="00954E85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1F0C3F81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398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CAD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54E85" w14:paraId="278BED5E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125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4A5" w14:textId="77777777" w:rsidR="00954E85" w:rsidRDefault="00954E8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2E0CB6D1" w14:textId="47CB3F11" w:rsidR="008A3C7E" w:rsidRDefault="008A3C7E" w:rsidP="00D52969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</w:p>
    <w:p w14:paraId="5A8BCA4D" w14:textId="08C50041" w:rsidR="00496EBB" w:rsidRDefault="00EF0B0F" w:rsidP="00D52969">
      <w:pPr>
        <w:pStyle w:val="Heading3"/>
        <w:spacing w:after="0"/>
        <w:rPr>
          <w:rFonts w:ascii="Arial" w:hAnsi="Arial" w:cs="Arial"/>
        </w:rPr>
      </w:pPr>
      <w:r>
        <w:rPr>
          <w:rFonts w:ascii="Arial" w:hAnsi="Arial" w:cs="Arial"/>
        </w:rPr>
        <w:t>UE selection and configuration for m</w:t>
      </w:r>
      <w:r w:rsidR="005C52A9">
        <w:rPr>
          <w:rFonts w:ascii="Arial" w:hAnsi="Arial" w:cs="Arial"/>
        </w:rPr>
        <w:t>-QoE</w:t>
      </w:r>
    </w:p>
    <w:p w14:paraId="7C2057B0" w14:textId="274E6FED" w:rsidR="00920B59" w:rsidRPr="00920B59" w:rsidRDefault="00496EBB" w:rsidP="00D52969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</w:t>
      </w:r>
      <w:r w:rsidR="00EB7293">
        <w:rPr>
          <w:rFonts w:ascii="Times New Roman" w:hAnsi="Times New Roman" w:cs="Times New Roman"/>
          <w:b/>
          <w:bCs/>
          <w:sz w:val="20"/>
          <w:szCs w:val="22"/>
          <w:lang w:val="en-GB"/>
        </w:rPr>
        <w:t>2-1</w:t>
      </w:r>
      <w:r w:rsidRPr="002C67A4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</w:t>
      </w:r>
      <w:r w:rsidR="00920B59" w:rsidRPr="00920B59">
        <w:rPr>
          <w:rFonts w:ascii="Times New Roman" w:hAnsi="Times New Roman" w:cs="Times New Roman"/>
          <w:b/>
          <w:bCs/>
          <w:sz w:val="20"/>
          <w:szCs w:val="20"/>
        </w:rPr>
        <w:t xml:space="preserve">If </w:t>
      </w:r>
      <w:r w:rsidR="00E21280">
        <w:rPr>
          <w:rFonts w:ascii="Times New Roman" w:hAnsi="Times New Roman" w:cs="Times New Roman"/>
          <w:b/>
          <w:bCs/>
          <w:sz w:val="20"/>
          <w:szCs w:val="20"/>
        </w:rPr>
        <w:t>an</w:t>
      </w:r>
      <w:r w:rsidR="00920B59" w:rsidRPr="00920B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0B59" w:rsidRPr="002646B8">
        <w:rPr>
          <w:rFonts w:ascii="Times New Roman" w:hAnsi="Times New Roman" w:cs="Times New Roman"/>
          <w:b/>
          <w:bCs/>
          <w:sz w:val="20"/>
          <w:szCs w:val="20"/>
          <w:u w:val="single"/>
        </w:rPr>
        <w:t>m-based</w:t>
      </w:r>
      <w:r w:rsidR="00920B59" w:rsidRPr="00920B59">
        <w:rPr>
          <w:rFonts w:ascii="Times New Roman" w:hAnsi="Times New Roman" w:cs="Times New Roman"/>
          <w:b/>
          <w:bCs/>
          <w:sz w:val="20"/>
          <w:szCs w:val="20"/>
        </w:rPr>
        <w:t xml:space="preserve"> QoE configuration is received </w:t>
      </w:r>
      <w:r w:rsidR="00920B59" w:rsidRPr="00920B59">
        <w:rPr>
          <w:rFonts w:ascii="Times New Roman" w:hAnsi="Times New Roman" w:cs="Times New Roman"/>
          <w:b/>
          <w:bCs/>
          <w:sz w:val="20"/>
          <w:szCs w:val="20"/>
          <w:u w:val="single"/>
        </w:rPr>
        <w:t>only by the SN</w:t>
      </w:r>
      <w:r w:rsidR="00920B59" w:rsidRPr="00920B5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45DA4">
        <w:rPr>
          <w:rFonts w:ascii="Times New Roman" w:hAnsi="Times New Roman" w:cs="Times New Roman"/>
          <w:b/>
          <w:bCs/>
          <w:sz w:val="20"/>
          <w:szCs w:val="20"/>
        </w:rPr>
        <w:t>does</w:t>
      </w:r>
      <w:r w:rsidR="00920B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0B59" w:rsidRPr="00920B59">
        <w:rPr>
          <w:rFonts w:ascii="Times New Roman" w:hAnsi="Times New Roman" w:cs="Times New Roman"/>
          <w:b/>
          <w:bCs/>
          <w:sz w:val="20"/>
          <w:szCs w:val="20"/>
        </w:rPr>
        <w:t xml:space="preserve">the SN perform UE selection and sends the QoE configuration to the </w:t>
      </w:r>
      <w:r w:rsidR="00920B59">
        <w:rPr>
          <w:rFonts w:ascii="Times New Roman" w:hAnsi="Times New Roman" w:cs="Times New Roman"/>
          <w:b/>
          <w:bCs/>
          <w:sz w:val="20"/>
          <w:szCs w:val="20"/>
        </w:rPr>
        <w:t>UE?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5C52A9" w14:paraId="030BEAD6" w14:textId="77777777" w:rsidTr="00555ABC">
        <w:trPr>
          <w:trHeight w:val="325"/>
        </w:trPr>
        <w:tc>
          <w:tcPr>
            <w:tcW w:w="1378" w:type="dxa"/>
          </w:tcPr>
          <w:p w14:paraId="3130FE64" w14:textId="77777777" w:rsidR="005C52A9" w:rsidRDefault="005C52A9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3F9C11C1" w14:textId="77777777" w:rsidR="005C52A9" w:rsidRDefault="005C52A9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161E144" w14:textId="095F541C" w:rsidR="005C52A9" w:rsidRDefault="00E62304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5C52A9" w14:paraId="4E7CBB24" w14:textId="77777777" w:rsidTr="00555ABC">
        <w:trPr>
          <w:trHeight w:val="357"/>
        </w:trPr>
        <w:tc>
          <w:tcPr>
            <w:tcW w:w="1378" w:type="dxa"/>
          </w:tcPr>
          <w:p w14:paraId="7B3CD441" w14:textId="77777777" w:rsidR="005C52A9" w:rsidRDefault="005C52A9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67A7AA83" w14:textId="264CB155" w:rsidR="005C52A9" w:rsidRDefault="00920B59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26455FE6" w14:textId="46EAABC0" w:rsidR="005C52A9" w:rsidRDefault="00C45DA4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MN cannot select the UEs and configure them, since it is out of </w:t>
            </w:r>
            <w:r w:rsidR="00EB7F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area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scope. </w:t>
            </w:r>
            <w:r w:rsidR="00F77AD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SN should be able to do that – there is no reason</w:t>
            </w:r>
            <w:r w:rsidR="002373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to preclude QoE measurements in this case.</w:t>
            </w:r>
          </w:p>
        </w:tc>
      </w:tr>
      <w:tr w:rsidR="005C52A9" w14:paraId="6B16D4CD" w14:textId="77777777" w:rsidTr="00555ABC">
        <w:trPr>
          <w:trHeight w:val="342"/>
        </w:trPr>
        <w:tc>
          <w:tcPr>
            <w:tcW w:w="1378" w:type="dxa"/>
          </w:tcPr>
          <w:p w14:paraId="222443F3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44F7C05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855B53D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C52A9" w14:paraId="0BDA77F8" w14:textId="77777777" w:rsidTr="00555ABC">
        <w:trPr>
          <w:trHeight w:val="325"/>
        </w:trPr>
        <w:tc>
          <w:tcPr>
            <w:tcW w:w="1378" w:type="dxa"/>
          </w:tcPr>
          <w:p w14:paraId="65EEAF09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0BDE223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F990179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C52A9" w14:paraId="0C2EDAC0" w14:textId="77777777" w:rsidTr="00555ABC">
        <w:trPr>
          <w:trHeight w:val="342"/>
        </w:trPr>
        <w:tc>
          <w:tcPr>
            <w:tcW w:w="1378" w:type="dxa"/>
          </w:tcPr>
          <w:p w14:paraId="573925FB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672F390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2F6ABEF" w14:textId="77777777" w:rsidR="005C52A9" w:rsidRPr="002D5C51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C52A9" w14:paraId="472D0890" w14:textId="77777777" w:rsidTr="00555ABC">
        <w:trPr>
          <w:trHeight w:val="325"/>
        </w:trPr>
        <w:tc>
          <w:tcPr>
            <w:tcW w:w="1378" w:type="dxa"/>
          </w:tcPr>
          <w:p w14:paraId="7C8AB2F1" w14:textId="77777777" w:rsidR="005C52A9" w:rsidRDefault="005C52A9" w:rsidP="00D52969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FFFB46B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FB96A3A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C52A9" w14:paraId="457CCC85" w14:textId="77777777" w:rsidTr="00555ABC">
        <w:trPr>
          <w:trHeight w:val="342"/>
        </w:trPr>
        <w:tc>
          <w:tcPr>
            <w:tcW w:w="1378" w:type="dxa"/>
          </w:tcPr>
          <w:p w14:paraId="25AE5FD2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D9EB729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CE55864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C52A9" w14:paraId="63396AAF" w14:textId="77777777" w:rsidTr="00555ABC">
        <w:trPr>
          <w:trHeight w:val="342"/>
        </w:trPr>
        <w:tc>
          <w:tcPr>
            <w:tcW w:w="1378" w:type="dxa"/>
          </w:tcPr>
          <w:p w14:paraId="5FBEDC23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3810120B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5B90F5FA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C52A9" w14:paraId="3973F5EA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6DF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70C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FA1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C52A9" w14:paraId="55F2882F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537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557" w14:textId="77777777" w:rsidR="005C52A9" w:rsidRDefault="005C52A9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397" w14:textId="77777777" w:rsidR="005C52A9" w:rsidRDefault="005C52A9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C52A9" w14:paraId="1694E908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2FC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6B35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AC0A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C52A9" w14:paraId="7755D8CA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92DF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358" w14:textId="77777777" w:rsidR="005C52A9" w:rsidRDefault="005C52A9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B3E4" w14:textId="77777777" w:rsidR="005C52A9" w:rsidRDefault="005C52A9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C52A9" w14:paraId="41D7770D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F9A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5D0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F3F" w14:textId="77777777" w:rsidR="005C52A9" w:rsidRPr="00592B06" w:rsidRDefault="005C52A9" w:rsidP="00D52969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C52A9" w14:paraId="4FC66B7A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E9C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4D4" w14:textId="77777777" w:rsidR="005C52A9" w:rsidRDefault="005C52A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EAA" w14:textId="77777777" w:rsidR="005C52A9" w:rsidRPr="00592B06" w:rsidRDefault="005C52A9" w:rsidP="00D52969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07F1D623" w14:textId="63B09F68" w:rsidR="00496EBB" w:rsidRDefault="00496EBB" w:rsidP="00D52969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</w:p>
    <w:p w14:paraId="7D8E233D" w14:textId="02EBFBBC" w:rsidR="00920B59" w:rsidRPr="00920B59" w:rsidRDefault="00920B59" w:rsidP="00D52969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</w:t>
      </w:r>
      <w:r w:rsidR="00EB7293">
        <w:rPr>
          <w:rFonts w:ascii="Times New Roman" w:hAnsi="Times New Roman" w:cs="Times New Roman"/>
          <w:b/>
          <w:bCs/>
          <w:sz w:val="20"/>
          <w:szCs w:val="22"/>
          <w:lang w:val="en-GB"/>
        </w:rPr>
        <w:t>2-2</w:t>
      </w:r>
      <w:r w:rsidRPr="002C67A4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</w:t>
      </w:r>
      <w:r w:rsidRPr="00920B59">
        <w:rPr>
          <w:rFonts w:ascii="Times New Roman" w:hAnsi="Times New Roman" w:cs="Times New Roman"/>
          <w:b/>
          <w:bCs/>
          <w:sz w:val="20"/>
          <w:szCs w:val="20"/>
        </w:rPr>
        <w:t xml:space="preserve">If </w:t>
      </w:r>
      <w:r w:rsidR="00475B35" w:rsidRPr="00F13AD5">
        <w:rPr>
          <w:rFonts w:ascii="Times New Roman" w:hAnsi="Times New Roman" w:cs="Times New Roman"/>
          <w:b/>
          <w:bCs/>
          <w:sz w:val="20"/>
          <w:szCs w:val="20"/>
          <w:u w:val="single"/>
        </w:rPr>
        <w:t>only MN or only SN</w:t>
      </w:r>
      <w:r w:rsidR="00475B35">
        <w:rPr>
          <w:rFonts w:ascii="Times New Roman" w:hAnsi="Times New Roman" w:cs="Times New Roman"/>
          <w:b/>
          <w:bCs/>
          <w:sz w:val="20"/>
          <w:szCs w:val="20"/>
        </w:rPr>
        <w:t xml:space="preserve"> receives </w:t>
      </w:r>
      <w:r w:rsidR="00E21280">
        <w:rPr>
          <w:rFonts w:ascii="Times New Roman" w:hAnsi="Times New Roman" w:cs="Times New Roman"/>
          <w:b/>
          <w:bCs/>
          <w:sz w:val="20"/>
          <w:szCs w:val="20"/>
        </w:rPr>
        <w:t>an</w:t>
      </w:r>
      <w:r w:rsidR="00475B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5B35" w:rsidRPr="00EB7F6D">
        <w:rPr>
          <w:rFonts w:ascii="Times New Roman" w:hAnsi="Times New Roman" w:cs="Times New Roman"/>
          <w:b/>
          <w:bCs/>
          <w:sz w:val="20"/>
          <w:szCs w:val="20"/>
          <w:u w:val="single"/>
        </w:rPr>
        <w:t>m-based</w:t>
      </w:r>
      <w:r w:rsidR="00475B35">
        <w:rPr>
          <w:rFonts w:ascii="Times New Roman" w:hAnsi="Times New Roman" w:cs="Times New Roman"/>
          <w:b/>
          <w:bCs/>
          <w:sz w:val="20"/>
          <w:szCs w:val="20"/>
        </w:rPr>
        <w:t xml:space="preserve"> QoE configuration, should </w:t>
      </w:r>
      <w:r w:rsidR="00F77AD9">
        <w:rPr>
          <w:rFonts w:ascii="Times New Roman" w:hAnsi="Times New Roman" w:cs="Times New Roman"/>
          <w:b/>
          <w:bCs/>
          <w:sz w:val="20"/>
          <w:szCs w:val="20"/>
        </w:rPr>
        <w:t>this node</w:t>
      </w:r>
      <w:r w:rsidR="00475B35">
        <w:rPr>
          <w:rFonts w:ascii="Times New Roman" w:hAnsi="Times New Roman" w:cs="Times New Roman"/>
          <w:b/>
          <w:bCs/>
          <w:sz w:val="20"/>
          <w:szCs w:val="20"/>
        </w:rPr>
        <w:t xml:space="preserve"> notify the other node about it?</w:t>
      </w:r>
      <w:r w:rsidRPr="00920B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920B59" w14:paraId="52914BC3" w14:textId="77777777" w:rsidTr="00555ABC">
        <w:trPr>
          <w:trHeight w:val="325"/>
        </w:trPr>
        <w:tc>
          <w:tcPr>
            <w:tcW w:w="1378" w:type="dxa"/>
          </w:tcPr>
          <w:p w14:paraId="50EAD777" w14:textId="77777777" w:rsidR="00920B59" w:rsidRDefault="00920B59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5C58D741" w14:textId="77777777" w:rsidR="00920B59" w:rsidRDefault="00920B59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5746CF73" w14:textId="07C082AD" w:rsidR="00920B59" w:rsidRDefault="00E62304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920B59" w14:paraId="464B7F30" w14:textId="77777777" w:rsidTr="00555ABC">
        <w:trPr>
          <w:trHeight w:val="357"/>
        </w:trPr>
        <w:tc>
          <w:tcPr>
            <w:tcW w:w="1378" w:type="dxa"/>
          </w:tcPr>
          <w:p w14:paraId="2B1461A4" w14:textId="77777777" w:rsidR="00920B59" w:rsidRDefault="00920B59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47F29656" w14:textId="77777777" w:rsidR="00920B59" w:rsidRDefault="00920B59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407E3F34" w14:textId="7DC4BA17" w:rsidR="00920B59" w:rsidRDefault="00DF53D1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Even if the other node is not in </w:t>
            </w:r>
            <w:r w:rsidR="00280BD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area scope, it may be needed to use this other node for </w:t>
            </w:r>
            <w:r w:rsidR="005D3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QoE reporting, for example during overload.</w:t>
            </w:r>
          </w:p>
        </w:tc>
      </w:tr>
      <w:tr w:rsidR="00920B59" w14:paraId="50DA734D" w14:textId="77777777" w:rsidTr="00555ABC">
        <w:trPr>
          <w:trHeight w:val="342"/>
        </w:trPr>
        <w:tc>
          <w:tcPr>
            <w:tcW w:w="1378" w:type="dxa"/>
          </w:tcPr>
          <w:p w14:paraId="595B3159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A81062A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2D64323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20B59" w14:paraId="59B59413" w14:textId="77777777" w:rsidTr="00555ABC">
        <w:trPr>
          <w:trHeight w:val="325"/>
        </w:trPr>
        <w:tc>
          <w:tcPr>
            <w:tcW w:w="1378" w:type="dxa"/>
          </w:tcPr>
          <w:p w14:paraId="678625CA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064A7E7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08A0383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20B59" w14:paraId="520D9E9F" w14:textId="77777777" w:rsidTr="00555ABC">
        <w:trPr>
          <w:trHeight w:val="342"/>
        </w:trPr>
        <w:tc>
          <w:tcPr>
            <w:tcW w:w="1378" w:type="dxa"/>
          </w:tcPr>
          <w:p w14:paraId="25FE94CA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29ED4D6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257EC36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20B59" w14:paraId="5F054B06" w14:textId="77777777" w:rsidTr="00555ABC">
        <w:trPr>
          <w:trHeight w:val="325"/>
        </w:trPr>
        <w:tc>
          <w:tcPr>
            <w:tcW w:w="1378" w:type="dxa"/>
          </w:tcPr>
          <w:p w14:paraId="6F8B0CC8" w14:textId="77777777" w:rsidR="00920B59" w:rsidRPr="00E62304" w:rsidRDefault="00920B59" w:rsidP="00D52969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4763863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65DFED1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20B59" w14:paraId="7C391A04" w14:textId="77777777" w:rsidTr="00555ABC">
        <w:trPr>
          <w:trHeight w:val="342"/>
        </w:trPr>
        <w:tc>
          <w:tcPr>
            <w:tcW w:w="1378" w:type="dxa"/>
          </w:tcPr>
          <w:p w14:paraId="691C20BC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720BA4A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D979B99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20B59" w14:paraId="412A465D" w14:textId="77777777" w:rsidTr="00555ABC">
        <w:trPr>
          <w:trHeight w:val="342"/>
        </w:trPr>
        <w:tc>
          <w:tcPr>
            <w:tcW w:w="1378" w:type="dxa"/>
          </w:tcPr>
          <w:p w14:paraId="35A7F8B3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07FCBE93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0627D530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20B59" w14:paraId="1FFD94F4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32E8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EF3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A63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20B59" w14:paraId="4B258F60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813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7D07" w14:textId="77777777" w:rsidR="00920B59" w:rsidRPr="00E62304" w:rsidRDefault="00920B59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2D23" w14:textId="77777777" w:rsidR="00920B59" w:rsidRPr="00E62304" w:rsidRDefault="00920B59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20B59" w14:paraId="24B14AC4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32DC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0BB8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DF7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20B59" w14:paraId="26E2C68F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978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963" w14:textId="77777777" w:rsidR="00920B59" w:rsidRPr="00E62304" w:rsidRDefault="00920B59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7CE" w14:textId="77777777" w:rsidR="00920B59" w:rsidRPr="00E62304" w:rsidRDefault="00920B59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20B59" w14:paraId="20279AED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4ED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527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914" w14:textId="77777777" w:rsidR="00920B59" w:rsidRPr="00E62304" w:rsidRDefault="00920B59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20B59" w14:paraId="0FCEF148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497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B11" w14:textId="77777777" w:rsidR="00920B59" w:rsidRPr="00E62304" w:rsidRDefault="00920B59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8637" w14:textId="77777777" w:rsidR="00920B59" w:rsidRPr="00E62304" w:rsidRDefault="00920B59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9E03672" w14:textId="799568D6" w:rsidR="00496EBB" w:rsidRDefault="00496EBB" w:rsidP="00D52969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</w:p>
    <w:p w14:paraId="555651E8" w14:textId="5ADD594F" w:rsidR="00F13AD5" w:rsidRPr="00920B59" w:rsidRDefault="00F13AD5" w:rsidP="00D52969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</w:t>
      </w:r>
      <w:r w:rsidR="00EB7293">
        <w:rPr>
          <w:rFonts w:ascii="Times New Roman" w:hAnsi="Times New Roman" w:cs="Times New Roman"/>
          <w:b/>
          <w:bCs/>
          <w:sz w:val="20"/>
          <w:szCs w:val="22"/>
          <w:lang w:val="en-GB"/>
        </w:rPr>
        <w:t>2-3</w:t>
      </w:r>
      <w:r w:rsidRPr="002C67A4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</w:t>
      </w:r>
      <w:r w:rsidRPr="00920B59">
        <w:rPr>
          <w:rFonts w:ascii="Times New Roman" w:hAnsi="Times New Roman" w:cs="Times New Roman"/>
          <w:b/>
          <w:bCs/>
          <w:sz w:val="20"/>
          <w:szCs w:val="20"/>
        </w:rPr>
        <w:t xml:space="preserve">If </w:t>
      </w:r>
      <w:r w:rsidR="00E21280">
        <w:rPr>
          <w:rFonts w:ascii="Times New Roman" w:hAnsi="Times New Roman" w:cs="Times New Roman"/>
          <w:b/>
          <w:bCs/>
          <w:sz w:val="20"/>
          <w:szCs w:val="20"/>
          <w:u w:val="single"/>
        </w:rPr>
        <w:t>both</w:t>
      </w:r>
      <w:r w:rsidRPr="00F13AD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MN </w:t>
      </w:r>
      <w:r w:rsidR="00E21280">
        <w:rPr>
          <w:rFonts w:ascii="Times New Roman" w:hAnsi="Times New Roman" w:cs="Times New Roman"/>
          <w:b/>
          <w:bCs/>
          <w:sz w:val="20"/>
          <w:szCs w:val="20"/>
          <w:u w:val="single"/>
        </w:rPr>
        <w:t>and</w:t>
      </w:r>
      <w:r w:rsidRPr="00F13AD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SN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receive </w:t>
      </w:r>
      <w:r w:rsidR="00E21280">
        <w:rPr>
          <w:rFonts w:ascii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B7F6D">
        <w:rPr>
          <w:rFonts w:ascii="Times New Roman" w:hAnsi="Times New Roman" w:cs="Times New Roman"/>
          <w:b/>
          <w:bCs/>
          <w:sz w:val="20"/>
          <w:szCs w:val="20"/>
          <w:u w:val="single"/>
        </w:rPr>
        <w:t>m-based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QoE configuration, </w:t>
      </w:r>
      <w:r w:rsidR="00774008">
        <w:rPr>
          <w:rFonts w:ascii="Times New Roman" w:hAnsi="Times New Roman" w:cs="Times New Roman"/>
          <w:b/>
          <w:bCs/>
          <w:sz w:val="20"/>
          <w:szCs w:val="20"/>
        </w:rPr>
        <w:t xml:space="preserve">can the SN </w:t>
      </w:r>
      <w:r w:rsidR="005D2250">
        <w:rPr>
          <w:rFonts w:ascii="Times New Roman" w:hAnsi="Times New Roman" w:cs="Times New Roman"/>
          <w:b/>
          <w:bCs/>
          <w:sz w:val="20"/>
          <w:szCs w:val="20"/>
        </w:rPr>
        <w:t>select the UEs</w:t>
      </w:r>
      <w:r w:rsidR="00A1560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5D2250">
        <w:rPr>
          <w:rFonts w:ascii="Times New Roman" w:hAnsi="Times New Roman" w:cs="Times New Roman"/>
          <w:b/>
          <w:bCs/>
          <w:sz w:val="20"/>
          <w:szCs w:val="20"/>
        </w:rPr>
        <w:t xml:space="preserve"> and configure them</w:t>
      </w:r>
      <w:r w:rsidR="009A649F">
        <w:rPr>
          <w:rFonts w:ascii="Times New Roman" w:hAnsi="Times New Roman" w:cs="Times New Roman"/>
          <w:b/>
          <w:bCs/>
          <w:sz w:val="20"/>
          <w:szCs w:val="20"/>
        </w:rPr>
        <w:t xml:space="preserve"> with measurements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r w:rsidRPr="00920B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F13AD5" w14:paraId="605AA219" w14:textId="77777777" w:rsidTr="00555ABC">
        <w:trPr>
          <w:trHeight w:val="325"/>
        </w:trPr>
        <w:tc>
          <w:tcPr>
            <w:tcW w:w="1378" w:type="dxa"/>
          </w:tcPr>
          <w:p w14:paraId="6B911F80" w14:textId="77777777" w:rsidR="00F13AD5" w:rsidRDefault="00F13AD5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397252C2" w14:textId="77777777" w:rsidR="00F13AD5" w:rsidRDefault="00F13AD5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71DDAD9F" w14:textId="3782B284" w:rsidR="00F13AD5" w:rsidRPr="00E62304" w:rsidRDefault="00E62304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F13AD5" w14:paraId="4DD18940" w14:textId="77777777" w:rsidTr="00555ABC">
        <w:trPr>
          <w:trHeight w:val="357"/>
        </w:trPr>
        <w:tc>
          <w:tcPr>
            <w:tcW w:w="1378" w:type="dxa"/>
          </w:tcPr>
          <w:p w14:paraId="1009844F" w14:textId="77777777" w:rsidR="00F13AD5" w:rsidRDefault="00F13AD5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58257B67" w14:textId="77777777" w:rsidR="00F13AD5" w:rsidRDefault="00F13AD5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30FBFACE" w14:textId="7A2646ED" w:rsidR="00F13AD5" w:rsidRDefault="00346C40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should be coordinated between the MN and SN</w:t>
            </w:r>
            <w:r w:rsidR="00B05B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and the decision is up to the MN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F13AD5" w14:paraId="5D67E4AA" w14:textId="77777777" w:rsidTr="00555ABC">
        <w:trPr>
          <w:trHeight w:val="342"/>
        </w:trPr>
        <w:tc>
          <w:tcPr>
            <w:tcW w:w="1378" w:type="dxa"/>
          </w:tcPr>
          <w:p w14:paraId="7A8B42F9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B954BC8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9892547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13AD5" w14:paraId="16E16AE2" w14:textId="77777777" w:rsidTr="00555ABC">
        <w:trPr>
          <w:trHeight w:val="325"/>
        </w:trPr>
        <w:tc>
          <w:tcPr>
            <w:tcW w:w="1378" w:type="dxa"/>
          </w:tcPr>
          <w:p w14:paraId="75BC3FB9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1E5809C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C83C9CB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13AD5" w14:paraId="5067C59A" w14:textId="77777777" w:rsidTr="00555ABC">
        <w:trPr>
          <w:trHeight w:val="342"/>
        </w:trPr>
        <w:tc>
          <w:tcPr>
            <w:tcW w:w="1378" w:type="dxa"/>
          </w:tcPr>
          <w:p w14:paraId="60CE1693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D44E143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682BBB4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13AD5" w14:paraId="1B557979" w14:textId="77777777" w:rsidTr="00555ABC">
        <w:trPr>
          <w:trHeight w:val="325"/>
        </w:trPr>
        <w:tc>
          <w:tcPr>
            <w:tcW w:w="1378" w:type="dxa"/>
          </w:tcPr>
          <w:p w14:paraId="38147D49" w14:textId="77777777" w:rsidR="00F13AD5" w:rsidRPr="00E62304" w:rsidRDefault="00F13AD5" w:rsidP="00D52969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5173948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6FD37E0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13AD5" w14:paraId="7F05186E" w14:textId="77777777" w:rsidTr="00555ABC">
        <w:trPr>
          <w:trHeight w:val="342"/>
        </w:trPr>
        <w:tc>
          <w:tcPr>
            <w:tcW w:w="1378" w:type="dxa"/>
          </w:tcPr>
          <w:p w14:paraId="3921DC6B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311B6F5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9A4B6C9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13AD5" w14:paraId="42A69C69" w14:textId="77777777" w:rsidTr="00555ABC">
        <w:trPr>
          <w:trHeight w:val="342"/>
        </w:trPr>
        <w:tc>
          <w:tcPr>
            <w:tcW w:w="1378" w:type="dxa"/>
          </w:tcPr>
          <w:p w14:paraId="018724E2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389E9B63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37BC0207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3AD5" w14:paraId="22D8163A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822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E79D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2C4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3AD5" w14:paraId="0B9F9625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D8F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F385" w14:textId="77777777" w:rsidR="00F13AD5" w:rsidRPr="00E62304" w:rsidRDefault="00F13AD5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6BA" w14:textId="77777777" w:rsidR="00F13AD5" w:rsidRPr="00E62304" w:rsidRDefault="00F13AD5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13AD5" w14:paraId="5B2EC296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C23E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BDD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EA0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13AD5" w14:paraId="2E245579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9C2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538" w14:textId="77777777" w:rsidR="00F13AD5" w:rsidRPr="00E62304" w:rsidRDefault="00F13AD5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B299" w14:textId="77777777" w:rsidR="00F13AD5" w:rsidRPr="00E62304" w:rsidRDefault="00F13AD5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13AD5" w14:paraId="50DD8F3C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E25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D75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F713" w14:textId="77777777" w:rsidR="00F13AD5" w:rsidRPr="00E62304" w:rsidRDefault="00F13AD5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3AD5" w14:paraId="3C73073D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CA09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1EB" w14:textId="77777777" w:rsidR="00F13AD5" w:rsidRPr="00E62304" w:rsidRDefault="00F13AD5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EBA" w14:textId="77777777" w:rsidR="00F13AD5" w:rsidRPr="00E62304" w:rsidRDefault="00F13AD5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3E3C722" w14:textId="045B6B0D" w:rsidR="00496EBB" w:rsidRDefault="00496EBB" w:rsidP="00D52969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</w:p>
    <w:p w14:paraId="2CC923D9" w14:textId="7A4DB27D" w:rsidR="002F6F24" w:rsidRDefault="002F6F24" w:rsidP="00D52969">
      <w:pPr>
        <w:pStyle w:val="Heading3"/>
        <w:spacing w:after="0"/>
        <w:rPr>
          <w:rFonts w:ascii="Arial" w:hAnsi="Arial" w:cs="Arial"/>
        </w:rPr>
      </w:pPr>
      <w:r>
        <w:rPr>
          <w:rFonts w:ascii="Arial" w:hAnsi="Arial" w:cs="Arial"/>
        </w:rPr>
        <w:t>QoE measurement reporting</w:t>
      </w:r>
    </w:p>
    <w:p w14:paraId="3B70F634" w14:textId="675727C4" w:rsidR="002F6F24" w:rsidRDefault="002F6F24" w:rsidP="00D52969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</w:t>
      </w:r>
      <w:r w:rsidR="00EB7293">
        <w:rPr>
          <w:rFonts w:ascii="Times New Roman" w:hAnsi="Times New Roman" w:cs="Times New Roman"/>
          <w:b/>
          <w:bCs/>
          <w:sz w:val="20"/>
          <w:szCs w:val="22"/>
          <w:lang w:val="en-GB"/>
        </w:rPr>
        <w:t>3-1</w:t>
      </w:r>
      <w:r w:rsidRPr="002C67A4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</w:t>
      </w:r>
      <w:r w:rsidR="00296A64">
        <w:rPr>
          <w:rFonts w:ascii="Times New Roman" w:hAnsi="Times New Roman" w:cs="Times New Roman"/>
          <w:b/>
          <w:bCs/>
          <w:sz w:val="20"/>
          <w:szCs w:val="20"/>
        </w:rPr>
        <w:t>With respect to switching of the reporting leg, do</w:t>
      </w:r>
      <w:r w:rsidR="0062061B">
        <w:rPr>
          <w:rFonts w:ascii="Times New Roman" w:hAnsi="Times New Roman" w:cs="Times New Roman"/>
          <w:b/>
          <w:bCs/>
          <w:sz w:val="20"/>
          <w:szCs w:val="20"/>
        </w:rPr>
        <w:t xml:space="preserve"> you agree that:</w:t>
      </w:r>
    </w:p>
    <w:p w14:paraId="3078B80B" w14:textId="63B61264" w:rsidR="0062061B" w:rsidRDefault="0062061B" w:rsidP="00D52969">
      <w:pPr>
        <w:pStyle w:val="ListParagraph"/>
        <w:numPr>
          <w:ilvl w:val="0"/>
          <w:numId w:val="19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 RLF, the UE switches the reporting leg based on configuration</w:t>
      </w:r>
      <w:r w:rsidR="006961D3">
        <w:rPr>
          <w:rFonts w:ascii="Times New Roman" w:hAnsi="Times New Roman" w:cs="Times New Roman"/>
          <w:b/>
          <w:bCs/>
        </w:rPr>
        <w:t xml:space="preserve"> received from the network?</w:t>
      </w:r>
    </w:p>
    <w:p w14:paraId="5AEC6629" w14:textId="77767B07" w:rsidR="006961D3" w:rsidRDefault="006961D3" w:rsidP="00D52969">
      <w:pPr>
        <w:pStyle w:val="ListParagraph"/>
        <w:numPr>
          <w:ilvl w:val="0"/>
          <w:numId w:val="19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 other leg-switching scenarios, the network </w:t>
      </w:r>
      <w:r w:rsidR="00E62304">
        <w:rPr>
          <w:rFonts w:ascii="Times New Roman" w:hAnsi="Times New Roman" w:cs="Times New Roman"/>
          <w:b/>
          <w:bCs/>
        </w:rPr>
        <w:t>sends the command to the UE</w:t>
      </w:r>
      <w:r w:rsidR="00D52969">
        <w:rPr>
          <w:rFonts w:ascii="Times New Roman" w:hAnsi="Times New Roman" w:cs="Times New Roman"/>
          <w:b/>
          <w:bCs/>
        </w:rPr>
        <w:t xml:space="preserve"> via RRC</w:t>
      </w:r>
      <w:r w:rsidR="00E62304">
        <w:rPr>
          <w:rFonts w:ascii="Times New Roman" w:hAnsi="Times New Roman" w:cs="Times New Roman"/>
          <w:b/>
          <w:bCs/>
        </w:rPr>
        <w:t xml:space="preserve"> to switch the reporting leg?</w:t>
      </w:r>
    </w:p>
    <w:p w14:paraId="175AB4B4" w14:textId="2E053F70" w:rsidR="00DE3FC4" w:rsidRPr="0062061B" w:rsidRDefault="00DE3FC4" w:rsidP="00D52969">
      <w:pPr>
        <w:pStyle w:val="ListParagraph"/>
        <w:numPr>
          <w:ilvl w:val="0"/>
          <w:numId w:val="19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RAN3 should discuss which node can command the UE to switch the reporting leg?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F6F24" w14:paraId="7300BD02" w14:textId="77777777" w:rsidTr="00555ABC">
        <w:trPr>
          <w:trHeight w:val="325"/>
        </w:trPr>
        <w:tc>
          <w:tcPr>
            <w:tcW w:w="1378" w:type="dxa"/>
          </w:tcPr>
          <w:p w14:paraId="77A1EF78" w14:textId="77777777" w:rsidR="002F6F24" w:rsidRDefault="002F6F24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1A6CD2D8" w14:textId="77777777" w:rsidR="002F6F24" w:rsidRDefault="002F6F24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5BE172DF" w14:textId="07C5BA6E" w:rsidR="002F6F24" w:rsidRDefault="00E62304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2F6F24" w14:paraId="55850F2D" w14:textId="77777777" w:rsidTr="00555ABC">
        <w:trPr>
          <w:trHeight w:val="357"/>
        </w:trPr>
        <w:tc>
          <w:tcPr>
            <w:tcW w:w="1378" w:type="dxa"/>
          </w:tcPr>
          <w:p w14:paraId="7E5FFA6C" w14:textId="77777777" w:rsidR="002F6F24" w:rsidRDefault="002F6F24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4316F573" w14:textId="49CE1741" w:rsidR="002F6F24" w:rsidRDefault="00E62304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Agree to </w:t>
            </w:r>
            <w:r w:rsidR="00DE3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all</w:t>
            </w:r>
          </w:p>
        </w:tc>
        <w:tc>
          <w:tcPr>
            <w:tcW w:w="7200" w:type="dxa"/>
          </w:tcPr>
          <w:p w14:paraId="62D30C20" w14:textId="3F5CC3A7" w:rsidR="002F6F24" w:rsidRDefault="002F6F24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F6F24" w14:paraId="44DB5674" w14:textId="77777777" w:rsidTr="00555ABC">
        <w:trPr>
          <w:trHeight w:val="342"/>
        </w:trPr>
        <w:tc>
          <w:tcPr>
            <w:tcW w:w="1378" w:type="dxa"/>
          </w:tcPr>
          <w:p w14:paraId="6CA40C3C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C76404C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F8D9009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F6F24" w14:paraId="4C5534A3" w14:textId="77777777" w:rsidTr="00555ABC">
        <w:trPr>
          <w:trHeight w:val="325"/>
        </w:trPr>
        <w:tc>
          <w:tcPr>
            <w:tcW w:w="1378" w:type="dxa"/>
          </w:tcPr>
          <w:p w14:paraId="2D9067EC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7EFA307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F4DF24C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F6F24" w14:paraId="332FB966" w14:textId="77777777" w:rsidTr="00555ABC">
        <w:trPr>
          <w:trHeight w:val="342"/>
        </w:trPr>
        <w:tc>
          <w:tcPr>
            <w:tcW w:w="1378" w:type="dxa"/>
          </w:tcPr>
          <w:p w14:paraId="7BD121AF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10639ED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6E8FC9D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F6F24" w14:paraId="7520DB12" w14:textId="77777777" w:rsidTr="00555ABC">
        <w:trPr>
          <w:trHeight w:val="325"/>
        </w:trPr>
        <w:tc>
          <w:tcPr>
            <w:tcW w:w="1378" w:type="dxa"/>
          </w:tcPr>
          <w:p w14:paraId="48E857E5" w14:textId="77777777" w:rsidR="002F6F24" w:rsidRPr="00E62304" w:rsidRDefault="002F6F24" w:rsidP="00D52969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480BDDE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A00A0AD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F6F24" w14:paraId="15E57816" w14:textId="77777777" w:rsidTr="00555ABC">
        <w:trPr>
          <w:trHeight w:val="342"/>
        </w:trPr>
        <w:tc>
          <w:tcPr>
            <w:tcW w:w="1378" w:type="dxa"/>
          </w:tcPr>
          <w:p w14:paraId="088133A9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FA78015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7E98D7B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F6F24" w14:paraId="1865F6C1" w14:textId="77777777" w:rsidTr="00555ABC">
        <w:trPr>
          <w:trHeight w:val="342"/>
        </w:trPr>
        <w:tc>
          <w:tcPr>
            <w:tcW w:w="1378" w:type="dxa"/>
          </w:tcPr>
          <w:p w14:paraId="1F3C93A6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71F90EDC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7ABBF9AA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F6F24" w14:paraId="2D152E1D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7AB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E86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562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F6F24" w14:paraId="5618A508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C63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13D" w14:textId="77777777" w:rsidR="002F6F24" w:rsidRPr="00E62304" w:rsidRDefault="002F6F24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B1BF" w14:textId="77777777" w:rsidR="002F6F24" w:rsidRPr="00E62304" w:rsidRDefault="002F6F24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F6F24" w14:paraId="3E3AC9A9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A09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4D9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0E8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F6F24" w14:paraId="48EC6DB4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904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960" w14:textId="77777777" w:rsidR="002F6F24" w:rsidRPr="00E62304" w:rsidRDefault="002F6F24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982" w14:textId="77777777" w:rsidR="002F6F24" w:rsidRPr="00E62304" w:rsidRDefault="002F6F24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F6F24" w14:paraId="6B75FDB1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530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B144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47A" w14:textId="77777777" w:rsidR="002F6F24" w:rsidRPr="00E62304" w:rsidRDefault="002F6F24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F6F24" w14:paraId="114EF2BA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A2F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2B8" w14:textId="77777777" w:rsidR="002F6F24" w:rsidRPr="00E62304" w:rsidRDefault="002F6F24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7EB" w14:textId="77777777" w:rsidR="002F6F24" w:rsidRPr="00E62304" w:rsidRDefault="002F6F24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2268366" w14:textId="2D13A1AA" w:rsidR="00496EBB" w:rsidRDefault="00496EBB" w:rsidP="00D52969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</w:p>
    <w:p w14:paraId="31664509" w14:textId="1E75010C" w:rsidR="000149BD" w:rsidRDefault="000149BD" w:rsidP="000149BD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Q3-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2</w:t>
      </w:r>
      <w:r w:rsidRPr="002C67A4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With </w:t>
      </w:r>
      <w:r w:rsidR="00AF128F">
        <w:rPr>
          <w:rFonts w:ascii="Times New Roman" w:hAnsi="Times New Roman" w:cs="Times New Roman"/>
          <w:b/>
          <w:bCs/>
          <w:sz w:val="20"/>
          <w:szCs w:val="20"/>
        </w:rPr>
        <w:t>SN forwarding the QoE reports directly to the MCE, do you agree that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B7332BA" w14:textId="7392FEF2" w:rsidR="000149BD" w:rsidRPr="00AF128F" w:rsidRDefault="000F3FF8" w:rsidP="000149BD">
      <w:pPr>
        <w:pStyle w:val="ListParagraph"/>
        <w:numPr>
          <w:ilvl w:val="0"/>
          <w:numId w:val="20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following WA is turned into an agreement: “</w:t>
      </w:r>
      <w:r w:rsidRPr="000F3FF8">
        <w:rPr>
          <w:rFonts w:ascii="Times New Roman" w:hAnsi="Times New Roman" w:cs="Times New Roman"/>
          <w:b/>
          <w:bCs/>
          <w:i/>
          <w:iCs/>
        </w:rPr>
        <w:t>WA: If QoE reports are received by the SN, SN can forward the QoE reports to MCE directly.</w:t>
      </w:r>
      <w:r>
        <w:rPr>
          <w:rFonts w:ascii="Times New Roman" w:hAnsi="Times New Roman" w:cs="Times New Roman"/>
          <w:b/>
          <w:bCs/>
        </w:rPr>
        <w:t>”?</w:t>
      </w:r>
    </w:p>
    <w:p w14:paraId="7529D1A4" w14:textId="3940ACF4" w:rsidR="008C0998" w:rsidRDefault="008C0998" w:rsidP="000149BD">
      <w:pPr>
        <w:pStyle w:val="ListParagraph"/>
        <w:numPr>
          <w:ilvl w:val="0"/>
          <w:numId w:val="20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MN should indicate to the </w:t>
      </w:r>
      <w:r w:rsidR="009A39CC">
        <w:rPr>
          <w:rFonts w:ascii="Times New Roman" w:hAnsi="Times New Roman" w:cs="Times New Roman"/>
          <w:b/>
          <w:bCs/>
        </w:rPr>
        <w:t xml:space="preserve">SN the </w:t>
      </w:r>
      <w:r w:rsidR="000B45E0">
        <w:rPr>
          <w:rFonts w:ascii="Times New Roman" w:hAnsi="Times New Roman" w:cs="Times New Roman"/>
          <w:b/>
          <w:bCs/>
        </w:rPr>
        <w:t>QoE reference and the MCE IP address?</w:t>
      </w:r>
    </w:p>
    <w:p w14:paraId="09B1BC3A" w14:textId="5F8E679D" w:rsidR="000149BD" w:rsidRPr="0062061B" w:rsidRDefault="00923331" w:rsidP="000149BD">
      <w:pPr>
        <w:pStyle w:val="ListParagraph"/>
        <w:numPr>
          <w:ilvl w:val="0"/>
          <w:numId w:val="20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SN should at least indicate to the MN the session start and stop?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0149BD" w14:paraId="49296226" w14:textId="77777777" w:rsidTr="00555ABC">
        <w:trPr>
          <w:trHeight w:val="325"/>
        </w:trPr>
        <w:tc>
          <w:tcPr>
            <w:tcW w:w="1378" w:type="dxa"/>
          </w:tcPr>
          <w:p w14:paraId="028EC11C" w14:textId="77777777" w:rsidR="000149BD" w:rsidRDefault="000149BD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3992FFF3" w14:textId="77777777" w:rsidR="000149BD" w:rsidRDefault="000149BD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5771F0A2" w14:textId="77777777" w:rsidR="000149BD" w:rsidRDefault="000149BD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0149BD" w14:paraId="098A6B2E" w14:textId="77777777" w:rsidTr="00555ABC">
        <w:trPr>
          <w:trHeight w:val="357"/>
        </w:trPr>
        <w:tc>
          <w:tcPr>
            <w:tcW w:w="1378" w:type="dxa"/>
          </w:tcPr>
          <w:p w14:paraId="53A729D7" w14:textId="77777777" w:rsidR="000149BD" w:rsidRDefault="000149BD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1254D6C6" w14:textId="77777777" w:rsidR="000149BD" w:rsidRDefault="000B45E0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a), c): yes</w:t>
            </w:r>
          </w:p>
          <w:p w14:paraId="4EFCF55F" w14:textId="22457C92" w:rsidR="000B45E0" w:rsidRDefault="000B45E0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b): see comment</w:t>
            </w:r>
          </w:p>
        </w:tc>
        <w:tc>
          <w:tcPr>
            <w:tcW w:w="7200" w:type="dxa"/>
          </w:tcPr>
          <w:p w14:paraId="10ACF8F7" w14:textId="57BFB11F" w:rsidR="000149BD" w:rsidRDefault="000B45E0" w:rsidP="00555ABC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b) </w:t>
            </w:r>
            <w:r w:rsidR="004336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 both MN and SN are in area scope</w:t>
            </w:r>
            <w:r w:rsidR="00237D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for m-based QoE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the SN already knows the MCE IP, so no need to indicate </w:t>
            </w:r>
            <w:r w:rsidR="00BA290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MCE IP</w:t>
            </w:r>
            <w:r w:rsidR="00891D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 that case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595E164D" w14:textId="108E0324" w:rsidR="00891DC2" w:rsidRDefault="00891DC2" w:rsidP="00555ABC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c) </w:t>
            </w:r>
            <w:r w:rsidR="004336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="00C501E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 MN must be aware of when the session that it configured for the UE start</w:t>
            </w:r>
            <w:r w:rsidR="0043366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="00C501E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/stops</w:t>
            </w:r>
            <w:r w:rsidR="00C916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even if the reporting occurs via the </w:t>
            </w:r>
            <w:r w:rsidR="00E947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SN.</w:t>
            </w:r>
          </w:p>
        </w:tc>
      </w:tr>
      <w:tr w:rsidR="000149BD" w14:paraId="763202A2" w14:textId="77777777" w:rsidTr="00555ABC">
        <w:trPr>
          <w:trHeight w:val="342"/>
        </w:trPr>
        <w:tc>
          <w:tcPr>
            <w:tcW w:w="1378" w:type="dxa"/>
          </w:tcPr>
          <w:p w14:paraId="1E3E8A12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0439D84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CFECE03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149BD" w14:paraId="358F46BA" w14:textId="77777777" w:rsidTr="00555ABC">
        <w:trPr>
          <w:trHeight w:val="325"/>
        </w:trPr>
        <w:tc>
          <w:tcPr>
            <w:tcW w:w="1378" w:type="dxa"/>
          </w:tcPr>
          <w:p w14:paraId="779BEDDF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40168F1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523B2CE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149BD" w14:paraId="46DDAC4D" w14:textId="77777777" w:rsidTr="00555ABC">
        <w:trPr>
          <w:trHeight w:val="342"/>
        </w:trPr>
        <w:tc>
          <w:tcPr>
            <w:tcW w:w="1378" w:type="dxa"/>
          </w:tcPr>
          <w:p w14:paraId="549928C2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2BD767E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977755A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149BD" w14:paraId="5A43F8A2" w14:textId="77777777" w:rsidTr="00555ABC">
        <w:trPr>
          <w:trHeight w:val="325"/>
        </w:trPr>
        <w:tc>
          <w:tcPr>
            <w:tcW w:w="1378" w:type="dxa"/>
          </w:tcPr>
          <w:p w14:paraId="4127DF10" w14:textId="77777777" w:rsidR="000149BD" w:rsidRPr="00E62304" w:rsidRDefault="000149BD" w:rsidP="00555ABC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1A54187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BCFB448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149BD" w14:paraId="49A9F83D" w14:textId="77777777" w:rsidTr="00555ABC">
        <w:trPr>
          <w:trHeight w:val="342"/>
        </w:trPr>
        <w:tc>
          <w:tcPr>
            <w:tcW w:w="1378" w:type="dxa"/>
          </w:tcPr>
          <w:p w14:paraId="7CA64DD1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3044B81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6D16204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149BD" w14:paraId="3FD5EF3E" w14:textId="77777777" w:rsidTr="00555ABC">
        <w:trPr>
          <w:trHeight w:val="342"/>
        </w:trPr>
        <w:tc>
          <w:tcPr>
            <w:tcW w:w="1378" w:type="dxa"/>
          </w:tcPr>
          <w:p w14:paraId="18A50C43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0ED4207D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7AEF0D16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149BD" w14:paraId="39E7CBCF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6E2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8E9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DF2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149BD" w14:paraId="38348FF4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773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C2B0" w14:textId="77777777" w:rsidR="000149BD" w:rsidRPr="00E62304" w:rsidRDefault="000149BD" w:rsidP="00555ABC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E59" w14:textId="77777777" w:rsidR="000149BD" w:rsidRPr="00E62304" w:rsidRDefault="000149BD" w:rsidP="00555ABC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149BD" w14:paraId="0108C912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264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C7E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89A1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149BD" w14:paraId="51587888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A60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F9C" w14:textId="77777777" w:rsidR="000149BD" w:rsidRPr="00E62304" w:rsidRDefault="000149BD" w:rsidP="00555ABC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E10" w14:textId="77777777" w:rsidR="000149BD" w:rsidRPr="00E62304" w:rsidRDefault="000149BD" w:rsidP="00555ABC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149BD" w14:paraId="5465CE3A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8D3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451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CD9" w14:textId="77777777" w:rsidR="000149BD" w:rsidRPr="00E62304" w:rsidRDefault="000149BD" w:rsidP="00555ABC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149BD" w14:paraId="02F87C6E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867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0F62" w14:textId="77777777" w:rsidR="000149BD" w:rsidRPr="00E62304" w:rsidRDefault="000149BD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5E2" w14:textId="77777777" w:rsidR="000149BD" w:rsidRPr="00E62304" w:rsidRDefault="000149BD" w:rsidP="00555ABC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1CA4CD3" w14:textId="77777777" w:rsidR="000149BD" w:rsidRDefault="000149BD" w:rsidP="000149BD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</w:p>
    <w:p w14:paraId="03725327" w14:textId="2F75A84A" w:rsidR="00E0601B" w:rsidRDefault="008E499D" w:rsidP="00D52969">
      <w:pPr>
        <w:pStyle w:val="Heading2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RVQoE configuration and reporting in NR-DC </w:t>
      </w:r>
    </w:p>
    <w:p w14:paraId="6D0F266E" w14:textId="21AB34A0" w:rsidR="00A851AD" w:rsidRDefault="000C4618" w:rsidP="00A851AD">
      <w:pPr>
        <w:pStyle w:val="Heading3"/>
        <w:spacing w:after="0"/>
        <w:rPr>
          <w:rFonts w:ascii="Arial" w:hAnsi="Arial" w:cs="Arial"/>
        </w:rPr>
      </w:pPr>
      <w:r>
        <w:rPr>
          <w:rFonts w:ascii="Arial" w:hAnsi="Arial" w:cs="Arial"/>
        </w:rPr>
        <w:t>Generating</w:t>
      </w:r>
      <w:r w:rsidR="00A851AD">
        <w:rPr>
          <w:rFonts w:ascii="Arial" w:hAnsi="Arial" w:cs="Arial"/>
        </w:rPr>
        <w:t xml:space="preserve"> the RVQoE configuration</w:t>
      </w:r>
    </w:p>
    <w:p w14:paraId="0821A0A9" w14:textId="2954E739" w:rsidR="00612909" w:rsidRDefault="00746522" w:rsidP="00612909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Q4-</w:t>
      </w:r>
      <w:r w:rsidR="00F360F1">
        <w:rPr>
          <w:rFonts w:ascii="Times New Roman" w:hAnsi="Times New Roman" w:cs="Times New Roman"/>
          <w:b/>
          <w:bCs/>
          <w:sz w:val="20"/>
          <w:szCs w:val="22"/>
          <w:lang w:val="en-GB"/>
        </w:rPr>
        <w:t>1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</w:t>
      </w:r>
      <w:r w:rsidR="00612909">
        <w:rPr>
          <w:rFonts w:ascii="Times New Roman" w:hAnsi="Times New Roman" w:cs="Times New Roman"/>
          <w:b/>
          <w:bCs/>
          <w:sz w:val="20"/>
          <w:szCs w:val="20"/>
        </w:rPr>
        <w:t xml:space="preserve">With </w:t>
      </w:r>
      <w:r w:rsidR="000C4618">
        <w:rPr>
          <w:rFonts w:ascii="Times New Roman" w:hAnsi="Times New Roman" w:cs="Times New Roman"/>
          <w:b/>
          <w:bCs/>
          <w:sz w:val="20"/>
          <w:szCs w:val="20"/>
        </w:rPr>
        <w:t xml:space="preserve">respect to generating the RVQoE configuration, </w:t>
      </w:r>
      <w:r w:rsidR="00612909">
        <w:rPr>
          <w:rFonts w:ascii="Times New Roman" w:hAnsi="Times New Roman" w:cs="Times New Roman"/>
          <w:b/>
          <w:bCs/>
          <w:sz w:val="20"/>
          <w:szCs w:val="20"/>
        </w:rPr>
        <w:t>do you agree that:</w:t>
      </w:r>
    </w:p>
    <w:p w14:paraId="0D1D162A" w14:textId="43AF798D" w:rsidR="00612909" w:rsidRPr="00AF128F" w:rsidRDefault="00612909" w:rsidP="00612909">
      <w:pPr>
        <w:pStyle w:val="ListParagraph"/>
        <w:numPr>
          <w:ilvl w:val="0"/>
          <w:numId w:val="21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following WA is turned into an agreement: “</w:t>
      </w:r>
      <w:r w:rsidR="005C16D9" w:rsidRPr="005C16D9">
        <w:rPr>
          <w:rFonts w:ascii="Times New Roman" w:hAnsi="Times New Roman" w:cs="Times New Roman"/>
          <w:b/>
          <w:bCs/>
          <w:i/>
          <w:iCs/>
        </w:rPr>
        <w:t>WA: MN and SN can generate RVQoE configurations</w:t>
      </w:r>
      <w:r w:rsidR="005C16D9">
        <w:rPr>
          <w:rFonts w:ascii="Times New Roman" w:hAnsi="Times New Roman" w:cs="Times New Roman"/>
          <w:b/>
          <w:bCs/>
          <w:i/>
          <w:iCs/>
        </w:rPr>
        <w:t>”?</w:t>
      </w:r>
    </w:p>
    <w:p w14:paraId="1B3E852A" w14:textId="2707806A" w:rsidR="00905B45" w:rsidRPr="00905B45" w:rsidRDefault="00905B45" w:rsidP="002E7D78">
      <w:pPr>
        <w:pStyle w:val="ListParagraph"/>
        <w:numPr>
          <w:ilvl w:val="0"/>
          <w:numId w:val="21"/>
        </w:numPr>
        <w:spacing w:before="120" w:after="0"/>
        <w:jc w:val="left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The node </w:t>
      </w:r>
      <w:r w:rsidR="004916B7">
        <w:rPr>
          <w:rFonts w:ascii="Times New Roman" w:hAnsi="Times New Roman" w:cs="Times New Roman"/>
          <w:b/>
          <w:bCs/>
          <w:szCs w:val="22"/>
        </w:rPr>
        <w:t xml:space="preserve">that </w:t>
      </w:r>
      <w:r>
        <w:rPr>
          <w:rFonts w:ascii="Times New Roman" w:hAnsi="Times New Roman" w:cs="Times New Roman"/>
          <w:b/>
          <w:bCs/>
          <w:szCs w:val="22"/>
        </w:rPr>
        <w:t>receiv</w:t>
      </w:r>
      <w:r w:rsidR="004916B7">
        <w:rPr>
          <w:rFonts w:ascii="Times New Roman" w:hAnsi="Times New Roman" w:cs="Times New Roman"/>
          <w:b/>
          <w:bCs/>
          <w:szCs w:val="22"/>
        </w:rPr>
        <w:t>ed</w:t>
      </w:r>
      <w:r>
        <w:rPr>
          <w:rFonts w:ascii="Times New Roman" w:hAnsi="Times New Roman" w:cs="Times New Roman"/>
          <w:b/>
          <w:bCs/>
          <w:szCs w:val="22"/>
        </w:rPr>
        <w:t xml:space="preserve"> the QoE configuration</w:t>
      </w:r>
      <w:r w:rsidR="004916B7">
        <w:rPr>
          <w:rFonts w:ascii="Times New Roman" w:hAnsi="Times New Roman" w:cs="Times New Roman"/>
          <w:b/>
          <w:bCs/>
          <w:szCs w:val="22"/>
        </w:rPr>
        <w:t xml:space="preserve"> from the AMF/OAM </w:t>
      </w:r>
      <w:r>
        <w:rPr>
          <w:rFonts w:ascii="Times New Roman" w:hAnsi="Times New Roman" w:cs="Times New Roman"/>
          <w:b/>
          <w:bCs/>
          <w:szCs w:val="22"/>
        </w:rPr>
        <w:t>sends to the other node the list of available RVQoE metrics?</w:t>
      </w:r>
    </w:p>
    <w:p w14:paraId="5C798B8F" w14:textId="2EBACC34" w:rsidR="002E7D78" w:rsidRDefault="002E7D78" w:rsidP="002E7D78">
      <w:pPr>
        <w:pStyle w:val="ListParagraph"/>
        <w:numPr>
          <w:ilvl w:val="0"/>
          <w:numId w:val="21"/>
        </w:numPr>
        <w:spacing w:before="120" w:after="0"/>
        <w:jc w:val="left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</w:rPr>
        <w:t xml:space="preserve">If </w:t>
      </w:r>
      <w:r>
        <w:rPr>
          <w:rFonts w:ascii="Times New Roman" w:hAnsi="Times New Roman" w:cs="Times New Roman"/>
          <w:b/>
          <w:bCs/>
        </w:rPr>
        <w:t xml:space="preserve">both the </w:t>
      </w:r>
      <w:r>
        <w:rPr>
          <w:rFonts w:ascii="Times New Roman" w:hAnsi="Times New Roman" w:cs="Times New Roman"/>
          <w:b/>
          <w:bCs/>
        </w:rPr>
        <w:t xml:space="preserve">MN </w:t>
      </w:r>
      <w:r>
        <w:rPr>
          <w:rFonts w:ascii="Times New Roman" w:hAnsi="Times New Roman" w:cs="Times New Roman"/>
          <w:b/>
          <w:bCs/>
        </w:rPr>
        <w:t xml:space="preserve">and SN are </w:t>
      </w:r>
      <w:r>
        <w:rPr>
          <w:rFonts w:ascii="Times New Roman" w:hAnsi="Times New Roman" w:cs="Times New Roman"/>
          <w:b/>
          <w:bCs/>
        </w:rPr>
        <w:t>“interested” in RVQoE measurements from the UE, the</w:t>
      </w:r>
      <w:r w:rsidR="006211D2">
        <w:rPr>
          <w:rFonts w:ascii="Times New Roman" w:hAnsi="Times New Roman" w:cs="Times New Roman"/>
          <w:b/>
          <w:bCs/>
        </w:rPr>
        <w:t xml:space="preserve"> MN and SN </w:t>
      </w:r>
      <w:r w:rsidR="00D940B0">
        <w:rPr>
          <w:rFonts w:ascii="Times New Roman" w:hAnsi="Times New Roman" w:cs="Times New Roman"/>
          <w:b/>
          <w:bCs/>
        </w:rPr>
        <w:t xml:space="preserve">can </w:t>
      </w:r>
      <w:r w:rsidR="00630844">
        <w:rPr>
          <w:rFonts w:ascii="Times New Roman" w:hAnsi="Times New Roman" w:cs="Times New Roman"/>
          <w:b/>
          <w:bCs/>
        </w:rPr>
        <w:t xml:space="preserve">indicate the interest to each other, </w:t>
      </w:r>
      <w:r w:rsidR="00D940B0">
        <w:rPr>
          <w:rFonts w:ascii="Times New Roman" w:hAnsi="Times New Roman" w:cs="Times New Roman"/>
          <w:b/>
          <w:bCs/>
        </w:rPr>
        <w:t>negotiate</w:t>
      </w:r>
      <w:r w:rsidR="00FA281F">
        <w:rPr>
          <w:rFonts w:ascii="Times New Roman" w:hAnsi="Times New Roman" w:cs="Times New Roman"/>
          <w:b/>
          <w:bCs/>
        </w:rPr>
        <w:t xml:space="preserve"> </w:t>
      </w:r>
      <w:r w:rsidR="009604D1">
        <w:rPr>
          <w:rFonts w:ascii="Times New Roman" w:hAnsi="Times New Roman" w:cs="Times New Roman"/>
          <w:b/>
          <w:bCs/>
        </w:rPr>
        <w:t xml:space="preserve">the </w:t>
      </w:r>
      <w:r w:rsidR="001E515A">
        <w:rPr>
          <w:rFonts w:ascii="Times New Roman" w:hAnsi="Times New Roman" w:cs="Times New Roman"/>
          <w:b/>
          <w:bCs/>
        </w:rPr>
        <w:t xml:space="preserve">RVQoE </w:t>
      </w:r>
      <w:r w:rsidR="009604D1">
        <w:rPr>
          <w:rFonts w:ascii="Times New Roman" w:hAnsi="Times New Roman" w:cs="Times New Roman"/>
          <w:b/>
          <w:bCs/>
        </w:rPr>
        <w:t>configuration parameters</w:t>
      </w:r>
      <w:r w:rsidR="005031AB">
        <w:rPr>
          <w:rFonts w:ascii="Times New Roman" w:hAnsi="Times New Roman" w:cs="Times New Roman"/>
          <w:b/>
          <w:bCs/>
        </w:rPr>
        <w:t>, after which</w:t>
      </w:r>
      <w:r w:rsidR="009604D1">
        <w:rPr>
          <w:rFonts w:ascii="Times New Roman" w:hAnsi="Times New Roman" w:cs="Times New Roman"/>
          <w:b/>
          <w:bCs/>
        </w:rPr>
        <w:t xml:space="preserve"> a common RVQoE configuration is sent to the UE?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5A02181" w14:textId="54816464" w:rsidR="00746522" w:rsidRDefault="00A8417C" w:rsidP="0051267A">
      <w:pPr>
        <w:pStyle w:val="ListParagraph"/>
        <w:numPr>
          <w:ilvl w:val="0"/>
          <w:numId w:val="21"/>
        </w:numPr>
        <w:spacing w:before="120" w:after="0"/>
        <w:jc w:val="left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</w:rPr>
        <w:t xml:space="preserve">If </w:t>
      </w:r>
      <w:r w:rsidR="007B0977">
        <w:rPr>
          <w:rFonts w:ascii="Times New Roman" w:hAnsi="Times New Roman" w:cs="Times New Roman"/>
          <w:b/>
          <w:bCs/>
        </w:rPr>
        <w:t>only the S</w:t>
      </w:r>
      <w:r>
        <w:rPr>
          <w:rFonts w:ascii="Times New Roman" w:hAnsi="Times New Roman" w:cs="Times New Roman"/>
          <w:b/>
          <w:bCs/>
        </w:rPr>
        <w:t>N is “interested” in RVQoE measurements from the UE</w:t>
      </w:r>
      <w:r w:rsidR="007B0977">
        <w:rPr>
          <w:rFonts w:ascii="Times New Roman" w:hAnsi="Times New Roman" w:cs="Times New Roman"/>
          <w:b/>
          <w:bCs/>
        </w:rPr>
        <w:t xml:space="preserve"> (and the MN is not)</w:t>
      </w:r>
      <w:r>
        <w:rPr>
          <w:rFonts w:ascii="Times New Roman" w:hAnsi="Times New Roman" w:cs="Times New Roman"/>
          <w:b/>
          <w:bCs/>
        </w:rPr>
        <w:t xml:space="preserve">, </w:t>
      </w:r>
      <w:r w:rsidR="00CE1827">
        <w:rPr>
          <w:rFonts w:ascii="Times New Roman" w:hAnsi="Times New Roman" w:cs="Times New Roman"/>
          <w:b/>
          <w:bCs/>
        </w:rPr>
        <w:t xml:space="preserve">the </w:t>
      </w:r>
      <w:r w:rsidR="007B0977">
        <w:rPr>
          <w:rFonts w:ascii="Times New Roman" w:hAnsi="Times New Roman" w:cs="Times New Roman"/>
          <w:b/>
          <w:bCs/>
        </w:rPr>
        <w:t xml:space="preserve">SN generates </w:t>
      </w:r>
      <w:r w:rsidR="00EA12E7">
        <w:rPr>
          <w:rFonts w:ascii="Times New Roman" w:hAnsi="Times New Roman" w:cs="Times New Roman"/>
          <w:b/>
          <w:bCs/>
        </w:rPr>
        <w:t xml:space="preserve">the RVQoE configuration and configures the </w:t>
      </w:r>
      <w:r w:rsidR="00CE1827">
        <w:rPr>
          <w:rFonts w:ascii="Times New Roman" w:hAnsi="Times New Roman" w:cs="Times New Roman"/>
          <w:b/>
          <w:bCs/>
        </w:rPr>
        <w:t xml:space="preserve">UE with </w:t>
      </w:r>
      <w:r w:rsidR="00EA12E7">
        <w:rPr>
          <w:rFonts w:ascii="Times New Roman" w:hAnsi="Times New Roman" w:cs="Times New Roman"/>
          <w:b/>
          <w:bCs/>
        </w:rPr>
        <w:t>it</w:t>
      </w:r>
      <w:r w:rsidR="00CE1827">
        <w:rPr>
          <w:rFonts w:ascii="Times New Roman" w:hAnsi="Times New Roman" w:cs="Times New Roman"/>
          <w:b/>
          <w:bCs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746522" w14:paraId="75D255EE" w14:textId="77777777" w:rsidTr="00555ABC">
        <w:trPr>
          <w:trHeight w:val="325"/>
        </w:trPr>
        <w:tc>
          <w:tcPr>
            <w:tcW w:w="1378" w:type="dxa"/>
          </w:tcPr>
          <w:p w14:paraId="6B320244" w14:textId="77777777" w:rsidR="00746522" w:rsidRDefault="00746522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788DD194" w14:textId="77777777" w:rsidR="00746522" w:rsidRDefault="00746522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73AE03BD" w14:textId="2E410C4F" w:rsidR="00746522" w:rsidRDefault="00607CD5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746522" w14:paraId="6A479910" w14:textId="77777777" w:rsidTr="00555ABC">
        <w:trPr>
          <w:trHeight w:val="357"/>
        </w:trPr>
        <w:tc>
          <w:tcPr>
            <w:tcW w:w="1378" w:type="dxa"/>
          </w:tcPr>
          <w:p w14:paraId="2137776F" w14:textId="77777777" w:rsidR="00746522" w:rsidRDefault="00746522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67EDAD6C" w14:textId="2DED2E3F" w:rsidR="00746522" w:rsidRDefault="002B6F10" w:rsidP="00555ABC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Agree to all</w:t>
            </w:r>
          </w:p>
        </w:tc>
        <w:tc>
          <w:tcPr>
            <w:tcW w:w="7200" w:type="dxa"/>
          </w:tcPr>
          <w:p w14:paraId="2422E8BE" w14:textId="1DD03151" w:rsidR="00746522" w:rsidRDefault="00746522" w:rsidP="00555ABC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46522" w14:paraId="17247745" w14:textId="77777777" w:rsidTr="00555ABC">
        <w:trPr>
          <w:trHeight w:val="342"/>
        </w:trPr>
        <w:tc>
          <w:tcPr>
            <w:tcW w:w="1378" w:type="dxa"/>
          </w:tcPr>
          <w:p w14:paraId="57C7E50F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AAB6005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B8F650E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46522" w14:paraId="00DFF624" w14:textId="77777777" w:rsidTr="00555ABC">
        <w:trPr>
          <w:trHeight w:val="325"/>
        </w:trPr>
        <w:tc>
          <w:tcPr>
            <w:tcW w:w="1378" w:type="dxa"/>
          </w:tcPr>
          <w:p w14:paraId="6D0059D8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183B41F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4A1DE74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46522" w14:paraId="28A35407" w14:textId="77777777" w:rsidTr="00555ABC">
        <w:trPr>
          <w:trHeight w:val="342"/>
        </w:trPr>
        <w:tc>
          <w:tcPr>
            <w:tcW w:w="1378" w:type="dxa"/>
          </w:tcPr>
          <w:p w14:paraId="2AF26912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0B58E8A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02A0F8C" w14:textId="77777777" w:rsidR="00746522" w:rsidRPr="002D5C51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46522" w14:paraId="180F18F0" w14:textId="77777777" w:rsidTr="00555ABC">
        <w:trPr>
          <w:trHeight w:val="325"/>
        </w:trPr>
        <w:tc>
          <w:tcPr>
            <w:tcW w:w="1378" w:type="dxa"/>
          </w:tcPr>
          <w:p w14:paraId="1CDB4A64" w14:textId="77777777" w:rsidR="00746522" w:rsidRDefault="00746522" w:rsidP="00555ABC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3C19A7F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550CE81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46522" w14:paraId="1D9EB748" w14:textId="77777777" w:rsidTr="00555ABC">
        <w:trPr>
          <w:trHeight w:val="342"/>
        </w:trPr>
        <w:tc>
          <w:tcPr>
            <w:tcW w:w="1378" w:type="dxa"/>
          </w:tcPr>
          <w:p w14:paraId="163C5C26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4A7D0AF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4FD89DD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46522" w14:paraId="5C05D6E9" w14:textId="77777777" w:rsidTr="00555ABC">
        <w:trPr>
          <w:trHeight w:val="342"/>
        </w:trPr>
        <w:tc>
          <w:tcPr>
            <w:tcW w:w="1378" w:type="dxa"/>
          </w:tcPr>
          <w:p w14:paraId="6CEA1062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6A836786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4E277D7C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46522" w14:paraId="7AAAF439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92D1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486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B866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46522" w14:paraId="7858D0B4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060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CB7B" w14:textId="77777777" w:rsidR="00746522" w:rsidRDefault="00746522" w:rsidP="00555ABC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7E6" w14:textId="77777777" w:rsidR="00746522" w:rsidRDefault="00746522" w:rsidP="00555ABC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46522" w14:paraId="2B368D61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748B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262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1AE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46522" w14:paraId="026F5614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DCE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312F" w14:textId="77777777" w:rsidR="00746522" w:rsidRDefault="00746522" w:rsidP="00555ABC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0C0" w14:textId="77777777" w:rsidR="00746522" w:rsidRDefault="00746522" w:rsidP="00555ABC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46522" w14:paraId="0CBE5E6E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5F5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8D53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5ECB" w14:textId="77777777" w:rsidR="00746522" w:rsidRPr="00592B06" w:rsidRDefault="00746522" w:rsidP="00555ABC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46522" w14:paraId="57254814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5E2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A95" w14:textId="77777777" w:rsidR="00746522" w:rsidRDefault="00746522" w:rsidP="00555ABC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CD28" w14:textId="77777777" w:rsidR="00746522" w:rsidRPr="00592B06" w:rsidRDefault="00746522" w:rsidP="00555ABC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71551794" w14:textId="687672F0" w:rsidR="00746522" w:rsidRDefault="00746522" w:rsidP="00D52969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</w:p>
    <w:p w14:paraId="232449DD" w14:textId="77777777" w:rsidR="00746522" w:rsidRDefault="00746522" w:rsidP="00D52969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</w:p>
    <w:p w14:paraId="3FF3F348" w14:textId="413F2B8D" w:rsidR="008E499D" w:rsidRDefault="008E499D" w:rsidP="00E82857">
      <w:pPr>
        <w:pStyle w:val="Heading3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RVQoE </w:t>
      </w:r>
      <w:r>
        <w:rPr>
          <w:rFonts w:ascii="Arial" w:hAnsi="Arial" w:cs="Arial"/>
        </w:rPr>
        <w:t>reporting</w:t>
      </w:r>
    </w:p>
    <w:p w14:paraId="1803034D" w14:textId="717F7E5C" w:rsidR="009736DF" w:rsidRDefault="009736DF" w:rsidP="00E8285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Q4-</w:t>
      </w:r>
      <w:r w:rsidR="00F360F1">
        <w:rPr>
          <w:rFonts w:ascii="Times New Roman" w:hAnsi="Times New Roman" w:cs="Times New Roman"/>
          <w:b/>
          <w:bCs/>
          <w:sz w:val="20"/>
          <w:szCs w:val="22"/>
          <w:lang w:val="en-GB"/>
        </w:rPr>
        <w:t>2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With respect to RVQoE </w:t>
      </w:r>
      <w:r>
        <w:rPr>
          <w:rFonts w:ascii="Times New Roman" w:hAnsi="Times New Roman" w:cs="Times New Roman"/>
          <w:b/>
          <w:bCs/>
          <w:sz w:val="20"/>
          <w:szCs w:val="20"/>
        </w:rPr>
        <w:t>measurement reporting</w:t>
      </w:r>
      <w:r>
        <w:rPr>
          <w:rFonts w:ascii="Times New Roman" w:hAnsi="Times New Roman" w:cs="Times New Roman"/>
          <w:b/>
          <w:bCs/>
          <w:sz w:val="20"/>
          <w:szCs w:val="20"/>
        </w:rPr>
        <w:t>, do you agree that:</w:t>
      </w:r>
    </w:p>
    <w:p w14:paraId="46A26BFA" w14:textId="36BBE768" w:rsidR="009736DF" w:rsidRPr="008F6A6B" w:rsidRDefault="009736DF" w:rsidP="00E82857">
      <w:pPr>
        <w:pStyle w:val="ListParagraph"/>
        <w:numPr>
          <w:ilvl w:val="0"/>
          <w:numId w:val="22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following WA is turned into an agreement: “</w:t>
      </w:r>
      <w:r w:rsidR="00F360F1" w:rsidRPr="00F360F1">
        <w:rPr>
          <w:rFonts w:ascii="Times New Roman" w:hAnsi="Times New Roman" w:cs="Times New Roman"/>
          <w:b/>
          <w:bCs/>
          <w:i/>
          <w:iCs/>
        </w:rPr>
        <w:t>WA: UE can send RVQoE report to MN, MN then forward the RVQoE report to SN if needed, and vice versa.</w:t>
      </w:r>
      <w:r>
        <w:rPr>
          <w:rFonts w:ascii="Times New Roman" w:hAnsi="Times New Roman" w:cs="Times New Roman"/>
          <w:b/>
          <w:bCs/>
          <w:i/>
          <w:iCs/>
        </w:rPr>
        <w:t>”?</w:t>
      </w:r>
    </w:p>
    <w:p w14:paraId="61A963D6" w14:textId="0CC72114" w:rsidR="008F6A6B" w:rsidRDefault="008F6A6B" w:rsidP="00E82857">
      <w:pPr>
        <w:pStyle w:val="ListParagraph"/>
        <w:numPr>
          <w:ilvl w:val="0"/>
          <w:numId w:val="22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Both MN and SN can receive RVQoE reports</w:t>
      </w:r>
      <w:r w:rsidR="00C34C16">
        <w:rPr>
          <w:rFonts w:ascii="Times New Roman" w:hAnsi="Times New Roman" w:cs="Times New Roman"/>
          <w:b/>
          <w:bCs/>
        </w:rPr>
        <w:t xml:space="preserve"> directly</w:t>
      </w:r>
      <w:r>
        <w:rPr>
          <w:rFonts w:ascii="Times New Roman" w:hAnsi="Times New Roman" w:cs="Times New Roman"/>
          <w:b/>
          <w:bCs/>
        </w:rPr>
        <w:t xml:space="preserve"> from the </w:t>
      </w:r>
      <w:r w:rsidR="00607CD5">
        <w:rPr>
          <w:rFonts w:ascii="Times New Roman" w:hAnsi="Times New Roman" w:cs="Times New Roman"/>
          <w:b/>
          <w:bCs/>
        </w:rPr>
        <w:t>UE</w:t>
      </w:r>
      <w:r w:rsidR="00A77674">
        <w:rPr>
          <w:rFonts w:ascii="Times New Roman" w:hAnsi="Times New Roman" w:cs="Times New Roman"/>
          <w:b/>
          <w:bCs/>
        </w:rPr>
        <w:t xml:space="preserve"> (not necessarily at the same time)</w:t>
      </w:r>
      <w:r w:rsidR="00607CD5">
        <w:rPr>
          <w:rFonts w:ascii="Times New Roman" w:hAnsi="Times New Roman" w:cs="Times New Roman"/>
          <w:b/>
          <w:bCs/>
        </w:rPr>
        <w:t>?</w:t>
      </w:r>
    </w:p>
    <w:p w14:paraId="6DFBED75" w14:textId="2C491589" w:rsidR="0090143F" w:rsidRPr="004A55CC" w:rsidRDefault="0090143F" w:rsidP="00E82857">
      <w:pPr>
        <w:pStyle w:val="ListParagraph"/>
        <w:numPr>
          <w:ilvl w:val="0"/>
          <w:numId w:val="22"/>
        </w:numPr>
        <w:spacing w:before="120" w:after="0"/>
        <w:jc w:val="left"/>
        <w:rPr>
          <w:rFonts w:ascii="Times New Roman" w:hAnsi="Times New Roman" w:cs="Times New Roman"/>
          <w:b/>
          <w:bCs/>
        </w:rPr>
      </w:pPr>
      <w:r w:rsidRPr="0090143F">
        <w:rPr>
          <w:rFonts w:ascii="Times New Roman" w:hAnsi="Times New Roman" w:cs="Times New Roman"/>
          <w:b/>
          <w:bCs/>
        </w:rPr>
        <w:t xml:space="preserve">If the node carrying </w:t>
      </w:r>
      <w:r w:rsidR="000028E0">
        <w:rPr>
          <w:rFonts w:ascii="Times New Roman" w:hAnsi="Times New Roman" w:cs="Times New Roman"/>
          <w:b/>
          <w:bCs/>
        </w:rPr>
        <w:t>data for a</w:t>
      </w:r>
      <w:r w:rsidRPr="0090143F">
        <w:rPr>
          <w:rFonts w:ascii="Times New Roman" w:hAnsi="Times New Roman" w:cs="Times New Roman"/>
          <w:b/>
          <w:bCs/>
        </w:rPr>
        <w:t xml:space="preserve"> </w:t>
      </w:r>
      <w:r w:rsidR="00E82857">
        <w:rPr>
          <w:rFonts w:ascii="Times New Roman" w:hAnsi="Times New Roman" w:cs="Times New Roman"/>
          <w:b/>
          <w:bCs/>
        </w:rPr>
        <w:t xml:space="preserve">service </w:t>
      </w:r>
      <w:r w:rsidRPr="0090143F">
        <w:rPr>
          <w:rFonts w:ascii="Times New Roman" w:hAnsi="Times New Roman" w:cs="Times New Roman"/>
          <w:b/>
          <w:bCs/>
        </w:rPr>
        <w:t>is different from the node receiving the corresponding RVQoE reports</w:t>
      </w:r>
      <w:r w:rsidR="000028E0">
        <w:rPr>
          <w:rFonts w:ascii="Times New Roman" w:hAnsi="Times New Roman" w:cs="Times New Roman"/>
          <w:b/>
          <w:bCs/>
        </w:rPr>
        <w:t xml:space="preserve"> from the UE</w:t>
      </w:r>
      <w:r w:rsidRPr="0090143F">
        <w:rPr>
          <w:rFonts w:ascii="Times New Roman" w:hAnsi="Times New Roman" w:cs="Times New Roman"/>
          <w:b/>
          <w:bCs/>
        </w:rPr>
        <w:t>, the reporting leg for RVQoE can be changed</w:t>
      </w:r>
      <w:r w:rsidR="002C391A">
        <w:rPr>
          <w:rFonts w:ascii="Times New Roman" w:hAnsi="Times New Roman" w:cs="Times New Roman"/>
          <w:b/>
          <w:bCs/>
        </w:rPr>
        <w:t xml:space="preserve"> so that the node carrying the session receives the RVQoE reports</w:t>
      </w:r>
      <w:r w:rsidR="000028E0">
        <w:rPr>
          <w:rFonts w:ascii="Times New Roman" w:hAnsi="Times New Roman" w:cs="Times New Roman"/>
          <w:b/>
          <w:bCs/>
        </w:rPr>
        <w:t xml:space="preserve"> directly from the UE</w:t>
      </w:r>
      <w:r w:rsidR="002C391A">
        <w:rPr>
          <w:rFonts w:ascii="Times New Roman" w:hAnsi="Times New Roman" w:cs="Times New Roman"/>
          <w:b/>
          <w:bCs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8E499D" w14:paraId="7C2F0DB2" w14:textId="77777777" w:rsidTr="00555ABC">
        <w:trPr>
          <w:trHeight w:val="325"/>
        </w:trPr>
        <w:tc>
          <w:tcPr>
            <w:tcW w:w="1378" w:type="dxa"/>
          </w:tcPr>
          <w:p w14:paraId="7120C318" w14:textId="77777777" w:rsidR="008E499D" w:rsidRDefault="008E499D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10E96F7A" w14:textId="77777777" w:rsidR="008E499D" w:rsidRDefault="008E499D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6664341" w14:textId="7C0269D5" w:rsidR="008E499D" w:rsidRDefault="00607CD5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8E499D" w14:paraId="075AE22B" w14:textId="77777777" w:rsidTr="00555ABC">
        <w:trPr>
          <w:trHeight w:val="357"/>
        </w:trPr>
        <w:tc>
          <w:tcPr>
            <w:tcW w:w="1378" w:type="dxa"/>
          </w:tcPr>
          <w:p w14:paraId="342D53E2" w14:textId="77777777" w:rsidR="008E499D" w:rsidRDefault="008E499D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49F7E66F" w14:textId="6EC8C71F" w:rsidR="008E499D" w:rsidRDefault="004A55CC" w:rsidP="00D5296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 to all</w:t>
            </w:r>
          </w:p>
        </w:tc>
        <w:tc>
          <w:tcPr>
            <w:tcW w:w="7200" w:type="dxa"/>
          </w:tcPr>
          <w:p w14:paraId="4650084A" w14:textId="083CAEF0" w:rsidR="008E499D" w:rsidRDefault="008E499D" w:rsidP="00D5296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E499D" w14:paraId="3D7BAD3A" w14:textId="77777777" w:rsidTr="00555ABC">
        <w:trPr>
          <w:trHeight w:val="342"/>
        </w:trPr>
        <w:tc>
          <w:tcPr>
            <w:tcW w:w="1378" w:type="dxa"/>
          </w:tcPr>
          <w:p w14:paraId="44A33295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3D8695A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04E78C3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8E499D" w14:paraId="7213434C" w14:textId="77777777" w:rsidTr="00555ABC">
        <w:trPr>
          <w:trHeight w:val="325"/>
        </w:trPr>
        <w:tc>
          <w:tcPr>
            <w:tcW w:w="1378" w:type="dxa"/>
          </w:tcPr>
          <w:p w14:paraId="4CB1627C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C1C15C6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C7C27E4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8E499D" w14:paraId="073B2B14" w14:textId="77777777" w:rsidTr="00555ABC">
        <w:trPr>
          <w:trHeight w:val="342"/>
        </w:trPr>
        <w:tc>
          <w:tcPr>
            <w:tcW w:w="1378" w:type="dxa"/>
          </w:tcPr>
          <w:p w14:paraId="6809A2FB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4BE786F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A1F20D4" w14:textId="77777777" w:rsidR="008E499D" w:rsidRPr="002D5C51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8E499D" w14:paraId="58FEA313" w14:textId="77777777" w:rsidTr="00555ABC">
        <w:trPr>
          <w:trHeight w:val="325"/>
        </w:trPr>
        <w:tc>
          <w:tcPr>
            <w:tcW w:w="1378" w:type="dxa"/>
          </w:tcPr>
          <w:p w14:paraId="03F04B60" w14:textId="77777777" w:rsidR="008E499D" w:rsidRDefault="008E499D" w:rsidP="00D52969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48862B0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F3ED858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8E499D" w14:paraId="39F869BB" w14:textId="77777777" w:rsidTr="00555ABC">
        <w:trPr>
          <w:trHeight w:val="342"/>
        </w:trPr>
        <w:tc>
          <w:tcPr>
            <w:tcW w:w="1378" w:type="dxa"/>
          </w:tcPr>
          <w:p w14:paraId="3BC2FA87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211D2BA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0CE0090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8E499D" w14:paraId="61C64AC4" w14:textId="77777777" w:rsidTr="00555ABC">
        <w:trPr>
          <w:trHeight w:val="342"/>
        </w:trPr>
        <w:tc>
          <w:tcPr>
            <w:tcW w:w="1378" w:type="dxa"/>
          </w:tcPr>
          <w:p w14:paraId="09FD0779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4B146CF2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69A45E65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E499D" w14:paraId="675EFCE1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7A2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0F2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524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E499D" w14:paraId="2CEF4564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25AB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A79" w14:textId="77777777" w:rsidR="008E499D" w:rsidRDefault="008E499D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646" w14:textId="77777777" w:rsidR="008E499D" w:rsidRDefault="008E499D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8E499D" w14:paraId="5FADFA0E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DC60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0EA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C87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8E499D" w14:paraId="266AD165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E465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374" w14:textId="77777777" w:rsidR="008E499D" w:rsidRDefault="008E499D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E09" w14:textId="77777777" w:rsidR="008E499D" w:rsidRDefault="008E499D" w:rsidP="00D52969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8E499D" w14:paraId="21B8EB4B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629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520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469" w14:textId="77777777" w:rsidR="008E499D" w:rsidRPr="00592B06" w:rsidRDefault="008E499D" w:rsidP="00D52969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8E499D" w14:paraId="672DA013" w14:textId="77777777" w:rsidTr="00555AB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C7E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C37" w14:textId="77777777" w:rsidR="008E499D" w:rsidRDefault="008E499D" w:rsidP="00D5296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9025" w14:textId="77777777" w:rsidR="008E499D" w:rsidRPr="00592B06" w:rsidRDefault="008E499D" w:rsidP="00D52969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624C0616" w14:textId="77777777" w:rsidR="00E0601B" w:rsidRDefault="00E0601B" w:rsidP="00D52969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</w:p>
    <w:p w14:paraId="19925329" w14:textId="77777777" w:rsidR="00E0601B" w:rsidRDefault="00E0601B" w:rsidP="00D52969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</w:p>
    <w:p w14:paraId="697679A0" w14:textId="77777777" w:rsidR="008A3C7E" w:rsidRDefault="008A3C7E" w:rsidP="00D52969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</w:p>
    <w:p w14:paraId="67B14BA2" w14:textId="77777777" w:rsidR="00F360F1" w:rsidRDefault="00F360F1" w:rsidP="00F360F1">
      <w:pPr>
        <w:pStyle w:val="Heading3"/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Determining which node delivers the application session to the UE</w:t>
      </w:r>
    </w:p>
    <w:p w14:paraId="17AF7F77" w14:textId="269DC4BA" w:rsidR="00F360F1" w:rsidRDefault="00F360F1" w:rsidP="00F360F1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</w:t>
      </w:r>
      <w:r w:rsidR="004A55CC">
        <w:rPr>
          <w:rFonts w:ascii="Times New Roman" w:hAnsi="Times New Roman" w:cs="Times New Roman"/>
          <w:b/>
          <w:bCs/>
          <w:sz w:val="20"/>
          <w:szCs w:val="22"/>
          <w:lang w:val="en-GB"/>
        </w:rPr>
        <w:t>4-3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Should RAN3 discuss </w:t>
      </w:r>
      <w:r w:rsidRPr="00CE72A8">
        <w:rPr>
          <w:rFonts w:ascii="Times New Roman" w:hAnsi="Times New Roman" w:cs="Times New Roman"/>
          <w:b/>
          <w:bCs/>
          <w:sz w:val="20"/>
          <w:szCs w:val="22"/>
          <w:lang w:val="en-GB"/>
        </w:rPr>
        <w:t>how the MN/SN can learn which of them carries the data for an application session subject to RVQoE measurements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? If not, why?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F360F1" w14:paraId="670659A7" w14:textId="77777777" w:rsidTr="00A75322">
        <w:trPr>
          <w:trHeight w:val="325"/>
        </w:trPr>
        <w:tc>
          <w:tcPr>
            <w:tcW w:w="1378" w:type="dxa"/>
          </w:tcPr>
          <w:p w14:paraId="42B9A423" w14:textId="77777777" w:rsidR="00F360F1" w:rsidRDefault="00F360F1" w:rsidP="00A7532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66DABD7C" w14:textId="77777777" w:rsidR="00F360F1" w:rsidRDefault="00F360F1" w:rsidP="00A7532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70A43807" w14:textId="77777777" w:rsidR="00F360F1" w:rsidRDefault="00F360F1" w:rsidP="00A7532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Motivation</w:t>
            </w:r>
          </w:p>
        </w:tc>
      </w:tr>
      <w:tr w:rsidR="00F360F1" w14:paraId="5CCAF4F6" w14:textId="77777777" w:rsidTr="00A75322">
        <w:trPr>
          <w:trHeight w:val="357"/>
        </w:trPr>
        <w:tc>
          <w:tcPr>
            <w:tcW w:w="1378" w:type="dxa"/>
          </w:tcPr>
          <w:p w14:paraId="79AA5845" w14:textId="77777777" w:rsidR="00F360F1" w:rsidRDefault="00F360F1" w:rsidP="00A7532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170951E5" w14:textId="77777777" w:rsidR="00F360F1" w:rsidRDefault="00F360F1" w:rsidP="00A7532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5B97775C" w14:textId="4F81B7DD" w:rsidR="00F360F1" w:rsidRDefault="00F360F1" w:rsidP="00A7532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This is needed because </w:t>
            </w:r>
            <w:r w:rsidRPr="007465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the node that carries the application session </w:t>
            </w:r>
            <w:r w:rsidR="002777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must be able to</w:t>
            </w:r>
            <w:r w:rsidRPr="007465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receive the </w:t>
            </w:r>
            <w:r w:rsidR="002777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corresponding </w:t>
            </w:r>
            <w:r w:rsidRPr="007465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RVQoE reports.</w:t>
            </w:r>
          </w:p>
        </w:tc>
      </w:tr>
      <w:tr w:rsidR="00F360F1" w14:paraId="0B9FA135" w14:textId="77777777" w:rsidTr="00A75322">
        <w:trPr>
          <w:trHeight w:val="342"/>
        </w:trPr>
        <w:tc>
          <w:tcPr>
            <w:tcW w:w="1378" w:type="dxa"/>
          </w:tcPr>
          <w:p w14:paraId="71247AD3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F88DB5A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053D858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360F1" w14:paraId="2D68114E" w14:textId="77777777" w:rsidTr="00A75322">
        <w:trPr>
          <w:trHeight w:val="325"/>
        </w:trPr>
        <w:tc>
          <w:tcPr>
            <w:tcW w:w="1378" w:type="dxa"/>
          </w:tcPr>
          <w:p w14:paraId="05F81DB0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A979B97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538C19A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360F1" w14:paraId="64E52CE5" w14:textId="77777777" w:rsidTr="00A75322">
        <w:trPr>
          <w:trHeight w:val="342"/>
        </w:trPr>
        <w:tc>
          <w:tcPr>
            <w:tcW w:w="1378" w:type="dxa"/>
          </w:tcPr>
          <w:p w14:paraId="0C6CA772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F60662E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03CBB2A" w14:textId="77777777" w:rsidR="00F360F1" w:rsidRPr="002D5C5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360F1" w14:paraId="2A9EDDA7" w14:textId="77777777" w:rsidTr="00A75322">
        <w:trPr>
          <w:trHeight w:val="325"/>
        </w:trPr>
        <w:tc>
          <w:tcPr>
            <w:tcW w:w="1378" w:type="dxa"/>
          </w:tcPr>
          <w:p w14:paraId="46F84A19" w14:textId="77777777" w:rsidR="00F360F1" w:rsidRDefault="00F360F1" w:rsidP="00A7532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E3F730E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32DAEFD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360F1" w14:paraId="44FEF913" w14:textId="77777777" w:rsidTr="00A75322">
        <w:trPr>
          <w:trHeight w:val="342"/>
        </w:trPr>
        <w:tc>
          <w:tcPr>
            <w:tcW w:w="1378" w:type="dxa"/>
          </w:tcPr>
          <w:p w14:paraId="2BAA1CEC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82447A0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2DCA050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360F1" w14:paraId="426B3810" w14:textId="77777777" w:rsidTr="00A75322">
        <w:trPr>
          <w:trHeight w:val="342"/>
        </w:trPr>
        <w:tc>
          <w:tcPr>
            <w:tcW w:w="1378" w:type="dxa"/>
          </w:tcPr>
          <w:p w14:paraId="04A629D8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759FF212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14169BFF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360F1" w14:paraId="0B2CD336" w14:textId="77777777" w:rsidTr="00A7532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105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32C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9E54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360F1" w14:paraId="34AA967E" w14:textId="77777777" w:rsidTr="00A7532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829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9EA" w14:textId="77777777" w:rsidR="00F360F1" w:rsidRDefault="00F360F1" w:rsidP="00A7532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ADC" w14:textId="77777777" w:rsidR="00F360F1" w:rsidRDefault="00F360F1" w:rsidP="00A7532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360F1" w14:paraId="58CBF859" w14:textId="77777777" w:rsidTr="00A7532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142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084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2FD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360F1" w14:paraId="749FE0D8" w14:textId="77777777" w:rsidTr="00A7532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2AA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F8D" w14:textId="77777777" w:rsidR="00F360F1" w:rsidRDefault="00F360F1" w:rsidP="00A7532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C1E" w14:textId="77777777" w:rsidR="00F360F1" w:rsidRDefault="00F360F1" w:rsidP="00A7532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360F1" w14:paraId="6E53A84A" w14:textId="77777777" w:rsidTr="00A7532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648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CB7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A0A" w14:textId="77777777" w:rsidR="00F360F1" w:rsidRPr="00592B06" w:rsidRDefault="00F360F1" w:rsidP="00A7532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F360F1" w14:paraId="227380CE" w14:textId="77777777" w:rsidTr="00A7532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3BD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005" w14:textId="77777777" w:rsidR="00F360F1" w:rsidRDefault="00F360F1" w:rsidP="00A753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8CC" w14:textId="77777777" w:rsidR="00F360F1" w:rsidRPr="00592B06" w:rsidRDefault="00F360F1" w:rsidP="00A7532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44211862" w14:textId="77777777" w:rsidR="00F360F1" w:rsidRDefault="00F360F1" w:rsidP="00F360F1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</w:p>
    <w:p w14:paraId="4B5EF10A" w14:textId="77777777" w:rsidR="00F360F1" w:rsidRDefault="00F360F1">
      <w:pPr>
        <w:spacing w:after="160"/>
        <w:rPr>
          <w:rFonts w:asciiTheme="minorHAnsi" w:eastAsiaTheme="minorEastAsia" w:hAnsiTheme="minorHAnsi" w:cstheme="minorBidi"/>
          <w:sz w:val="20"/>
          <w:szCs w:val="20"/>
          <w:lang w:val="de-DE" w:eastAsia="de-DE"/>
        </w:rPr>
      </w:pPr>
    </w:p>
    <w:sectPr w:rsidR="00F360F1">
      <w:footerReference w:type="default" r:id="rId14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736C" w14:textId="77777777" w:rsidR="00491FBB" w:rsidRDefault="00491FBB">
      <w:pPr>
        <w:spacing w:after="0" w:line="240" w:lineRule="auto"/>
      </w:pPr>
      <w:r>
        <w:separator/>
      </w:r>
    </w:p>
  </w:endnote>
  <w:endnote w:type="continuationSeparator" w:id="0">
    <w:p w14:paraId="7D301FBA" w14:textId="77777777" w:rsidR="00491FBB" w:rsidRDefault="0049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A395" w14:textId="1956C2D4" w:rsidR="00880348" w:rsidRDefault="000252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0EB9" w:rsidRPr="00C50EB9">
      <w:rPr>
        <w:noProof/>
        <w:lang w:val="sv-SE" w:eastAsia="sv-SE"/>
      </w:rPr>
      <w:t>10</w:t>
    </w:r>
    <w:r>
      <w:rPr>
        <w:lang w:val="sv-SE" w:eastAsia="sv-SE"/>
      </w:rPr>
      <w:fldChar w:fldCharType="end"/>
    </w:r>
  </w:p>
  <w:p w14:paraId="3D0FA396" w14:textId="77777777" w:rsidR="00880348" w:rsidRDefault="0088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C4F6" w14:textId="77777777" w:rsidR="00491FBB" w:rsidRDefault="00491FBB">
      <w:pPr>
        <w:spacing w:after="0" w:line="240" w:lineRule="auto"/>
      </w:pPr>
      <w:r>
        <w:separator/>
      </w:r>
    </w:p>
  </w:footnote>
  <w:footnote w:type="continuationSeparator" w:id="0">
    <w:p w14:paraId="5FC91BE8" w14:textId="77777777" w:rsidR="00491FBB" w:rsidRDefault="00491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753"/>
    <w:multiLevelType w:val="multilevel"/>
    <w:tmpl w:val="095F375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B54BFD"/>
    <w:multiLevelType w:val="hybridMultilevel"/>
    <w:tmpl w:val="8C2AD2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4BF"/>
    <w:multiLevelType w:val="hybridMultilevel"/>
    <w:tmpl w:val="626C38E0"/>
    <w:lvl w:ilvl="0" w:tplc="200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F113DE"/>
    <w:multiLevelType w:val="hybridMultilevel"/>
    <w:tmpl w:val="8C2AD2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1260"/>
        </w:tabs>
        <w:ind w:left="126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22380845"/>
    <w:multiLevelType w:val="hybridMultilevel"/>
    <w:tmpl w:val="D6FACB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AE30AAD"/>
    <w:multiLevelType w:val="hybridMultilevel"/>
    <w:tmpl w:val="5A40E1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753D4"/>
    <w:multiLevelType w:val="hybridMultilevel"/>
    <w:tmpl w:val="8C2AD2D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032EA"/>
    <w:multiLevelType w:val="hybridMultilevel"/>
    <w:tmpl w:val="CAAA5CDE"/>
    <w:lvl w:ilvl="0" w:tplc="2000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5161A2A"/>
    <w:multiLevelType w:val="hybridMultilevel"/>
    <w:tmpl w:val="011E150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S ??" w:hAnsi="MS ??" w:hint="default"/>
      </w:rPr>
    </w:lvl>
  </w:abstractNum>
  <w:abstractNum w:abstractNumId="13" w15:restartNumberingAfterBreak="0">
    <w:nsid w:val="724E6B51"/>
    <w:multiLevelType w:val="multilevel"/>
    <w:tmpl w:val="724E6B5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86364"/>
    <w:multiLevelType w:val="hybridMultilevel"/>
    <w:tmpl w:val="8C2AD2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3"/>
  </w:num>
  <w:num w:numId="6">
    <w:abstractNumId w:val="0"/>
  </w:num>
  <w:num w:numId="7">
    <w:abstractNumId w:val="9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  <w:num w:numId="18">
    <w:abstractNumId w:val="5"/>
  </w:num>
  <w:num w:numId="19">
    <w:abstractNumId w:val="8"/>
  </w:num>
  <w:num w:numId="20">
    <w:abstractNumId w:val="3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78"/>
    <w:rsid w:val="000010A8"/>
    <w:rsid w:val="000028E0"/>
    <w:rsid w:val="00004866"/>
    <w:rsid w:val="00005FF1"/>
    <w:rsid w:val="00006BC3"/>
    <w:rsid w:val="00010982"/>
    <w:rsid w:val="00013BA6"/>
    <w:rsid w:val="000149BD"/>
    <w:rsid w:val="000208FA"/>
    <w:rsid w:val="000252DA"/>
    <w:rsid w:val="000268D5"/>
    <w:rsid w:val="000277FF"/>
    <w:rsid w:val="0003748C"/>
    <w:rsid w:val="00041BF4"/>
    <w:rsid w:val="00041DD2"/>
    <w:rsid w:val="00042129"/>
    <w:rsid w:val="00044F9D"/>
    <w:rsid w:val="000517C9"/>
    <w:rsid w:val="00052ABB"/>
    <w:rsid w:val="00060357"/>
    <w:rsid w:val="000618C3"/>
    <w:rsid w:val="000626BD"/>
    <w:rsid w:val="000742F3"/>
    <w:rsid w:val="00076F2D"/>
    <w:rsid w:val="00080DBB"/>
    <w:rsid w:val="00082EAB"/>
    <w:rsid w:val="00084581"/>
    <w:rsid w:val="00087D50"/>
    <w:rsid w:val="000A67E1"/>
    <w:rsid w:val="000A7190"/>
    <w:rsid w:val="000B0458"/>
    <w:rsid w:val="000B0898"/>
    <w:rsid w:val="000B45E0"/>
    <w:rsid w:val="000B4A83"/>
    <w:rsid w:val="000B53D3"/>
    <w:rsid w:val="000B585C"/>
    <w:rsid w:val="000B634B"/>
    <w:rsid w:val="000C4618"/>
    <w:rsid w:val="000C508E"/>
    <w:rsid w:val="000D14DD"/>
    <w:rsid w:val="000D1CE5"/>
    <w:rsid w:val="000D34F8"/>
    <w:rsid w:val="000F2C4F"/>
    <w:rsid w:val="000F2DD6"/>
    <w:rsid w:val="000F3FF8"/>
    <w:rsid w:val="000F57E2"/>
    <w:rsid w:val="00101A5A"/>
    <w:rsid w:val="00104509"/>
    <w:rsid w:val="00106D89"/>
    <w:rsid w:val="00110B0F"/>
    <w:rsid w:val="00111CF0"/>
    <w:rsid w:val="00115EA5"/>
    <w:rsid w:val="00120701"/>
    <w:rsid w:val="001226F6"/>
    <w:rsid w:val="00123A05"/>
    <w:rsid w:val="00124951"/>
    <w:rsid w:val="001251A3"/>
    <w:rsid w:val="00130602"/>
    <w:rsid w:val="00134411"/>
    <w:rsid w:val="00136315"/>
    <w:rsid w:val="001408C3"/>
    <w:rsid w:val="00140B69"/>
    <w:rsid w:val="00142844"/>
    <w:rsid w:val="00146824"/>
    <w:rsid w:val="00150677"/>
    <w:rsid w:val="00153172"/>
    <w:rsid w:val="0015345D"/>
    <w:rsid w:val="00160B1E"/>
    <w:rsid w:val="00166139"/>
    <w:rsid w:val="00190807"/>
    <w:rsid w:val="00190F49"/>
    <w:rsid w:val="0019372C"/>
    <w:rsid w:val="001A1874"/>
    <w:rsid w:val="001A6916"/>
    <w:rsid w:val="001A787D"/>
    <w:rsid w:val="001B03D9"/>
    <w:rsid w:val="001B7C5D"/>
    <w:rsid w:val="001C6E79"/>
    <w:rsid w:val="001D1478"/>
    <w:rsid w:val="001D29C8"/>
    <w:rsid w:val="001D6182"/>
    <w:rsid w:val="001D6A88"/>
    <w:rsid w:val="001E074D"/>
    <w:rsid w:val="001E0E93"/>
    <w:rsid w:val="001E410C"/>
    <w:rsid w:val="001E4FFF"/>
    <w:rsid w:val="001E515A"/>
    <w:rsid w:val="001E6F87"/>
    <w:rsid w:val="001F3292"/>
    <w:rsid w:val="002008F2"/>
    <w:rsid w:val="00205EB5"/>
    <w:rsid w:val="00206CF3"/>
    <w:rsid w:val="002106BD"/>
    <w:rsid w:val="00217A8A"/>
    <w:rsid w:val="00217F9A"/>
    <w:rsid w:val="00232119"/>
    <w:rsid w:val="00234446"/>
    <w:rsid w:val="00234AC7"/>
    <w:rsid w:val="002352F0"/>
    <w:rsid w:val="0023733F"/>
    <w:rsid w:val="00237D72"/>
    <w:rsid w:val="00240463"/>
    <w:rsid w:val="00241BFB"/>
    <w:rsid w:val="002510A7"/>
    <w:rsid w:val="00255B97"/>
    <w:rsid w:val="00260790"/>
    <w:rsid w:val="00261ED8"/>
    <w:rsid w:val="002646B8"/>
    <w:rsid w:val="00266C0B"/>
    <w:rsid w:val="00270B3F"/>
    <w:rsid w:val="0027668B"/>
    <w:rsid w:val="00276AAB"/>
    <w:rsid w:val="00277731"/>
    <w:rsid w:val="00280BD4"/>
    <w:rsid w:val="00280CEE"/>
    <w:rsid w:val="00286E4B"/>
    <w:rsid w:val="00295308"/>
    <w:rsid w:val="002955A3"/>
    <w:rsid w:val="00296A64"/>
    <w:rsid w:val="002A07E9"/>
    <w:rsid w:val="002A33D9"/>
    <w:rsid w:val="002A3818"/>
    <w:rsid w:val="002B011D"/>
    <w:rsid w:val="002B6F10"/>
    <w:rsid w:val="002C2FD7"/>
    <w:rsid w:val="002C391A"/>
    <w:rsid w:val="002C456C"/>
    <w:rsid w:val="002C60E8"/>
    <w:rsid w:val="002C6469"/>
    <w:rsid w:val="002C6647"/>
    <w:rsid w:val="002C67A4"/>
    <w:rsid w:val="002C7B21"/>
    <w:rsid w:val="002D1EC2"/>
    <w:rsid w:val="002D21A7"/>
    <w:rsid w:val="002D5C51"/>
    <w:rsid w:val="002E4E10"/>
    <w:rsid w:val="002E5CDC"/>
    <w:rsid w:val="002E6433"/>
    <w:rsid w:val="002E6D03"/>
    <w:rsid w:val="002E7D78"/>
    <w:rsid w:val="002F1263"/>
    <w:rsid w:val="002F20E9"/>
    <w:rsid w:val="002F43FA"/>
    <w:rsid w:val="002F5583"/>
    <w:rsid w:val="002F6C6D"/>
    <w:rsid w:val="002F6F24"/>
    <w:rsid w:val="002F7A2E"/>
    <w:rsid w:val="00301DDC"/>
    <w:rsid w:val="00302415"/>
    <w:rsid w:val="003038DB"/>
    <w:rsid w:val="003053BD"/>
    <w:rsid w:val="003113D2"/>
    <w:rsid w:val="00314F9F"/>
    <w:rsid w:val="003223A3"/>
    <w:rsid w:val="00323563"/>
    <w:rsid w:val="0032429C"/>
    <w:rsid w:val="00326839"/>
    <w:rsid w:val="00333FBF"/>
    <w:rsid w:val="00334176"/>
    <w:rsid w:val="00341245"/>
    <w:rsid w:val="0034420F"/>
    <w:rsid w:val="00344BFA"/>
    <w:rsid w:val="00344F6F"/>
    <w:rsid w:val="00345954"/>
    <w:rsid w:val="00346C40"/>
    <w:rsid w:val="0036626F"/>
    <w:rsid w:val="00366DE5"/>
    <w:rsid w:val="00367A6B"/>
    <w:rsid w:val="00367FD0"/>
    <w:rsid w:val="00370C77"/>
    <w:rsid w:val="00372705"/>
    <w:rsid w:val="003731B9"/>
    <w:rsid w:val="0037591E"/>
    <w:rsid w:val="00376C2A"/>
    <w:rsid w:val="00380D42"/>
    <w:rsid w:val="003820FA"/>
    <w:rsid w:val="00383A40"/>
    <w:rsid w:val="003865A8"/>
    <w:rsid w:val="003867B6"/>
    <w:rsid w:val="003872D0"/>
    <w:rsid w:val="003907BC"/>
    <w:rsid w:val="00390D12"/>
    <w:rsid w:val="00393B5F"/>
    <w:rsid w:val="0039614D"/>
    <w:rsid w:val="003A0218"/>
    <w:rsid w:val="003A1237"/>
    <w:rsid w:val="003A1F97"/>
    <w:rsid w:val="003A4FA5"/>
    <w:rsid w:val="003A647A"/>
    <w:rsid w:val="003A778B"/>
    <w:rsid w:val="003A7E37"/>
    <w:rsid w:val="003B1447"/>
    <w:rsid w:val="003B31A0"/>
    <w:rsid w:val="003B7FEA"/>
    <w:rsid w:val="003C0EAB"/>
    <w:rsid w:val="003C3A75"/>
    <w:rsid w:val="003D54DF"/>
    <w:rsid w:val="003E7EAD"/>
    <w:rsid w:val="003F0E5F"/>
    <w:rsid w:val="003F18FD"/>
    <w:rsid w:val="003F2488"/>
    <w:rsid w:val="003F49AB"/>
    <w:rsid w:val="003F4A21"/>
    <w:rsid w:val="00401DA4"/>
    <w:rsid w:val="004042D3"/>
    <w:rsid w:val="004050B1"/>
    <w:rsid w:val="0040606F"/>
    <w:rsid w:val="004121C7"/>
    <w:rsid w:val="00413586"/>
    <w:rsid w:val="00413785"/>
    <w:rsid w:val="00414C95"/>
    <w:rsid w:val="00415FBB"/>
    <w:rsid w:val="00423477"/>
    <w:rsid w:val="0042602F"/>
    <w:rsid w:val="00433667"/>
    <w:rsid w:val="00434AF4"/>
    <w:rsid w:val="00435C58"/>
    <w:rsid w:val="0045167E"/>
    <w:rsid w:val="00454FC1"/>
    <w:rsid w:val="0045558F"/>
    <w:rsid w:val="004574AE"/>
    <w:rsid w:val="004615B7"/>
    <w:rsid w:val="00465302"/>
    <w:rsid w:val="00471C1F"/>
    <w:rsid w:val="00475B35"/>
    <w:rsid w:val="004764B4"/>
    <w:rsid w:val="004916B7"/>
    <w:rsid w:val="004918A1"/>
    <w:rsid w:val="00491FBB"/>
    <w:rsid w:val="00491FFB"/>
    <w:rsid w:val="00492B73"/>
    <w:rsid w:val="00493B6D"/>
    <w:rsid w:val="00496EBB"/>
    <w:rsid w:val="004970F8"/>
    <w:rsid w:val="004A017A"/>
    <w:rsid w:val="004A2D65"/>
    <w:rsid w:val="004A55CC"/>
    <w:rsid w:val="004A7B2B"/>
    <w:rsid w:val="004B2285"/>
    <w:rsid w:val="004B22D7"/>
    <w:rsid w:val="004C0B18"/>
    <w:rsid w:val="004C30AC"/>
    <w:rsid w:val="004C55A7"/>
    <w:rsid w:val="004D361F"/>
    <w:rsid w:val="004E4B4F"/>
    <w:rsid w:val="004F341D"/>
    <w:rsid w:val="004F507B"/>
    <w:rsid w:val="004F6710"/>
    <w:rsid w:val="00501318"/>
    <w:rsid w:val="005031AB"/>
    <w:rsid w:val="00505116"/>
    <w:rsid w:val="005119F9"/>
    <w:rsid w:val="00512281"/>
    <w:rsid w:val="0051267A"/>
    <w:rsid w:val="00513D12"/>
    <w:rsid w:val="00514430"/>
    <w:rsid w:val="0051540C"/>
    <w:rsid w:val="00520911"/>
    <w:rsid w:val="00520A23"/>
    <w:rsid w:val="00523D81"/>
    <w:rsid w:val="0053246D"/>
    <w:rsid w:val="0053419B"/>
    <w:rsid w:val="00537F64"/>
    <w:rsid w:val="00540E45"/>
    <w:rsid w:val="00546185"/>
    <w:rsid w:val="00550F37"/>
    <w:rsid w:val="0055527D"/>
    <w:rsid w:val="00570071"/>
    <w:rsid w:val="00575455"/>
    <w:rsid w:val="00577BE0"/>
    <w:rsid w:val="00585493"/>
    <w:rsid w:val="00587219"/>
    <w:rsid w:val="00592B06"/>
    <w:rsid w:val="005A0380"/>
    <w:rsid w:val="005A177E"/>
    <w:rsid w:val="005A4A66"/>
    <w:rsid w:val="005A59D9"/>
    <w:rsid w:val="005B142B"/>
    <w:rsid w:val="005B68AA"/>
    <w:rsid w:val="005C16D9"/>
    <w:rsid w:val="005C4877"/>
    <w:rsid w:val="005C52A9"/>
    <w:rsid w:val="005D1F16"/>
    <w:rsid w:val="005D2250"/>
    <w:rsid w:val="005D3926"/>
    <w:rsid w:val="005D42AD"/>
    <w:rsid w:val="005D4C54"/>
    <w:rsid w:val="005D75D4"/>
    <w:rsid w:val="005E082C"/>
    <w:rsid w:val="005E17A9"/>
    <w:rsid w:val="005E189B"/>
    <w:rsid w:val="005E44A0"/>
    <w:rsid w:val="005E5F9F"/>
    <w:rsid w:val="005E6392"/>
    <w:rsid w:val="005F2C6F"/>
    <w:rsid w:val="005F4776"/>
    <w:rsid w:val="005F5838"/>
    <w:rsid w:val="005F7AFB"/>
    <w:rsid w:val="00600743"/>
    <w:rsid w:val="00604F8A"/>
    <w:rsid w:val="006067BE"/>
    <w:rsid w:val="00607CD5"/>
    <w:rsid w:val="00612909"/>
    <w:rsid w:val="006155C0"/>
    <w:rsid w:val="006171AA"/>
    <w:rsid w:val="0062061B"/>
    <w:rsid w:val="006211D2"/>
    <w:rsid w:val="00624B95"/>
    <w:rsid w:val="00626E96"/>
    <w:rsid w:val="006270E6"/>
    <w:rsid w:val="0063001C"/>
    <w:rsid w:val="00630364"/>
    <w:rsid w:val="00630844"/>
    <w:rsid w:val="00635690"/>
    <w:rsid w:val="0063717C"/>
    <w:rsid w:val="00637AC0"/>
    <w:rsid w:val="006458E0"/>
    <w:rsid w:val="0065160D"/>
    <w:rsid w:val="00652531"/>
    <w:rsid w:val="00652A18"/>
    <w:rsid w:val="00652D7E"/>
    <w:rsid w:val="00653E52"/>
    <w:rsid w:val="00654588"/>
    <w:rsid w:val="0065508C"/>
    <w:rsid w:val="00672573"/>
    <w:rsid w:val="0068106A"/>
    <w:rsid w:val="00687FC5"/>
    <w:rsid w:val="00690F78"/>
    <w:rsid w:val="006924EE"/>
    <w:rsid w:val="006961D3"/>
    <w:rsid w:val="006A1168"/>
    <w:rsid w:val="006A1383"/>
    <w:rsid w:val="006A5C35"/>
    <w:rsid w:val="006B32D0"/>
    <w:rsid w:val="006B3398"/>
    <w:rsid w:val="006B474D"/>
    <w:rsid w:val="006B5E8B"/>
    <w:rsid w:val="006C0E2F"/>
    <w:rsid w:val="006C2B0F"/>
    <w:rsid w:val="006C4E32"/>
    <w:rsid w:val="006C5B53"/>
    <w:rsid w:val="006D1050"/>
    <w:rsid w:val="006D4098"/>
    <w:rsid w:val="006E081F"/>
    <w:rsid w:val="006E16D1"/>
    <w:rsid w:val="006E7F16"/>
    <w:rsid w:val="006E7F88"/>
    <w:rsid w:val="006F162C"/>
    <w:rsid w:val="006F2543"/>
    <w:rsid w:val="006F3C20"/>
    <w:rsid w:val="006F7E52"/>
    <w:rsid w:val="007002B3"/>
    <w:rsid w:val="00702008"/>
    <w:rsid w:val="00704209"/>
    <w:rsid w:val="00704250"/>
    <w:rsid w:val="00705A36"/>
    <w:rsid w:val="007106BA"/>
    <w:rsid w:val="00711EEA"/>
    <w:rsid w:val="0071275A"/>
    <w:rsid w:val="00712AEA"/>
    <w:rsid w:val="00715906"/>
    <w:rsid w:val="00716045"/>
    <w:rsid w:val="00720156"/>
    <w:rsid w:val="007247FD"/>
    <w:rsid w:val="00732938"/>
    <w:rsid w:val="00737E11"/>
    <w:rsid w:val="0074488A"/>
    <w:rsid w:val="00745DC4"/>
    <w:rsid w:val="00746522"/>
    <w:rsid w:val="00747719"/>
    <w:rsid w:val="007517A3"/>
    <w:rsid w:val="00762EC5"/>
    <w:rsid w:val="00774008"/>
    <w:rsid w:val="007808DF"/>
    <w:rsid w:val="00780BF6"/>
    <w:rsid w:val="00791700"/>
    <w:rsid w:val="007A1F4E"/>
    <w:rsid w:val="007A336E"/>
    <w:rsid w:val="007A462E"/>
    <w:rsid w:val="007B0977"/>
    <w:rsid w:val="007C1ED9"/>
    <w:rsid w:val="007C4D62"/>
    <w:rsid w:val="007D114F"/>
    <w:rsid w:val="007D21A7"/>
    <w:rsid w:val="007D50BB"/>
    <w:rsid w:val="007D65C5"/>
    <w:rsid w:val="007E3253"/>
    <w:rsid w:val="007E66D0"/>
    <w:rsid w:val="007F3D8A"/>
    <w:rsid w:val="00801E93"/>
    <w:rsid w:val="0080233D"/>
    <w:rsid w:val="008040B6"/>
    <w:rsid w:val="00823AC6"/>
    <w:rsid w:val="008245E3"/>
    <w:rsid w:val="00826570"/>
    <w:rsid w:val="00826B08"/>
    <w:rsid w:val="00831747"/>
    <w:rsid w:val="00835C18"/>
    <w:rsid w:val="00847415"/>
    <w:rsid w:val="00856AF8"/>
    <w:rsid w:val="008611E4"/>
    <w:rsid w:val="00861E21"/>
    <w:rsid w:val="008626F8"/>
    <w:rsid w:val="00867D1F"/>
    <w:rsid w:val="008707BB"/>
    <w:rsid w:val="008735C9"/>
    <w:rsid w:val="00874D93"/>
    <w:rsid w:val="00880348"/>
    <w:rsid w:val="00885FBD"/>
    <w:rsid w:val="008863B8"/>
    <w:rsid w:val="0088657E"/>
    <w:rsid w:val="008870AE"/>
    <w:rsid w:val="00891DC2"/>
    <w:rsid w:val="00892683"/>
    <w:rsid w:val="00893361"/>
    <w:rsid w:val="008A05BB"/>
    <w:rsid w:val="008A317E"/>
    <w:rsid w:val="008A3C7E"/>
    <w:rsid w:val="008B0590"/>
    <w:rsid w:val="008B1CBD"/>
    <w:rsid w:val="008B7441"/>
    <w:rsid w:val="008C0998"/>
    <w:rsid w:val="008C1F38"/>
    <w:rsid w:val="008C428A"/>
    <w:rsid w:val="008C6B44"/>
    <w:rsid w:val="008C7555"/>
    <w:rsid w:val="008D32A4"/>
    <w:rsid w:val="008D3574"/>
    <w:rsid w:val="008D6BC8"/>
    <w:rsid w:val="008E499D"/>
    <w:rsid w:val="008E6451"/>
    <w:rsid w:val="008F43D5"/>
    <w:rsid w:val="008F6A6B"/>
    <w:rsid w:val="00900428"/>
    <w:rsid w:val="009012FA"/>
    <w:rsid w:val="0090143F"/>
    <w:rsid w:val="00904A91"/>
    <w:rsid w:val="00905B45"/>
    <w:rsid w:val="00920B59"/>
    <w:rsid w:val="00923331"/>
    <w:rsid w:val="00923377"/>
    <w:rsid w:val="00925598"/>
    <w:rsid w:val="00926B54"/>
    <w:rsid w:val="00932BF0"/>
    <w:rsid w:val="00932D36"/>
    <w:rsid w:val="00954E85"/>
    <w:rsid w:val="00955182"/>
    <w:rsid w:val="00956DCB"/>
    <w:rsid w:val="009575CC"/>
    <w:rsid w:val="00957DCB"/>
    <w:rsid w:val="009604D1"/>
    <w:rsid w:val="0096310A"/>
    <w:rsid w:val="009639EA"/>
    <w:rsid w:val="00967B3A"/>
    <w:rsid w:val="009736DF"/>
    <w:rsid w:val="009744AD"/>
    <w:rsid w:val="00980B27"/>
    <w:rsid w:val="00982329"/>
    <w:rsid w:val="00990231"/>
    <w:rsid w:val="0099087B"/>
    <w:rsid w:val="00990DAC"/>
    <w:rsid w:val="00993CCD"/>
    <w:rsid w:val="00994D50"/>
    <w:rsid w:val="0099508F"/>
    <w:rsid w:val="009A39CC"/>
    <w:rsid w:val="009A570F"/>
    <w:rsid w:val="009A649F"/>
    <w:rsid w:val="009A7E8A"/>
    <w:rsid w:val="009B0930"/>
    <w:rsid w:val="009B3BF7"/>
    <w:rsid w:val="009B3D14"/>
    <w:rsid w:val="009B73DF"/>
    <w:rsid w:val="009D79D0"/>
    <w:rsid w:val="009E07A7"/>
    <w:rsid w:val="009E178C"/>
    <w:rsid w:val="009F6788"/>
    <w:rsid w:val="00A0415F"/>
    <w:rsid w:val="00A0732C"/>
    <w:rsid w:val="00A1086A"/>
    <w:rsid w:val="00A13164"/>
    <w:rsid w:val="00A13E0E"/>
    <w:rsid w:val="00A15607"/>
    <w:rsid w:val="00A2109F"/>
    <w:rsid w:val="00A22E7E"/>
    <w:rsid w:val="00A2640D"/>
    <w:rsid w:val="00A3135D"/>
    <w:rsid w:val="00A354E8"/>
    <w:rsid w:val="00A40386"/>
    <w:rsid w:val="00A4053A"/>
    <w:rsid w:val="00A4069D"/>
    <w:rsid w:val="00A412E1"/>
    <w:rsid w:val="00A61BA7"/>
    <w:rsid w:val="00A638D3"/>
    <w:rsid w:val="00A66D19"/>
    <w:rsid w:val="00A66F56"/>
    <w:rsid w:val="00A671B7"/>
    <w:rsid w:val="00A71079"/>
    <w:rsid w:val="00A715A4"/>
    <w:rsid w:val="00A727C6"/>
    <w:rsid w:val="00A7327E"/>
    <w:rsid w:val="00A77674"/>
    <w:rsid w:val="00A77AFE"/>
    <w:rsid w:val="00A77C69"/>
    <w:rsid w:val="00A77DAE"/>
    <w:rsid w:val="00A80624"/>
    <w:rsid w:val="00A832BF"/>
    <w:rsid w:val="00A83764"/>
    <w:rsid w:val="00A8417C"/>
    <w:rsid w:val="00A851AD"/>
    <w:rsid w:val="00A86D5B"/>
    <w:rsid w:val="00A87897"/>
    <w:rsid w:val="00AA19AE"/>
    <w:rsid w:val="00AB0F8A"/>
    <w:rsid w:val="00AB2D50"/>
    <w:rsid w:val="00AB5D97"/>
    <w:rsid w:val="00AB60DA"/>
    <w:rsid w:val="00AC0A8F"/>
    <w:rsid w:val="00AC58FA"/>
    <w:rsid w:val="00AD0B7D"/>
    <w:rsid w:val="00AD5651"/>
    <w:rsid w:val="00AE1354"/>
    <w:rsid w:val="00AE2FCB"/>
    <w:rsid w:val="00AE4E2E"/>
    <w:rsid w:val="00AF128F"/>
    <w:rsid w:val="00AF35FB"/>
    <w:rsid w:val="00AF4974"/>
    <w:rsid w:val="00AF655F"/>
    <w:rsid w:val="00B05B75"/>
    <w:rsid w:val="00B135E8"/>
    <w:rsid w:val="00B17013"/>
    <w:rsid w:val="00B255F9"/>
    <w:rsid w:val="00B2761B"/>
    <w:rsid w:val="00B355B5"/>
    <w:rsid w:val="00B42098"/>
    <w:rsid w:val="00B429B7"/>
    <w:rsid w:val="00B4750B"/>
    <w:rsid w:val="00B5015C"/>
    <w:rsid w:val="00B52157"/>
    <w:rsid w:val="00B551EC"/>
    <w:rsid w:val="00B57EC1"/>
    <w:rsid w:val="00B647E9"/>
    <w:rsid w:val="00B80BAF"/>
    <w:rsid w:val="00B83E55"/>
    <w:rsid w:val="00B83FAA"/>
    <w:rsid w:val="00B84704"/>
    <w:rsid w:val="00B871D0"/>
    <w:rsid w:val="00B90E39"/>
    <w:rsid w:val="00B943E5"/>
    <w:rsid w:val="00BA0922"/>
    <w:rsid w:val="00BA290D"/>
    <w:rsid w:val="00BA3E35"/>
    <w:rsid w:val="00BA6C39"/>
    <w:rsid w:val="00BB170B"/>
    <w:rsid w:val="00BB19D4"/>
    <w:rsid w:val="00BB1AE3"/>
    <w:rsid w:val="00BB22E5"/>
    <w:rsid w:val="00BB5502"/>
    <w:rsid w:val="00BB77E1"/>
    <w:rsid w:val="00BB7FA0"/>
    <w:rsid w:val="00BD2515"/>
    <w:rsid w:val="00BD491E"/>
    <w:rsid w:val="00BF56F7"/>
    <w:rsid w:val="00C005F6"/>
    <w:rsid w:val="00C063CB"/>
    <w:rsid w:val="00C144F3"/>
    <w:rsid w:val="00C21C1A"/>
    <w:rsid w:val="00C22698"/>
    <w:rsid w:val="00C243D7"/>
    <w:rsid w:val="00C267F4"/>
    <w:rsid w:val="00C26A73"/>
    <w:rsid w:val="00C33A5E"/>
    <w:rsid w:val="00C349BB"/>
    <w:rsid w:val="00C34C16"/>
    <w:rsid w:val="00C351AC"/>
    <w:rsid w:val="00C36869"/>
    <w:rsid w:val="00C372F4"/>
    <w:rsid w:val="00C43637"/>
    <w:rsid w:val="00C4519D"/>
    <w:rsid w:val="00C45DA4"/>
    <w:rsid w:val="00C501E5"/>
    <w:rsid w:val="00C50EB9"/>
    <w:rsid w:val="00C56934"/>
    <w:rsid w:val="00C57236"/>
    <w:rsid w:val="00C611A2"/>
    <w:rsid w:val="00C76916"/>
    <w:rsid w:val="00C7717F"/>
    <w:rsid w:val="00C81F34"/>
    <w:rsid w:val="00C83387"/>
    <w:rsid w:val="00C839FA"/>
    <w:rsid w:val="00C848E8"/>
    <w:rsid w:val="00C87544"/>
    <w:rsid w:val="00C904FB"/>
    <w:rsid w:val="00C90607"/>
    <w:rsid w:val="00C9168B"/>
    <w:rsid w:val="00CA4627"/>
    <w:rsid w:val="00CC1BBA"/>
    <w:rsid w:val="00CC48F6"/>
    <w:rsid w:val="00CC4D98"/>
    <w:rsid w:val="00CC608F"/>
    <w:rsid w:val="00CC66E2"/>
    <w:rsid w:val="00CD0C45"/>
    <w:rsid w:val="00CD354E"/>
    <w:rsid w:val="00CE1827"/>
    <w:rsid w:val="00CE4110"/>
    <w:rsid w:val="00CE72A8"/>
    <w:rsid w:val="00CF2A9F"/>
    <w:rsid w:val="00CF36A9"/>
    <w:rsid w:val="00CF7384"/>
    <w:rsid w:val="00D05236"/>
    <w:rsid w:val="00D11620"/>
    <w:rsid w:val="00D34675"/>
    <w:rsid w:val="00D36952"/>
    <w:rsid w:val="00D43DF7"/>
    <w:rsid w:val="00D44687"/>
    <w:rsid w:val="00D45A15"/>
    <w:rsid w:val="00D51F65"/>
    <w:rsid w:val="00D52969"/>
    <w:rsid w:val="00D52CA2"/>
    <w:rsid w:val="00D54E36"/>
    <w:rsid w:val="00D5682F"/>
    <w:rsid w:val="00D649B3"/>
    <w:rsid w:val="00D66C25"/>
    <w:rsid w:val="00D822EF"/>
    <w:rsid w:val="00D86863"/>
    <w:rsid w:val="00D86C54"/>
    <w:rsid w:val="00D8721A"/>
    <w:rsid w:val="00D91C10"/>
    <w:rsid w:val="00D92BD5"/>
    <w:rsid w:val="00D92F33"/>
    <w:rsid w:val="00D940B0"/>
    <w:rsid w:val="00D94375"/>
    <w:rsid w:val="00DA0BC0"/>
    <w:rsid w:val="00DA4A84"/>
    <w:rsid w:val="00DA781B"/>
    <w:rsid w:val="00DB23F0"/>
    <w:rsid w:val="00DB307F"/>
    <w:rsid w:val="00DB53C9"/>
    <w:rsid w:val="00DB6CE9"/>
    <w:rsid w:val="00DB75EC"/>
    <w:rsid w:val="00DC1225"/>
    <w:rsid w:val="00DC774A"/>
    <w:rsid w:val="00DD0C03"/>
    <w:rsid w:val="00DD2683"/>
    <w:rsid w:val="00DD4984"/>
    <w:rsid w:val="00DE0E76"/>
    <w:rsid w:val="00DE3FC4"/>
    <w:rsid w:val="00DF49D5"/>
    <w:rsid w:val="00DF53D1"/>
    <w:rsid w:val="00E0601B"/>
    <w:rsid w:val="00E126C7"/>
    <w:rsid w:val="00E15927"/>
    <w:rsid w:val="00E20083"/>
    <w:rsid w:val="00E21280"/>
    <w:rsid w:val="00E21CCF"/>
    <w:rsid w:val="00E21EC0"/>
    <w:rsid w:val="00E22F36"/>
    <w:rsid w:val="00E2477D"/>
    <w:rsid w:val="00E261C7"/>
    <w:rsid w:val="00E30FB2"/>
    <w:rsid w:val="00E31097"/>
    <w:rsid w:val="00E317E5"/>
    <w:rsid w:val="00E434B6"/>
    <w:rsid w:val="00E5051F"/>
    <w:rsid w:val="00E51E58"/>
    <w:rsid w:val="00E62304"/>
    <w:rsid w:val="00E651AC"/>
    <w:rsid w:val="00E73C21"/>
    <w:rsid w:val="00E800A4"/>
    <w:rsid w:val="00E813F7"/>
    <w:rsid w:val="00E82857"/>
    <w:rsid w:val="00E834E5"/>
    <w:rsid w:val="00E90065"/>
    <w:rsid w:val="00E947D8"/>
    <w:rsid w:val="00EA0ABF"/>
    <w:rsid w:val="00EA12E7"/>
    <w:rsid w:val="00EA2779"/>
    <w:rsid w:val="00EA2E3A"/>
    <w:rsid w:val="00EA40BE"/>
    <w:rsid w:val="00EA53C2"/>
    <w:rsid w:val="00EB1CA1"/>
    <w:rsid w:val="00EB228F"/>
    <w:rsid w:val="00EB2D2F"/>
    <w:rsid w:val="00EB55D3"/>
    <w:rsid w:val="00EB676E"/>
    <w:rsid w:val="00EB6A0D"/>
    <w:rsid w:val="00EB7293"/>
    <w:rsid w:val="00EB744D"/>
    <w:rsid w:val="00EB7F6D"/>
    <w:rsid w:val="00EC35FF"/>
    <w:rsid w:val="00EC54C7"/>
    <w:rsid w:val="00ED3BA6"/>
    <w:rsid w:val="00ED6264"/>
    <w:rsid w:val="00ED78C7"/>
    <w:rsid w:val="00EE45A0"/>
    <w:rsid w:val="00EE4FBD"/>
    <w:rsid w:val="00EE6C01"/>
    <w:rsid w:val="00EF063D"/>
    <w:rsid w:val="00EF0B0F"/>
    <w:rsid w:val="00EF18DF"/>
    <w:rsid w:val="00EF293A"/>
    <w:rsid w:val="00F0528D"/>
    <w:rsid w:val="00F10727"/>
    <w:rsid w:val="00F13AD5"/>
    <w:rsid w:val="00F15B5B"/>
    <w:rsid w:val="00F1765F"/>
    <w:rsid w:val="00F20759"/>
    <w:rsid w:val="00F26B76"/>
    <w:rsid w:val="00F278F2"/>
    <w:rsid w:val="00F27CBB"/>
    <w:rsid w:val="00F30D0A"/>
    <w:rsid w:val="00F321E1"/>
    <w:rsid w:val="00F328E4"/>
    <w:rsid w:val="00F34758"/>
    <w:rsid w:val="00F360F1"/>
    <w:rsid w:val="00F3622E"/>
    <w:rsid w:val="00F36FFE"/>
    <w:rsid w:val="00F37C44"/>
    <w:rsid w:val="00F40A97"/>
    <w:rsid w:val="00F428AE"/>
    <w:rsid w:val="00F51C57"/>
    <w:rsid w:val="00F634A4"/>
    <w:rsid w:val="00F65179"/>
    <w:rsid w:val="00F659E9"/>
    <w:rsid w:val="00F70BC5"/>
    <w:rsid w:val="00F71FAC"/>
    <w:rsid w:val="00F74655"/>
    <w:rsid w:val="00F747EA"/>
    <w:rsid w:val="00F775D5"/>
    <w:rsid w:val="00F77AD9"/>
    <w:rsid w:val="00F80798"/>
    <w:rsid w:val="00F87541"/>
    <w:rsid w:val="00F908A6"/>
    <w:rsid w:val="00F93AAB"/>
    <w:rsid w:val="00F943BF"/>
    <w:rsid w:val="00FA0A09"/>
    <w:rsid w:val="00FA281F"/>
    <w:rsid w:val="00FB1BF5"/>
    <w:rsid w:val="00FB203D"/>
    <w:rsid w:val="00FB3FF0"/>
    <w:rsid w:val="00FB661B"/>
    <w:rsid w:val="00FC276E"/>
    <w:rsid w:val="00FC3376"/>
    <w:rsid w:val="00FC3A5B"/>
    <w:rsid w:val="00FC5B15"/>
    <w:rsid w:val="00FC667C"/>
    <w:rsid w:val="00FD258D"/>
    <w:rsid w:val="00FD370C"/>
    <w:rsid w:val="00FD7B3A"/>
    <w:rsid w:val="00FE47E7"/>
    <w:rsid w:val="00FF25A1"/>
    <w:rsid w:val="00FF4AD9"/>
    <w:rsid w:val="00FF5D84"/>
    <w:rsid w:val="09D17F9B"/>
    <w:rsid w:val="251C5C1F"/>
    <w:rsid w:val="31DB6A7E"/>
    <w:rsid w:val="40303B18"/>
    <w:rsid w:val="43E1584B"/>
    <w:rsid w:val="440A38FC"/>
    <w:rsid w:val="55DA429A"/>
    <w:rsid w:val="5DB31CB2"/>
    <w:rsid w:val="63090781"/>
    <w:rsid w:val="78425BFE"/>
    <w:rsid w:val="7DA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0FA1FF"/>
  <w15:docId w15:val="{F001281E-8D88-4718-A172-0BDF01FA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Malgun Gothic" w:eastAsia="Malgun Gothic" w:hAnsi="Malgun Gothic" w:cs="Malgun Gothic"/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MS Mincho" w:hAnsi="MS Mincho" w:cs="MS Mincho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table" w:styleId="TableGrid">
    <w:name w:val="Table Grid"/>
    <w:basedOn w:val="TableNormal"/>
    <w:qFormat/>
    <w:rPr>
      <w:rFonts w:ascii="Malgun Gothic" w:eastAsia="Malgun Gothic" w:hAnsi="Malgun Gothic" w:cs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MS Mincho" w:eastAsia="Malgun Gothic" w:hAnsi="MS Mincho" w:cs="MS Mincho"/>
      <w:sz w:val="18"/>
      <w:szCs w:val="18"/>
      <w:lang w:val="en-US" w:eastAsia="ja-JP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Malgun Gothic" w:hAnsi="Calibri Light" w:cs="Calibri Light"/>
      <w:bCs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Calibri Light"/>
      <w:iCs/>
      <w:sz w:val="32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Malgun Gothic" w:hAnsi="Calibri Light" w:cs="Calibri Light"/>
      <w:bCs/>
      <w:iCs/>
      <w:sz w:val="28"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Malgun Gothic" w:hAnsi="Calibri Light" w:cs="Calibri Light"/>
      <w:iCs/>
      <w:sz w:val="24"/>
      <w:szCs w:val="28"/>
      <w:lang w:val="en-US"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Calibri Light" w:eastAsia="Malgun Gothic" w:hAnsi="Calibri Light" w:cs="Calibri Light"/>
      <w:b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Calibri Light" w:eastAsia="Malgun Gothic" w:hAnsi="Calibri Light" w:cs="Malgun Gothic"/>
      <w:bCs/>
      <w:lang w:val="en-US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Calibri Light" w:eastAsia="Malgun Gothic" w:hAnsi="Calibri Light" w:cs="Malgun Gothic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Calibri Light" w:eastAsia="Malgun Gothic" w:hAnsi="Calibri Light" w:cs="Malgun Gothic"/>
      <w:iCs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Malgun Gothic" w:hAnsi="Calibri Light" w:cs="Calibri Light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Calibri Light" w:eastAsia="Malgun Gothic" w:hAnsi="Calibri Light" w:cs="Malgun Gothic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Malgun Gothic" w:eastAsia="Malgun Gothic" w:hAnsi="Malgun Gothic" w:cs="Malgun Gothic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Malgun Gothic" w:eastAsia="Calibri Light" w:hAnsi="Malgun Gothic" w:cs="Malgun Gothic"/>
      <w:b/>
      <w:bCs/>
      <w:sz w:val="20"/>
      <w:szCs w:val="20"/>
      <w:lang w:val="en-US" w:eastAsia="ja-JP"/>
    </w:rPr>
  </w:style>
  <w:style w:type="character" w:customStyle="1" w:styleId="B1Char1">
    <w:name w:val="B1 Char1"/>
    <w:link w:val="B1"/>
    <w:qFormat/>
    <w:locked/>
    <w:rPr>
      <w:rFonts w:ascii="Calibri Light" w:hAnsi="Calibri Light" w:cs="Calibri Light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eastAsiaTheme="minorHAnsi" w:hAnsi="Calibri Light" w:cs="Calibri Light"/>
      <w:szCs w:val="22"/>
      <w:lang w:val="sv-SE" w:eastAsia="en-US"/>
    </w:rPr>
  </w:style>
  <w:style w:type="character" w:customStyle="1" w:styleId="ProposalChar">
    <w:name w:val="Proposal Char"/>
    <w:link w:val="Proposal"/>
    <w:qFormat/>
    <w:locked/>
    <w:rPr>
      <w:rFonts w:ascii="Calibri Light" w:hAnsi="Calibri Light" w:cs="Calibri Light"/>
      <w:b/>
      <w:bCs/>
      <w:lang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overflowPunct w:val="0"/>
      <w:autoSpaceDE w:val="0"/>
      <w:autoSpaceDN w:val="0"/>
      <w:adjustRightInd w:val="0"/>
      <w:jc w:val="both"/>
    </w:pPr>
    <w:rPr>
      <w:rFonts w:ascii="Calibri Light" w:eastAsiaTheme="minorHAnsi" w:hAnsi="Calibri Light" w:cs="Calibri Light"/>
      <w:b/>
      <w:bCs/>
      <w:szCs w:val="22"/>
      <w:lang w:val="sv-SE"/>
    </w:rPr>
  </w:style>
  <w:style w:type="character" w:customStyle="1" w:styleId="ReviewTextChar">
    <w:name w:val="ReviewText Char"/>
    <w:link w:val="ReviewText"/>
    <w:qFormat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szCs w:val="22"/>
      <w:lang w:val="sv-SE" w:eastAsia="en-US"/>
    </w:rPr>
  </w:style>
  <w:style w:type="character" w:customStyle="1" w:styleId="TALChar">
    <w:name w:val="TAL Char"/>
    <w:link w:val="TAL"/>
    <w:qFormat/>
    <w:rPr>
      <w:rFonts w:ascii="Calibri Light" w:eastAsia="Malgun Gothic" w:hAnsi="Calibri Light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Calibri Light" w:hAnsi="Calibri Light" w:cstheme="minorBidi"/>
      <w:sz w:val="18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locked/>
    <w:rPr>
      <w:rFonts w:ascii="Calibri Light" w:eastAsia="Malgun Gothic" w:hAnsi="Calibri Light"/>
      <w:spacing w:val="2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 w:cstheme="minorBidi"/>
      <w:spacing w:val="2"/>
      <w:szCs w:val="22"/>
      <w:lang w:eastAsia="en-US"/>
    </w:rPr>
  </w:style>
  <w:style w:type="character" w:customStyle="1" w:styleId="TAHChar">
    <w:name w:val="TAH Char"/>
    <w:link w:val="TAH"/>
    <w:qFormat/>
    <w:rPr>
      <w:rFonts w:ascii="Calibri Light" w:eastAsia="Malgun Gothic" w:hAnsi="Calibri Light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Calibri Light" w:hAnsi="Calibri Light" w:cstheme="minorBidi"/>
      <w:b/>
      <w:sz w:val="18"/>
      <w:szCs w:val="22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Calibri Light" w:eastAsia="MS ??" w:hAnsi="Calibri Light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Calibri Light" w:eastAsia="MS ??" w:hAnsi="Calibri Light"/>
      <w:sz w:val="22"/>
      <w:szCs w:val="22"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">
    <w:name w:val="修订1"/>
    <w:uiPriority w:val="99"/>
    <w:unhideWhenUsed/>
    <w:qFormat/>
    <w:rPr>
      <w:rFonts w:ascii="Malgun Gothic" w:eastAsia="Malgun Gothic" w:hAnsi="Malgun Gothic" w:cs="Malgun Gothic"/>
      <w:sz w:val="22"/>
      <w:szCs w:val="24"/>
      <w:lang w:val="en-US" w:eastAsia="ja-JP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Pr>
      <w:rFonts w:ascii="Calibri Light" w:eastAsia="Malgun Gothic" w:hAnsi="Calibri Light" w:cs="Malgun Gothic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5NUHHDQN7SK2-1476151046-510830</_dlc_DocId>
    <_dlc_DocIdUrl xmlns="f166a696-7b5b-4ccd-9f0c-ffde0cceec81">
      <Url>https://ericsson.sharepoint.com/sites/star/_layouts/15/DocIdRedir.aspx?ID=5NUHHDQN7SK2-1476151046-510830</Url>
      <Description>5NUHHDQN7SK2-1476151046-510830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1679E0-3950-4CEF-A7A7-A124CADF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67391-B86B-4C08-A56E-DE419E6F6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6AE0-C1C3-4AE4-9609-691552F002A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2396B72-3213-4B9E-81E4-B1D7B82B8B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649EDA4-027F-4BF0-A875-4682A7DE8F8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A881012-C4E6-4686-87A6-3CF7624E203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Filip Barac</cp:lastModifiedBy>
  <cp:revision>139</cp:revision>
  <dcterms:created xsi:type="dcterms:W3CDTF">2022-08-19T15:17:00Z</dcterms:created>
  <dcterms:modified xsi:type="dcterms:W3CDTF">2022-10-10T23:24:00Z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7869e578-29c6-4fc6-93fc-4732454ae0e8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(3)iIj59ZbnjPORcVr3rkNXgNFztW68KPbCOa6rOsWFi/JpdYfCIDLmYgSeUKHyLQZw7A2zIAdl
Z53GBdohPUsyI9aTNVs2elzg+txazkrcUjYMFyzTMvwySHWJ0HLfKIlLUu/voInPdAhoQK4A
S1b+ZYnzzShLhb8/xoh9n50ujR9Wc19NGMxBhp1dTlvawlcgoWEuFBcQRFo2Uq6Jadollkd0
LLJidV2jRzRzVy2k7x</vt:lpwstr>
  </property>
  <property fmtid="{D5CDD505-2E9C-101B-9397-08002B2CF9AE}" pid="6" name="_2015_ms_pID_7253431">
    <vt:lpwstr>0g3FKC2POkNtQeikneNdMQRUwFiHL3zMwu0dzg8/ZGPS9wZiqnP9Vs
csNmzv28hN8ssWNcWnYH7HitAD9e0nfqBRa1XJH/FtypERioDBSc0CPA8Xbr3bR3h7KCRH55
6K+XHllBhm5kU/vqutq1r4H8wAVvvVZLropAC2wEt4ONtP/AuhBGhvEVVEF0ZsSF+oPEeM0k
+bCUE6SniU9ZI6EOSOMCtBwHGzvMrTEtSC2F</vt:lpwstr>
  </property>
  <property fmtid="{D5CDD505-2E9C-101B-9397-08002B2CF9AE}" pid="7" name="_2015_ms_pID_7253432">
    <vt:lpwstr>8w==</vt:lpwstr>
  </property>
</Properties>
</file>