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F685" w14:textId="31AA4CBD" w:rsidR="00063A7A" w:rsidRDefault="00063A7A" w:rsidP="00063A7A">
      <w:pPr>
        <w:tabs>
          <w:tab w:val="right" w:pos="9630"/>
        </w:tabs>
        <w:overflowPunct w:val="0"/>
        <w:autoSpaceDE w:val="0"/>
        <w:autoSpaceDN w:val="0"/>
        <w:adjustRightInd w:val="0"/>
        <w:textAlignment w:val="baseline"/>
        <w:rPr>
          <w:rFonts w:asciiTheme="minorEastAsia" w:hAnsiTheme="minorEastAsia"/>
          <w:b/>
          <w:bCs/>
          <w:sz w:val="24"/>
          <w:szCs w:val="18"/>
          <w:lang w:val="en-GB" w:eastAsia="zh-CN"/>
        </w:rPr>
      </w:pPr>
      <w:r>
        <w:rPr>
          <w:noProof/>
          <w:sz w:val="21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4D9F3AC2" wp14:editId="2BBEAA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任意多边形: 形状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AC4AF" id="任意多边形: 形状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>
        <w:rPr>
          <w:rFonts w:ascii="Arial" w:eastAsia="Dotum" w:hAnsi="Arial"/>
          <w:b/>
          <w:bCs/>
          <w:sz w:val="24"/>
          <w:szCs w:val="18"/>
          <w:lang w:val="en-GB"/>
        </w:rPr>
        <w:t>3GPP TSG-RAN WG3 Meeting #117bis-e</w:t>
      </w:r>
      <w:r>
        <w:rPr>
          <w:rFonts w:ascii="Arial" w:eastAsia="Dotum" w:hAnsi="Arial"/>
          <w:b/>
          <w:bCs/>
          <w:sz w:val="24"/>
          <w:szCs w:val="18"/>
          <w:lang w:val="en-GB"/>
        </w:rPr>
        <w:tab/>
        <w:t>R3-22</w:t>
      </w:r>
      <w:r w:rsidR="00EB57FA">
        <w:rPr>
          <w:rFonts w:ascii="Arial" w:eastAsia="Dotum" w:hAnsi="Arial"/>
          <w:b/>
          <w:bCs/>
          <w:sz w:val="24"/>
          <w:szCs w:val="18"/>
          <w:lang w:val="en-GB"/>
        </w:rPr>
        <w:t>5939</w:t>
      </w:r>
    </w:p>
    <w:p w14:paraId="7707488B" w14:textId="2D88D7DC" w:rsidR="00063A7A" w:rsidRDefault="00063A7A" w:rsidP="00063A7A">
      <w:pPr>
        <w:tabs>
          <w:tab w:val="right" w:pos="9630"/>
        </w:tabs>
        <w:overflowPunct w:val="0"/>
        <w:autoSpaceDE w:val="0"/>
        <w:autoSpaceDN w:val="0"/>
        <w:adjustRightInd w:val="0"/>
        <w:textAlignment w:val="baseline"/>
        <w:rPr>
          <w:rFonts w:ascii="Arial" w:eastAsia="宋体" w:hAnsi="Arial" w:cs="黑体"/>
          <w:b/>
          <w:bCs/>
          <w:sz w:val="24"/>
          <w:szCs w:val="22"/>
          <w:lang w:val="en-GB"/>
        </w:rPr>
      </w:pPr>
      <w:r>
        <w:rPr>
          <w:rFonts w:ascii="Arial" w:eastAsia="宋体" w:hAnsi="Arial" w:cs="黑体"/>
          <w:b/>
          <w:bCs/>
          <w:noProof/>
          <w:sz w:val="24"/>
        </w:rPr>
        <w:t>Online, 10</w:t>
      </w:r>
      <w:r>
        <w:rPr>
          <w:rFonts w:ascii="Arial" w:eastAsia="宋体" w:hAnsi="Arial" w:cs="黑体"/>
          <w:b/>
          <w:bCs/>
          <w:noProof/>
          <w:sz w:val="24"/>
          <w:vertAlign w:val="superscript"/>
        </w:rPr>
        <w:t>th</w:t>
      </w:r>
      <w:r>
        <w:rPr>
          <w:rFonts w:ascii="Arial" w:eastAsia="宋体" w:hAnsi="Arial" w:cs="黑体"/>
          <w:b/>
          <w:bCs/>
          <w:noProof/>
          <w:sz w:val="24"/>
        </w:rPr>
        <w:t xml:space="preserve"> – 18</w:t>
      </w:r>
      <w:r>
        <w:rPr>
          <w:rFonts w:ascii="Arial" w:eastAsia="宋体" w:hAnsi="Arial" w:cs="黑体"/>
          <w:b/>
          <w:bCs/>
          <w:noProof/>
          <w:sz w:val="24"/>
          <w:vertAlign w:val="superscript"/>
        </w:rPr>
        <w:t>th</w:t>
      </w:r>
      <w:r>
        <w:rPr>
          <w:rFonts w:ascii="Arial" w:eastAsia="宋体" w:hAnsi="Arial" w:cs="黑体"/>
          <w:b/>
          <w:bCs/>
          <w:noProof/>
          <w:sz w:val="24"/>
        </w:rPr>
        <w:t xml:space="preserve"> Oct, 2022</w:t>
      </w:r>
      <w:r>
        <w:rPr>
          <w:rFonts w:ascii="Arial" w:eastAsia="宋体" w:hAnsi="Arial" w:cs="黑体"/>
          <w:b/>
          <w:bCs/>
          <w:sz w:val="24"/>
          <w:lang w:val="en-GB"/>
        </w:rPr>
        <w:tab/>
      </w:r>
      <w:r>
        <w:rPr>
          <w:rFonts w:ascii="Arial" w:eastAsia="Dotum" w:hAnsi="Arial"/>
          <w:bCs/>
          <w:sz w:val="24"/>
          <w:szCs w:val="18"/>
          <w:lang w:val="en-GB"/>
        </w:rPr>
        <w:tab/>
      </w:r>
    </w:p>
    <w:p w14:paraId="6D7702FD" w14:textId="77777777" w:rsidR="00063A7A" w:rsidRDefault="00063A7A" w:rsidP="00063A7A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eastAsia="宋体" w:hAnsi="Arial"/>
          <w:b/>
          <w:szCs w:val="20"/>
          <w:lang w:val="en-GB"/>
        </w:rPr>
      </w:pPr>
      <w:r>
        <w:rPr>
          <w:rFonts w:ascii="Arial" w:eastAsia="宋体" w:hAnsi="Arial"/>
          <w:b/>
          <w:szCs w:val="20"/>
          <w:lang w:val="en-GB"/>
        </w:rPr>
        <w:t>Agenda Item:</w:t>
      </w:r>
      <w:r>
        <w:rPr>
          <w:rFonts w:ascii="Arial" w:eastAsia="宋体" w:hAnsi="Arial"/>
          <w:b/>
          <w:szCs w:val="20"/>
          <w:lang w:val="en-GB"/>
        </w:rPr>
        <w:tab/>
        <w:t>13.4</w:t>
      </w:r>
    </w:p>
    <w:p w14:paraId="09BAA5EA" w14:textId="7C1C9C9B" w:rsidR="00063A7A" w:rsidRDefault="00063A7A" w:rsidP="00063A7A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eastAsia="宋体" w:hAnsi="Arial"/>
          <w:b/>
          <w:szCs w:val="20"/>
          <w:lang w:val="en-GB"/>
        </w:rPr>
      </w:pPr>
      <w:r>
        <w:rPr>
          <w:rFonts w:ascii="Arial" w:eastAsia="宋体" w:hAnsi="Arial"/>
          <w:b/>
          <w:szCs w:val="20"/>
          <w:lang w:val="en-GB"/>
        </w:rPr>
        <w:t xml:space="preserve">Source: </w:t>
      </w:r>
      <w:r>
        <w:rPr>
          <w:rFonts w:ascii="Arial" w:eastAsia="宋体" w:hAnsi="Arial"/>
          <w:b/>
          <w:szCs w:val="20"/>
          <w:lang w:val="en-GB"/>
        </w:rPr>
        <w:tab/>
        <w:t>Lenovo</w:t>
      </w:r>
      <w:r w:rsidR="005928D5">
        <w:rPr>
          <w:rFonts w:ascii="Arial" w:eastAsia="宋体" w:hAnsi="Arial"/>
          <w:b/>
          <w:szCs w:val="20"/>
          <w:lang w:val="en-GB"/>
        </w:rPr>
        <w:t xml:space="preserve"> (moderator)</w:t>
      </w:r>
    </w:p>
    <w:p w14:paraId="587BBB2D" w14:textId="5C3AFB8E" w:rsidR="00063A7A" w:rsidRDefault="00063A7A" w:rsidP="00063A7A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ind w:left="3865" w:hangingChars="1750" w:hanging="3865"/>
        <w:textAlignment w:val="baseline"/>
        <w:rPr>
          <w:rFonts w:ascii="Arial" w:hAnsi="Arial"/>
          <w:b/>
          <w:szCs w:val="20"/>
          <w:lang w:val="en-GB"/>
        </w:rPr>
      </w:pPr>
      <w:r>
        <w:rPr>
          <w:rFonts w:ascii="Arial" w:eastAsia="宋体" w:hAnsi="Arial"/>
          <w:b/>
          <w:szCs w:val="20"/>
          <w:lang w:val="en-GB"/>
        </w:rPr>
        <w:t xml:space="preserve">Title: </w:t>
      </w:r>
      <w:r>
        <w:rPr>
          <w:rFonts w:ascii="Arial" w:eastAsia="宋体" w:hAnsi="Arial"/>
          <w:b/>
          <w:szCs w:val="20"/>
          <w:lang w:val="en-GB"/>
        </w:rPr>
        <w:tab/>
      </w:r>
      <w:r w:rsidR="001D747E" w:rsidRPr="001D747E">
        <w:rPr>
          <w:rFonts w:ascii="Arial" w:eastAsia="宋体" w:hAnsi="Arial"/>
          <w:b/>
          <w:szCs w:val="20"/>
          <w:lang w:val="en-GB"/>
        </w:rPr>
        <w:t>CB: # IAB4_IntMit</w:t>
      </w:r>
    </w:p>
    <w:p w14:paraId="1DC89DE4" w14:textId="23825DB7" w:rsidR="00063A7A" w:rsidRDefault="00063A7A" w:rsidP="00063A7A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/>
        <w:textAlignment w:val="baseline"/>
        <w:rPr>
          <w:rFonts w:ascii="Arial" w:eastAsia="宋体" w:hAnsi="Arial"/>
          <w:b/>
          <w:szCs w:val="20"/>
          <w:lang w:val="en-GB"/>
        </w:rPr>
      </w:pPr>
      <w:r>
        <w:rPr>
          <w:rFonts w:ascii="Arial" w:eastAsia="宋体" w:hAnsi="Arial"/>
          <w:b/>
          <w:szCs w:val="20"/>
          <w:lang w:val="en-GB"/>
        </w:rPr>
        <w:t>Document for:</w:t>
      </w:r>
      <w:r>
        <w:rPr>
          <w:rFonts w:ascii="Arial" w:eastAsia="宋体" w:hAnsi="Arial"/>
          <w:b/>
          <w:szCs w:val="20"/>
          <w:lang w:val="en-GB"/>
        </w:rPr>
        <w:tab/>
      </w:r>
      <w:r w:rsidRPr="00063A7A">
        <w:rPr>
          <w:rFonts w:ascii="Arial" w:eastAsia="宋体" w:hAnsi="Arial"/>
          <w:b/>
          <w:szCs w:val="20"/>
          <w:lang w:val="en-GB"/>
        </w:rPr>
        <w:t>Approval</w:t>
      </w:r>
    </w:p>
    <w:p w14:paraId="193B2574" w14:textId="77777777" w:rsidR="00355BB8" w:rsidRDefault="002B6F76">
      <w:pPr>
        <w:pStyle w:val="1"/>
      </w:pPr>
      <w:r>
        <w:t>Introduction</w:t>
      </w:r>
    </w:p>
    <w:p w14:paraId="0D18875E" w14:textId="7E064F9B" w:rsidR="00355BB8" w:rsidRPr="00D04D10" w:rsidRDefault="002B6F76" w:rsidP="00D04D10">
      <w:pPr>
        <w:spacing w:beforeLines="50" w:before="120"/>
        <w:jc w:val="both"/>
        <w:rPr>
          <w:szCs w:val="22"/>
          <w:lang w:eastAsia="zh-CN"/>
        </w:rPr>
      </w:pPr>
      <w:r w:rsidRPr="00D04D10">
        <w:rPr>
          <w:szCs w:val="22"/>
          <w:lang w:eastAsia="zh-CN"/>
        </w:rPr>
        <w:t>This paper provides</w:t>
      </w:r>
      <w:r w:rsidR="000E75F9" w:rsidRPr="00D04D10">
        <w:rPr>
          <w:szCs w:val="22"/>
          <w:lang w:eastAsia="zh-CN"/>
        </w:rPr>
        <w:t xml:space="preserve"> the</w:t>
      </w:r>
      <w:r w:rsidRPr="00D04D10">
        <w:rPr>
          <w:szCs w:val="22"/>
          <w:lang w:eastAsia="zh-CN"/>
        </w:rPr>
        <w:t xml:space="preserve"> summary </w:t>
      </w:r>
      <w:r w:rsidR="002D53D7" w:rsidRPr="00D04D10">
        <w:rPr>
          <w:szCs w:val="22"/>
          <w:lang w:eastAsia="zh-CN"/>
        </w:rPr>
        <w:t>for following</w:t>
      </w:r>
      <w:r w:rsidRPr="00D04D10">
        <w:rPr>
          <w:szCs w:val="22"/>
          <w:lang w:eastAsia="zh-CN"/>
        </w:rPr>
        <w:t xml:space="preserve"> offline discussion</w:t>
      </w:r>
      <w:r w:rsidR="000E75F9" w:rsidRPr="00D04D10">
        <w:rPr>
          <w:szCs w:val="22"/>
          <w:lang w:eastAsia="zh-CN"/>
        </w:rPr>
        <w:t>: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2D53D7" w14:paraId="6DF2AC80" w14:textId="77777777" w:rsidTr="002D53D7">
        <w:trPr>
          <w:trHeight w:val="1100"/>
        </w:trPr>
        <w:tc>
          <w:tcPr>
            <w:tcW w:w="9180" w:type="dxa"/>
          </w:tcPr>
          <w:p w14:paraId="770ECF3B" w14:textId="77777777" w:rsidR="005928D5" w:rsidRPr="005928D5" w:rsidRDefault="005928D5" w:rsidP="005928D5">
            <w:pPr>
              <w:widowControl w:val="0"/>
              <w:spacing w:before="100" w:beforeAutospacing="1" w:line="240" w:lineRule="auto"/>
              <w:ind w:left="144" w:hanging="144"/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</w:pPr>
            <w:r w:rsidRPr="005928D5"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>CB: # IAB4_IntMit</w:t>
            </w:r>
          </w:p>
          <w:p w14:paraId="0E3109F7" w14:textId="77777777" w:rsidR="005928D5" w:rsidRPr="005928D5" w:rsidRDefault="005928D5" w:rsidP="005928D5">
            <w:pPr>
              <w:widowControl w:val="0"/>
              <w:spacing w:before="100" w:beforeAutospacing="1" w:line="240" w:lineRule="auto"/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</w:pPr>
            <w:r w:rsidRPr="005928D5">
              <w:rPr>
                <w:rFonts w:ascii="Calibri" w:hAnsi="Calibri" w:cs="Calibri"/>
                <w:b/>
                <w:color w:val="FF00FF"/>
                <w:sz w:val="18"/>
                <w:lang w:eastAsia="en-US"/>
              </w:rPr>
              <w:t xml:space="preserve">-  </w:t>
            </w:r>
            <w:r w:rsidRPr="005928D5"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  <w:t>Should specific solutions for PCI collision avoidance/resolution be adopted on top of existing ones?</w:t>
            </w:r>
          </w:p>
          <w:p w14:paraId="0A580234" w14:textId="77777777" w:rsidR="005928D5" w:rsidRPr="005928D5" w:rsidRDefault="005928D5" w:rsidP="005928D5">
            <w:pPr>
              <w:widowControl w:val="0"/>
              <w:numPr>
                <w:ilvl w:val="0"/>
                <w:numId w:val="23"/>
              </w:numPr>
              <w:spacing w:before="100" w:beforeAutospacing="1" w:line="240" w:lineRule="auto"/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</w:pPr>
            <w:r w:rsidRPr="005928D5"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  <w:t>Discuss PCI Space Partitioning: should it be OAM controlled?</w:t>
            </w:r>
          </w:p>
          <w:p w14:paraId="6D594494" w14:textId="77777777" w:rsidR="005928D5" w:rsidRPr="005928D5" w:rsidRDefault="005928D5" w:rsidP="005928D5">
            <w:pPr>
              <w:widowControl w:val="0"/>
              <w:numPr>
                <w:ilvl w:val="0"/>
                <w:numId w:val="23"/>
              </w:numPr>
              <w:spacing w:before="100" w:beforeAutospacing="1" w:line="240" w:lineRule="auto"/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</w:pPr>
            <w:r w:rsidRPr="005928D5"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  <w:t>Discuss network-controlled PCI change on the mobile IAB-DU</w:t>
            </w:r>
          </w:p>
          <w:p w14:paraId="14A8CABE" w14:textId="77777777" w:rsidR="005928D5" w:rsidRPr="005928D5" w:rsidRDefault="005928D5" w:rsidP="005928D5">
            <w:pPr>
              <w:widowControl w:val="0"/>
              <w:numPr>
                <w:ilvl w:val="0"/>
                <w:numId w:val="23"/>
              </w:numPr>
              <w:spacing w:before="100" w:beforeAutospacing="1" w:line="240" w:lineRule="auto"/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</w:pPr>
            <w:r w:rsidRPr="005928D5"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  <w:t>Discuss PCI collision predictions: is this in scope of the WI?</w:t>
            </w:r>
          </w:p>
          <w:p w14:paraId="2A76A0EF" w14:textId="77777777" w:rsidR="005928D5" w:rsidRPr="005928D5" w:rsidRDefault="005928D5" w:rsidP="005928D5">
            <w:pPr>
              <w:widowControl w:val="0"/>
              <w:numPr>
                <w:ilvl w:val="0"/>
                <w:numId w:val="23"/>
              </w:numPr>
              <w:spacing w:before="100" w:beforeAutospacing="1" w:line="240" w:lineRule="auto"/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</w:pPr>
            <w:r w:rsidRPr="005928D5"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  <w:t>Dependencies on RAN2 work?</w:t>
            </w:r>
          </w:p>
          <w:p w14:paraId="2408B65C" w14:textId="77777777" w:rsidR="005928D5" w:rsidRPr="005928D5" w:rsidRDefault="005928D5" w:rsidP="005928D5">
            <w:pPr>
              <w:widowControl w:val="0"/>
              <w:numPr>
                <w:ilvl w:val="0"/>
                <w:numId w:val="23"/>
              </w:numPr>
              <w:spacing w:before="100" w:beforeAutospacing="1" w:line="240" w:lineRule="auto"/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</w:pPr>
            <w:r w:rsidRPr="005928D5"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  <w:t>Is there a need to check with RAN1 on UE impacts of PCI changes during mIAB operations? Or can such impacts be evaluated and described, e.g. RLF?</w:t>
            </w:r>
          </w:p>
          <w:p w14:paraId="7D48B079" w14:textId="77777777" w:rsidR="005928D5" w:rsidRPr="005928D5" w:rsidRDefault="005928D5" w:rsidP="005928D5">
            <w:pPr>
              <w:spacing w:before="100" w:beforeAutospacing="1" w:line="240" w:lineRule="auto"/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</w:pPr>
            <w:r w:rsidRPr="005928D5">
              <w:rPr>
                <w:rFonts w:ascii="Calibri" w:hAnsi="Calibri" w:cs="Calibri"/>
                <w:b/>
                <w:bCs/>
                <w:color w:val="FF00FF"/>
                <w:sz w:val="18"/>
                <w:szCs w:val="18"/>
                <w:lang w:eastAsia="zh-CN"/>
              </w:rPr>
              <w:t>- Note last meeting´s agreement on RACH: “From RAN3 perspective, no enhancements are needed for RACH collision avoidance unless requested by other WGs.”</w:t>
            </w:r>
          </w:p>
          <w:p w14:paraId="68A715FB" w14:textId="77777777" w:rsidR="005928D5" w:rsidRPr="005928D5" w:rsidRDefault="005928D5" w:rsidP="005928D5">
            <w:pPr>
              <w:spacing w:before="100" w:beforeAutospacing="1" w:line="271" w:lineRule="auto"/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</w:pPr>
            <w:r w:rsidRPr="005928D5">
              <w:rPr>
                <w:rFonts w:ascii="Calibri" w:hAnsi="Calibri" w:cs="Calibri"/>
                <w:color w:val="000000"/>
                <w:sz w:val="18"/>
                <w:szCs w:val="18"/>
                <w:lang w:eastAsia="zh-CN"/>
              </w:rPr>
              <w:t>(Lenovo - moderator)</w:t>
            </w:r>
          </w:p>
          <w:p w14:paraId="0D576CB9" w14:textId="25E4E5BB" w:rsidR="002D53D7" w:rsidRDefault="00BB2279" w:rsidP="002D53D7">
            <w:pPr>
              <w:widowControl w:val="0"/>
              <w:rPr>
                <w:b/>
                <w:color w:val="FF00FF"/>
                <w:sz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Summary of offline disc </w:t>
            </w:r>
            <w:hyperlink r:id="rId9" w:history="1">
              <w:r>
                <w:rPr>
                  <w:rStyle w:val="af3"/>
                  <w:rFonts w:ascii="Calibri" w:hAnsi="Calibri" w:cs="Calibri"/>
                  <w:sz w:val="18"/>
                  <w:szCs w:val="18"/>
                </w:rPr>
                <w:t>R3-225939</w:t>
              </w:r>
            </w:hyperlink>
          </w:p>
        </w:tc>
      </w:tr>
    </w:tbl>
    <w:p w14:paraId="79883082" w14:textId="77777777" w:rsidR="00214B18" w:rsidRDefault="00214B18" w:rsidP="00214B18">
      <w:pPr>
        <w:rPr>
          <w:rFonts w:eastAsia="宋体"/>
          <w:lang w:eastAsia="zh-CN"/>
        </w:rPr>
      </w:pPr>
    </w:p>
    <w:p w14:paraId="0D25A0E8" w14:textId="1447E05C" w:rsidR="00214B18" w:rsidRPr="00D04D10" w:rsidRDefault="00214B18" w:rsidP="00D04D10">
      <w:pPr>
        <w:spacing w:beforeLines="50" w:before="120"/>
        <w:jc w:val="both"/>
        <w:rPr>
          <w:szCs w:val="22"/>
          <w:lang w:eastAsia="zh-CN"/>
        </w:rPr>
      </w:pPr>
      <w:r w:rsidRPr="00D04D10">
        <w:rPr>
          <w:szCs w:val="22"/>
          <w:lang w:eastAsia="zh-CN"/>
        </w:rPr>
        <w:t>Phase I</w:t>
      </w:r>
      <w:r w:rsidR="001916F5">
        <w:rPr>
          <w:rFonts w:eastAsiaTheme="minorEastAsia" w:hint="eastAsia"/>
          <w:szCs w:val="22"/>
          <w:lang w:eastAsia="zh-CN"/>
        </w:rPr>
        <w:t>:</w:t>
      </w:r>
      <w:r w:rsidR="001916F5">
        <w:rPr>
          <w:rFonts w:eastAsiaTheme="minorEastAsia"/>
          <w:szCs w:val="22"/>
          <w:lang w:eastAsia="zh-CN"/>
        </w:rPr>
        <w:t xml:space="preserve"> </w:t>
      </w:r>
      <w:r w:rsidRPr="00D04D10">
        <w:rPr>
          <w:szCs w:val="22"/>
          <w:lang w:eastAsia="zh-CN"/>
        </w:rPr>
        <w:t xml:space="preserve">Please give your feedback before </w:t>
      </w:r>
      <w:r w:rsidR="000449E1">
        <w:rPr>
          <w:szCs w:val="22"/>
          <w:lang w:eastAsia="zh-CN"/>
        </w:rPr>
        <w:t>Wednesday</w:t>
      </w:r>
      <w:r w:rsidRPr="00D04D10">
        <w:rPr>
          <w:szCs w:val="22"/>
          <w:lang w:eastAsia="zh-CN"/>
        </w:rPr>
        <w:t xml:space="preserve">, </w:t>
      </w:r>
      <w:r w:rsidR="000449E1">
        <w:rPr>
          <w:szCs w:val="22"/>
          <w:lang w:eastAsia="zh-CN"/>
        </w:rPr>
        <w:t>12</w:t>
      </w:r>
      <w:r w:rsidRPr="00D04D10">
        <w:rPr>
          <w:szCs w:val="22"/>
          <w:lang w:eastAsia="zh-CN"/>
        </w:rPr>
        <w:t xml:space="preserve">th </w:t>
      </w:r>
      <w:r w:rsidR="000449E1">
        <w:rPr>
          <w:szCs w:val="22"/>
          <w:lang w:eastAsia="zh-CN"/>
        </w:rPr>
        <w:t>October</w:t>
      </w:r>
      <w:r w:rsidRPr="00D04D10">
        <w:rPr>
          <w:szCs w:val="22"/>
          <w:lang w:eastAsia="zh-CN"/>
        </w:rPr>
        <w:t xml:space="preserve"> 202</w:t>
      </w:r>
      <w:r w:rsidR="000449E1">
        <w:rPr>
          <w:szCs w:val="22"/>
          <w:lang w:eastAsia="zh-CN"/>
        </w:rPr>
        <w:t>2</w:t>
      </w:r>
      <w:r w:rsidRPr="00D04D10">
        <w:rPr>
          <w:szCs w:val="22"/>
          <w:lang w:eastAsia="zh-CN"/>
        </w:rPr>
        <w:t xml:space="preserve">, </w:t>
      </w:r>
      <w:r w:rsidR="00BF01CC">
        <w:rPr>
          <w:szCs w:val="22"/>
          <w:lang w:eastAsia="zh-CN"/>
        </w:rPr>
        <w:t>12</w:t>
      </w:r>
      <w:r w:rsidRPr="00D04D10">
        <w:rPr>
          <w:szCs w:val="22"/>
          <w:lang w:eastAsia="zh-CN"/>
        </w:rPr>
        <w:t>:</w:t>
      </w:r>
      <w:r w:rsidR="00BF01CC">
        <w:rPr>
          <w:szCs w:val="22"/>
          <w:lang w:eastAsia="zh-CN"/>
        </w:rPr>
        <w:t>00</w:t>
      </w:r>
      <w:r w:rsidRPr="00D04D10">
        <w:rPr>
          <w:szCs w:val="22"/>
          <w:lang w:eastAsia="zh-CN"/>
        </w:rPr>
        <w:t xml:space="preserve"> UTC. This allows us to give some input</w:t>
      </w:r>
      <w:r w:rsidR="008172EA">
        <w:rPr>
          <w:szCs w:val="22"/>
          <w:lang w:eastAsia="zh-CN"/>
        </w:rPr>
        <w:t>s</w:t>
      </w:r>
      <w:r w:rsidRPr="00D04D10">
        <w:rPr>
          <w:szCs w:val="22"/>
          <w:lang w:eastAsia="zh-CN"/>
        </w:rPr>
        <w:t xml:space="preserve"> for </w:t>
      </w:r>
      <w:r w:rsidR="00794E8E">
        <w:rPr>
          <w:szCs w:val="22"/>
          <w:lang w:eastAsia="zh-CN"/>
        </w:rPr>
        <w:t>Thursday</w:t>
      </w:r>
      <w:r w:rsidRPr="00D04D10">
        <w:rPr>
          <w:szCs w:val="22"/>
          <w:lang w:eastAsia="zh-CN"/>
        </w:rPr>
        <w:t>’s online session (</w:t>
      </w:r>
      <w:r w:rsidR="00794E8E">
        <w:rPr>
          <w:szCs w:val="22"/>
          <w:lang w:eastAsia="zh-CN"/>
        </w:rPr>
        <w:t>13</w:t>
      </w:r>
      <w:r w:rsidR="00794E8E" w:rsidRPr="00D04D10">
        <w:rPr>
          <w:szCs w:val="22"/>
          <w:lang w:eastAsia="zh-CN"/>
        </w:rPr>
        <w:t xml:space="preserve">th </w:t>
      </w:r>
      <w:r w:rsidR="00794E8E">
        <w:rPr>
          <w:szCs w:val="22"/>
          <w:lang w:eastAsia="zh-CN"/>
        </w:rPr>
        <w:t>October</w:t>
      </w:r>
      <w:r w:rsidR="00794E8E" w:rsidRPr="00D04D10">
        <w:rPr>
          <w:szCs w:val="22"/>
          <w:lang w:eastAsia="zh-CN"/>
        </w:rPr>
        <w:t xml:space="preserve"> 202</w:t>
      </w:r>
      <w:r w:rsidR="00794E8E">
        <w:rPr>
          <w:szCs w:val="22"/>
          <w:lang w:eastAsia="zh-CN"/>
        </w:rPr>
        <w:t>2</w:t>
      </w:r>
      <w:r w:rsidRPr="00D04D10">
        <w:rPr>
          <w:szCs w:val="22"/>
          <w:lang w:eastAsia="zh-CN"/>
        </w:rPr>
        <w:t>).</w:t>
      </w:r>
    </w:p>
    <w:p w14:paraId="3F9EDB61" w14:textId="20A9B790" w:rsidR="002D53D7" w:rsidRPr="00D04D10" w:rsidRDefault="00214B18" w:rsidP="00D04D10">
      <w:pPr>
        <w:spacing w:beforeLines="50" w:before="120"/>
        <w:jc w:val="both"/>
        <w:rPr>
          <w:szCs w:val="22"/>
          <w:lang w:eastAsia="zh-CN"/>
        </w:rPr>
      </w:pPr>
      <w:r w:rsidRPr="00D04D10">
        <w:rPr>
          <w:szCs w:val="22"/>
          <w:lang w:eastAsia="zh-CN"/>
        </w:rPr>
        <w:t>Phase II</w:t>
      </w:r>
      <w:r w:rsidR="001916F5">
        <w:rPr>
          <w:rFonts w:eastAsiaTheme="minorEastAsia" w:hint="eastAsia"/>
          <w:szCs w:val="22"/>
          <w:lang w:eastAsia="zh-CN"/>
        </w:rPr>
        <w:t>:</w:t>
      </w:r>
      <w:r w:rsidR="001916F5">
        <w:rPr>
          <w:rFonts w:eastAsiaTheme="minorEastAsia"/>
          <w:szCs w:val="22"/>
          <w:lang w:eastAsia="zh-CN"/>
        </w:rPr>
        <w:t xml:space="preserve"> </w:t>
      </w:r>
      <w:r w:rsidRPr="00D04D10">
        <w:rPr>
          <w:rFonts w:hint="eastAsia"/>
          <w:szCs w:val="22"/>
          <w:lang w:eastAsia="zh-CN"/>
        </w:rPr>
        <w:t>T</w:t>
      </w:r>
      <w:r w:rsidRPr="00D04D10">
        <w:rPr>
          <w:szCs w:val="22"/>
          <w:lang w:eastAsia="zh-CN"/>
        </w:rPr>
        <w:t xml:space="preserve">BD. </w:t>
      </w:r>
    </w:p>
    <w:p w14:paraId="697E1051" w14:textId="0E81389C" w:rsidR="00355BB8" w:rsidRDefault="002B6F76" w:rsidP="002D53D7">
      <w:pPr>
        <w:pStyle w:val="1"/>
      </w:pPr>
      <w:r>
        <w:t>For the Chairman’s Notes</w:t>
      </w:r>
    </w:p>
    <w:p w14:paraId="59C8E0F3" w14:textId="10DCAFAF" w:rsidR="008F4645" w:rsidRDefault="008F4645">
      <w:pPr>
        <w:rPr>
          <w:rFonts w:eastAsiaTheme="minorEastAsia"/>
          <w:b/>
          <w:bCs/>
          <w:color w:val="00B050"/>
          <w:lang w:eastAsia="zh-CN"/>
        </w:rPr>
      </w:pPr>
    </w:p>
    <w:p w14:paraId="7D4C9613" w14:textId="77777777" w:rsidR="00D51DA8" w:rsidRPr="00AE0BAB" w:rsidRDefault="00D51DA8">
      <w:pPr>
        <w:rPr>
          <w:rFonts w:eastAsiaTheme="minorEastAsia"/>
          <w:b/>
          <w:bCs/>
          <w:color w:val="00B050"/>
          <w:lang w:eastAsia="zh-CN"/>
        </w:rPr>
      </w:pPr>
    </w:p>
    <w:p w14:paraId="2DAED74C" w14:textId="532FA695" w:rsidR="00355BB8" w:rsidRDefault="002B6F76">
      <w:pPr>
        <w:pStyle w:val="1"/>
      </w:pPr>
      <w:r>
        <w:lastRenderedPageBreak/>
        <w:t>Discussion</w:t>
      </w:r>
      <w:r w:rsidR="00511466">
        <w:t xml:space="preserve"> – 1</w:t>
      </w:r>
      <w:r w:rsidR="00511466" w:rsidRPr="00511466">
        <w:rPr>
          <w:vertAlign w:val="superscript"/>
        </w:rPr>
        <w:t>st</w:t>
      </w:r>
      <w:r w:rsidR="00511466">
        <w:t xml:space="preserve"> Round</w:t>
      </w:r>
    </w:p>
    <w:p w14:paraId="1EA53AAE" w14:textId="051D616C" w:rsidR="005E7A58" w:rsidRPr="005E7A58" w:rsidRDefault="003100F7" w:rsidP="005E7A58">
      <w:pPr>
        <w:pStyle w:val="2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 xml:space="preserve">PCI </w:t>
      </w:r>
      <w:r w:rsidR="000435B0">
        <w:rPr>
          <w:sz w:val="28"/>
          <w:szCs w:val="24"/>
          <w:lang w:eastAsia="zh-CN"/>
        </w:rPr>
        <w:t xml:space="preserve">collision </w:t>
      </w:r>
      <w:r>
        <w:rPr>
          <w:sz w:val="28"/>
          <w:szCs w:val="24"/>
          <w:lang w:eastAsia="zh-CN"/>
        </w:rPr>
        <w:t>detection / prediction</w:t>
      </w:r>
    </w:p>
    <w:p w14:paraId="3070579F" w14:textId="668656BC" w:rsidR="002F23AD" w:rsidRDefault="001B236F" w:rsidP="00FC43EB">
      <w:pPr>
        <w:spacing w:beforeLines="50" w:before="120"/>
        <w:jc w:val="both"/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B</w:t>
      </w:r>
      <w:r>
        <w:rPr>
          <w:rFonts w:eastAsiaTheme="minorEastAsia"/>
          <w:szCs w:val="22"/>
          <w:lang w:eastAsia="zh-CN"/>
        </w:rPr>
        <w:t xml:space="preserve">ased on the agreements from RAN3 117e meeting, </w:t>
      </w:r>
      <w:r w:rsidRPr="001B236F">
        <w:rPr>
          <w:rFonts w:eastAsiaTheme="minorEastAsia"/>
          <w:szCs w:val="22"/>
          <w:lang w:eastAsia="zh-CN"/>
        </w:rPr>
        <w:t>existing mechanism can be used for PCI collision detection in mobile IAB scenario</w:t>
      </w:r>
      <w:r>
        <w:rPr>
          <w:rFonts w:eastAsiaTheme="minorEastAsia"/>
          <w:szCs w:val="22"/>
          <w:lang w:eastAsia="zh-CN"/>
        </w:rPr>
        <w:t xml:space="preserve"> from RAN3 </w:t>
      </w:r>
      <w:r w:rsidRPr="001B236F">
        <w:rPr>
          <w:rFonts w:eastAsiaTheme="minorEastAsia"/>
          <w:szCs w:val="22"/>
          <w:lang w:eastAsia="zh-CN"/>
        </w:rPr>
        <w:t>perspective</w:t>
      </w:r>
      <w:r>
        <w:rPr>
          <w:rFonts w:eastAsiaTheme="minorEastAsia"/>
          <w:szCs w:val="22"/>
          <w:lang w:eastAsia="zh-CN"/>
        </w:rPr>
        <w:t xml:space="preserve">. </w:t>
      </w:r>
      <w:r w:rsidR="009B529C">
        <w:rPr>
          <w:rFonts w:eastAsiaTheme="minorEastAsia"/>
          <w:szCs w:val="22"/>
          <w:lang w:eastAsia="zh-CN"/>
        </w:rPr>
        <w:t>And in this meeting, several companies ([1]-[6] and [9]) think it’s the IAB-donor to perform PCI collision</w:t>
      </w:r>
      <w:r w:rsidR="00F51F85">
        <w:rPr>
          <w:rFonts w:eastAsiaTheme="minorEastAsia"/>
          <w:szCs w:val="22"/>
          <w:lang w:eastAsia="zh-CN"/>
        </w:rPr>
        <w:t xml:space="preserve"> detection</w:t>
      </w:r>
      <w:r w:rsidR="009B529C">
        <w:rPr>
          <w:rFonts w:eastAsiaTheme="minorEastAsia"/>
          <w:szCs w:val="22"/>
          <w:lang w:eastAsia="zh-CN"/>
        </w:rPr>
        <w:t xml:space="preserve"> for the mobile IAB</w:t>
      </w:r>
      <w:r w:rsidR="001D22D3">
        <w:rPr>
          <w:rFonts w:eastAsiaTheme="minorEastAsia"/>
          <w:szCs w:val="22"/>
          <w:lang w:eastAsia="zh-CN"/>
        </w:rPr>
        <w:t>-node</w:t>
      </w:r>
      <w:r w:rsidR="009B529C">
        <w:rPr>
          <w:rFonts w:eastAsiaTheme="minorEastAsia"/>
          <w:szCs w:val="22"/>
          <w:lang w:eastAsia="zh-CN"/>
        </w:rPr>
        <w:t>.</w:t>
      </w:r>
      <w:r w:rsidR="001D22D3">
        <w:rPr>
          <w:rFonts w:eastAsiaTheme="minorEastAsia"/>
          <w:szCs w:val="22"/>
          <w:lang w:eastAsia="zh-CN"/>
        </w:rPr>
        <w:t xml:space="preserve"> In addition, </w:t>
      </w:r>
      <w:r w:rsidR="00FC63E8">
        <w:rPr>
          <w:rFonts w:eastAsiaTheme="minorEastAsia"/>
          <w:szCs w:val="22"/>
          <w:lang w:eastAsia="zh-CN"/>
        </w:rPr>
        <w:t xml:space="preserve">one other company ([7]) thinks </w:t>
      </w:r>
      <w:r w:rsidR="00FC63E8" w:rsidRPr="00FC63E8">
        <w:rPr>
          <w:rFonts w:eastAsiaTheme="minorEastAsia"/>
          <w:szCs w:val="22"/>
          <w:lang w:eastAsia="zh-CN"/>
        </w:rPr>
        <w:t xml:space="preserve">the PCI collision may be </w:t>
      </w:r>
      <w:r w:rsidR="00FC63E8">
        <w:rPr>
          <w:rFonts w:eastAsiaTheme="minorEastAsia"/>
          <w:szCs w:val="22"/>
          <w:lang w:eastAsia="zh-CN"/>
        </w:rPr>
        <w:t xml:space="preserve">also </w:t>
      </w:r>
      <w:r w:rsidR="00FC63E8" w:rsidRPr="00FC63E8">
        <w:rPr>
          <w:rFonts w:eastAsiaTheme="minorEastAsia"/>
          <w:szCs w:val="22"/>
          <w:lang w:eastAsia="zh-CN"/>
        </w:rPr>
        <w:t>detected by the mobile IAB-node</w:t>
      </w:r>
      <w:r w:rsidR="00FC63E8">
        <w:rPr>
          <w:rFonts w:eastAsiaTheme="minorEastAsia"/>
          <w:szCs w:val="22"/>
          <w:lang w:eastAsia="zh-CN"/>
        </w:rPr>
        <w:t xml:space="preserve"> itself</w:t>
      </w:r>
      <w:r w:rsidR="00FC43EB">
        <w:rPr>
          <w:rFonts w:eastAsiaTheme="minorEastAsia"/>
          <w:szCs w:val="22"/>
          <w:lang w:eastAsia="zh-CN"/>
        </w:rPr>
        <w:t xml:space="preserve">, </w:t>
      </w:r>
      <w:r w:rsidR="00F51F85">
        <w:rPr>
          <w:rFonts w:eastAsiaTheme="minorEastAsia"/>
          <w:szCs w:val="22"/>
          <w:lang w:eastAsia="zh-CN"/>
        </w:rPr>
        <w:t xml:space="preserve">for example, </w:t>
      </w:r>
      <w:r w:rsidR="00FC43EB">
        <w:rPr>
          <w:rFonts w:eastAsiaTheme="minorEastAsia"/>
          <w:szCs w:val="22"/>
          <w:lang w:eastAsia="zh-CN"/>
        </w:rPr>
        <w:t>i</w:t>
      </w:r>
      <w:r w:rsidR="00FC43EB" w:rsidRPr="00FC43EB">
        <w:rPr>
          <w:rFonts w:eastAsiaTheme="minorEastAsia"/>
          <w:szCs w:val="22"/>
          <w:lang w:eastAsia="zh-CN"/>
        </w:rPr>
        <w:t>f the candidate PCI list can pre-configured to the mobile IAB node, the IAB-node can pick a new PCI if the PCI collision or potential PCI collision is detected</w:t>
      </w:r>
      <w:r w:rsidR="00FC63E8">
        <w:rPr>
          <w:rFonts w:eastAsiaTheme="minorEastAsia"/>
          <w:szCs w:val="22"/>
          <w:lang w:eastAsia="zh-CN"/>
        </w:rPr>
        <w:t>.</w:t>
      </w:r>
    </w:p>
    <w:p w14:paraId="411405F0" w14:textId="6883C391" w:rsidR="00FC63E8" w:rsidRPr="00605DD2" w:rsidRDefault="00FC63E8" w:rsidP="00D04D10">
      <w:pPr>
        <w:spacing w:beforeLines="50" w:before="120"/>
        <w:jc w:val="both"/>
        <w:rPr>
          <w:rFonts w:eastAsiaTheme="minorEastAsia"/>
          <w:b/>
          <w:bCs/>
          <w:i/>
          <w:iCs/>
          <w:szCs w:val="22"/>
          <w:lang w:eastAsia="zh-CN"/>
        </w:rPr>
      </w:pPr>
      <w:r w:rsidRPr="00605DD2">
        <w:rPr>
          <w:rFonts w:eastAsiaTheme="minorEastAsia" w:hint="eastAsia"/>
          <w:b/>
          <w:bCs/>
          <w:i/>
          <w:iCs/>
          <w:szCs w:val="22"/>
          <w:lang w:eastAsia="zh-CN"/>
        </w:rPr>
        <w:t>Q</w:t>
      </w:r>
      <w:r w:rsidRPr="00605DD2">
        <w:rPr>
          <w:rFonts w:eastAsiaTheme="minorEastAsia"/>
          <w:b/>
          <w:bCs/>
          <w:i/>
          <w:iCs/>
          <w:szCs w:val="22"/>
          <w:lang w:eastAsia="zh-CN"/>
        </w:rPr>
        <w:t>1</w:t>
      </w:r>
      <w:r w:rsidR="003E7E77" w:rsidRPr="00605DD2">
        <w:rPr>
          <w:rFonts w:eastAsiaTheme="minorEastAsia"/>
          <w:b/>
          <w:bCs/>
          <w:i/>
          <w:iCs/>
          <w:szCs w:val="22"/>
          <w:lang w:eastAsia="zh-CN"/>
        </w:rPr>
        <w:t xml:space="preserve">-1: </w:t>
      </w:r>
      <w:r w:rsidR="00605DD2" w:rsidRPr="00605DD2">
        <w:rPr>
          <w:rFonts w:eastAsiaTheme="minorEastAsia"/>
          <w:b/>
          <w:bCs/>
          <w:i/>
          <w:iCs/>
          <w:szCs w:val="22"/>
          <w:lang w:eastAsia="zh-CN"/>
        </w:rPr>
        <w:t>Do you agree that the PCI collision is detected by the F1-terminat</w:t>
      </w:r>
      <w:r w:rsidR="002659FB">
        <w:rPr>
          <w:rFonts w:eastAsiaTheme="minorEastAsia"/>
          <w:b/>
          <w:bCs/>
          <w:i/>
          <w:iCs/>
          <w:szCs w:val="22"/>
          <w:lang w:eastAsia="zh-CN"/>
        </w:rPr>
        <w:t>ing</w:t>
      </w:r>
      <w:r w:rsidR="00605DD2" w:rsidRPr="00605DD2">
        <w:rPr>
          <w:rFonts w:eastAsiaTheme="minorEastAsia"/>
          <w:b/>
          <w:bCs/>
          <w:i/>
          <w:iCs/>
          <w:szCs w:val="22"/>
          <w:lang w:eastAsia="zh-CN"/>
        </w:rPr>
        <w:t xml:space="preserve"> IAB-donor of the mobile IAB-node?</w:t>
      </w:r>
    </w:p>
    <w:p w14:paraId="61361273" w14:textId="51C63546" w:rsidR="00605DD2" w:rsidRPr="00605DD2" w:rsidRDefault="00605DD2" w:rsidP="00D04D10">
      <w:pPr>
        <w:spacing w:beforeLines="50" w:before="120"/>
        <w:jc w:val="both"/>
        <w:rPr>
          <w:rFonts w:eastAsiaTheme="minorEastAsia"/>
          <w:b/>
          <w:bCs/>
          <w:i/>
          <w:iCs/>
          <w:szCs w:val="22"/>
          <w:lang w:eastAsia="zh-CN"/>
        </w:rPr>
      </w:pPr>
      <w:r w:rsidRPr="00605DD2">
        <w:rPr>
          <w:rFonts w:eastAsiaTheme="minorEastAsia" w:hint="eastAsia"/>
          <w:b/>
          <w:bCs/>
          <w:i/>
          <w:iCs/>
          <w:szCs w:val="22"/>
          <w:lang w:eastAsia="zh-CN"/>
        </w:rPr>
        <w:t>Q</w:t>
      </w:r>
      <w:r w:rsidRPr="00605DD2">
        <w:rPr>
          <w:rFonts w:eastAsiaTheme="minorEastAsia"/>
          <w:b/>
          <w:bCs/>
          <w:i/>
          <w:iCs/>
          <w:szCs w:val="22"/>
          <w:lang w:eastAsia="zh-CN"/>
        </w:rPr>
        <w:t>1-2: Do you agree that the PCI collision can be also detected by the mobile IAB-node?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81"/>
        <w:gridCol w:w="6228"/>
      </w:tblGrid>
      <w:tr w:rsidR="00605DD2" w14:paraId="65D28A2F" w14:textId="77777777" w:rsidTr="003D4F0F">
        <w:tc>
          <w:tcPr>
            <w:tcW w:w="1696" w:type="dxa"/>
          </w:tcPr>
          <w:p w14:paraId="36D8C553" w14:textId="77777777" w:rsidR="00605DD2" w:rsidRDefault="00605DD2" w:rsidP="003D4F0F">
            <w:r>
              <w:t>Company</w:t>
            </w:r>
          </w:p>
        </w:tc>
        <w:tc>
          <w:tcPr>
            <w:tcW w:w="1281" w:type="dxa"/>
          </w:tcPr>
          <w:p w14:paraId="3516C7E3" w14:textId="77777777" w:rsidR="00605DD2" w:rsidRDefault="00605DD2" w:rsidP="003D4F0F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Yes/No</w:t>
            </w:r>
          </w:p>
        </w:tc>
        <w:tc>
          <w:tcPr>
            <w:tcW w:w="6228" w:type="dxa"/>
          </w:tcPr>
          <w:p w14:paraId="45FF14EC" w14:textId="77777777" w:rsidR="00605DD2" w:rsidRDefault="00605DD2" w:rsidP="003D4F0F">
            <w:r>
              <w:t>Comment</w:t>
            </w:r>
          </w:p>
        </w:tc>
      </w:tr>
      <w:tr w:rsidR="00605DD2" w14:paraId="014763AB" w14:textId="77777777" w:rsidTr="003D4F0F">
        <w:tc>
          <w:tcPr>
            <w:tcW w:w="1696" w:type="dxa"/>
          </w:tcPr>
          <w:p w14:paraId="590C0EDB" w14:textId="77777777" w:rsidR="00605DD2" w:rsidRDefault="00605DD2" w:rsidP="003D4F0F"/>
        </w:tc>
        <w:tc>
          <w:tcPr>
            <w:tcW w:w="1281" w:type="dxa"/>
          </w:tcPr>
          <w:p w14:paraId="3EA2C2F9" w14:textId="77777777" w:rsidR="00605DD2" w:rsidRDefault="00605DD2" w:rsidP="003D4F0F"/>
        </w:tc>
        <w:tc>
          <w:tcPr>
            <w:tcW w:w="6228" w:type="dxa"/>
          </w:tcPr>
          <w:p w14:paraId="051E9504" w14:textId="77777777" w:rsidR="00605DD2" w:rsidRDefault="00605DD2" w:rsidP="003D4F0F"/>
        </w:tc>
      </w:tr>
      <w:tr w:rsidR="00605DD2" w14:paraId="6345CAA2" w14:textId="77777777" w:rsidTr="003D4F0F">
        <w:tc>
          <w:tcPr>
            <w:tcW w:w="1696" w:type="dxa"/>
          </w:tcPr>
          <w:p w14:paraId="2AC746DA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39F5E7B9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29C770F9" w14:textId="77777777" w:rsidR="00605DD2" w:rsidRDefault="00605DD2" w:rsidP="003D4F0F"/>
        </w:tc>
      </w:tr>
      <w:tr w:rsidR="00605DD2" w14:paraId="6D60469F" w14:textId="77777777" w:rsidTr="003D4F0F">
        <w:tc>
          <w:tcPr>
            <w:tcW w:w="1696" w:type="dxa"/>
          </w:tcPr>
          <w:p w14:paraId="077BA250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2D0E9B66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246C64B5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</w:tr>
      <w:tr w:rsidR="00605DD2" w14:paraId="7003FC5D" w14:textId="77777777" w:rsidTr="003D4F0F">
        <w:tc>
          <w:tcPr>
            <w:tcW w:w="1696" w:type="dxa"/>
          </w:tcPr>
          <w:p w14:paraId="21823DEC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1C8E3977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173F3C96" w14:textId="77777777" w:rsidR="00605DD2" w:rsidRDefault="00605DD2" w:rsidP="003D4F0F"/>
        </w:tc>
      </w:tr>
      <w:tr w:rsidR="00605DD2" w14:paraId="58CDE9C1" w14:textId="77777777" w:rsidTr="003D4F0F">
        <w:tc>
          <w:tcPr>
            <w:tcW w:w="1696" w:type="dxa"/>
          </w:tcPr>
          <w:p w14:paraId="63F56CA0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5955253E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3282A3AD" w14:textId="77777777" w:rsidR="00605DD2" w:rsidRDefault="00605DD2" w:rsidP="003D4F0F"/>
        </w:tc>
      </w:tr>
      <w:tr w:rsidR="00605DD2" w14:paraId="2C75531B" w14:textId="77777777" w:rsidTr="003D4F0F">
        <w:tc>
          <w:tcPr>
            <w:tcW w:w="1696" w:type="dxa"/>
          </w:tcPr>
          <w:p w14:paraId="6E8D7D02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4501A525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6B295A2D" w14:textId="77777777" w:rsidR="00605DD2" w:rsidRDefault="00605DD2" w:rsidP="003D4F0F"/>
        </w:tc>
      </w:tr>
      <w:tr w:rsidR="00605DD2" w14:paraId="164BED34" w14:textId="77777777" w:rsidTr="003D4F0F">
        <w:tc>
          <w:tcPr>
            <w:tcW w:w="1696" w:type="dxa"/>
          </w:tcPr>
          <w:p w14:paraId="2C01F5DF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6242354A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21034A73" w14:textId="77777777" w:rsidR="00605DD2" w:rsidRDefault="00605DD2" w:rsidP="003D4F0F"/>
        </w:tc>
      </w:tr>
      <w:tr w:rsidR="00605DD2" w14:paraId="5E6AD824" w14:textId="77777777" w:rsidTr="003D4F0F">
        <w:tc>
          <w:tcPr>
            <w:tcW w:w="1696" w:type="dxa"/>
          </w:tcPr>
          <w:p w14:paraId="79D7AC0B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61F01F20" w14:textId="77777777" w:rsidR="00605DD2" w:rsidRDefault="00605DD2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53E6F5A7" w14:textId="77777777" w:rsidR="00605DD2" w:rsidRDefault="00605DD2" w:rsidP="003D4F0F"/>
        </w:tc>
      </w:tr>
    </w:tbl>
    <w:p w14:paraId="272CFCEA" w14:textId="77777777" w:rsidR="00416435" w:rsidRDefault="00416435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33F897BE" w14:textId="70A28402" w:rsidR="00A7021B" w:rsidRDefault="00F3686C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B</w:t>
      </w:r>
      <w:r>
        <w:rPr>
          <w:rFonts w:eastAsiaTheme="minorEastAsia"/>
          <w:szCs w:val="22"/>
          <w:lang w:eastAsia="zh-CN"/>
        </w:rPr>
        <w:t>ased on the agreement from RAN3 117-e meeting, f</w:t>
      </w:r>
      <w:r w:rsidRPr="00F3686C">
        <w:rPr>
          <w:rFonts w:eastAsiaTheme="minorEastAsia"/>
          <w:szCs w:val="22"/>
          <w:lang w:eastAsia="zh-CN"/>
        </w:rPr>
        <w:t xml:space="preserve">urther enhancement </w:t>
      </w:r>
      <w:r>
        <w:rPr>
          <w:rFonts w:eastAsiaTheme="minorEastAsia"/>
          <w:szCs w:val="22"/>
          <w:lang w:eastAsia="zh-CN"/>
        </w:rPr>
        <w:t xml:space="preserve">for PCI collision detection </w:t>
      </w:r>
      <w:r w:rsidRPr="00F3686C">
        <w:rPr>
          <w:rFonts w:eastAsiaTheme="minorEastAsia"/>
          <w:szCs w:val="22"/>
          <w:lang w:eastAsia="zh-CN"/>
        </w:rPr>
        <w:t>is FFS.</w:t>
      </w:r>
      <w:r w:rsidR="00564D66">
        <w:rPr>
          <w:rFonts w:eastAsiaTheme="minorEastAsia"/>
          <w:szCs w:val="22"/>
          <w:lang w:eastAsia="zh-CN"/>
        </w:rPr>
        <w:t xml:space="preserve"> </w:t>
      </w:r>
      <w:r w:rsidR="007D035C">
        <w:rPr>
          <w:rFonts w:eastAsiaTheme="minorEastAsia"/>
          <w:szCs w:val="22"/>
          <w:lang w:eastAsia="zh-CN"/>
        </w:rPr>
        <w:t>In contribution</w:t>
      </w:r>
      <w:r w:rsidR="00832F43">
        <w:rPr>
          <w:rFonts w:eastAsiaTheme="minorEastAsia"/>
          <w:szCs w:val="22"/>
          <w:lang w:eastAsia="zh-CN"/>
        </w:rPr>
        <w:t>s</w:t>
      </w:r>
      <w:r w:rsidR="007D035C">
        <w:rPr>
          <w:rFonts w:eastAsiaTheme="minorEastAsia"/>
          <w:szCs w:val="22"/>
          <w:lang w:eastAsia="zh-CN"/>
        </w:rPr>
        <w:t xml:space="preserve"> [5]</w:t>
      </w:r>
      <w:r w:rsidR="0094349D">
        <w:rPr>
          <w:rFonts w:eastAsiaTheme="minorEastAsia"/>
          <w:szCs w:val="22"/>
          <w:lang w:eastAsia="zh-CN"/>
        </w:rPr>
        <w:t xml:space="preserve"> and</w:t>
      </w:r>
      <w:r w:rsidR="007D035C">
        <w:rPr>
          <w:rFonts w:eastAsiaTheme="minorEastAsia"/>
          <w:szCs w:val="22"/>
          <w:lang w:eastAsia="zh-CN"/>
        </w:rPr>
        <w:t xml:space="preserve"> [6], it’s proposed that the </w:t>
      </w:r>
      <w:r w:rsidR="007D035C" w:rsidRPr="007D035C">
        <w:rPr>
          <w:rFonts w:eastAsiaTheme="minorEastAsia"/>
          <w:szCs w:val="22"/>
          <w:lang w:eastAsia="zh-CN"/>
        </w:rPr>
        <w:t xml:space="preserve">PCI conflict detection is already supported </w:t>
      </w:r>
      <w:r w:rsidR="007D035C">
        <w:rPr>
          <w:rFonts w:eastAsiaTheme="minorEastAsia"/>
          <w:szCs w:val="22"/>
          <w:lang w:eastAsia="zh-CN"/>
        </w:rPr>
        <w:t xml:space="preserve">by IAB-donor as </w:t>
      </w:r>
      <w:r w:rsidR="00524F88">
        <w:rPr>
          <w:rFonts w:eastAsiaTheme="minorEastAsia"/>
          <w:szCs w:val="22"/>
          <w:lang w:eastAsia="zh-CN"/>
        </w:rPr>
        <w:t xml:space="preserve">defined </w:t>
      </w:r>
      <w:r w:rsidR="007D035C">
        <w:rPr>
          <w:rFonts w:eastAsiaTheme="minorEastAsia"/>
          <w:szCs w:val="22"/>
          <w:lang w:eastAsia="zh-CN"/>
        </w:rPr>
        <w:t xml:space="preserve">in the </w:t>
      </w:r>
      <w:r w:rsidR="007D035C" w:rsidRPr="007D035C">
        <w:rPr>
          <w:rFonts w:eastAsiaTheme="minorEastAsia"/>
          <w:szCs w:val="22"/>
          <w:lang w:eastAsia="zh-CN"/>
        </w:rPr>
        <w:t>PCI Optimisation Function</w:t>
      </w:r>
      <w:r w:rsidR="007D035C">
        <w:rPr>
          <w:rFonts w:eastAsiaTheme="minorEastAsia"/>
          <w:szCs w:val="22"/>
          <w:lang w:eastAsia="zh-CN"/>
        </w:rPr>
        <w:t xml:space="preserve"> and it can be used as the baseline for mobile IAB. </w:t>
      </w:r>
    </w:p>
    <w:p w14:paraId="18657BB6" w14:textId="310CB9E4" w:rsidR="00A7021B" w:rsidRDefault="0007594E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>And some other enhancements are proposed by companies for PCI collision detection, e.g., based on the IAB-MT’s location</w:t>
      </w:r>
      <w:r w:rsidR="00456BDB">
        <w:rPr>
          <w:rFonts w:eastAsiaTheme="minorEastAsia"/>
          <w:szCs w:val="22"/>
          <w:lang w:eastAsia="zh-CN"/>
        </w:rPr>
        <w:t xml:space="preserve"> </w:t>
      </w:r>
      <w:r w:rsidR="00456BDB" w:rsidRPr="00456BDB">
        <w:rPr>
          <w:rFonts w:eastAsiaTheme="minorEastAsia"/>
          <w:szCs w:val="22"/>
          <w:lang w:eastAsia="zh-CN"/>
        </w:rPr>
        <w:t>[2][3]</w:t>
      </w:r>
      <w:r w:rsidR="00456BDB">
        <w:rPr>
          <w:rFonts w:eastAsiaTheme="minorEastAsia"/>
          <w:szCs w:val="22"/>
          <w:lang w:eastAsia="zh-CN"/>
        </w:rPr>
        <w:t xml:space="preserve"> or based on the movement info of mobile IAB-node [9]. </w:t>
      </w:r>
      <w:r w:rsidR="003944AF">
        <w:rPr>
          <w:rFonts w:eastAsiaTheme="minorEastAsia"/>
          <w:szCs w:val="22"/>
          <w:lang w:eastAsia="zh-CN"/>
        </w:rPr>
        <w:t xml:space="preserve">And </w:t>
      </w:r>
      <w:r w:rsidR="00194151">
        <w:rPr>
          <w:rFonts w:eastAsiaTheme="minorEastAsia"/>
          <w:szCs w:val="22"/>
          <w:lang w:eastAsia="zh-CN"/>
        </w:rPr>
        <w:t xml:space="preserve">some other companies </w:t>
      </w:r>
      <w:r w:rsidR="008D0815">
        <w:rPr>
          <w:rFonts w:eastAsiaTheme="minorEastAsia"/>
          <w:szCs w:val="22"/>
          <w:lang w:eastAsia="zh-CN"/>
        </w:rPr>
        <w:t>[</w:t>
      </w:r>
      <w:r w:rsidR="00194151">
        <w:rPr>
          <w:rFonts w:eastAsiaTheme="minorEastAsia"/>
          <w:szCs w:val="22"/>
          <w:lang w:eastAsia="zh-CN"/>
        </w:rPr>
        <w:t>3</w:t>
      </w:r>
      <w:r w:rsidR="008D0815">
        <w:rPr>
          <w:rFonts w:eastAsiaTheme="minorEastAsia"/>
          <w:szCs w:val="22"/>
          <w:lang w:eastAsia="zh-CN"/>
        </w:rPr>
        <w:t>]</w:t>
      </w:r>
      <w:r w:rsidR="00B419CB">
        <w:rPr>
          <w:rFonts w:eastAsiaTheme="minorEastAsia"/>
          <w:szCs w:val="22"/>
          <w:lang w:eastAsia="zh-CN"/>
        </w:rPr>
        <w:t>[6]</w:t>
      </w:r>
      <w:r w:rsidR="00194151">
        <w:rPr>
          <w:rFonts w:eastAsiaTheme="minorEastAsia"/>
          <w:szCs w:val="22"/>
          <w:lang w:eastAsia="zh-CN"/>
        </w:rPr>
        <w:t xml:space="preserve"> and </w:t>
      </w:r>
      <w:r w:rsidR="008D0815">
        <w:rPr>
          <w:rFonts w:eastAsiaTheme="minorEastAsia"/>
          <w:szCs w:val="22"/>
          <w:lang w:eastAsia="zh-CN"/>
        </w:rPr>
        <w:t>[</w:t>
      </w:r>
      <w:r w:rsidR="00194151">
        <w:rPr>
          <w:rFonts w:eastAsiaTheme="minorEastAsia"/>
          <w:szCs w:val="22"/>
          <w:lang w:eastAsia="zh-CN"/>
        </w:rPr>
        <w:t>9</w:t>
      </w:r>
      <w:r w:rsidR="00905F63">
        <w:rPr>
          <w:rFonts w:eastAsiaTheme="minorEastAsia"/>
          <w:szCs w:val="22"/>
          <w:lang w:eastAsia="zh-CN"/>
        </w:rPr>
        <w:t>?</w:t>
      </w:r>
      <w:r w:rsidR="00194151">
        <w:rPr>
          <w:rFonts w:eastAsiaTheme="minorEastAsia"/>
          <w:szCs w:val="22"/>
          <w:lang w:eastAsia="zh-CN"/>
        </w:rPr>
        <w:t>] support to exchange the serving cell info or neighbour cell info in the XnAP message to assist the IAB-donor to perform PCI collision detection</w:t>
      </w:r>
      <w:r w:rsidR="002D0CB2">
        <w:rPr>
          <w:rFonts w:eastAsiaTheme="minorEastAsia"/>
          <w:szCs w:val="22"/>
          <w:lang w:eastAsia="zh-CN"/>
        </w:rPr>
        <w:t>, and [4] propose</w:t>
      </w:r>
      <w:r w:rsidR="00F474C3">
        <w:rPr>
          <w:rFonts w:eastAsiaTheme="minorEastAsia"/>
          <w:szCs w:val="22"/>
          <w:lang w:eastAsia="zh-CN"/>
        </w:rPr>
        <w:t>s</w:t>
      </w:r>
      <w:r w:rsidR="002D0CB2">
        <w:rPr>
          <w:rFonts w:eastAsiaTheme="minorEastAsia"/>
          <w:szCs w:val="22"/>
          <w:lang w:eastAsia="zh-CN"/>
        </w:rPr>
        <w:t xml:space="preserve"> to include the cell info in the HO preparation phase to</w:t>
      </w:r>
      <w:r w:rsidR="00F474C3">
        <w:rPr>
          <w:rFonts w:eastAsiaTheme="minorEastAsia"/>
          <w:szCs w:val="22"/>
          <w:lang w:eastAsia="zh-CN"/>
        </w:rPr>
        <w:t xml:space="preserve"> accelerate the PCI </w:t>
      </w:r>
      <w:r w:rsidR="00803070">
        <w:rPr>
          <w:rFonts w:eastAsiaTheme="minorEastAsia"/>
          <w:szCs w:val="22"/>
          <w:lang w:eastAsia="zh-CN"/>
        </w:rPr>
        <w:t>collision detection</w:t>
      </w:r>
      <w:r w:rsidR="00F474C3">
        <w:rPr>
          <w:rFonts w:eastAsiaTheme="minorEastAsia"/>
          <w:szCs w:val="22"/>
          <w:lang w:eastAsia="zh-CN"/>
        </w:rPr>
        <w:t>.</w:t>
      </w:r>
      <w:r w:rsidR="00356030">
        <w:rPr>
          <w:rFonts w:eastAsiaTheme="minorEastAsia"/>
          <w:szCs w:val="22"/>
          <w:lang w:eastAsia="zh-CN"/>
        </w:rPr>
        <w:t xml:space="preserve">  </w:t>
      </w:r>
      <w:r w:rsidR="00E5233A">
        <w:rPr>
          <w:rFonts w:eastAsiaTheme="minorEastAsia"/>
          <w:szCs w:val="22"/>
          <w:lang w:eastAsia="zh-CN"/>
        </w:rPr>
        <w:t>In addition, in contributions [3][4] and [6], they think IAB-donor can also perform PCI collision detection based on the cell info included in the F1 setup request message in case of IAB-node mobility</w:t>
      </w:r>
      <w:r w:rsidR="00F44F5B">
        <w:rPr>
          <w:rFonts w:eastAsiaTheme="minorEastAsia"/>
          <w:szCs w:val="22"/>
          <w:lang w:eastAsia="zh-CN"/>
        </w:rPr>
        <w:t>.</w:t>
      </w:r>
      <w:r w:rsidR="00DB6E89">
        <w:rPr>
          <w:rFonts w:eastAsiaTheme="minorEastAsia"/>
          <w:szCs w:val="22"/>
          <w:lang w:eastAsia="zh-CN"/>
        </w:rPr>
        <w:t xml:space="preserve"> While [2] thinks the PCI collision detection is in the scope of RAN2.</w:t>
      </w:r>
    </w:p>
    <w:p w14:paraId="31E4AAB5" w14:textId="50442609" w:rsidR="0070275E" w:rsidRDefault="0070275E" w:rsidP="0070275E">
      <w:pPr>
        <w:jc w:val="both"/>
        <w:rPr>
          <w:b/>
          <w:bCs/>
          <w:i/>
          <w:iCs/>
          <w:szCs w:val="22"/>
        </w:rPr>
      </w:pPr>
      <w:r>
        <w:rPr>
          <w:b/>
          <w:bCs/>
          <w:i/>
          <w:iCs/>
          <w:szCs w:val="22"/>
        </w:rPr>
        <w:t xml:space="preserve">Q2: Please share your view and preference on </w:t>
      </w:r>
      <w:r>
        <w:rPr>
          <w:rFonts w:eastAsia="宋体"/>
          <w:b/>
          <w:bCs/>
          <w:i/>
          <w:iCs/>
          <w:szCs w:val="22"/>
          <w:lang w:eastAsia="zh-CN"/>
        </w:rPr>
        <w:t xml:space="preserve">the following </w:t>
      </w:r>
      <w:r>
        <w:rPr>
          <w:b/>
          <w:bCs/>
          <w:i/>
          <w:iCs/>
          <w:szCs w:val="22"/>
        </w:rPr>
        <w:t>option</w:t>
      </w:r>
      <w:r>
        <w:rPr>
          <w:rFonts w:eastAsia="宋体"/>
          <w:b/>
          <w:bCs/>
          <w:i/>
          <w:iCs/>
          <w:szCs w:val="22"/>
          <w:lang w:eastAsia="zh-CN"/>
        </w:rPr>
        <w:t>s</w:t>
      </w:r>
      <w:r>
        <w:rPr>
          <w:b/>
          <w:bCs/>
          <w:i/>
          <w:iCs/>
          <w:szCs w:val="22"/>
        </w:rPr>
        <w:t xml:space="preserve"> for PCI collision detection. </w:t>
      </w:r>
      <w:r w:rsidR="005A4D68">
        <w:rPr>
          <w:b/>
          <w:bCs/>
          <w:i/>
          <w:iCs/>
          <w:szCs w:val="22"/>
        </w:rPr>
        <w:t>And for each option</w:t>
      </w:r>
      <w:r w:rsidR="00C51892">
        <w:rPr>
          <w:b/>
          <w:bCs/>
          <w:i/>
          <w:iCs/>
          <w:szCs w:val="22"/>
        </w:rPr>
        <w:t xml:space="preserve"> (1-4)</w:t>
      </w:r>
      <w:r w:rsidR="005A4D68">
        <w:rPr>
          <w:b/>
          <w:bCs/>
          <w:i/>
          <w:iCs/>
          <w:szCs w:val="22"/>
        </w:rPr>
        <w:t>, whether the existing IE is enough, or we need to introduce new</w:t>
      </w:r>
      <w:r w:rsidR="00F51F85" w:rsidRPr="00F51F85">
        <w:rPr>
          <w:b/>
          <w:bCs/>
          <w:i/>
          <w:iCs/>
          <w:szCs w:val="22"/>
        </w:rPr>
        <w:t xml:space="preserve"> </w:t>
      </w:r>
      <w:r w:rsidR="00F51F85">
        <w:rPr>
          <w:b/>
          <w:bCs/>
          <w:i/>
          <w:iCs/>
          <w:szCs w:val="22"/>
        </w:rPr>
        <w:t>specific</w:t>
      </w:r>
      <w:r w:rsidR="005A4D68">
        <w:rPr>
          <w:b/>
          <w:bCs/>
          <w:i/>
          <w:iCs/>
          <w:szCs w:val="22"/>
        </w:rPr>
        <w:t xml:space="preserve"> IE for mobile IAB?</w:t>
      </w:r>
    </w:p>
    <w:p w14:paraId="316ED6DD" w14:textId="63C9B394" w:rsidR="007436C4" w:rsidRPr="001F2449" w:rsidRDefault="009D3D2F" w:rsidP="00D411BC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>Opt.1:</w:t>
      </w:r>
      <w:r w:rsidR="00DB6E89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UE </w:t>
      </w:r>
      <w:r w:rsidR="009C4BA9" w:rsidRPr="001F2449">
        <w:rPr>
          <w:rFonts w:ascii="Times New Roman" w:eastAsiaTheme="minorEastAsia" w:hAnsi="Times New Roman" w:cs="Times New Roman"/>
          <w:b/>
          <w:bCs/>
          <w:i/>
          <w:iCs/>
        </w:rPr>
        <w:t>or</w:t>
      </w:r>
      <w:r w:rsidR="00DB6E89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IAB-MT’s</w:t>
      </w: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report</w:t>
      </w:r>
      <w:r w:rsidR="005E4933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for </w:t>
      </w:r>
      <w:r w:rsidR="005E4933" w:rsidRPr="001F2449">
        <w:rPr>
          <w:rFonts w:ascii="Times New Roman" w:hAnsi="Times New Roman" w:cs="Times New Roman"/>
          <w:b/>
          <w:bCs/>
          <w:i/>
          <w:iCs/>
        </w:rPr>
        <w:t>potential collided PCIs</w:t>
      </w:r>
      <w:r w:rsidR="00FC43EB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r w:rsidR="00DB6E89" w:rsidRPr="001F2449">
        <w:rPr>
          <w:rFonts w:ascii="Times New Roman" w:eastAsiaTheme="minorEastAsia" w:hAnsi="Times New Roman" w:cs="Times New Roman"/>
          <w:b/>
          <w:bCs/>
          <w:i/>
          <w:iCs/>
        </w:rPr>
        <w:t>[2]</w:t>
      </w:r>
      <w:r w:rsidR="007262C5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[3]</w:t>
      </w:r>
      <w:r w:rsidR="00FC43EB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[4] [5] [6]</w:t>
      </w:r>
    </w:p>
    <w:p w14:paraId="4C6BDDB4" w14:textId="08D5547E" w:rsidR="009D3D2F" w:rsidRPr="001F2449" w:rsidRDefault="009D3D2F" w:rsidP="00D411BC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>Opt.2: IAB-MT’s location</w:t>
      </w:r>
      <w:r w:rsidR="00DB6E89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[2] [3]</w:t>
      </w:r>
      <w:r w:rsidR="00DF134C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[9 -</w:t>
      </w:r>
      <w:r w:rsidR="00DF134C" w:rsidRPr="001F2449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F134C" w:rsidRPr="001F2449">
        <w:rPr>
          <w:rFonts w:ascii="Times New Roman" w:eastAsiaTheme="minorEastAsia" w:hAnsi="Times New Roman" w:cs="Times New Roman"/>
          <w:b/>
          <w:bCs/>
          <w:i/>
          <w:iCs/>
        </w:rPr>
        <w:t>movement info]</w:t>
      </w:r>
    </w:p>
    <w:p w14:paraId="3FB10E62" w14:textId="16277105" w:rsidR="00BC0097" w:rsidRPr="001F2449" w:rsidRDefault="00DB6E89" w:rsidP="00D411BC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Opt.3: </w:t>
      </w:r>
      <w:r w:rsidR="009D4EA2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XnAP message for </w:t>
      </w:r>
      <w:r w:rsidR="009C4BA9" w:rsidRPr="001F2449">
        <w:rPr>
          <w:rFonts w:ascii="Times New Roman" w:hAnsi="Times New Roman" w:cs="Times New Roman"/>
          <w:b/>
          <w:bCs/>
          <w:i/>
          <w:iCs/>
        </w:rPr>
        <w:t>potential collided PCIs</w:t>
      </w:r>
      <w:r w:rsidR="009D4EA2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[3]</w:t>
      </w:r>
      <w:r w:rsidR="00BC0097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[4</w:t>
      </w:r>
      <w:r w:rsidR="00FC43EB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r w:rsidR="00BC0097" w:rsidRPr="001F2449">
        <w:rPr>
          <w:rFonts w:ascii="Times New Roman" w:eastAsiaTheme="minorEastAsia" w:hAnsi="Times New Roman" w:cs="Times New Roman"/>
          <w:b/>
          <w:bCs/>
          <w:i/>
          <w:iCs/>
        </w:rPr>
        <w:t>-</w:t>
      </w:r>
      <w:r w:rsidR="00BC0097" w:rsidRPr="001F2449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BC0097" w:rsidRPr="001F2449">
        <w:rPr>
          <w:rFonts w:ascii="Times New Roman" w:eastAsiaTheme="minorEastAsia" w:hAnsi="Times New Roman" w:cs="Times New Roman"/>
          <w:b/>
          <w:bCs/>
          <w:i/>
          <w:iCs/>
        </w:rPr>
        <w:t>HO preparation phase]</w:t>
      </w:r>
      <w:r w:rsidR="00FC43EB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[6]</w:t>
      </w:r>
      <w:r w:rsidR="00457788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[9</w:t>
      </w:r>
      <w:r w:rsidR="0006113E" w:rsidRPr="001F2449">
        <w:rPr>
          <w:rFonts w:ascii="Times New Roman" w:eastAsiaTheme="minorEastAsia" w:hAnsi="Times New Roman" w:cs="Times New Roman"/>
          <w:b/>
          <w:bCs/>
          <w:i/>
          <w:iCs/>
        </w:rPr>
        <w:t>?</w:t>
      </w:r>
      <w:r w:rsidR="00457788" w:rsidRPr="001F2449">
        <w:rPr>
          <w:rFonts w:ascii="Times New Roman" w:eastAsiaTheme="minorEastAsia" w:hAnsi="Times New Roman" w:cs="Times New Roman"/>
          <w:b/>
          <w:bCs/>
          <w:i/>
          <w:iCs/>
        </w:rPr>
        <w:t>]</w:t>
      </w:r>
    </w:p>
    <w:p w14:paraId="15217446" w14:textId="49AC7684" w:rsidR="009D4EA2" w:rsidRPr="001F2449" w:rsidRDefault="009D4EA2" w:rsidP="00D411BC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>Opt</w:t>
      </w:r>
      <w:r w:rsidR="001D3D30" w:rsidRPr="001F2449">
        <w:rPr>
          <w:rFonts w:ascii="Times New Roman" w:eastAsiaTheme="minorEastAsia" w:hAnsi="Times New Roman" w:cs="Times New Roman"/>
          <w:b/>
          <w:bCs/>
          <w:i/>
          <w:iCs/>
        </w:rPr>
        <w:t>.</w:t>
      </w: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4: F1 setup request </w:t>
      </w:r>
      <w:r w:rsidR="005E4933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for </w:t>
      </w:r>
      <w:r w:rsidR="005E4933" w:rsidRPr="001F2449">
        <w:rPr>
          <w:rFonts w:ascii="Times New Roman" w:hAnsi="Times New Roman" w:cs="Times New Roman"/>
          <w:b/>
          <w:bCs/>
          <w:i/>
          <w:iCs/>
        </w:rPr>
        <w:t>potential collided PCIs</w:t>
      </w:r>
      <w:r w:rsidR="00E14F83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>[3]</w:t>
      </w:r>
      <w:r w:rsidR="00E14F83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[4]</w:t>
      </w:r>
      <w:r w:rsidR="00D765E7"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r w:rsidR="00FC43EB" w:rsidRPr="001F2449">
        <w:rPr>
          <w:rFonts w:ascii="Times New Roman" w:eastAsiaTheme="minorEastAsia" w:hAnsi="Times New Roman" w:cs="Times New Roman"/>
          <w:b/>
          <w:bCs/>
          <w:i/>
          <w:iCs/>
        </w:rPr>
        <w:t>[6]</w:t>
      </w:r>
    </w:p>
    <w:p w14:paraId="71A07A68" w14:textId="34FA8736" w:rsidR="00BD6C7F" w:rsidRPr="005A4D68" w:rsidRDefault="00BA33E4" w:rsidP="005A4D68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>Opt.5: RAN2’s scope</w:t>
      </w:r>
      <w:r w:rsidR="00666EAA">
        <w:rPr>
          <w:rFonts w:ascii="Times New Roman" w:eastAsiaTheme="minorEastAsia" w:hAnsi="Times New Roman" w:cs="Times New Roman"/>
          <w:b/>
          <w:bCs/>
          <w:i/>
          <w:iCs/>
        </w:rPr>
        <w:t xml:space="preserve"> [2]</w:t>
      </w:r>
    </w:p>
    <w:p w14:paraId="25BED44A" w14:textId="77777777" w:rsidR="00D411BC" w:rsidRPr="00D411BC" w:rsidRDefault="00D411BC" w:rsidP="00D411BC">
      <w:pPr>
        <w:pStyle w:val="af6"/>
        <w:spacing w:beforeLines="50" w:before="120"/>
        <w:ind w:left="420"/>
        <w:rPr>
          <w:rFonts w:ascii="Times New Roman" w:eastAsiaTheme="minorEastAsia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81"/>
        <w:gridCol w:w="6228"/>
      </w:tblGrid>
      <w:tr w:rsidR="00D411BC" w14:paraId="7E93DACA" w14:textId="77777777" w:rsidTr="003D4F0F">
        <w:tc>
          <w:tcPr>
            <w:tcW w:w="1696" w:type="dxa"/>
          </w:tcPr>
          <w:p w14:paraId="4CD48161" w14:textId="77777777" w:rsidR="00D411BC" w:rsidRDefault="00D411BC" w:rsidP="003D4F0F">
            <w:r>
              <w:lastRenderedPageBreak/>
              <w:t>Company</w:t>
            </w:r>
          </w:p>
        </w:tc>
        <w:tc>
          <w:tcPr>
            <w:tcW w:w="1281" w:type="dxa"/>
          </w:tcPr>
          <w:p w14:paraId="0F743657" w14:textId="0F33D636" w:rsidR="00D411BC" w:rsidRDefault="00D411BC" w:rsidP="003D4F0F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O</w:t>
            </w:r>
            <w:r>
              <w:rPr>
                <w:rFonts w:eastAsia="宋体"/>
                <w:lang w:eastAsia="zh-CN"/>
              </w:rPr>
              <w:t>ption</w:t>
            </w:r>
            <w:r w:rsidR="0027391E">
              <w:rPr>
                <w:rFonts w:eastAsia="宋体"/>
                <w:lang w:eastAsia="zh-CN"/>
              </w:rPr>
              <w:t>(s)</w:t>
            </w:r>
          </w:p>
        </w:tc>
        <w:tc>
          <w:tcPr>
            <w:tcW w:w="6228" w:type="dxa"/>
          </w:tcPr>
          <w:p w14:paraId="785561BF" w14:textId="77777777" w:rsidR="00D411BC" w:rsidRDefault="00D411BC" w:rsidP="003D4F0F">
            <w:r>
              <w:t>Comment</w:t>
            </w:r>
          </w:p>
        </w:tc>
      </w:tr>
      <w:tr w:rsidR="00D411BC" w14:paraId="4DAAB036" w14:textId="77777777" w:rsidTr="003D4F0F">
        <w:tc>
          <w:tcPr>
            <w:tcW w:w="1696" w:type="dxa"/>
          </w:tcPr>
          <w:p w14:paraId="093D61B6" w14:textId="77777777" w:rsidR="00D411BC" w:rsidRDefault="00D411BC" w:rsidP="003D4F0F"/>
        </w:tc>
        <w:tc>
          <w:tcPr>
            <w:tcW w:w="1281" w:type="dxa"/>
          </w:tcPr>
          <w:p w14:paraId="12DA2D01" w14:textId="77777777" w:rsidR="00D411BC" w:rsidRDefault="00D411BC" w:rsidP="003D4F0F"/>
        </w:tc>
        <w:tc>
          <w:tcPr>
            <w:tcW w:w="6228" w:type="dxa"/>
          </w:tcPr>
          <w:p w14:paraId="56FD4771" w14:textId="77777777" w:rsidR="00D411BC" w:rsidRDefault="00D411BC" w:rsidP="003D4F0F"/>
        </w:tc>
      </w:tr>
      <w:tr w:rsidR="00D411BC" w14:paraId="4215C952" w14:textId="77777777" w:rsidTr="003D4F0F">
        <w:tc>
          <w:tcPr>
            <w:tcW w:w="1696" w:type="dxa"/>
          </w:tcPr>
          <w:p w14:paraId="2836F29E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5F06598F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11A6ABB4" w14:textId="77777777" w:rsidR="00D411BC" w:rsidRDefault="00D411BC" w:rsidP="003D4F0F"/>
        </w:tc>
      </w:tr>
      <w:tr w:rsidR="00D411BC" w14:paraId="32897665" w14:textId="77777777" w:rsidTr="003D4F0F">
        <w:tc>
          <w:tcPr>
            <w:tcW w:w="1696" w:type="dxa"/>
          </w:tcPr>
          <w:p w14:paraId="58D919B7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1BBC73E6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27B7000B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</w:tr>
      <w:tr w:rsidR="00D411BC" w14:paraId="679AC5EA" w14:textId="77777777" w:rsidTr="003D4F0F">
        <w:tc>
          <w:tcPr>
            <w:tcW w:w="1696" w:type="dxa"/>
          </w:tcPr>
          <w:p w14:paraId="5E8FD6B5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4F2CCBAC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048E713C" w14:textId="77777777" w:rsidR="00D411BC" w:rsidRDefault="00D411BC" w:rsidP="003D4F0F"/>
        </w:tc>
      </w:tr>
      <w:tr w:rsidR="00D411BC" w14:paraId="180D9F7D" w14:textId="77777777" w:rsidTr="003D4F0F">
        <w:tc>
          <w:tcPr>
            <w:tcW w:w="1696" w:type="dxa"/>
          </w:tcPr>
          <w:p w14:paraId="37A787E9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3115D0AF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2CF397A7" w14:textId="77777777" w:rsidR="00D411BC" w:rsidRDefault="00D411BC" w:rsidP="003D4F0F"/>
        </w:tc>
      </w:tr>
      <w:tr w:rsidR="00D411BC" w14:paraId="7C410DD3" w14:textId="77777777" w:rsidTr="003D4F0F">
        <w:tc>
          <w:tcPr>
            <w:tcW w:w="1696" w:type="dxa"/>
          </w:tcPr>
          <w:p w14:paraId="5DAC2C44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312B0CD6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5B98494E" w14:textId="77777777" w:rsidR="00D411BC" w:rsidRDefault="00D411BC" w:rsidP="003D4F0F"/>
        </w:tc>
      </w:tr>
      <w:tr w:rsidR="00D411BC" w14:paraId="7B5DA8CA" w14:textId="77777777" w:rsidTr="003D4F0F">
        <w:tc>
          <w:tcPr>
            <w:tcW w:w="1696" w:type="dxa"/>
          </w:tcPr>
          <w:p w14:paraId="66BC4558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5FBD3E2C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7A070BD3" w14:textId="77777777" w:rsidR="00D411BC" w:rsidRDefault="00D411BC" w:rsidP="003D4F0F"/>
        </w:tc>
      </w:tr>
      <w:tr w:rsidR="00D411BC" w14:paraId="6C72D975" w14:textId="77777777" w:rsidTr="003D4F0F">
        <w:tc>
          <w:tcPr>
            <w:tcW w:w="1696" w:type="dxa"/>
          </w:tcPr>
          <w:p w14:paraId="5321596C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417070CE" w14:textId="77777777" w:rsidR="00D411BC" w:rsidRDefault="00D411BC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11A4703F" w14:textId="77777777" w:rsidR="00D411BC" w:rsidRDefault="00D411BC" w:rsidP="003D4F0F"/>
        </w:tc>
      </w:tr>
    </w:tbl>
    <w:p w14:paraId="1DC49FCF" w14:textId="1A117685" w:rsidR="00F44F5B" w:rsidRDefault="00F44F5B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3C2511E4" w14:textId="53D4A12C" w:rsidR="003551E2" w:rsidRDefault="00653582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 xml:space="preserve">In contribution [8], it’s proposed that </w:t>
      </w:r>
      <w:r w:rsidRPr="00653582">
        <w:rPr>
          <w:rFonts w:eastAsiaTheme="minorEastAsia"/>
          <w:szCs w:val="22"/>
          <w:lang w:eastAsia="zh-CN"/>
        </w:rPr>
        <w:t>PCI collision prediction should be considered by RAN3 to avoid impact on UEs.</w:t>
      </w:r>
      <w:r>
        <w:rPr>
          <w:rFonts w:eastAsiaTheme="minorEastAsia"/>
          <w:szCs w:val="22"/>
          <w:lang w:eastAsia="zh-CN"/>
        </w:rPr>
        <w:t xml:space="preserve"> And </w:t>
      </w:r>
      <w:r w:rsidR="00A17E47">
        <w:rPr>
          <w:rFonts w:eastAsiaTheme="minorEastAsia"/>
          <w:szCs w:val="22"/>
          <w:lang w:eastAsia="zh-CN"/>
        </w:rPr>
        <w:t>as summarized by the chairman, we need to discuss whether the PCI collision prediction is in the scope of WI.</w:t>
      </w:r>
    </w:p>
    <w:p w14:paraId="3FEAB488" w14:textId="2D426049" w:rsidR="00A07838" w:rsidRPr="00A17E47" w:rsidRDefault="00A07838" w:rsidP="00D04D10">
      <w:pPr>
        <w:spacing w:beforeLines="50" w:before="120"/>
        <w:jc w:val="both"/>
        <w:rPr>
          <w:rFonts w:eastAsiaTheme="minorEastAsia"/>
          <w:b/>
          <w:bCs/>
          <w:i/>
          <w:iCs/>
          <w:szCs w:val="22"/>
          <w:lang w:eastAsia="zh-CN"/>
        </w:rPr>
      </w:pPr>
      <w:r w:rsidRPr="00A17E47">
        <w:rPr>
          <w:rFonts w:eastAsiaTheme="minorEastAsia" w:hint="eastAsia"/>
          <w:b/>
          <w:bCs/>
          <w:i/>
          <w:iCs/>
          <w:szCs w:val="22"/>
          <w:lang w:eastAsia="zh-CN"/>
        </w:rPr>
        <w:t>Q</w:t>
      </w:r>
      <w:r w:rsidRPr="00A17E47">
        <w:rPr>
          <w:rFonts w:eastAsiaTheme="minorEastAsia"/>
          <w:b/>
          <w:bCs/>
          <w:i/>
          <w:iCs/>
          <w:szCs w:val="22"/>
          <w:lang w:eastAsia="zh-CN"/>
        </w:rPr>
        <w:t xml:space="preserve">3: </w:t>
      </w:r>
      <w:r w:rsidR="00A17E47" w:rsidRPr="00A17E47">
        <w:rPr>
          <w:rFonts w:eastAsiaTheme="minorEastAsia"/>
          <w:b/>
          <w:bCs/>
          <w:i/>
          <w:iCs/>
          <w:szCs w:val="22"/>
          <w:lang w:eastAsia="zh-CN"/>
        </w:rPr>
        <w:t>Do you agree that PCI collision prediction is in the scope of WI</w:t>
      </w:r>
      <w:r w:rsidRPr="00A17E47">
        <w:rPr>
          <w:rFonts w:eastAsiaTheme="minorEastAsia"/>
          <w:b/>
          <w:bCs/>
          <w:i/>
          <w:iCs/>
          <w:szCs w:val="22"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81"/>
        <w:gridCol w:w="6228"/>
      </w:tblGrid>
      <w:tr w:rsidR="00A17E47" w14:paraId="4E807D52" w14:textId="77777777" w:rsidTr="003D4F0F">
        <w:tc>
          <w:tcPr>
            <w:tcW w:w="1696" w:type="dxa"/>
          </w:tcPr>
          <w:p w14:paraId="2B5E1551" w14:textId="77777777" w:rsidR="00A17E47" w:rsidRDefault="00A17E47" w:rsidP="003D4F0F">
            <w:r>
              <w:t>Company</w:t>
            </w:r>
          </w:p>
        </w:tc>
        <w:tc>
          <w:tcPr>
            <w:tcW w:w="1281" w:type="dxa"/>
          </w:tcPr>
          <w:p w14:paraId="53649293" w14:textId="77777777" w:rsidR="00A17E47" w:rsidRDefault="00A17E47" w:rsidP="003D4F0F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Yes/No</w:t>
            </w:r>
          </w:p>
        </w:tc>
        <w:tc>
          <w:tcPr>
            <w:tcW w:w="6228" w:type="dxa"/>
          </w:tcPr>
          <w:p w14:paraId="5457FC8D" w14:textId="77777777" w:rsidR="00A17E47" w:rsidRDefault="00A17E47" w:rsidP="003D4F0F">
            <w:r>
              <w:t>Comment</w:t>
            </w:r>
          </w:p>
        </w:tc>
      </w:tr>
      <w:tr w:rsidR="00A17E47" w14:paraId="79ECA4F0" w14:textId="77777777" w:rsidTr="003D4F0F">
        <w:tc>
          <w:tcPr>
            <w:tcW w:w="1696" w:type="dxa"/>
          </w:tcPr>
          <w:p w14:paraId="3254934C" w14:textId="77777777" w:rsidR="00A17E47" w:rsidRDefault="00A17E47" w:rsidP="003D4F0F"/>
        </w:tc>
        <w:tc>
          <w:tcPr>
            <w:tcW w:w="1281" w:type="dxa"/>
          </w:tcPr>
          <w:p w14:paraId="71A3A2A6" w14:textId="77777777" w:rsidR="00A17E47" w:rsidRDefault="00A17E47" w:rsidP="003D4F0F"/>
        </w:tc>
        <w:tc>
          <w:tcPr>
            <w:tcW w:w="6228" w:type="dxa"/>
          </w:tcPr>
          <w:p w14:paraId="2DA3A48E" w14:textId="77777777" w:rsidR="00A17E47" w:rsidRDefault="00A17E47" w:rsidP="003D4F0F"/>
        </w:tc>
      </w:tr>
      <w:tr w:rsidR="00A17E47" w14:paraId="2E07064A" w14:textId="77777777" w:rsidTr="003D4F0F">
        <w:tc>
          <w:tcPr>
            <w:tcW w:w="1696" w:type="dxa"/>
          </w:tcPr>
          <w:p w14:paraId="068084BA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0B7078AA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74D1C1DC" w14:textId="77777777" w:rsidR="00A17E47" w:rsidRDefault="00A17E47" w:rsidP="003D4F0F"/>
        </w:tc>
      </w:tr>
      <w:tr w:rsidR="00A17E47" w14:paraId="24822AF7" w14:textId="77777777" w:rsidTr="003D4F0F">
        <w:tc>
          <w:tcPr>
            <w:tcW w:w="1696" w:type="dxa"/>
          </w:tcPr>
          <w:p w14:paraId="5E8917FA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4C69BC85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0F7206F9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</w:tr>
      <w:tr w:rsidR="00A17E47" w14:paraId="05A7FE95" w14:textId="77777777" w:rsidTr="003D4F0F">
        <w:tc>
          <w:tcPr>
            <w:tcW w:w="1696" w:type="dxa"/>
          </w:tcPr>
          <w:p w14:paraId="30B71B86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7BA7BCB1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6CFECA69" w14:textId="77777777" w:rsidR="00A17E47" w:rsidRDefault="00A17E47" w:rsidP="003D4F0F"/>
        </w:tc>
      </w:tr>
      <w:tr w:rsidR="00A17E47" w14:paraId="3B52801B" w14:textId="77777777" w:rsidTr="003D4F0F">
        <w:tc>
          <w:tcPr>
            <w:tcW w:w="1696" w:type="dxa"/>
          </w:tcPr>
          <w:p w14:paraId="18DE44EA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220693FC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7167EF41" w14:textId="77777777" w:rsidR="00A17E47" w:rsidRDefault="00A17E47" w:rsidP="003D4F0F"/>
        </w:tc>
      </w:tr>
      <w:tr w:rsidR="00A17E47" w14:paraId="1B85051E" w14:textId="77777777" w:rsidTr="003D4F0F">
        <w:tc>
          <w:tcPr>
            <w:tcW w:w="1696" w:type="dxa"/>
          </w:tcPr>
          <w:p w14:paraId="6709706F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702B505A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48B67A77" w14:textId="77777777" w:rsidR="00A17E47" w:rsidRDefault="00A17E47" w:rsidP="003D4F0F"/>
        </w:tc>
      </w:tr>
      <w:tr w:rsidR="00A17E47" w14:paraId="5C85DA51" w14:textId="77777777" w:rsidTr="003D4F0F">
        <w:tc>
          <w:tcPr>
            <w:tcW w:w="1696" w:type="dxa"/>
          </w:tcPr>
          <w:p w14:paraId="59221A3A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0C55041B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348B3BE7" w14:textId="77777777" w:rsidR="00A17E47" w:rsidRDefault="00A17E47" w:rsidP="003D4F0F"/>
        </w:tc>
      </w:tr>
      <w:tr w:rsidR="00A17E47" w14:paraId="267219D4" w14:textId="77777777" w:rsidTr="003D4F0F">
        <w:tc>
          <w:tcPr>
            <w:tcW w:w="1696" w:type="dxa"/>
          </w:tcPr>
          <w:p w14:paraId="1615479F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49694B58" w14:textId="77777777" w:rsidR="00A17E47" w:rsidRDefault="00A17E47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677C4BBA" w14:textId="77777777" w:rsidR="00A17E47" w:rsidRDefault="00A17E47" w:rsidP="003D4F0F"/>
        </w:tc>
      </w:tr>
    </w:tbl>
    <w:p w14:paraId="2BB9978D" w14:textId="2B7E66DC" w:rsidR="00A17E47" w:rsidRDefault="00A17E47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2B3CD69F" w14:textId="52ADCF82" w:rsidR="00A90AAC" w:rsidRPr="00A90AAC" w:rsidRDefault="00A90AAC" w:rsidP="00A90AAC">
      <w:pPr>
        <w:pStyle w:val="2"/>
        <w:rPr>
          <w:sz w:val="28"/>
          <w:szCs w:val="24"/>
          <w:lang w:eastAsia="zh-CN"/>
        </w:rPr>
      </w:pPr>
      <w:r w:rsidRPr="00A90AAC">
        <w:rPr>
          <w:sz w:val="28"/>
          <w:szCs w:val="24"/>
          <w:lang w:eastAsia="zh-CN"/>
        </w:rPr>
        <w:t>PCI space partitioning</w:t>
      </w:r>
    </w:p>
    <w:p w14:paraId="0429A900" w14:textId="1494C806" w:rsidR="00A17E47" w:rsidRDefault="00697C76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A</w:t>
      </w:r>
      <w:r>
        <w:rPr>
          <w:rFonts w:eastAsiaTheme="minorEastAsia"/>
          <w:szCs w:val="22"/>
          <w:lang w:eastAsia="zh-CN"/>
        </w:rPr>
        <w:t xml:space="preserve">s agreed in last meeting, </w:t>
      </w:r>
      <w:bookmarkStart w:id="0" w:name="_Hlk116206717"/>
      <w:r w:rsidRPr="00697C76">
        <w:rPr>
          <w:rFonts w:eastAsiaTheme="minorEastAsia"/>
          <w:szCs w:val="22"/>
          <w:lang w:eastAsia="zh-CN"/>
        </w:rPr>
        <w:t>PCI space partitioning</w:t>
      </w:r>
      <w:bookmarkEnd w:id="0"/>
      <w:r w:rsidRPr="00697C76">
        <w:rPr>
          <w:rFonts w:eastAsiaTheme="minorEastAsia"/>
          <w:szCs w:val="22"/>
          <w:lang w:eastAsia="zh-CN"/>
        </w:rPr>
        <w:t xml:space="preserve"> via OAM configuration can be used in some cases for avoidance of PCI collisions.</w:t>
      </w:r>
      <w:r w:rsidR="00C30514">
        <w:rPr>
          <w:rFonts w:eastAsiaTheme="minorEastAsia"/>
          <w:szCs w:val="22"/>
          <w:lang w:eastAsia="zh-CN"/>
        </w:rPr>
        <w:t xml:space="preserve"> </w:t>
      </w:r>
      <w:r w:rsidR="001F2449">
        <w:rPr>
          <w:rFonts w:eastAsiaTheme="minorEastAsia"/>
          <w:szCs w:val="22"/>
          <w:lang w:eastAsia="zh-CN"/>
        </w:rPr>
        <w:t xml:space="preserve">And as summarized by the chairman, we need to further check that should the PCI </w:t>
      </w:r>
      <w:r w:rsidR="001F2449" w:rsidRPr="00697C76">
        <w:rPr>
          <w:rFonts w:eastAsiaTheme="minorEastAsia"/>
          <w:szCs w:val="22"/>
          <w:lang w:eastAsia="zh-CN"/>
        </w:rPr>
        <w:t>space partitioning</w:t>
      </w:r>
      <w:r w:rsidR="001F2449">
        <w:rPr>
          <w:rFonts w:eastAsiaTheme="minorEastAsia"/>
          <w:szCs w:val="22"/>
          <w:lang w:eastAsia="zh-CN"/>
        </w:rPr>
        <w:t xml:space="preserve"> be controlled by OAM.</w:t>
      </w:r>
    </w:p>
    <w:p w14:paraId="5C509689" w14:textId="0A7AC39C" w:rsidR="001F2449" w:rsidRPr="00171E5A" w:rsidRDefault="001F2449" w:rsidP="001F2449">
      <w:pPr>
        <w:spacing w:beforeLines="50" w:before="120"/>
        <w:jc w:val="both"/>
        <w:rPr>
          <w:rFonts w:eastAsiaTheme="minorEastAsia"/>
          <w:b/>
          <w:bCs/>
          <w:i/>
          <w:iCs/>
          <w:szCs w:val="22"/>
          <w:lang w:eastAsia="zh-CN"/>
        </w:rPr>
      </w:pPr>
      <w:r w:rsidRPr="00171E5A">
        <w:rPr>
          <w:rFonts w:eastAsiaTheme="minorEastAsia" w:hint="eastAsia"/>
          <w:b/>
          <w:bCs/>
          <w:i/>
          <w:iCs/>
          <w:szCs w:val="22"/>
          <w:lang w:eastAsia="zh-CN"/>
        </w:rPr>
        <w:t>Q</w:t>
      </w:r>
      <w:r w:rsidRPr="00171E5A">
        <w:rPr>
          <w:rFonts w:eastAsiaTheme="minorEastAsia"/>
          <w:b/>
          <w:bCs/>
          <w:i/>
          <w:iCs/>
          <w:szCs w:val="22"/>
          <w:lang w:eastAsia="zh-CN"/>
        </w:rPr>
        <w:t>4: Do you agree that the PCI Space Partitioning is controlled by OAM?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81"/>
        <w:gridCol w:w="6228"/>
      </w:tblGrid>
      <w:tr w:rsidR="001F2449" w14:paraId="3DD9B1DB" w14:textId="77777777" w:rsidTr="003D4F0F">
        <w:tc>
          <w:tcPr>
            <w:tcW w:w="1696" w:type="dxa"/>
          </w:tcPr>
          <w:p w14:paraId="218B574D" w14:textId="77777777" w:rsidR="001F2449" w:rsidRDefault="001F2449" w:rsidP="003D4F0F">
            <w:r>
              <w:t>Company</w:t>
            </w:r>
          </w:p>
        </w:tc>
        <w:tc>
          <w:tcPr>
            <w:tcW w:w="1281" w:type="dxa"/>
          </w:tcPr>
          <w:p w14:paraId="79A0DF90" w14:textId="77777777" w:rsidR="001F2449" w:rsidRDefault="001F2449" w:rsidP="003D4F0F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Yes/No</w:t>
            </w:r>
          </w:p>
        </w:tc>
        <w:tc>
          <w:tcPr>
            <w:tcW w:w="6228" w:type="dxa"/>
          </w:tcPr>
          <w:p w14:paraId="2BAD992A" w14:textId="77777777" w:rsidR="001F2449" w:rsidRDefault="001F2449" w:rsidP="003D4F0F">
            <w:r>
              <w:t>Comment</w:t>
            </w:r>
          </w:p>
        </w:tc>
      </w:tr>
      <w:tr w:rsidR="001F2449" w14:paraId="0778C186" w14:textId="77777777" w:rsidTr="003D4F0F">
        <w:tc>
          <w:tcPr>
            <w:tcW w:w="1696" w:type="dxa"/>
          </w:tcPr>
          <w:p w14:paraId="6388F0FA" w14:textId="77777777" w:rsidR="001F2449" w:rsidRDefault="001F2449" w:rsidP="003D4F0F"/>
        </w:tc>
        <w:tc>
          <w:tcPr>
            <w:tcW w:w="1281" w:type="dxa"/>
          </w:tcPr>
          <w:p w14:paraId="17919F88" w14:textId="77777777" w:rsidR="001F2449" w:rsidRDefault="001F2449" w:rsidP="003D4F0F"/>
        </w:tc>
        <w:tc>
          <w:tcPr>
            <w:tcW w:w="6228" w:type="dxa"/>
          </w:tcPr>
          <w:p w14:paraId="48A1EFC9" w14:textId="77777777" w:rsidR="001F2449" w:rsidRDefault="001F2449" w:rsidP="003D4F0F"/>
        </w:tc>
      </w:tr>
      <w:tr w:rsidR="001F2449" w14:paraId="4AC42863" w14:textId="77777777" w:rsidTr="003D4F0F">
        <w:tc>
          <w:tcPr>
            <w:tcW w:w="1696" w:type="dxa"/>
          </w:tcPr>
          <w:p w14:paraId="3EA4DA71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555CF3B2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69FDDAEA" w14:textId="77777777" w:rsidR="001F2449" w:rsidRDefault="001F2449" w:rsidP="003D4F0F"/>
        </w:tc>
      </w:tr>
      <w:tr w:rsidR="001F2449" w14:paraId="6E6CB9D5" w14:textId="77777777" w:rsidTr="003D4F0F">
        <w:tc>
          <w:tcPr>
            <w:tcW w:w="1696" w:type="dxa"/>
          </w:tcPr>
          <w:p w14:paraId="624E2E96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6C5E1B6A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714E9310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</w:tr>
      <w:tr w:rsidR="001F2449" w14:paraId="60DFA698" w14:textId="77777777" w:rsidTr="003D4F0F">
        <w:tc>
          <w:tcPr>
            <w:tcW w:w="1696" w:type="dxa"/>
          </w:tcPr>
          <w:p w14:paraId="5C22054E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203274F4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4ABD7288" w14:textId="77777777" w:rsidR="001F2449" w:rsidRDefault="001F2449" w:rsidP="003D4F0F"/>
        </w:tc>
      </w:tr>
      <w:tr w:rsidR="001F2449" w14:paraId="591894A5" w14:textId="77777777" w:rsidTr="003D4F0F">
        <w:tc>
          <w:tcPr>
            <w:tcW w:w="1696" w:type="dxa"/>
          </w:tcPr>
          <w:p w14:paraId="7F06F13A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4861405F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55EF518E" w14:textId="77777777" w:rsidR="001F2449" w:rsidRDefault="001F2449" w:rsidP="003D4F0F"/>
        </w:tc>
      </w:tr>
      <w:tr w:rsidR="001F2449" w14:paraId="20F44451" w14:textId="77777777" w:rsidTr="003D4F0F">
        <w:tc>
          <w:tcPr>
            <w:tcW w:w="1696" w:type="dxa"/>
          </w:tcPr>
          <w:p w14:paraId="1F0B528A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106A2E62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54822C8F" w14:textId="77777777" w:rsidR="001F2449" w:rsidRDefault="001F2449" w:rsidP="003D4F0F"/>
        </w:tc>
      </w:tr>
      <w:tr w:rsidR="001F2449" w14:paraId="4BABD032" w14:textId="77777777" w:rsidTr="003D4F0F">
        <w:tc>
          <w:tcPr>
            <w:tcW w:w="1696" w:type="dxa"/>
          </w:tcPr>
          <w:p w14:paraId="55ED8D26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154CCDB7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3E7C8FF7" w14:textId="77777777" w:rsidR="001F2449" w:rsidRDefault="001F2449" w:rsidP="003D4F0F"/>
        </w:tc>
      </w:tr>
      <w:tr w:rsidR="001F2449" w14:paraId="72A01F0C" w14:textId="77777777" w:rsidTr="003D4F0F">
        <w:tc>
          <w:tcPr>
            <w:tcW w:w="1696" w:type="dxa"/>
          </w:tcPr>
          <w:p w14:paraId="195EE35C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6845080D" w14:textId="77777777" w:rsidR="001F2449" w:rsidRDefault="001F244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3B52CD70" w14:textId="77777777" w:rsidR="001F2449" w:rsidRDefault="001F2449" w:rsidP="003D4F0F"/>
        </w:tc>
      </w:tr>
    </w:tbl>
    <w:p w14:paraId="2ACA488D" w14:textId="77777777" w:rsidR="001F2449" w:rsidRPr="001F2449" w:rsidRDefault="001F2449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7FEBE2C7" w14:textId="13055FD0" w:rsidR="00A17E47" w:rsidRDefault="00A17E47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50396EED" w14:textId="382ADB68" w:rsidR="004D3D0B" w:rsidRPr="00654CD4" w:rsidRDefault="00654CD4" w:rsidP="00654CD4">
      <w:pPr>
        <w:pStyle w:val="2"/>
        <w:rPr>
          <w:sz w:val="28"/>
          <w:szCs w:val="24"/>
          <w:lang w:eastAsia="zh-CN"/>
        </w:rPr>
      </w:pPr>
      <w:r w:rsidRPr="00654CD4">
        <w:rPr>
          <w:sz w:val="28"/>
          <w:szCs w:val="24"/>
          <w:lang w:eastAsia="zh-CN"/>
        </w:rPr>
        <w:t>PCI reconfiguration</w:t>
      </w:r>
    </w:p>
    <w:p w14:paraId="75431B1E" w14:textId="218D11B3" w:rsidR="007436C4" w:rsidRDefault="00C45C9C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>All</w:t>
      </w:r>
      <w:r w:rsidR="00996300">
        <w:rPr>
          <w:rFonts w:eastAsiaTheme="minorEastAsia"/>
          <w:szCs w:val="22"/>
          <w:lang w:eastAsia="zh-CN"/>
        </w:rPr>
        <w:t xml:space="preserve"> companies share the same view that </w:t>
      </w:r>
      <w:r w:rsidR="00996300" w:rsidRPr="00996300">
        <w:rPr>
          <w:rFonts w:eastAsiaTheme="minorEastAsia"/>
          <w:szCs w:val="22"/>
          <w:lang w:eastAsia="zh-CN"/>
        </w:rPr>
        <w:t>PCI space partitioning</w:t>
      </w:r>
      <w:r w:rsidR="00996300">
        <w:rPr>
          <w:rFonts w:eastAsiaTheme="minorEastAsia"/>
          <w:szCs w:val="22"/>
          <w:lang w:eastAsia="zh-CN"/>
        </w:rPr>
        <w:t xml:space="preserve"> </w:t>
      </w:r>
      <w:r w:rsidR="008F0036" w:rsidRPr="008F0036">
        <w:rPr>
          <w:rFonts w:eastAsiaTheme="minorEastAsia"/>
          <w:szCs w:val="22"/>
          <w:lang w:eastAsia="zh-CN"/>
        </w:rPr>
        <w:t xml:space="preserve">can be </w:t>
      </w:r>
      <w:r w:rsidR="008F0036">
        <w:rPr>
          <w:rFonts w:eastAsiaTheme="minorEastAsia"/>
          <w:szCs w:val="22"/>
          <w:lang w:eastAsia="zh-CN"/>
        </w:rPr>
        <w:t xml:space="preserve">only </w:t>
      </w:r>
      <w:r w:rsidR="008F0036" w:rsidRPr="008F0036">
        <w:rPr>
          <w:rFonts w:eastAsiaTheme="minorEastAsia"/>
          <w:szCs w:val="22"/>
          <w:lang w:eastAsia="zh-CN"/>
        </w:rPr>
        <w:t>used to prevent PCI conflicts between stationary nodes and mobile IAB-nodes</w:t>
      </w:r>
      <w:r w:rsidR="008F0036">
        <w:rPr>
          <w:rFonts w:eastAsiaTheme="minorEastAsia"/>
          <w:szCs w:val="22"/>
          <w:lang w:eastAsia="zh-CN"/>
        </w:rPr>
        <w:t xml:space="preserve"> or in case of mobile IAB-node with predictable trajectory.</w:t>
      </w:r>
      <w:r w:rsidR="00263532">
        <w:rPr>
          <w:rFonts w:eastAsiaTheme="minorEastAsia"/>
          <w:szCs w:val="22"/>
          <w:lang w:eastAsia="zh-CN"/>
        </w:rPr>
        <w:t xml:space="preserve"> </w:t>
      </w:r>
    </w:p>
    <w:p w14:paraId="74D3F934" w14:textId="02278551" w:rsidR="00996300" w:rsidRDefault="00C45C9C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I</w:t>
      </w:r>
      <w:r>
        <w:rPr>
          <w:rFonts w:eastAsiaTheme="minorEastAsia"/>
          <w:szCs w:val="22"/>
          <w:lang w:eastAsia="zh-CN"/>
        </w:rPr>
        <w:t xml:space="preserve">n case of </w:t>
      </w:r>
      <w:r w:rsidRPr="00C45C9C">
        <w:rPr>
          <w:rFonts w:eastAsiaTheme="minorEastAsia"/>
          <w:szCs w:val="22"/>
          <w:lang w:eastAsia="zh-CN"/>
        </w:rPr>
        <w:t>potential PCI collision is detected</w:t>
      </w:r>
      <w:r>
        <w:rPr>
          <w:rFonts w:eastAsiaTheme="minorEastAsia"/>
          <w:szCs w:val="22"/>
          <w:lang w:eastAsia="zh-CN"/>
        </w:rPr>
        <w:t xml:space="preserve">, </w:t>
      </w:r>
      <w:r w:rsidR="00B006DC">
        <w:rPr>
          <w:rFonts w:eastAsiaTheme="minorEastAsia"/>
          <w:szCs w:val="22"/>
          <w:lang w:eastAsia="zh-CN"/>
        </w:rPr>
        <w:t>majority</w:t>
      </w:r>
      <w:r>
        <w:rPr>
          <w:rFonts w:eastAsiaTheme="minorEastAsia"/>
          <w:szCs w:val="22"/>
          <w:lang w:eastAsia="zh-CN"/>
        </w:rPr>
        <w:t xml:space="preserve"> companies </w:t>
      </w:r>
      <w:r w:rsidR="00421BD5">
        <w:rPr>
          <w:rFonts w:eastAsiaTheme="minorEastAsia"/>
          <w:szCs w:val="22"/>
          <w:lang w:eastAsia="zh-CN"/>
        </w:rPr>
        <w:t xml:space="preserve">[2] </w:t>
      </w:r>
      <w:r w:rsidR="001A5603">
        <w:rPr>
          <w:rFonts w:eastAsiaTheme="minorEastAsia"/>
          <w:szCs w:val="22"/>
          <w:lang w:eastAsia="zh-CN"/>
        </w:rPr>
        <w:t xml:space="preserve">[3] [4] [6] [9] </w:t>
      </w:r>
      <w:r w:rsidR="00656C5B">
        <w:rPr>
          <w:rFonts w:eastAsiaTheme="minorEastAsia"/>
          <w:szCs w:val="22"/>
          <w:lang w:eastAsia="zh-CN"/>
        </w:rPr>
        <w:t xml:space="preserve">[10] </w:t>
      </w:r>
      <w:r>
        <w:rPr>
          <w:rFonts w:eastAsiaTheme="minorEastAsia"/>
          <w:szCs w:val="22"/>
          <w:lang w:eastAsia="zh-CN"/>
        </w:rPr>
        <w:t xml:space="preserve">think </w:t>
      </w:r>
      <w:r w:rsidR="001A5603">
        <w:rPr>
          <w:rFonts w:eastAsiaTheme="minorEastAsia"/>
          <w:szCs w:val="22"/>
          <w:lang w:eastAsia="zh-CN"/>
        </w:rPr>
        <w:t xml:space="preserve">F1-terminating IAB-donor can </w:t>
      </w:r>
      <w:r w:rsidR="00B41382">
        <w:rPr>
          <w:rFonts w:eastAsiaTheme="minorEastAsia"/>
          <w:szCs w:val="22"/>
          <w:lang w:eastAsia="zh-CN"/>
        </w:rPr>
        <w:t xml:space="preserve">dynamically </w:t>
      </w:r>
      <w:r w:rsidR="001A5603">
        <w:rPr>
          <w:rFonts w:eastAsiaTheme="minorEastAsia"/>
          <w:szCs w:val="22"/>
          <w:lang w:eastAsia="zh-CN"/>
        </w:rPr>
        <w:t>reconfigure the PCI to the mobile IAB-node to avoid the PCI collision. And [7]</w:t>
      </w:r>
      <w:r w:rsidR="00485921">
        <w:rPr>
          <w:rFonts w:eastAsiaTheme="minorEastAsia"/>
          <w:szCs w:val="22"/>
          <w:lang w:eastAsia="zh-CN"/>
        </w:rPr>
        <w:t xml:space="preserve"> and [9]</w:t>
      </w:r>
      <w:r w:rsidR="001A5603">
        <w:rPr>
          <w:rFonts w:eastAsiaTheme="minorEastAsia"/>
          <w:szCs w:val="22"/>
          <w:lang w:eastAsia="zh-CN"/>
        </w:rPr>
        <w:t xml:space="preserve"> think </w:t>
      </w:r>
      <w:r w:rsidR="001A5603" w:rsidRPr="001A5603">
        <w:rPr>
          <w:rFonts w:eastAsiaTheme="minorEastAsia"/>
          <w:szCs w:val="22"/>
          <w:lang w:eastAsia="zh-CN"/>
        </w:rPr>
        <w:t xml:space="preserve">mobile IAB-node </w:t>
      </w:r>
      <w:r w:rsidR="001A5603">
        <w:rPr>
          <w:rFonts w:eastAsiaTheme="minorEastAsia"/>
          <w:szCs w:val="22"/>
          <w:lang w:eastAsia="zh-CN"/>
        </w:rPr>
        <w:t xml:space="preserve">can </w:t>
      </w:r>
      <w:r w:rsidR="001A5603" w:rsidRPr="001A5603">
        <w:rPr>
          <w:rFonts w:eastAsiaTheme="minorEastAsia"/>
          <w:szCs w:val="22"/>
          <w:lang w:eastAsia="zh-CN"/>
        </w:rPr>
        <w:t>select a new PCI in a pre-configured candidate PCI list</w:t>
      </w:r>
      <w:r w:rsidR="001A5603">
        <w:rPr>
          <w:rFonts w:eastAsiaTheme="minorEastAsia"/>
          <w:szCs w:val="22"/>
          <w:lang w:eastAsia="zh-CN"/>
        </w:rPr>
        <w:t xml:space="preserve"> to avoid the PCI collision. </w:t>
      </w:r>
      <w:r w:rsidR="00B006DC">
        <w:rPr>
          <w:rFonts w:eastAsiaTheme="minorEastAsia"/>
          <w:szCs w:val="22"/>
          <w:lang w:eastAsia="zh-CN"/>
        </w:rPr>
        <w:t>I</w:t>
      </w:r>
      <w:r w:rsidR="00656C5B">
        <w:rPr>
          <w:rFonts w:eastAsiaTheme="minorEastAsia"/>
          <w:szCs w:val="22"/>
          <w:lang w:eastAsia="zh-CN"/>
        </w:rPr>
        <w:t xml:space="preserve">n [2] and [10], they propose to use </w:t>
      </w:r>
      <w:r w:rsidR="00656C5B" w:rsidRPr="00656C5B">
        <w:rPr>
          <w:rFonts w:eastAsiaTheme="minorEastAsia"/>
          <w:szCs w:val="22"/>
          <w:lang w:eastAsia="zh-CN"/>
        </w:rPr>
        <w:t>network-controlled PCI change on the mobile IAB-DU</w:t>
      </w:r>
      <w:r w:rsidR="003679B1">
        <w:rPr>
          <w:rFonts w:eastAsiaTheme="minorEastAsia"/>
          <w:szCs w:val="22"/>
          <w:lang w:eastAsia="zh-CN"/>
        </w:rPr>
        <w:t xml:space="preserve"> (or named as smooth PCI change) to </w:t>
      </w:r>
      <w:r w:rsidR="009840FC">
        <w:rPr>
          <w:rFonts w:eastAsiaTheme="minorEastAsia"/>
          <w:szCs w:val="22"/>
          <w:lang w:eastAsia="zh-CN"/>
        </w:rPr>
        <w:t>reduce the service interruption for the served UEs,</w:t>
      </w:r>
      <w:r w:rsidR="00656C5B">
        <w:rPr>
          <w:rFonts w:eastAsiaTheme="minorEastAsia"/>
          <w:szCs w:val="22"/>
          <w:lang w:eastAsia="zh-CN"/>
        </w:rPr>
        <w:t xml:space="preserve"> where a new </w:t>
      </w:r>
      <w:r w:rsidR="009840FC">
        <w:rPr>
          <w:rFonts w:eastAsiaTheme="minorEastAsia"/>
          <w:szCs w:val="22"/>
          <w:lang w:eastAsia="zh-CN"/>
        </w:rPr>
        <w:t xml:space="preserve">(logical) </w:t>
      </w:r>
      <w:r w:rsidR="00656C5B">
        <w:rPr>
          <w:rFonts w:eastAsiaTheme="minorEastAsia"/>
          <w:szCs w:val="22"/>
          <w:lang w:eastAsia="zh-CN"/>
        </w:rPr>
        <w:t xml:space="preserve">PCI is activated in the </w:t>
      </w:r>
      <w:r w:rsidR="009840FC">
        <w:rPr>
          <w:rFonts w:eastAsiaTheme="minorEastAsia"/>
          <w:szCs w:val="22"/>
          <w:lang w:eastAsia="zh-CN"/>
        </w:rPr>
        <w:t xml:space="preserve">(second logical IAB-DU of) </w:t>
      </w:r>
      <w:r w:rsidR="00656C5B">
        <w:rPr>
          <w:rFonts w:eastAsiaTheme="minorEastAsia"/>
          <w:szCs w:val="22"/>
          <w:lang w:eastAsia="zh-CN"/>
        </w:rPr>
        <w:t>mobile IAB-</w:t>
      </w:r>
      <w:r w:rsidR="009840FC">
        <w:rPr>
          <w:rFonts w:eastAsiaTheme="minorEastAsia"/>
          <w:szCs w:val="22"/>
          <w:lang w:eastAsia="zh-CN"/>
        </w:rPr>
        <w:t>node</w:t>
      </w:r>
      <w:r w:rsidR="00656C5B">
        <w:rPr>
          <w:rFonts w:eastAsiaTheme="minorEastAsia"/>
          <w:szCs w:val="22"/>
          <w:lang w:eastAsia="zh-CN"/>
        </w:rPr>
        <w:t xml:space="preserve"> and all UEs can be handed over to the new</w:t>
      </w:r>
      <w:r w:rsidR="009840FC">
        <w:rPr>
          <w:rFonts w:eastAsiaTheme="minorEastAsia"/>
          <w:szCs w:val="22"/>
          <w:lang w:eastAsia="zh-CN"/>
        </w:rPr>
        <w:t xml:space="preserve"> (logical)</w:t>
      </w:r>
      <w:r w:rsidR="00656C5B">
        <w:rPr>
          <w:rFonts w:eastAsiaTheme="minorEastAsia"/>
          <w:szCs w:val="22"/>
          <w:lang w:eastAsia="zh-CN"/>
        </w:rPr>
        <w:t xml:space="preserve"> PCI</w:t>
      </w:r>
      <w:r w:rsidR="00007D43">
        <w:rPr>
          <w:rFonts w:eastAsiaTheme="minorEastAsia"/>
          <w:szCs w:val="22"/>
          <w:lang w:eastAsia="zh-CN"/>
        </w:rPr>
        <w:t xml:space="preserve"> if potential PCI collision is detected by the IAB-donor in source PCI</w:t>
      </w:r>
      <w:r w:rsidR="009E67B7">
        <w:rPr>
          <w:rFonts w:eastAsiaTheme="minorEastAsia"/>
          <w:szCs w:val="22"/>
          <w:lang w:eastAsia="zh-CN"/>
        </w:rPr>
        <w:t>, and it can reuse a</w:t>
      </w:r>
      <w:r w:rsidR="009E67B7" w:rsidRPr="009E67B7">
        <w:rPr>
          <w:rFonts w:eastAsiaTheme="minorEastAsia"/>
          <w:szCs w:val="22"/>
          <w:lang w:eastAsia="zh-CN"/>
        </w:rPr>
        <w:t xml:space="preserve"> subset of the inter-donor IAB-DU migration procedure</w:t>
      </w:r>
      <w:r w:rsidR="00656C5B">
        <w:rPr>
          <w:rFonts w:eastAsiaTheme="minorEastAsia"/>
          <w:szCs w:val="22"/>
          <w:lang w:eastAsia="zh-CN"/>
        </w:rPr>
        <w:t>.</w:t>
      </w:r>
      <w:r w:rsidR="00B006DC" w:rsidRPr="00B006DC">
        <w:rPr>
          <w:rFonts w:eastAsiaTheme="minorEastAsia"/>
          <w:szCs w:val="22"/>
          <w:lang w:eastAsia="zh-CN"/>
        </w:rPr>
        <w:t xml:space="preserve"> </w:t>
      </w:r>
      <w:r w:rsidR="00A52DC7">
        <w:rPr>
          <w:rFonts w:eastAsiaTheme="minorEastAsia"/>
          <w:szCs w:val="22"/>
          <w:lang w:eastAsia="zh-CN"/>
        </w:rPr>
        <w:t xml:space="preserve">In addition, [4] proposes a PCI collision detection procedure in HO preparation and target IAB-donor can re-assign a new PCI in the </w:t>
      </w:r>
      <w:r w:rsidR="00A52DC7">
        <w:rPr>
          <w:lang w:eastAsia="zh-CN"/>
        </w:rPr>
        <w:t>RRCReconfiguration message</w:t>
      </w:r>
      <w:r w:rsidR="00A52DC7">
        <w:rPr>
          <w:rFonts w:eastAsiaTheme="minorEastAsia"/>
          <w:szCs w:val="22"/>
          <w:lang w:eastAsia="zh-CN"/>
        </w:rPr>
        <w:t xml:space="preserve">. </w:t>
      </w:r>
      <w:r w:rsidR="00B006DC">
        <w:rPr>
          <w:rFonts w:eastAsiaTheme="minorEastAsia"/>
          <w:szCs w:val="22"/>
          <w:lang w:eastAsia="zh-CN"/>
        </w:rPr>
        <w:t xml:space="preserve">And in [8], they think frequent PCI </w:t>
      </w:r>
      <w:r w:rsidR="00B006DC">
        <w:rPr>
          <w:rFonts w:eastAsia="宋体"/>
          <w:lang w:val="x-none" w:eastAsia="zh-CN"/>
        </w:rPr>
        <w:t xml:space="preserve">re-assignment introduce more signaling overhead, and </w:t>
      </w:r>
      <w:r w:rsidR="00B006DC">
        <w:rPr>
          <w:rFonts w:eastAsiaTheme="minorEastAsia"/>
          <w:szCs w:val="22"/>
          <w:lang w:eastAsia="zh-CN"/>
        </w:rPr>
        <w:t>s</w:t>
      </w:r>
      <w:r w:rsidR="00B006DC" w:rsidRPr="00B6481A">
        <w:rPr>
          <w:rFonts w:eastAsiaTheme="minorEastAsia"/>
          <w:szCs w:val="22"/>
          <w:lang w:eastAsia="zh-CN"/>
        </w:rPr>
        <w:t>ome enhancements to the existing mechanisms should be proposed</w:t>
      </w:r>
      <w:r w:rsidR="00B006DC">
        <w:rPr>
          <w:rFonts w:eastAsiaTheme="minorEastAsia"/>
          <w:szCs w:val="22"/>
          <w:lang w:eastAsia="zh-CN"/>
        </w:rPr>
        <w:t xml:space="preserve">. While [1] </w:t>
      </w:r>
      <w:r w:rsidR="008D4816" w:rsidRPr="008D4816">
        <w:rPr>
          <w:rFonts w:eastAsiaTheme="minorEastAsia"/>
          <w:szCs w:val="22"/>
          <w:lang w:eastAsia="zh-CN"/>
        </w:rPr>
        <w:t>assume</w:t>
      </w:r>
      <w:r w:rsidR="008D4816">
        <w:rPr>
          <w:rFonts w:eastAsiaTheme="minorEastAsia"/>
          <w:szCs w:val="22"/>
          <w:lang w:eastAsia="zh-CN"/>
        </w:rPr>
        <w:t>s</w:t>
      </w:r>
      <w:r w:rsidR="008D4816" w:rsidRPr="008D4816">
        <w:rPr>
          <w:rFonts w:eastAsiaTheme="minorEastAsia"/>
          <w:szCs w:val="22"/>
          <w:lang w:eastAsia="zh-CN"/>
        </w:rPr>
        <w:t xml:space="preserve"> that </w:t>
      </w:r>
      <w:r w:rsidR="006D251D" w:rsidRPr="006D251D">
        <w:rPr>
          <w:rFonts w:eastAsiaTheme="minorEastAsia"/>
          <w:szCs w:val="22"/>
          <w:lang w:eastAsia="zh-CN"/>
        </w:rPr>
        <w:t>PCI conflict between two mobile IAB-nodes will be short-lived</w:t>
      </w:r>
      <w:r w:rsidR="008D4816">
        <w:rPr>
          <w:rFonts w:eastAsiaTheme="minorEastAsia"/>
          <w:szCs w:val="22"/>
          <w:lang w:eastAsia="zh-CN"/>
        </w:rPr>
        <w:t xml:space="preserve"> and </w:t>
      </w:r>
      <w:r w:rsidR="00B006DC">
        <w:rPr>
          <w:rFonts w:eastAsiaTheme="minorEastAsia"/>
          <w:szCs w:val="22"/>
          <w:lang w:eastAsia="zh-CN"/>
        </w:rPr>
        <w:t>suggests waiting</w:t>
      </w:r>
      <w:r w:rsidR="00B006DC" w:rsidRPr="00B6481A">
        <w:rPr>
          <w:rFonts w:eastAsiaTheme="minorEastAsia"/>
          <w:szCs w:val="22"/>
          <w:lang w:eastAsia="zh-CN"/>
        </w:rPr>
        <w:t xml:space="preserve"> for RAN2 progress on PCI conflict resolution</w:t>
      </w:r>
      <w:r w:rsidR="00B006DC">
        <w:rPr>
          <w:rFonts w:eastAsiaTheme="minorEastAsia"/>
          <w:szCs w:val="22"/>
          <w:lang w:eastAsia="zh-CN"/>
        </w:rPr>
        <w:t>.</w:t>
      </w:r>
    </w:p>
    <w:p w14:paraId="3DD32F6B" w14:textId="3AFB9205" w:rsidR="00B41382" w:rsidRPr="007F56AC" w:rsidRDefault="00B006DC" w:rsidP="00D04D10">
      <w:pPr>
        <w:spacing w:beforeLines="50" w:before="120"/>
        <w:jc w:val="both"/>
        <w:rPr>
          <w:rFonts w:eastAsia="宋体"/>
          <w:b/>
          <w:bCs/>
          <w:i/>
          <w:iCs/>
          <w:lang w:eastAsia="zh-CN"/>
        </w:rPr>
      </w:pPr>
      <w:r w:rsidRPr="007F56AC">
        <w:rPr>
          <w:rFonts w:eastAsia="宋体" w:hint="eastAsia"/>
          <w:b/>
          <w:bCs/>
          <w:i/>
          <w:iCs/>
          <w:lang w:eastAsia="zh-CN"/>
        </w:rPr>
        <w:t>Q</w:t>
      </w:r>
      <w:r w:rsidRPr="007F56AC">
        <w:rPr>
          <w:rFonts w:eastAsia="宋体"/>
          <w:b/>
          <w:bCs/>
          <w:i/>
          <w:iCs/>
          <w:lang w:eastAsia="zh-CN"/>
        </w:rPr>
        <w:t xml:space="preserve">5-1: </w:t>
      </w:r>
      <w:r w:rsidR="0035760C" w:rsidRPr="007F56AC">
        <w:rPr>
          <w:rFonts w:eastAsia="宋体"/>
          <w:b/>
          <w:bCs/>
          <w:i/>
          <w:iCs/>
          <w:lang w:eastAsia="zh-CN"/>
        </w:rPr>
        <w:t>Do you agree that</w:t>
      </w:r>
      <w:r w:rsidR="007F56AC" w:rsidRPr="007F56AC">
        <w:rPr>
          <w:rFonts w:eastAsia="宋体"/>
          <w:b/>
          <w:bCs/>
          <w:i/>
          <w:iCs/>
          <w:lang w:eastAsia="zh-CN"/>
        </w:rPr>
        <w:t>, as baseline,</w:t>
      </w:r>
      <w:r w:rsidR="0035760C" w:rsidRPr="007F56AC">
        <w:rPr>
          <w:rFonts w:eastAsia="宋体"/>
          <w:b/>
          <w:bCs/>
          <w:i/>
          <w:iCs/>
          <w:lang w:eastAsia="zh-CN"/>
        </w:rPr>
        <w:t xml:space="preserve"> F1-terminating IAB-donor reconfigure</w:t>
      </w:r>
      <w:r w:rsidR="009B2E2A">
        <w:rPr>
          <w:rFonts w:eastAsia="宋体"/>
          <w:b/>
          <w:bCs/>
          <w:i/>
          <w:iCs/>
          <w:lang w:eastAsia="zh-CN"/>
        </w:rPr>
        <w:t>s</w:t>
      </w:r>
      <w:r w:rsidR="0035760C" w:rsidRPr="007F56AC">
        <w:rPr>
          <w:rFonts w:eastAsia="宋体"/>
          <w:b/>
          <w:bCs/>
          <w:i/>
          <w:iCs/>
          <w:lang w:eastAsia="zh-CN"/>
        </w:rPr>
        <w:t xml:space="preserve"> PCI for the cell of mobile IAB-DU via </w:t>
      </w:r>
      <w:r w:rsidR="00362952">
        <w:rPr>
          <w:rFonts w:eastAsia="宋体"/>
          <w:b/>
          <w:bCs/>
          <w:i/>
          <w:iCs/>
          <w:lang w:eastAsia="zh-CN"/>
        </w:rPr>
        <w:t xml:space="preserve">existing </w:t>
      </w:r>
      <w:r w:rsidR="0035760C" w:rsidRPr="007F56AC">
        <w:rPr>
          <w:rFonts w:eastAsia="宋体"/>
          <w:b/>
          <w:bCs/>
          <w:i/>
          <w:iCs/>
          <w:lang w:eastAsia="zh-CN"/>
        </w:rPr>
        <w:t xml:space="preserve">F1AP message to avoid </w:t>
      </w:r>
      <w:r w:rsidR="00CA22CA">
        <w:rPr>
          <w:rFonts w:eastAsia="宋体"/>
          <w:b/>
          <w:bCs/>
          <w:i/>
          <w:iCs/>
          <w:lang w:eastAsia="zh-CN"/>
        </w:rPr>
        <w:t xml:space="preserve">PCI </w:t>
      </w:r>
      <w:r w:rsidR="0035760C" w:rsidRPr="007F56AC">
        <w:rPr>
          <w:rFonts w:eastAsia="宋体"/>
          <w:b/>
          <w:bCs/>
          <w:i/>
          <w:iCs/>
          <w:lang w:eastAsia="zh-CN"/>
        </w:rPr>
        <w:t>collisions?</w:t>
      </w:r>
    </w:p>
    <w:p w14:paraId="31BB2437" w14:textId="0F0C50E8" w:rsidR="00B6481A" w:rsidRPr="00481EE5" w:rsidRDefault="00362952" w:rsidP="00D04D10">
      <w:pPr>
        <w:spacing w:beforeLines="50" w:before="120"/>
        <w:jc w:val="both"/>
        <w:rPr>
          <w:rFonts w:eastAsiaTheme="minorEastAsia"/>
          <w:b/>
          <w:bCs/>
          <w:i/>
          <w:iCs/>
          <w:szCs w:val="22"/>
          <w:lang w:eastAsia="zh-CN"/>
        </w:rPr>
      </w:pPr>
      <w:r w:rsidRPr="00481EE5">
        <w:rPr>
          <w:rFonts w:eastAsiaTheme="minorEastAsia" w:hint="eastAsia"/>
          <w:b/>
          <w:bCs/>
          <w:i/>
          <w:iCs/>
          <w:szCs w:val="22"/>
          <w:lang w:eastAsia="zh-CN"/>
        </w:rPr>
        <w:t>Q</w:t>
      </w:r>
      <w:r w:rsidR="00481EE5">
        <w:rPr>
          <w:rFonts w:eastAsiaTheme="minorEastAsia"/>
          <w:b/>
          <w:bCs/>
          <w:i/>
          <w:iCs/>
          <w:szCs w:val="22"/>
          <w:lang w:eastAsia="zh-CN"/>
        </w:rPr>
        <w:t>5</w:t>
      </w:r>
      <w:r w:rsidRPr="00481EE5">
        <w:rPr>
          <w:rFonts w:eastAsiaTheme="minorEastAsia"/>
          <w:b/>
          <w:bCs/>
          <w:i/>
          <w:iCs/>
          <w:szCs w:val="22"/>
          <w:lang w:eastAsia="zh-CN"/>
        </w:rPr>
        <w:t xml:space="preserve">-2: Please </w:t>
      </w:r>
      <w:r w:rsidR="00481EE5" w:rsidRPr="00481EE5">
        <w:rPr>
          <w:b/>
          <w:bCs/>
          <w:i/>
          <w:iCs/>
          <w:szCs w:val="22"/>
        </w:rPr>
        <w:t xml:space="preserve">share your view and preference on </w:t>
      </w:r>
      <w:r w:rsidR="00481EE5" w:rsidRPr="00481EE5">
        <w:rPr>
          <w:rFonts w:eastAsia="宋体"/>
          <w:b/>
          <w:bCs/>
          <w:i/>
          <w:iCs/>
          <w:szCs w:val="22"/>
          <w:lang w:eastAsia="zh-CN"/>
        </w:rPr>
        <w:t xml:space="preserve">the following </w:t>
      </w:r>
      <w:r w:rsidR="00600FD3">
        <w:rPr>
          <w:rFonts w:eastAsia="宋体"/>
          <w:b/>
          <w:bCs/>
          <w:i/>
          <w:iCs/>
          <w:szCs w:val="22"/>
          <w:lang w:eastAsia="zh-CN"/>
        </w:rPr>
        <w:t xml:space="preserve">enhancement </w:t>
      </w:r>
      <w:r w:rsidR="00481EE5" w:rsidRPr="00481EE5">
        <w:rPr>
          <w:b/>
          <w:bCs/>
          <w:i/>
          <w:iCs/>
          <w:szCs w:val="22"/>
        </w:rPr>
        <w:t>option</w:t>
      </w:r>
      <w:r w:rsidR="00481EE5" w:rsidRPr="00481EE5">
        <w:rPr>
          <w:rFonts w:eastAsia="宋体"/>
          <w:b/>
          <w:bCs/>
          <w:i/>
          <w:iCs/>
          <w:szCs w:val="22"/>
          <w:lang w:eastAsia="zh-CN"/>
        </w:rPr>
        <w:t>s</w:t>
      </w:r>
      <w:r w:rsidR="00481EE5" w:rsidRPr="00481EE5">
        <w:rPr>
          <w:b/>
          <w:bCs/>
          <w:i/>
          <w:iCs/>
          <w:szCs w:val="22"/>
        </w:rPr>
        <w:t xml:space="preserve"> for PCI collision </w:t>
      </w:r>
      <w:r w:rsidR="009B2E2A">
        <w:rPr>
          <w:b/>
          <w:bCs/>
          <w:i/>
          <w:iCs/>
          <w:szCs w:val="22"/>
        </w:rPr>
        <w:t>avoidance</w:t>
      </w:r>
      <w:r w:rsidR="00481EE5" w:rsidRPr="00481EE5">
        <w:rPr>
          <w:b/>
          <w:bCs/>
          <w:i/>
          <w:iCs/>
          <w:szCs w:val="22"/>
        </w:rPr>
        <w:t>.</w:t>
      </w:r>
      <w:r w:rsidR="00DF6A32">
        <w:rPr>
          <w:b/>
          <w:bCs/>
          <w:i/>
          <w:iCs/>
          <w:szCs w:val="22"/>
        </w:rPr>
        <w:t xml:space="preserve"> For each option selected, PLEASE further provide potential specification impacts.</w:t>
      </w:r>
    </w:p>
    <w:p w14:paraId="3B93AA2D" w14:textId="09A43E33" w:rsidR="00481EE5" w:rsidRDefault="00481EE5" w:rsidP="00481EE5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Opt.1: </w:t>
      </w:r>
      <w:r w:rsidRPr="00481EE5">
        <w:rPr>
          <w:rFonts w:ascii="Times New Roman" w:eastAsiaTheme="minorEastAsia" w:hAnsi="Times New Roman" w:cs="Times New Roman"/>
          <w:b/>
          <w:bCs/>
          <w:i/>
          <w:iCs/>
        </w:rPr>
        <w:t>mobile IAB-node</w:t>
      </w:r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changes the PCI in </w:t>
      </w:r>
      <w:r w:rsidRPr="00481EE5">
        <w:rPr>
          <w:rFonts w:ascii="Times New Roman" w:eastAsiaTheme="minorEastAsia" w:hAnsi="Times New Roman" w:cs="Times New Roman"/>
          <w:b/>
          <w:bCs/>
          <w:i/>
          <w:iCs/>
        </w:rPr>
        <w:t>a pre-configured candidate PCI list</w:t>
      </w:r>
      <w:r w:rsidR="004B4364">
        <w:rPr>
          <w:rFonts w:ascii="Times New Roman" w:eastAsiaTheme="minorEastAsia" w:hAnsi="Times New Roman" w:cs="Times New Roman"/>
          <w:b/>
          <w:bCs/>
          <w:i/>
          <w:iCs/>
        </w:rPr>
        <w:t xml:space="preserve"> [7][9]</w:t>
      </w:r>
    </w:p>
    <w:p w14:paraId="346E9749" w14:textId="31ABD926" w:rsidR="00481EE5" w:rsidRDefault="00481EE5" w:rsidP="00481EE5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8D69E0">
        <w:rPr>
          <w:rFonts w:ascii="Times New Roman" w:eastAsiaTheme="minorEastAsia" w:hAnsi="Times New Roman" w:cs="Times New Roman"/>
          <w:b/>
          <w:bCs/>
          <w:i/>
          <w:iCs/>
        </w:rPr>
        <w:t>Opt.2: network-controlled PCI change on the mobile IAB-DU</w:t>
      </w:r>
      <w:r w:rsidR="00E04F49">
        <w:rPr>
          <w:rFonts w:ascii="Times New Roman" w:eastAsiaTheme="minorEastAsia" w:hAnsi="Times New Roman" w:cs="Times New Roman"/>
          <w:b/>
          <w:bCs/>
          <w:i/>
          <w:iCs/>
        </w:rPr>
        <w:t xml:space="preserve"> (smooth PCI change)</w:t>
      </w:r>
      <w:r w:rsidR="00670707"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r w:rsidR="004B4364">
        <w:rPr>
          <w:rFonts w:ascii="Times New Roman" w:eastAsiaTheme="minorEastAsia" w:hAnsi="Times New Roman" w:cs="Times New Roman"/>
          <w:b/>
          <w:bCs/>
          <w:i/>
          <w:iCs/>
        </w:rPr>
        <w:t>[2][10]</w:t>
      </w:r>
    </w:p>
    <w:p w14:paraId="28B6484B" w14:textId="52F6807B" w:rsidR="00A52DC7" w:rsidRPr="00481EE5" w:rsidRDefault="00A52DC7" w:rsidP="00481EE5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Opt.3: target IAB-donor reconfigure the PCI in the </w:t>
      </w:r>
      <w:r w:rsidRPr="00A52DC7">
        <w:rPr>
          <w:rFonts w:ascii="Times New Roman" w:eastAsiaTheme="minorEastAsia" w:hAnsi="Times New Roman" w:cs="Times New Roman"/>
          <w:b/>
          <w:bCs/>
          <w:i/>
          <w:iCs/>
        </w:rPr>
        <w:t>RRCReconfiguration message</w:t>
      </w:r>
      <w:r w:rsidR="00ED0859">
        <w:rPr>
          <w:rFonts w:ascii="Times New Roman" w:eastAsiaTheme="minorEastAsia" w:hAnsi="Times New Roman" w:cs="Times New Roman"/>
          <w:b/>
          <w:bCs/>
          <w:i/>
          <w:iCs/>
        </w:rPr>
        <w:t xml:space="preserve"> [4]</w:t>
      </w:r>
    </w:p>
    <w:p w14:paraId="11AEA643" w14:textId="41322641" w:rsidR="00481EE5" w:rsidRPr="001F2449" w:rsidRDefault="00481EE5" w:rsidP="00481EE5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>Opt.</w:t>
      </w:r>
      <w:r w:rsidR="00A52DC7">
        <w:rPr>
          <w:rFonts w:ascii="Times New Roman" w:eastAsiaTheme="minorEastAsia" w:hAnsi="Times New Roman" w:cs="Times New Roman"/>
          <w:b/>
          <w:bCs/>
          <w:i/>
          <w:iCs/>
        </w:rPr>
        <w:t>4</w:t>
      </w: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: </w:t>
      </w:r>
      <w:r>
        <w:rPr>
          <w:rFonts w:ascii="Times New Roman" w:eastAsiaTheme="minorEastAsia" w:hAnsi="Times New Roman" w:cs="Times New Roman"/>
          <w:b/>
          <w:bCs/>
          <w:i/>
          <w:iCs/>
        </w:rPr>
        <w:t>some other enhancements</w:t>
      </w:r>
      <w:r w:rsidR="00670707">
        <w:rPr>
          <w:rFonts w:ascii="Times New Roman" w:eastAsiaTheme="minorEastAsia" w:hAnsi="Times New Roman" w:cs="Times New Roman"/>
          <w:b/>
          <w:bCs/>
          <w:i/>
          <w:iCs/>
        </w:rPr>
        <w:t xml:space="preserve"> [8]</w:t>
      </w:r>
    </w:p>
    <w:p w14:paraId="7EFA44CB" w14:textId="5BF769A7" w:rsidR="00481EE5" w:rsidRDefault="00481EE5" w:rsidP="00481EE5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>Opt.</w:t>
      </w:r>
      <w:r w:rsidR="00A52DC7">
        <w:rPr>
          <w:rFonts w:ascii="Times New Roman" w:eastAsiaTheme="minorEastAsia" w:hAnsi="Times New Roman" w:cs="Times New Roman"/>
          <w:b/>
          <w:bCs/>
          <w:i/>
          <w:iCs/>
        </w:rPr>
        <w:t>5</w:t>
      </w:r>
      <w:r w:rsidRPr="001F2449">
        <w:rPr>
          <w:rFonts w:ascii="Times New Roman" w:eastAsiaTheme="minorEastAsia" w:hAnsi="Times New Roman" w:cs="Times New Roman"/>
          <w:b/>
          <w:bCs/>
          <w:i/>
          <w:iCs/>
        </w:rPr>
        <w:t xml:space="preserve">: </w:t>
      </w:r>
      <w:r w:rsidR="00DB4480">
        <w:rPr>
          <w:rFonts w:ascii="Times New Roman" w:eastAsiaTheme="minorEastAsia" w:hAnsi="Times New Roman" w:cs="Times New Roman"/>
          <w:b/>
          <w:bCs/>
          <w:i/>
          <w:iCs/>
        </w:rPr>
        <w:t>wait for RAN2</w:t>
      </w:r>
      <w:r w:rsidR="00160CBE">
        <w:rPr>
          <w:rFonts w:ascii="Times New Roman" w:eastAsiaTheme="minorEastAsia" w:hAnsi="Times New Roman" w:cs="Times New Roman"/>
          <w:b/>
          <w:bCs/>
          <w:i/>
          <w:iCs/>
        </w:rPr>
        <w:t xml:space="preserve"> [1]</w:t>
      </w:r>
    </w:p>
    <w:p w14:paraId="0B95CA4B" w14:textId="77777777" w:rsidR="00582C71" w:rsidRPr="005A4D68" w:rsidRDefault="00582C71" w:rsidP="00582C71">
      <w:pPr>
        <w:pStyle w:val="af6"/>
        <w:spacing w:beforeLines="50" w:before="120"/>
        <w:ind w:left="420"/>
        <w:rPr>
          <w:rFonts w:ascii="Times New Roman" w:eastAsiaTheme="minorEastAsia" w:hAnsi="Times New Roman" w:cs="Times New Roman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81"/>
        <w:gridCol w:w="6228"/>
      </w:tblGrid>
      <w:tr w:rsidR="00582C71" w14:paraId="69445A2B" w14:textId="77777777" w:rsidTr="003D4F0F">
        <w:tc>
          <w:tcPr>
            <w:tcW w:w="1696" w:type="dxa"/>
          </w:tcPr>
          <w:p w14:paraId="7A44E6AD" w14:textId="77777777" w:rsidR="00582C71" w:rsidRDefault="00582C71" w:rsidP="003D4F0F">
            <w:r>
              <w:t>Company</w:t>
            </w:r>
          </w:p>
        </w:tc>
        <w:tc>
          <w:tcPr>
            <w:tcW w:w="1281" w:type="dxa"/>
          </w:tcPr>
          <w:p w14:paraId="40526432" w14:textId="77777777" w:rsidR="00582C71" w:rsidRDefault="00582C71" w:rsidP="003D4F0F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Yes/No</w:t>
            </w:r>
          </w:p>
        </w:tc>
        <w:tc>
          <w:tcPr>
            <w:tcW w:w="6228" w:type="dxa"/>
          </w:tcPr>
          <w:p w14:paraId="33DABAFD" w14:textId="77777777" w:rsidR="00582C71" w:rsidRDefault="00582C71" w:rsidP="003D4F0F">
            <w:r>
              <w:t>Comment</w:t>
            </w:r>
          </w:p>
        </w:tc>
      </w:tr>
      <w:tr w:rsidR="00582C71" w14:paraId="2EB03338" w14:textId="77777777" w:rsidTr="003D4F0F">
        <w:tc>
          <w:tcPr>
            <w:tcW w:w="1696" w:type="dxa"/>
          </w:tcPr>
          <w:p w14:paraId="7E4410CA" w14:textId="77777777" w:rsidR="00582C71" w:rsidRDefault="00582C71" w:rsidP="003D4F0F"/>
        </w:tc>
        <w:tc>
          <w:tcPr>
            <w:tcW w:w="1281" w:type="dxa"/>
          </w:tcPr>
          <w:p w14:paraId="1445082D" w14:textId="77777777" w:rsidR="00582C71" w:rsidRDefault="00582C71" w:rsidP="003D4F0F"/>
        </w:tc>
        <w:tc>
          <w:tcPr>
            <w:tcW w:w="6228" w:type="dxa"/>
          </w:tcPr>
          <w:p w14:paraId="37576450" w14:textId="77777777" w:rsidR="00582C71" w:rsidRDefault="00582C71" w:rsidP="003D4F0F"/>
        </w:tc>
      </w:tr>
      <w:tr w:rsidR="00582C71" w14:paraId="7787A83E" w14:textId="77777777" w:rsidTr="003D4F0F">
        <w:tc>
          <w:tcPr>
            <w:tcW w:w="1696" w:type="dxa"/>
          </w:tcPr>
          <w:p w14:paraId="38A9C33C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63B3B11B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7F9E509E" w14:textId="77777777" w:rsidR="00582C71" w:rsidRDefault="00582C71" w:rsidP="003D4F0F"/>
        </w:tc>
      </w:tr>
      <w:tr w:rsidR="00582C71" w14:paraId="577E558E" w14:textId="77777777" w:rsidTr="003D4F0F">
        <w:tc>
          <w:tcPr>
            <w:tcW w:w="1696" w:type="dxa"/>
          </w:tcPr>
          <w:p w14:paraId="2A4E53A0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19EAF9C5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667CA978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</w:tr>
      <w:tr w:rsidR="00582C71" w14:paraId="24B5380C" w14:textId="77777777" w:rsidTr="003D4F0F">
        <w:tc>
          <w:tcPr>
            <w:tcW w:w="1696" w:type="dxa"/>
          </w:tcPr>
          <w:p w14:paraId="24A5172F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6C771D72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30B1812C" w14:textId="77777777" w:rsidR="00582C71" w:rsidRDefault="00582C71" w:rsidP="003D4F0F"/>
        </w:tc>
      </w:tr>
      <w:tr w:rsidR="00582C71" w14:paraId="37F0CDC9" w14:textId="77777777" w:rsidTr="003D4F0F">
        <w:tc>
          <w:tcPr>
            <w:tcW w:w="1696" w:type="dxa"/>
          </w:tcPr>
          <w:p w14:paraId="5733EDA3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7E3078C7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24966015" w14:textId="77777777" w:rsidR="00582C71" w:rsidRDefault="00582C71" w:rsidP="003D4F0F"/>
        </w:tc>
      </w:tr>
      <w:tr w:rsidR="00582C71" w14:paraId="049D7C97" w14:textId="77777777" w:rsidTr="003D4F0F">
        <w:tc>
          <w:tcPr>
            <w:tcW w:w="1696" w:type="dxa"/>
          </w:tcPr>
          <w:p w14:paraId="2C136ECA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008DFBE6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62056917" w14:textId="77777777" w:rsidR="00582C71" w:rsidRDefault="00582C71" w:rsidP="003D4F0F"/>
        </w:tc>
      </w:tr>
      <w:tr w:rsidR="00582C71" w14:paraId="14C4A5A2" w14:textId="77777777" w:rsidTr="003D4F0F">
        <w:tc>
          <w:tcPr>
            <w:tcW w:w="1696" w:type="dxa"/>
          </w:tcPr>
          <w:p w14:paraId="28C154A5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1BD902BA" w14:textId="77777777" w:rsidR="00582C71" w:rsidRDefault="00582C71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6F4A69AB" w14:textId="77777777" w:rsidR="00582C71" w:rsidRDefault="00582C71" w:rsidP="003D4F0F"/>
        </w:tc>
      </w:tr>
    </w:tbl>
    <w:p w14:paraId="105FAE70" w14:textId="31BF6887" w:rsidR="00DF3522" w:rsidRDefault="00DF3522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19F50043" w14:textId="25F62552" w:rsidR="007E6545" w:rsidRDefault="00FA640F" w:rsidP="007E6545">
      <w:pPr>
        <w:rPr>
          <w:sz w:val="20"/>
          <w:szCs w:val="20"/>
          <w:lang w:eastAsia="zh-CN"/>
        </w:rPr>
      </w:pPr>
      <w:r>
        <w:rPr>
          <w:rFonts w:eastAsiaTheme="minorEastAsia"/>
          <w:szCs w:val="22"/>
          <w:lang w:eastAsia="zh-CN"/>
        </w:rPr>
        <w:lastRenderedPageBreak/>
        <w:t>As for the d</w:t>
      </w:r>
      <w:r w:rsidRPr="00FA640F">
        <w:rPr>
          <w:rFonts w:eastAsiaTheme="minorEastAsia"/>
          <w:szCs w:val="22"/>
          <w:lang w:eastAsia="zh-CN"/>
        </w:rPr>
        <w:t xml:space="preserve">ynamic </w:t>
      </w:r>
      <w:r>
        <w:rPr>
          <w:rFonts w:eastAsiaTheme="minorEastAsia"/>
          <w:szCs w:val="22"/>
          <w:lang w:eastAsia="zh-CN"/>
        </w:rPr>
        <w:t xml:space="preserve">PCI </w:t>
      </w:r>
      <w:r w:rsidRPr="00FA640F">
        <w:rPr>
          <w:rFonts w:eastAsiaTheme="minorEastAsia"/>
          <w:szCs w:val="22"/>
          <w:lang w:eastAsia="zh-CN"/>
        </w:rPr>
        <w:t>reconfigur</w:t>
      </w:r>
      <w:r>
        <w:rPr>
          <w:rFonts w:eastAsiaTheme="minorEastAsia"/>
          <w:szCs w:val="22"/>
          <w:lang w:eastAsia="zh-CN"/>
        </w:rPr>
        <w:t xml:space="preserve">ation, </w:t>
      </w:r>
      <w:r w:rsidR="005F2AB5">
        <w:rPr>
          <w:rFonts w:eastAsiaTheme="minorEastAsia"/>
          <w:szCs w:val="22"/>
          <w:lang w:eastAsia="zh-CN"/>
        </w:rPr>
        <w:t xml:space="preserve">in contribution [9], </w:t>
      </w:r>
      <w:r w:rsidR="007E6545">
        <w:rPr>
          <w:rFonts w:eastAsiaTheme="minorEastAsia"/>
          <w:szCs w:val="22"/>
          <w:lang w:eastAsia="zh-CN"/>
        </w:rPr>
        <w:t xml:space="preserve">it’s proposed that following enhancements are needed </w:t>
      </w:r>
      <w:r w:rsidR="007E6545">
        <w:rPr>
          <w:lang w:eastAsia="zh-CN"/>
        </w:rPr>
        <w:t>in case of the IAB-donor and IAB-node with different OAMs.</w:t>
      </w:r>
    </w:p>
    <w:p w14:paraId="1919FA43" w14:textId="77777777" w:rsidR="00BD7A16" w:rsidRDefault="00BD7A16" w:rsidP="00BD7A16">
      <w:pPr>
        <w:pStyle w:val="af6"/>
        <w:numPr>
          <w:ilvl w:val="0"/>
          <w:numId w:val="26"/>
        </w:numPr>
        <w:spacing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centralized PCI assignment, IAB-donor CU detects PCI conflict of NR cells, </w:t>
      </w:r>
      <w:r>
        <w:rPr>
          <w:rFonts w:ascii="Times New Roman" w:hAnsi="Times New Roman"/>
          <w:highlight w:val="yellow"/>
        </w:rPr>
        <w:t>IAB-donor should notify the IAB-node,</w:t>
      </w:r>
      <w:r>
        <w:rPr>
          <w:rFonts w:ascii="Times New Roman" w:hAnsi="Times New Roman"/>
        </w:rPr>
        <w:t xml:space="preserve"> and then the IAB-node that have connection with OAM can reports the PCI conflict to OAM. After that, the OAM can reassign new PCI for the cells in the IAB-node to avoid PCI conflict.</w:t>
      </w:r>
    </w:p>
    <w:p w14:paraId="14A2A03A" w14:textId="77777777" w:rsidR="00BD7A16" w:rsidRDefault="00BD7A16" w:rsidP="00BD7A16">
      <w:pPr>
        <w:pStyle w:val="af6"/>
        <w:numPr>
          <w:ilvl w:val="0"/>
          <w:numId w:val="26"/>
        </w:numPr>
        <w:spacing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distributed PCI assignment, OAM assigns a list of PCIs for the cells and send the configured PCI list to the IAB-node, </w:t>
      </w:r>
      <w:r>
        <w:rPr>
          <w:rFonts w:ascii="Times New Roman" w:hAnsi="Times New Roman"/>
          <w:highlight w:val="yellow"/>
        </w:rPr>
        <w:t>if the IAB-donor detects PCI conflict, either IAB-donor or IAB-node can be responsible for selecting a new PCI value from the preconfigured PCI list</w:t>
      </w:r>
      <w:r>
        <w:rPr>
          <w:rFonts w:ascii="Times New Roman" w:hAnsi="Times New Roman"/>
        </w:rPr>
        <w:t>.</w:t>
      </w:r>
    </w:p>
    <w:p w14:paraId="1719DCCF" w14:textId="6540EF16" w:rsidR="00582C71" w:rsidRDefault="00582C71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6039C712" w14:textId="62B6AD38" w:rsidR="00991522" w:rsidRPr="00481EE5" w:rsidRDefault="00991522" w:rsidP="00991522">
      <w:pPr>
        <w:spacing w:beforeLines="50" w:before="120"/>
        <w:jc w:val="both"/>
        <w:rPr>
          <w:rFonts w:eastAsiaTheme="minorEastAsia"/>
          <w:b/>
          <w:bCs/>
          <w:i/>
          <w:iCs/>
          <w:szCs w:val="22"/>
          <w:lang w:eastAsia="zh-CN"/>
        </w:rPr>
      </w:pPr>
      <w:r w:rsidRPr="00481EE5">
        <w:rPr>
          <w:rFonts w:eastAsiaTheme="minorEastAsia" w:hint="eastAsia"/>
          <w:b/>
          <w:bCs/>
          <w:i/>
          <w:iCs/>
          <w:szCs w:val="22"/>
          <w:lang w:eastAsia="zh-CN"/>
        </w:rPr>
        <w:t>Q</w:t>
      </w:r>
      <w:r>
        <w:rPr>
          <w:rFonts w:eastAsiaTheme="minorEastAsia"/>
          <w:b/>
          <w:bCs/>
          <w:i/>
          <w:iCs/>
          <w:szCs w:val="22"/>
          <w:lang w:eastAsia="zh-CN"/>
        </w:rPr>
        <w:t>6</w:t>
      </w:r>
      <w:r w:rsidRPr="00481EE5">
        <w:rPr>
          <w:rFonts w:eastAsiaTheme="minorEastAsia"/>
          <w:b/>
          <w:bCs/>
          <w:i/>
          <w:iCs/>
          <w:szCs w:val="22"/>
          <w:lang w:eastAsia="zh-CN"/>
        </w:rPr>
        <w:t xml:space="preserve">: </w:t>
      </w:r>
      <w:r w:rsidR="00400805">
        <w:rPr>
          <w:rFonts w:eastAsiaTheme="minorEastAsia"/>
          <w:b/>
          <w:bCs/>
          <w:i/>
          <w:iCs/>
          <w:szCs w:val="22"/>
          <w:lang w:eastAsia="zh-CN"/>
        </w:rPr>
        <w:t>Do you agree</w:t>
      </w:r>
      <w:r w:rsidRPr="00481EE5">
        <w:rPr>
          <w:rFonts w:eastAsia="宋体"/>
          <w:b/>
          <w:bCs/>
          <w:i/>
          <w:iCs/>
          <w:szCs w:val="22"/>
          <w:lang w:eastAsia="zh-CN"/>
        </w:rPr>
        <w:t xml:space="preserve"> following </w:t>
      </w:r>
      <w:r w:rsidR="00476B83">
        <w:rPr>
          <w:b/>
          <w:bCs/>
          <w:i/>
          <w:iCs/>
          <w:szCs w:val="22"/>
        </w:rPr>
        <w:t>enhancements</w:t>
      </w:r>
      <w:r w:rsidRPr="00481EE5">
        <w:rPr>
          <w:b/>
          <w:bCs/>
          <w:i/>
          <w:iCs/>
          <w:szCs w:val="22"/>
        </w:rPr>
        <w:t xml:space="preserve"> for PCI </w:t>
      </w:r>
      <w:r w:rsidR="00476B83">
        <w:rPr>
          <w:b/>
          <w:bCs/>
          <w:i/>
          <w:iCs/>
          <w:szCs w:val="22"/>
        </w:rPr>
        <w:t xml:space="preserve">reconfiguration in case </w:t>
      </w:r>
      <w:r w:rsidR="00476B83" w:rsidRPr="00476B83">
        <w:rPr>
          <w:b/>
          <w:bCs/>
          <w:i/>
          <w:iCs/>
          <w:szCs w:val="22"/>
        </w:rPr>
        <w:t>IAB-donor and IAB-node with different OAMs</w:t>
      </w:r>
      <w:r w:rsidRPr="00481EE5">
        <w:rPr>
          <w:b/>
          <w:bCs/>
          <w:i/>
          <w:iCs/>
          <w:szCs w:val="22"/>
        </w:rPr>
        <w:t>.</w:t>
      </w:r>
    </w:p>
    <w:p w14:paraId="2396E804" w14:textId="0102C4CE" w:rsidR="00991522" w:rsidRDefault="00476B83" w:rsidP="00991522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E1: </w:t>
      </w:r>
      <w:r w:rsidRPr="00476B83">
        <w:rPr>
          <w:rFonts w:ascii="Times New Roman" w:eastAsiaTheme="minorEastAsia" w:hAnsi="Times New Roman" w:cs="Times New Roman"/>
          <w:b/>
          <w:bCs/>
          <w:i/>
          <w:iCs/>
        </w:rPr>
        <w:t>For centralized PCI assignment, IAB-donor CU detects PCI conflict of NR cells</w:t>
      </w:r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and </w:t>
      </w:r>
      <w:r w:rsidRPr="00476B83">
        <w:rPr>
          <w:rFonts w:ascii="Times New Roman" w:eastAsiaTheme="minorEastAsia" w:hAnsi="Times New Roman" w:cs="Times New Roman"/>
          <w:b/>
          <w:bCs/>
          <w:i/>
          <w:iCs/>
        </w:rPr>
        <w:t xml:space="preserve">notify </w:t>
      </w:r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the collision to </w:t>
      </w:r>
      <w:r w:rsidRPr="00476B83">
        <w:rPr>
          <w:rFonts w:ascii="Times New Roman" w:eastAsiaTheme="minorEastAsia" w:hAnsi="Times New Roman" w:cs="Times New Roman"/>
          <w:b/>
          <w:bCs/>
          <w:i/>
          <w:iCs/>
        </w:rPr>
        <w:t>the IAB-node</w:t>
      </w:r>
    </w:p>
    <w:p w14:paraId="1A5D4EE1" w14:textId="25315CC5" w:rsidR="00476B83" w:rsidRDefault="00476B83" w:rsidP="00991522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E2: </w:t>
      </w:r>
      <w:r w:rsidRPr="00476B83">
        <w:rPr>
          <w:rFonts w:ascii="Times New Roman" w:eastAsiaTheme="minorEastAsia" w:hAnsi="Times New Roman" w:cs="Times New Roman"/>
          <w:b/>
          <w:bCs/>
          <w:i/>
          <w:iCs/>
        </w:rPr>
        <w:t>For distributed PCI assignment,</w:t>
      </w:r>
      <w:r>
        <w:rPr>
          <w:rFonts w:ascii="Times New Roman" w:eastAsiaTheme="minorEastAsia" w:hAnsi="Times New Roman" w:cs="Times New Roman"/>
          <w:b/>
          <w:bCs/>
          <w:i/>
          <w:iCs/>
        </w:rPr>
        <w:t xml:space="preserve"> </w:t>
      </w:r>
      <w:r w:rsidRPr="00476B83">
        <w:rPr>
          <w:rFonts w:ascii="Times New Roman" w:eastAsiaTheme="minorEastAsia" w:hAnsi="Times New Roman" w:cs="Times New Roman"/>
          <w:b/>
          <w:bCs/>
          <w:i/>
          <w:iCs/>
        </w:rPr>
        <w:t>if the IAB-donor detects PCI conflict, either IAB-donor or IAB-node can be responsible for selecting a new PCI value from the preconfigured PCI list</w:t>
      </w:r>
    </w:p>
    <w:p w14:paraId="533FCFAD" w14:textId="77777777" w:rsidR="00991522" w:rsidRPr="005A4D68" w:rsidRDefault="00991522" w:rsidP="00991522">
      <w:pPr>
        <w:pStyle w:val="af6"/>
        <w:spacing w:beforeLines="50" w:before="120"/>
        <w:ind w:left="420"/>
        <w:rPr>
          <w:rFonts w:ascii="Times New Roman" w:eastAsiaTheme="minorEastAsia" w:hAnsi="Times New Roman" w:cs="Times New Roman"/>
          <w:b/>
          <w:bCs/>
          <w:i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81"/>
        <w:gridCol w:w="6228"/>
      </w:tblGrid>
      <w:tr w:rsidR="00400805" w14:paraId="56A8568F" w14:textId="77777777" w:rsidTr="003D4F0F">
        <w:tc>
          <w:tcPr>
            <w:tcW w:w="1696" w:type="dxa"/>
          </w:tcPr>
          <w:p w14:paraId="4D09377A" w14:textId="77777777" w:rsidR="00400805" w:rsidRDefault="00400805" w:rsidP="003D4F0F">
            <w:r>
              <w:t>Company</w:t>
            </w:r>
          </w:p>
        </w:tc>
        <w:tc>
          <w:tcPr>
            <w:tcW w:w="1281" w:type="dxa"/>
          </w:tcPr>
          <w:p w14:paraId="75A21C2F" w14:textId="77777777" w:rsidR="00400805" w:rsidRDefault="00400805" w:rsidP="003D4F0F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Yes/No</w:t>
            </w:r>
          </w:p>
        </w:tc>
        <w:tc>
          <w:tcPr>
            <w:tcW w:w="6228" w:type="dxa"/>
          </w:tcPr>
          <w:p w14:paraId="6720213F" w14:textId="77777777" w:rsidR="00400805" w:rsidRDefault="00400805" w:rsidP="003D4F0F">
            <w:r>
              <w:t>Comment</w:t>
            </w:r>
          </w:p>
        </w:tc>
      </w:tr>
      <w:tr w:rsidR="00400805" w14:paraId="7939469B" w14:textId="77777777" w:rsidTr="003D4F0F">
        <w:tc>
          <w:tcPr>
            <w:tcW w:w="1696" w:type="dxa"/>
          </w:tcPr>
          <w:p w14:paraId="130DA2A4" w14:textId="77777777" w:rsidR="00400805" w:rsidRDefault="00400805" w:rsidP="003D4F0F"/>
        </w:tc>
        <w:tc>
          <w:tcPr>
            <w:tcW w:w="1281" w:type="dxa"/>
          </w:tcPr>
          <w:p w14:paraId="0D251645" w14:textId="77777777" w:rsidR="00400805" w:rsidRDefault="00400805" w:rsidP="003D4F0F"/>
        </w:tc>
        <w:tc>
          <w:tcPr>
            <w:tcW w:w="6228" w:type="dxa"/>
          </w:tcPr>
          <w:p w14:paraId="62D3FA61" w14:textId="77777777" w:rsidR="00400805" w:rsidRDefault="00400805" w:rsidP="003D4F0F"/>
        </w:tc>
      </w:tr>
      <w:tr w:rsidR="00400805" w14:paraId="37E88C5F" w14:textId="77777777" w:rsidTr="003D4F0F">
        <w:tc>
          <w:tcPr>
            <w:tcW w:w="1696" w:type="dxa"/>
          </w:tcPr>
          <w:p w14:paraId="2556B3AD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0A37C7FF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19003471" w14:textId="77777777" w:rsidR="00400805" w:rsidRDefault="00400805" w:rsidP="003D4F0F"/>
        </w:tc>
      </w:tr>
      <w:tr w:rsidR="00400805" w14:paraId="14AEF292" w14:textId="77777777" w:rsidTr="003D4F0F">
        <w:tc>
          <w:tcPr>
            <w:tcW w:w="1696" w:type="dxa"/>
          </w:tcPr>
          <w:p w14:paraId="6F5DF0A0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01E51B59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4D56C421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</w:tr>
      <w:tr w:rsidR="00400805" w14:paraId="0FF0BCB7" w14:textId="77777777" w:rsidTr="003D4F0F">
        <w:tc>
          <w:tcPr>
            <w:tcW w:w="1696" w:type="dxa"/>
          </w:tcPr>
          <w:p w14:paraId="169C8795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0E0A2FFB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37DF6349" w14:textId="77777777" w:rsidR="00400805" w:rsidRDefault="00400805" w:rsidP="003D4F0F"/>
        </w:tc>
      </w:tr>
      <w:tr w:rsidR="00400805" w14:paraId="603A0614" w14:textId="77777777" w:rsidTr="003D4F0F">
        <w:tc>
          <w:tcPr>
            <w:tcW w:w="1696" w:type="dxa"/>
          </w:tcPr>
          <w:p w14:paraId="2184801D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7333A4E2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1F4975D4" w14:textId="77777777" w:rsidR="00400805" w:rsidRDefault="00400805" w:rsidP="003D4F0F"/>
        </w:tc>
      </w:tr>
      <w:tr w:rsidR="00400805" w14:paraId="1B58068F" w14:textId="77777777" w:rsidTr="003D4F0F">
        <w:tc>
          <w:tcPr>
            <w:tcW w:w="1696" w:type="dxa"/>
          </w:tcPr>
          <w:p w14:paraId="2D0812B8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29C2F470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37282D20" w14:textId="77777777" w:rsidR="00400805" w:rsidRDefault="00400805" w:rsidP="003D4F0F"/>
        </w:tc>
      </w:tr>
      <w:tr w:rsidR="00400805" w14:paraId="58C7CAB3" w14:textId="77777777" w:rsidTr="003D4F0F">
        <w:tc>
          <w:tcPr>
            <w:tcW w:w="1696" w:type="dxa"/>
          </w:tcPr>
          <w:p w14:paraId="1B005EF0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7846DF7F" w14:textId="77777777" w:rsidR="00400805" w:rsidRDefault="0040080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51F901D3" w14:textId="77777777" w:rsidR="00400805" w:rsidRDefault="00400805" w:rsidP="003D4F0F"/>
        </w:tc>
      </w:tr>
    </w:tbl>
    <w:p w14:paraId="06A6276F" w14:textId="77777777" w:rsidR="00400805" w:rsidRDefault="00400805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48F2DD25" w14:textId="29F2AC66" w:rsidR="00757D39" w:rsidRDefault="008125FE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  <w:r>
        <w:rPr>
          <w:rFonts w:eastAsiaTheme="minorEastAsia" w:hint="eastAsia"/>
          <w:szCs w:val="22"/>
          <w:lang w:eastAsia="zh-CN"/>
        </w:rPr>
        <w:t>F</w:t>
      </w:r>
      <w:r>
        <w:rPr>
          <w:rFonts w:eastAsiaTheme="minorEastAsia"/>
          <w:szCs w:val="22"/>
          <w:lang w:eastAsia="zh-CN"/>
        </w:rPr>
        <w:t xml:space="preserve">or the UE impacts when </w:t>
      </w:r>
      <w:r w:rsidRPr="008125FE">
        <w:rPr>
          <w:rFonts w:eastAsiaTheme="minorEastAsia"/>
          <w:szCs w:val="22"/>
          <w:lang w:eastAsia="zh-CN"/>
        </w:rPr>
        <w:t>PCI changes on the serving cell of the mobile IAB-node</w:t>
      </w:r>
      <w:r>
        <w:rPr>
          <w:rFonts w:eastAsiaTheme="minorEastAsia"/>
          <w:szCs w:val="22"/>
          <w:lang w:eastAsia="zh-CN"/>
        </w:rPr>
        <w:t xml:space="preserve">, [1] propose that RAN3 shall send an LS </w:t>
      </w:r>
      <w:r w:rsidRPr="008125FE">
        <w:rPr>
          <w:rFonts w:eastAsiaTheme="minorEastAsia"/>
          <w:szCs w:val="22"/>
          <w:lang w:eastAsia="zh-CN"/>
        </w:rPr>
        <w:t>asking RAN1 about the possible</w:t>
      </w:r>
      <w:r>
        <w:rPr>
          <w:rFonts w:eastAsiaTheme="minorEastAsia"/>
          <w:szCs w:val="22"/>
          <w:lang w:eastAsia="zh-CN"/>
        </w:rPr>
        <w:t xml:space="preserve"> UE</w:t>
      </w:r>
      <w:r w:rsidRPr="008125FE">
        <w:rPr>
          <w:rFonts w:eastAsiaTheme="minorEastAsia"/>
          <w:szCs w:val="22"/>
          <w:lang w:eastAsia="zh-CN"/>
        </w:rPr>
        <w:t xml:space="preserve"> impact</w:t>
      </w:r>
      <w:r>
        <w:rPr>
          <w:rFonts w:eastAsiaTheme="minorEastAsia"/>
          <w:szCs w:val="22"/>
          <w:lang w:eastAsia="zh-CN"/>
        </w:rPr>
        <w:t xml:space="preserve">s. And in [2], </w:t>
      </w:r>
      <w:r w:rsidR="00653549" w:rsidRPr="00653549">
        <w:rPr>
          <w:rFonts w:eastAsiaTheme="minorEastAsia"/>
          <w:szCs w:val="22"/>
          <w:lang w:eastAsia="zh-CN"/>
        </w:rPr>
        <w:t>PCI reconfiguration will lead to RLF for all UEs connected.</w:t>
      </w:r>
      <w:r w:rsidR="00653549">
        <w:rPr>
          <w:rFonts w:eastAsiaTheme="minorEastAsia" w:hint="eastAsia"/>
          <w:szCs w:val="22"/>
          <w:lang w:eastAsia="zh-CN"/>
        </w:rPr>
        <w:t xml:space="preserve"> </w:t>
      </w:r>
      <w:r w:rsidR="00757D39">
        <w:rPr>
          <w:rFonts w:eastAsiaTheme="minorEastAsia" w:hint="eastAsia"/>
          <w:szCs w:val="22"/>
          <w:lang w:eastAsia="zh-CN"/>
        </w:rPr>
        <w:t>A</w:t>
      </w:r>
      <w:r w:rsidR="00757D39">
        <w:rPr>
          <w:rFonts w:eastAsiaTheme="minorEastAsia"/>
          <w:szCs w:val="22"/>
          <w:lang w:eastAsia="zh-CN"/>
        </w:rPr>
        <w:t xml:space="preserve">s instructed by the chairman, we need to discuss the following issue </w:t>
      </w:r>
      <w:r w:rsidR="006E564F">
        <w:rPr>
          <w:rFonts w:eastAsiaTheme="minorEastAsia" w:hint="eastAsia"/>
          <w:szCs w:val="22"/>
          <w:lang w:eastAsia="zh-CN"/>
        </w:rPr>
        <w:t>i</w:t>
      </w:r>
      <w:r w:rsidR="006E564F">
        <w:rPr>
          <w:rFonts w:eastAsiaTheme="minorEastAsia"/>
          <w:szCs w:val="22"/>
          <w:lang w:eastAsia="zh-CN"/>
        </w:rPr>
        <w:t>n this CB.</w:t>
      </w:r>
    </w:p>
    <w:p w14:paraId="2E4432F8" w14:textId="77777777" w:rsidR="00757D39" w:rsidRPr="005928D5" w:rsidRDefault="00757D39" w:rsidP="00757D39">
      <w:pPr>
        <w:widowControl w:val="0"/>
        <w:numPr>
          <w:ilvl w:val="0"/>
          <w:numId w:val="23"/>
        </w:numPr>
        <w:spacing w:before="100" w:beforeAutospacing="1" w:line="240" w:lineRule="auto"/>
        <w:rPr>
          <w:rFonts w:ascii="Calibri" w:hAnsi="Calibri" w:cs="Calibri"/>
          <w:b/>
          <w:bCs/>
          <w:color w:val="FF00FF"/>
          <w:sz w:val="18"/>
          <w:szCs w:val="18"/>
          <w:lang w:eastAsia="zh-CN"/>
        </w:rPr>
      </w:pPr>
      <w:r w:rsidRPr="005928D5">
        <w:rPr>
          <w:rFonts w:ascii="Calibri" w:hAnsi="Calibri" w:cs="Calibri"/>
          <w:b/>
          <w:bCs/>
          <w:color w:val="FF00FF"/>
          <w:sz w:val="18"/>
          <w:szCs w:val="18"/>
          <w:lang w:eastAsia="zh-CN"/>
        </w:rPr>
        <w:t>Is there a need to check with RAN1 on UE impacts of PCI changes during mIAB operations? Or can such impacts be evaluated and described, e.g. RLF?</w:t>
      </w:r>
    </w:p>
    <w:p w14:paraId="35A3FF05" w14:textId="439EA3B5" w:rsidR="00BB1C3D" w:rsidRDefault="006E564F" w:rsidP="006E564F">
      <w:pPr>
        <w:spacing w:beforeLines="50" w:before="120"/>
        <w:jc w:val="both"/>
        <w:rPr>
          <w:b/>
          <w:bCs/>
          <w:i/>
          <w:iCs/>
          <w:szCs w:val="22"/>
        </w:rPr>
      </w:pPr>
      <w:r w:rsidRPr="00481EE5">
        <w:rPr>
          <w:rFonts w:eastAsiaTheme="minorEastAsia" w:hint="eastAsia"/>
          <w:b/>
          <w:bCs/>
          <w:i/>
          <w:iCs/>
          <w:szCs w:val="22"/>
          <w:lang w:eastAsia="zh-CN"/>
        </w:rPr>
        <w:t>Q</w:t>
      </w:r>
      <w:r>
        <w:rPr>
          <w:rFonts w:eastAsiaTheme="minorEastAsia"/>
          <w:b/>
          <w:bCs/>
          <w:i/>
          <w:iCs/>
          <w:szCs w:val="22"/>
          <w:lang w:eastAsia="zh-CN"/>
        </w:rPr>
        <w:t>7</w:t>
      </w:r>
      <w:r w:rsidRPr="00481EE5">
        <w:rPr>
          <w:rFonts w:eastAsiaTheme="minorEastAsia"/>
          <w:b/>
          <w:bCs/>
          <w:i/>
          <w:iCs/>
          <w:szCs w:val="22"/>
          <w:lang w:eastAsia="zh-CN"/>
        </w:rPr>
        <w:t>:</w:t>
      </w:r>
      <w:r w:rsidR="00C66020">
        <w:rPr>
          <w:b/>
          <w:bCs/>
          <w:i/>
          <w:iCs/>
          <w:szCs w:val="22"/>
        </w:rPr>
        <w:t xml:space="preserve"> </w:t>
      </w:r>
      <w:r w:rsidR="00B670A8">
        <w:rPr>
          <w:b/>
          <w:bCs/>
          <w:i/>
          <w:iCs/>
          <w:szCs w:val="22"/>
        </w:rPr>
        <w:t>What</w:t>
      </w:r>
      <w:r w:rsidR="00BB1C3D">
        <w:rPr>
          <w:b/>
          <w:bCs/>
          <w:i/>
          <w:iCs/>
          <w:szCs w:val="22"/>
        </w:rPr>
        <w:t xml:space="preserve"> </w:t>
      </w:r>
      <w:r w:rsidR="00C66020">
        <w:rPr>
          <w:b/>
          <w:bCs/>
          <w:i/>
          <w:iCs/>
          <w:szCs w:val="22"/>
        </w:rPr>
        <w:t xml:space="preserve">UE impacts </w:t>
      </w:r>
      <w:r w:rsidR="00BB1C3D">
        <w:rPr>
          <w:b/>
          <w:bCs/>
          <w:i/>
          <w:iCs/>
          <w:szCs w:val="22"/>
        </w:rPr>
        <w:t>do you see in case</w:t>
      </w:r>
      <w:r w:rsidR="00C66020">
        <w:rPr>
          <w:b/>
          <w:bCs/>
          <w:i/>
          <w:iCs/>
          <w:szCs w:val="22"/>
        </w:rPr>
        <w:t xml:space="preserve"> PCI changes during mIAB operations? </w:t>
      </w:r>
      <w:r w:rsidR="00BB1C3D">
        <w:rPr>
          <w:b/>
          <w:bCs/>
          <w:i/>
          <w:iCs/>
          <w:szCs w:val="22"/>
        </w:rPr>
        <w:t>Please share your view on the following options.</w:t>
      </w:r>
    </w:p>
    <w:p w14:paraId="37FB32FE" w14:textId="3E790E60" w:rsidR="00BB1C3D" w:rsidRPr="00BB1C3D" w:rsidRDefault="00BB1C3D" w:rsidP="00BB1C3D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BB1C3D">
        <w:rPr>
          <w:rFonts w:ascii="Times New Roman" w:eastAsiaTheme="minorEastAsia" w:hAnsi="Times New Roman" w:cs="Times New Roman"/>
          <w:b/>
          <w:bCs/>
          <w:i/>
          <w:iCs/>
        </w:rPr>
        <w:t>Opt.1: check with RAN1 on the UE impacts</w:t>
      </w:r>
    </w:p>
    <w:p w14:paraId="45295D81" w14:textId="00C3B73B" w:rsidR="00BB1C3D" w:rsidRPr="00BB1C3D" w:rsidRDefault="00BB1C3D" w:rsidP="00BB1C3D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BB1C3D">
        <w:rPr>
          <w:rFonts w:ascii="Times New Roman" w:eastAsiaTheme="minorEastAsia" w:hAnsi="Times New Roman" w:cs="Times New Roman"/>
          <w:b/>
          <w:bCs/>
          <w:i/>
          <w:iCs/>
        </w:rPr>
        <w:t>Opt.2: agree that all connected UEs suffer RLF once PCI changes on the serving cell of the mobile IAB-node</w:t>
      </w:r>
    </w:p>
    <w:p w14:paraId="6F590FCC" w14:textId="59679ED5" w:rsidR="00BB1C3D" w:rsidRPr="00BB1C3D" w:rsidRDefault="00BB1C3D" w:rsidP="00BB1C3D">
      <w:pPr>
        <w:pStyle w:val="af6"/>
        <w:numPr>
          <w:ilvl w:val="0"/>
          <w:numId w:val="24"/>
        </w:numPr>
        <w:spacing w:beforeLines="50" w:before="120"/>
        <w:rPr>
          <w:rFonts w:ascii="Times New Roman" w:eastAsiaTheme="minorEastAsia" w:hAnsi="Times New Roman" w:cs="Times New Roman"/>
          <w:b/>
          <w:bCs/>
          <w:i/>
          <w:iCs/>
        </w:rPr>
      </w:pPr>
      <w:r w:rsidRPr="00BB1C3D">
        <w:rPr>
          <w:rFonts w:ascii="Times New Roman" w:eastAsiaTheme="minorEastAsia" w:hAnsi="Times New Roman" w:cs="Times New Roman"/>
          <w:b/>
          <w:bCs/>
          <w:i/>
          <w:iCs/>
        </w:rPr>
        <w:t>Opt.3: any other UE impacts</w:t>
      </w:r>
    </w:p>
    <w:p w14:paraId="564B1D9B" w14:textId="70AF7B8E" w:rsidR="006E564F" w:rsidRPr="00481EE5" w:rsidRDefault="006E564F" w:rsidP="006E564F">
      <w:pPr>
        <w:spacing w:beforeLines="50" w:before="120"/>
        <w:jc w:val="both"/>
        <w:rPr>
          <w:rFonts w:eastAsiaTheme="minorEastAsia"/>
          <w:b/>
          <w:bCs/>
          <w:i/>
          <w:iCs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81"/>
        <w:gridCol w:w="6228"/>
      </w:tblGrid>
      <w:tr w:rsidR="00C00B85" w14:paraId="7C226B01" w14:textId="77777777" w:rsidTr="003D4F0F">
        <w:tc>
          <w:tcPr>
            <w:tcW w:w="1696" w:type="dxa"/>
          </w:tcPr>
          <w:p w14:paraId="6640AD99" w14:textId="77777777" w:rsidR="00C00B85" w:rsidRDefault="00C00B85" w:rsidP="003D4F0F">
            <w:r>
              <w:t>Company</w:t>
            </w:r>
          </w:p>
        </w:tc>
        <w:tc>
          <w:tcPr>
            <w:tcW w:w="1281" w:type="dxa"/>
          </w:tcPr>
          <w:p w14:paraId="5A50AE95" w14:textId="07CE10FA" w:rsidR="00C00B85" w:rsidRDefault="00BB1C3D" w:rsidP="003D4F0F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Option(s)</w:t>
            </w:r>
          </w:p>
        </w:tc>
        <w:tc>
          <w:tcPr>
            <w:tcW w:w="6228" w:type="dxa"/>
          </w:tcPr>
          <w:p w14:paraId="64466876" w14:textId="77777777" w:rsidR="00C00B85" w:rsidRDefault="00C00B85" w:rsidP="003D4F0F">
            <w:r>
              <w:t>Comment</w:t>
            </w:r>
          </w:p>
        </w:tc>
      </w:tr>
      <w:tr w:rsidR="00C00B85" w14:paraId="34BEB9E0" w14:textId="77777777" w:rsidTr="003D4F0F">
        <w:tc>
          <w:tcPr>
            <w:tcW w:w="1696" w:type="dxa"/>
          </w:tcPr>
          <w:p w14:paraId="4F6FF408" w14:textId="77777777" w:rsidR="00C00B85" w:rsidRDefault="00C00B85" w:rsidP="003D4F0F"/>
        </w:tc>
        <w:tc>
          <w:tcPr>
            <w:tcW w:w="1281" w:type="dxa"/>
          </w:tcPr>
          <w:p w14:paraId="14F1BBB0" w14:textId="77777777" w:rsidR="00C00B85" w:rsidRDefault="00C00B85" w:rsidP="003D4F0F"/>
        </w:tc>
        <w:tc>
          <w:tcPr>
            <w:tcW w:w="6228" w:type="dxa"/>
          </w:tcPr>
          <w:p w14:paraId="18BA0E2E" w14:textId="77777777" w:rsidR="00C00B85" w:rsidRDefault="00C00B85" w:rsidP="003D4F0F"/>
        </w:tc>
      </w:tr>
      <w:tr w:rsidR="00C00B85" w14:paraId="50191173" w14:textId="77777777" w:rsidTr="003D4F0F">
        <w:tc>
          <w:tcPr>
            <w:tcW w:w="1696" w:type="dxa"/>
          </w:tcPr>
          <w:p w14:paraId="13EDA4F0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1EDD4782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2A0D022C" w14:textId="77777777" w:rsidR="00C00B85" w:rsidRDefault="00C00B85" w:rsidP="003D4F0F"/>
        </w:tc>
      </w:tr>
      <w:tr w:rsidR="00C00B85" w14:paraId="343DB905" w14:textId="77777777" w:rsidTr="003D4F0F">
        <w:tc>
          <w:tcPr>
            <w:tcW w:w="1696" w:type="dxa"/>
          </w:tcPr>
          <w:p w14:paraId="6CBF3CD8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7F8E2306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0AE2A76D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</w:tr>
      <w:tr w:rsidR="00C00B85" w14:paraId="237F7D91" w14:textId="77777777" w:rsidTr="003D4F0F">
        <w:tc>
          <w:tcPr>
            <w:tcW w:w="1696" w:type="dxa"/>
          </w:tcPr>
          <w:p w14:paraId="3EEFC60A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0F8D4394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3966455B" w14:textId="77777777" w:rsidR="00C00B85" w:rsidRDefault="00C00B85" w:rsidP="003D4F0F"/>
        </w:tc>
      </w:tr>
      <w:tr w:rsidR="00C00B85" w14:paraId="085A2AE8" w14:textId="77777777" w:rsidTr="003D4F0F">
        <w:tc>
          <w:tcPr>
            <w:tcW w:w="1696" w:type="dxa"/>
          </w:tcPr>
          <w:p w14:paraId="6D00DE6B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5561984B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1C1C64F7" w14:textId="77777777" w:rsidR="00C00B85" w:rsidRDefault="00C00B85" w:rsidP="003D4F0F"/>
        </w:tc>
      </w:tr>
      <w:tr w:rsidR="00C00B85" w14:paraId="193DA521" w14:textId="77777777" w:rsidTr="003D4F0F">
        <w:tc>
          <w:tcPr>
            <w:tcW w:w="1696" w:type="dxa"/>
          </w:tcPr>
          <w:p w14:paraId="062CAB3A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7AB1723C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04786169" w14:textId="77777777" w:rsidR="00C00B85" w:rsidRDefault="00C00B85" w:rsidP="003D4F0F"/>
        </w:tc>
      </w:tr>
      <w:tr w:rsidR="00C00B85" w14:paraId="40B0F47B" w14:textId="77777777" w:rsidTr="003D4F0F">
        <w:tc>
          <w:tcPr>
            <w:tcW w:w="1696" w:type="dxa"/>
          </w:tcPr>
          <w:p w14:paraId="6CF4AE5D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01D21BA7" w14:textId="77777777" w:rsidR="00C00B85" w:rsidRDefault="00C00B85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747B7E80" w14:textId="77777777" w:rsidR="00C00B85" w:rsidRDefault="00C00B85" w:rsidP="003D4F0F"/>
        </w:tc>
      </w:tr>
    </w:tbl>
    <w:p w14:paraId="09308760" w14:textId="77777777" w:rsidR="00104066" w:rsidRPr="006E564F" w:rsidRDefault="00104066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71FDE92B" w14:textId="5F9FE687" w:rsidR="00DF3522" w:rsidRDefault="00DF3522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57AE79FF" w14:textId="6F3F0ABA" w:rsidR="00C00B85" w:rsidRPr="00654CD4" w:rsidRDefault="00C00B85" w:rsidP="00C00B85">
      <w:pPr>
        <w:pStyle w:val="2"/>
        <w:rPr>
          <w:sz w:val="28"/>
          <w:szCs w:val="24"/>
          <w:lang w:eastAsia="zh-CN"/>
        </w:rPr>
      </w:pPr>
      <w:r>
        <w:rPr>
          <w:sz w:val="28"/>
          <w:szCs w:val="24"/>
          <w:lang w:eastAsia="zh-CN"/>
        </w:rPr>
        <w:t>RACH</w:t>
      </w:r>
      <w:r w:rsidRPr="00C00B85">
        <w:t xml:space="preserve"> </w:t>
      </w:r>
      <w:r w:rsidRPr="00C00B85">
        <w:rPr>
          <w:sz w:val="28"/>
          <w:szCs w:val="24"/>
          <w:lang w:eastAsia="zh-CN"/>
        </w:rPr>
        <w:t>collision avoidance</w:t>
      </w:r>
    </w:p>
    <w:p w14:paraId="145BACB3" w14:textId="213CB4CE" w:rsidR="00C00B85" w:rsidRDefault="00282E7A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  <w:r>
        <w:rPr>
          <w:rFonts w:eastAsiaTheme="minorEastAsia"/>
          <w:szCs w:val="22"/>
          <w:lang w:eastAsia="zh-CN"/>
        </w:rPr>
        <w:t>In contribution [9], it’s proposed that t</w:t>
      </w:r>
      <w:r w:rsidRPr="00282E7A">
        <w:rPr>
          <w:rFonts w:eastAsiaTheme="minorEastAsia"/>
          <w:szCs w:val="22"/>
          <w:lang w:eastAsia="zh-CN"/>
        </w:rPr>
        <w:t>he enhancement for PCI conflict can also be used for RACH resource configuration conflict.</w:t>
      </w:r>
      <w:r>
        <w:rPr>
          <w:rFonts w:eastAsiaTheme="minorEastAsia"/>
          <w:szCs w:val="22"/>
          <w:lang w:eastAsia="zh-CN"/>
        </w:rPr>
        <w:t xml:space="preserve"> However, a</w:t>
      </w:r>
      <w:r w:rsidR="00C00B85">
        <w:rPr>
          <w:rFonts w:eastAsiaTheme="minorEastAsia"/>
          <w:szCs w:val="22"/>
          <w:lang w:eastAsia="zh-CN"/>
        </w:rPr>
        <w:t xml:space="preserve">s agreed in last meeting, </w:t>
      </w:r>
      <w:r w:rsidR="00C00B85" w:rsidRPr="00C00B85">
        <w:rPr>
          <w:rFonts w:eastAsiaTheme="minorEastAsia"/>
          <w:szCs w:val="22"/>
          <w:lang w:eastAsia="zh-CN"/>
        </w:rPr>
        <w:t xml:space="preserve">no enhancements are needed for RACH collision avoidance unless requested by other WGs </w:t>
      </w:r>
      <w:r w:rsidR="00C00B85">
        <w:rPr>
          <w:rFonts w:eastAsiaTheme="minorEastAsia" w:hint="eastAsia"/>
          <w:szCs w:val="22"/>
          <w:lang w:eastAsia="zh-CN"/>
        </w:rPr>
        <w:t>f</w:t>
      </w:r>
      <w:r w:rsidR="00C00B85" w:rsidRPr="00C00B85">
        <w:rPr>
          <w:rFonts w:eastAsiaTheme="minorEastAsia"/>
          <w:szCs w:val="22"/>
          <w:lang w:eastAsia="zh-CN"/>
        </w:rPr>
        <w:t>rom RAN3 perspective</w:t>
      </w:r>
      <w:r w:rsidR="00C00B85">
        <w:rPr>
          <w:rFonts w:eastAsiaTheme="minorEastAsia"/>
          <w:szCs w:val="22"/>
          <w:lang w:eastAsia="zh-CN"/>
        </w:rPr>
        <w:t xml:space="preserve">. </w:t>
      </w:r>
      <w:r>
        <w:rPr>
          <w:rFonts w:eastAsiaTheme="minorEastAsia"/>
          <w:szCs w:val="22"/>
          <w:lang w:eastAsia="zh-CN"/>
        </w:rPr>
        <w:t xml:space="preserve">And in contribution [2], they think RAN3, as the leading </w:t>
      </w:r>
      <w:r w:rsidR="00606999">
        <w:rPr>
          <w:rFonts w:eastAsiaTheme="minorEastAsia"/>
          <w:szCs w:val="22"/>
          <w:lang w:eastAsia="zh-CN"/>
        </w:rPr>
        <w:t>WG</w:t>
      </w:r>
      <w:r>
        <w:rPr>
          <w:rFonts w:eastAsiaTheme="minorEastAsia"/>
          <w:szCs w:val="22"/>
          <w:lang w:eastAsia="zh-CN"/>
        </w:rPr>
        <w:t xml:space="preserve">, </w:t>
      </w:r>
      <w:r w:rsidR="00606999">
        <w:rPr>
          <w:rFonts w:eastAsiaTheme="minorEastAsia"/>
          <w:szCs w:val="22"/>
          <w:lang w:eastAsia="zh-CN"/>
        </w:rPr>
        <w:t xml:space="preserve">should </w:t>
      </w:r>
      <w:r w:rsidRPr="00282E7A">
        <w:rPr>
          <w:rFonts w:eastAsiaTheme="minorEastAsia"/>
          <w:szCs w:val="22"/>
          <w:lang w:eastAsia="zh-CN"/>
        </w:rPr>
        <w:t xml:space="preserve">liaise RAN1 and RAN2 on its decision that no enhancements are needed for </w:t>
      </w:r>
      <w:bookmarkStart w:id="1" w:name="OLE_LINK2"/>
      <w:r w:rsidRPr="00282E7A">
        <w:rPr>
          <w:rFonts w:eastAsiaTheme="minorEastAsia"/>
          <w:szCs w:val="22"/>
          <w:lang w:eastAsia="zh-CN"/>
        </w:rPr>
        <w:t>RACH configuration collision avoidance</w:t>
      </w:r>
      <w:bookmarkEnd w:id="1"/>
      <w:r w:rsidRPr="00282E7A">
        <w:rPr>
          <w:rFonts w:eastAsiaTheme="minorEastAsia"/>
          <w:szCs w:val="22"/>
          <w:lang w:eastAsia="zh-CN"/>
        </w:rPr>
        <w:t xml:space="preserve"> unless requested by other WGs.</w:t>
      </w:r>
    </w:p>
    <w:p w14:paraId="6291612F" w14:textId="0102E8AF" w:rsidR="00606999" w:rsidRPr="00481EE5" w:rsidRDefault="00606999" w:rsidP="00606999">
      <w:pPr>
        <w:spacing w:beforeLines="50" w:before="120"/>
        <w:jc w:val="both"/>
        <w:rPr>
          <w:rFonts w:eastAsiaTheme="minorEastAsia"/>
          <w:b/>
          <w:bCs/>
          <w:i/>
          <w:iCs/>
          <w:szCs w:val="22"/>
          <w:lang w:eastAsia="zh-CN"/>
        </w:rPr>
      </w:pPr>
      <w:r w:rsidRPr="00481EE5">
        <w:rPr>
          <w:rFonts w:eastAsiaTheme="minorEastAsia" w:hint="eastAsia"/>
          <w:b/>
          <w:bCs/>
          <w:i/>
          <w:iCs/>
          <w:szCs w:val="22"/>
          <w:lang w:eastAsia="zh-CN"/>
        </w:rPr>
        <w:t>Q</w:t>
      </w:r>
      <w:r w:rsidR="006F5356">
        <w:rPr>
          <w:rFonts w:eastAsiaTheme="minorEastAsia"/>
          <w:b/>
          <w:bCs/>
          <w:i/>
          <w:iCs/>
          <w:szCs w:val="22"/>
          <w:lang w:eastAsia="zh-CN"/>
        </w:rPr>
        <w:t>8</w:t>
      </w:r>
      <w:r w:rsidRPr="00481EE5">
        <w:rPr>
          <w:rFonts w:eastAsiaTheme="minorEastAsia"/>
          <w:b/>
          <w:bCs/>
          <w:i/>
          <w:iCs/>
          <w:szCs w:val="22"/>
          <w:lang w:eastAsia="zh-CN"/>
        </w:rPr>
        <w:t xml:space="preserve">: </w:t>
      </w:r>
      <w:r>
        <w:rPr>
          <w:rFonts w:eastAsiaTheme="minorEastAsia"/>
          <w:b/>
          <w:bCs/>
          <w:i/>
          <w:iCs/>
          <w:szCs w:val="22"/>
          <w:lang w:eastAsia="zh-CN"/>
        </w:rPr>
        <w:t>Do you agree</w:t>
      </w:r>
      <w:r>
        <w:rPr>
          <w:b/>
          <w:bCs/>
          <w:i/>
          <w:iCs/>
          <w:szCs w:val="22"/>
        </w:rPr>
        <w:t xml:space="preserve"> </w:t>
      </w:r>
      <w:r w:rsidR="006F5356">
        <w:rPr>
          <w:b/>
          <w:bCs/>
          <w:i/>
          <w:iCs/>
          <w:szCs w:val="22"/>
        </w:rPr>
        <w:t xml:space="preserve">that </w:t>
      </w:r>
      <w:r>
        <w:rPr>
          <w:b/>
          <w:bCs/>
          <w:i/>
          <w:iCs/>
          <w:szCs w:val="22"/>
        </w:rPr>
        <w:t xml:space="preserve">RAN3 should send an LS to RAN1 and RAN2 for agreements on </w:t>
      </w:r>
      <w:r w:rsidRPr="00606999">
        <w:rPr>
          <w:b/>
          <w:bCs/>
          <w:i/>
          <w:iCs/>
          <w:szCs w:val="22"/>
        </w:rPr>
        <w:t>RACH configuration collision avoidance</w:t>
      </w:r>
      <w:r>
        <w:rPr>
          <w:b/>
          <w:bCs/>
          <w:i/>
          <w:iCs/>
          <w:szCs w:val="22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81"/>
        <w:gridCol w:w="6228"/>
      </w:tblGrid>
      <w:tr w:rsidR="00606999" w14:paraId="54A9F7B7" w14:textId="77777777" w:rsidTr="003D4F0F">
        <w:tc>
          <w:tcPr>
            <w:tcW w:w="1696" w:type="dxa"/>
          </w:tcPr>
          <w:p w14:paraId="7E4A2EA6" w14:textId="77777777" w:rsidR="00606999" w:rsidRDefault="00606999" w:rsidP="003D4F0F">
            <w:r>
              <w:t>Company</w:t>
            </w:r>
          </w:p>
        </w:tc>
        <w:tc>
          <w:tcPr>
            <w:tcW w:w="1281" w:type="dxa"/>
          </w:tcPr>
          <w:p w14:paraId="7EEC89B1" w14:textId="77777777" w:rsidR="00606999" w:rsidRDefault="00606999" w:rsidP="003D4F0F">
            <w:pPr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Yes/No</w:t>
            </w:r>
          </w:p>
        </w:tc>
        <w:tc>
          <w:tcPr>
            <w:tcW w:w="6228" w:type="dxa"/>
          </w:tcPr>
          <w:p w14:paraId="536B4103" w14:textId="77777777" w:rsidR="00606999" w:rsidRDefault="00606999" w:rsidP="003D4F0F">
            <w:r>
              <w:t>Comment</w:t>
            </w:r>
          </w:p>
        </w:tc>
      </w:tr>
      <w:tr w:rsidR="00606999" w14:paraId="6485D7E5" w14:textId="77777777" w:rsidTr="003D4F0F">
        <w:tc>
          <w:tcPr>
            <w:tcW w:w="1696" w:type="dxa"/>
          </w:tcPr>
          <w:p w14:paraId="17910957" w14:textId="77777777" w:rsidR="00606999" w:rsidRDefault="00606999" w:rsidP="003D4F0F"/>
        </w:tc>
        <w:tc>
          <w:tcPr>
            <w:tcW w:w="1281" w:type="dxa"/>
          </w:tcPr>
          <w:p w14:paraId="32200AA0" w14:textId="77777777" w:rsidR="00606999" w:rsidRDefault="00606999" w:rsidP="003D4F0F"/>
        </w:tc>
        <w:tc>
          <w:tcPr>
            <w:tcW w:w="6228" w:type="dxa"/>
          </w:tcPr>
          <w:p w14:paraId="12446290" w14:textId="77777777" w:rsidR="00606999" w:rsidRDefault="00606999" w:rsidP="003D4F0F"/>
        </w:tc>
      </w:tr>
      <w:tr w:rsidR="00606999" w14:paraId="32CDBDC7" w14:textId="77777777" w:rsidTr="003D4F0F">
        <w:tc>
          <w:tcPr>
            <w:tcW w:w="1696" w:type="dxa"/>
          </w:tcPr>
          <w:p w14:paraId="7DB8651F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260C5CE9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435519DB" w14:textId="77777777" w:rsidR="00606999" w:rsidRDefault="00606999" w:rsidP="003D4F0F"/>
        </w:tc>
      </w:tr>
      <w:tr w:rsidR="00606999" w14:paraId="4A79FA0E" w14:textId="77777777" w:rsidTr="003D4F0F">
        <w:tc>
          <w:tcPr>
            <w:tcW w:w="1696" w:type="dxa"/>
          </w:tcPr>
          <w:p w14:paraId="19F63F41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16E570CA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7B24B67E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</w:tr>
      <w:tr w:rsidR="00606999" w14:paraId="648969A6" w14:textId="77777777" w:rsidTr="003D4F0F">
        <w:tc>
          <w:tcPr>
            <w:tcW w:w="1696" w:type="dxa"/>
          </w:tcPr>
          <w:p w14:paraId="447AD5B5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37656CCD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490BCB77" w14:textId="77777777" w:rsidR="00606999" w:rsidRDefault="00606999" w:rsidP="003D4F0F"/>
        </w:tc>
      </w:tr>
      <w:tr w:rsidR="00606999" w14:paraId="73FEC69F" w14:textId="77777777" w:rsidTr="003D4F0F">
        <w:tc>
          <w:tcPr>
            <w:tcW w:w="1696" w:type="dxa"/>
          </w:tcPr>
          <w:p w14:paraId="06A6E1D8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4B32DB75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7919F5FC" w14:textId="77777777" w:rsidR="00606999" w:rsidRDefault="00606999" w:rsidP="003D4F0F"/>
        </w:tc>
      </w:tr>
      <w:tr w:rsidR="00606999" w14:paraId="6077A190" w14:textId="77777777" w:rsidTr="003D4F0F">
        <w:tc>
          <w:tcPr>
            <w:tcW w:w="1696" w:type="dxa"/>
          </w:tcPr>
          <w:p w14:paraId="1016A831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503F1EF7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2093C84B" w14:textId="77777777" w:rsidR="00606999" w:rsidRDefault="00606999" w:rsidP="003D4F0F"/>
        </w:tc>
      </w:tr>
      <w:tr w:rsidR="00606999" w14:paraId="5A2DB246" w14:textId="77777777" w:rsidTr="003D4F0F">
        <w:tc>
          <w:tcPr>
            <w:tcW w:w="1696" w:type="dxa"/>
          </w:tcPr>
          <w:p w14:paraId="687DF39E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281" w:type="dxa"/>
          </w:tcPr>
          <w:p w14:paraId="42F7DA3A" w14:textId="77777777" w:rsidR="00606999" w:rsidRDefault="00606999" w:rsidP="003D4F0F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6228" w:type="dxa"/>
          </w:tcPr>
          <w:p w14:paraId="397BB724" w14:textId="77777777" w:rsidR="00606999" w:rsidRDefault="00606999" w:rsidP="003D4F0F"/>
        </w:tc>
      </w:tr>
    </w:tbl>
    <w:p w14:paraId="261D0B3C" w14:textId="77777777" w:rsidR="00606999" w:rsidRPr="006E564F" w:rsidRDefault="00606999" w:rsidP="00606999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1CFCFCBD" w14:textId="77777777" w:rsidR="00DF3522" w:rsidRPr="008A4326" w:rsidRDefault="00DF3522" w:rsidP="00D04D10">
      <w:pPr>
        <w:spacing w:beforeLines="50" w:before="120"/>
        <w:jc w:val="both"/>
        <w:rPr>
          <w:rFonts w:eastAsiaTheme="minorEastAsia"/>
          <w:szCs w:val="22"/>
          <w:lang w:eastAsia="zh-CN"/>
        </w:rPr>
      </w:pPr>
    </w:p>
    <w:p w14:paraId="04CB6689" w14:textId="772DDF8F" w:rsidR="0081648D" w:rsidRDefault="0081648D" w:rsidP="0081648D">
      <w:pPr>
        <w:pStyle w:val="1"/>
      </w:pPr>
      <w:r>
        <w:t>Discussion – 2</w:t>
      </w:r>
      <w:r w:rsidRPr="0081648D">
        <w:rPr>
          <w:vertAlign w:val="superscript"/>
        </w:rPr>
        <w:t>nd</w:t>
      </w:r>
      <w:r>
        <w:t xml:space="preserve"> Round</w:t>
      </w:r>
    </w:p>
    <w:p w14:paraId="7F07FB73" w14:textId="6D9DEB75" w:rsidR="00912262" w:rsidRPr="004803BB" w:rsidRDefault="0081648D" w:rsidP="004803BB">
      <w:pPr>
        <w:spacing w:beforeLines="50" w:before="120"/>
        <w:jc w:val="both"/>
        <w:rPr>
          <w:rFonts w:eastAsiaTheme="minorEastAsia"/>
          <w:szCs w:val="22"/>
          <w:lang w:eastAsia="zh-CN"/>
        </w:rPr>
      </w:pPr>
      <w:r w:rsidRPr="004803BB">
        <w:rPr>
          <w:rFonts w:eastAsiaTheme="minorEastAsia" w:hint="eastAsia"/>
          <w:szCs w:val="22"/>
          <w:lang w:eastAsia="zh-CN"/>
        </w:rPr>
        <w:t>[</w:t>
      </w:r>
      <w:r w:rsidRPr="004803BB">
        <w:rPr>
          <w:rFonts w:eastAsiaTheme="minorEastAsia"/>
          <w:szCs w:val="22"/>
          <w:lang w:eastAsia="zh-CN"/>
        </w:rPr>
        <w:t>TBD]</w:t>
      </w:r>
    </w:p>
    <w:p w14:paraId="25A507EC" w14:textId="36E705A0" w:rsidR="00CC5872" w:rsidRDefault="002B6F76" w:rsidP="00C52F32">
      <w:pPr>
        <w:pStyle w:val="1"/>
      </w:pPr>
      <w:r>
        <w:t>References</w:t>
      </w:r>
    </w:p>
    <w:tbl>
      <w:tblPr>
        <w:tblW w:w="8114" w:type="dxa"/>
        <w:tblInd w:w="-39" w:type="dxa"/>
        <w:tblLayout w:type="fixed"/>
        <w:tblLook w:val="0000" w:firstRow="0" w:lastRow="0" w:firstColumn="0" w:lastColumn="0" w:noHBand="0" w:noVBand="0"/>
      </w:tblPr>
      <w:tblGrid>
        <w:gridCol w:w="601"/>
        <w:gridCol w:w="1276"/>
        <w:gridCol w:w="6237"/>
      </w:tblGrid>
      <w:tr w:rsidR="00C52F32" w:rsidRPr="006F28DA" w14:paraId="38CC7254" w14:textId="77777777" w:rsidTr="00C52F3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C2235F" w14:textId="54196B43" w:rsidR="00C52F32" w:rsidRPr="00C52F32" w:rsidRDefault="00E426F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[</w:t>
            </w:r>
            <w:r w:rsidR="00C52F32" w:rsidRPr="00C52F32">
              <w:rPr>
                <w:rFonts w:ascii="Calibri" w:hAnsi="Calibri" w:cs="Calibri" w:hint="eastAsia"/>
                <w:sz w:val="18"/>
                <w:lang w:eastAsia="en-US"/>
              </w:rPr>
              <w:t>1</w:t>
            </w:r>
            <w:r>
              <w:rPr>
                <w:rFonts w:ascii="Calibri" w:hAnsi="Calibri" w:cs="Calibri"/>
                <w:sz w:val="18"/>
                <w:lang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75863" w14:textId="0E3501A2" w:rsidR="00C52F32" w:rsidRPr="00C52F32" w:rsidRDefault="00B936DB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10" w:history="1">
              <w:r w:rsidR="00C52F32" w:rsidRPr="00C52F32">
                <w:rPr>
                  <w:rFonts w:ascii="Calibri" w:hAnsi="Calibri" w:cs="Calibri"/>
                  <w:sz w:val="18"/>
                  <w:lang w:eastAsia="en-US"/>
                </w:rPr>
                <w:t>R3-225348</w:t>
              </w:r>
            </w:hyperlink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6AD1F" w14:textId="77777777" w:rsidR="00C52F32" w:rsidRPr="006F28DA" w:rsidRDefault="00C52F3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PCI Collision Avoidance for Mobile IAB-Nodes (Ericsson)</w:t>
            </w:r>
          </w:p>
        </w:tc>
      </w:tr>
      <w:tr w:rsidR="00C52F32" w:rsidRPr="006F28DA" w14:paraId="5D0954F7" w14:textId="77777777" w:rsidTr="00C52F3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C3AEC" w14:textId="7B2796BF" w:rsidR="00C52F32" w:rsidRPr="00C52F32" w:rsidRDefault="00E426F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[</w:t>
            </w:r>
            <w:r w:rsidR="00C52F32" w:rsidRPr="00C52F32">
              <w:rPr>
                <w:rFonts w:ascii="Calibri" w:hAnsi="Calibri" w:cs="Calibri" w:hint="eastAsia"/>
                <w:sz w:val="18"/>
                <w:lang w:eastAsia="en-US"/>
              </w:rPr>
              <w:t>2</w:t>
            </w:r>
            <w:r>
              <w:rPr>
                <w:rFonts w:ascii="Calibri" w:hAnsi="Calibri" w:cs="Calibri"/>
                <w:sz w:val="18"/>
                <w:lang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AC1EE" w14:textId="55D3E2EE" w:rsidR="00C52F32" w:rsidRPr="00C52F32" w:rsidRDefault="00B936DB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11" w:history="1">
              <w:r w:rsidR="00C52F32" w:rsidRPr="00C52F32">
                <w:rPr>
                  <w:rFonts w:ascii="Calibri" w:hAnsi="Calibri" w:cs="Calibri"/>
                  <w:sz w:val="18"/>
                  <w:lang w:eastAsia="en-US"/>
                </w:rPr>
                <w:t>R3-225361</w:t>
              </w:r>
            </w:hyperlink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E90E4" w14:textId="77777777" w:rsidR="00C52F32" w:rsidRPr="006F28DA" w:rsidRDefault="00C52F3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PCI collision avoidance for mobile IAB (Qualcomm Inc.)</w:t>
            </w:r>
          </w:p>
        </w:tc>
      </w:tr>
      <w:tr w:rsidR="00C52F32" w:rsidRPr="006F28DA" w14:paraId="4BA3BBC0" w14:textId="77777777" w:rsidTr="00C52F3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745C0" w14:textId="7DC8AEED" w:rsidR="00C52F32" w:rsidRPr="00C52F32" w:rsidRDefault="00E426F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[</w:t>
            </w:r>
            <w:r w:rsidR="00C52F32" w:rsidRPr="00C52F32">
              <w:rPr>
                <w:rFonts w:ascii="Calibri" w:hAnsi="Calibri" w:cs="Calibri" w:hint="eastAsia"/>
                <w:sz w:val="18"/>
                <w:lang w:eastAsia="en-US"/>
              </w:rPr>
              <w:t>3</w:t>
            </w:r>
            <w:r>
              <w:rPr>
                <w:rFonts w:ascii="Calibri" w:hAnsi="Calibri" w:cs="Calibri"/>
                <w:sz w:val="18"/>
                <w:lang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7546" w14:textId="190D32A6" w:rsidR="00C52F32" w:rsidRPr="00C52F32" w:rsidRDefault="00B936DB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12" w:history="1">
              <w:r w:rsidR="00C52F32" w:rsidRPr="00C52F32">
                <w:rPr>
                  <w:rFonts w:ascii="Calibri" w:hAnsi="Calibri" w:cs="Calibri"/>
                  <w:sz w:val="18"/>
                  <w:lang w:eastAsia="en-US"/>
                </w:rPr>
                <w:t>R3-225437</w:t>
              </w:r>
            </w:hyperlink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EDB4" w14:textId="77777777" w:rsidR="00C52F32" w:rsidRPr="006F28DA" w:rsidRDefault="00C52F3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Avoidance of resource collisions due to IAB-node mobility (Fujitsu)</w:t>
            </w:r>
          </w:p>
        </w:tc>
      </w:tr>
      <w:tr w:rsidR="00C52F32" w:rsidRPr="006F28DA" w14:paraId="056909C8" w14:textId="77777777" w:rsidTr="00C52F3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F0CBA" w14:textId="6A48E54F" w:rsidR="00C52F32" w:rsidRPr="00C52F32" w:rsidRDefault="00E426F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[</w:t>
            </w:r>
            <w:r w:rsidR="00C52F32" w:rsidRPr="00C52F32">
              <w:rPr>
                <w:rFonts w:ascii="Calibri" w:hAnsi="Calibri" w:cs="Calibri" w:hint="eastAsia"/>
                <w:sz w:val="18"/>
                <w:lang w:eastAsia="en-US"/>
              </w:rPr>
              <w:t>4</w:t>
            </w:r>
            <w:r>
              <w:rPr>
                <w:rFonts w:ascii="Calibri" w:hAnsi="Calibri" w:cs="Calibri"/>
                <w:sz w:val="18"/>
                <w:lang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98C7" w14:textId="4BDBA56D" w:rsidR="00C52F32" w:rsidRPr="00C52F32" w:rsidRDefault="00B936DB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13" w:history="1">
              <w:r w:rsidR="00C52F32" w:rsidRPr="00C52F32">
                <w:rPr>
                  <w:rFonts w:ascii="Calibri" w:hAnsi="Calibri" w:cs="Calibri"/>
                  <w:sz w:val="18"/>
                  <w:lang w:eastAsia="en-US"/>
                </w:rPr>
                <w:t>R3-225442</w:t>
              </w:r>
            </w:hyperlink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00266" w14:textId="77777777" w:rsidR="00C52F32" w:rsidRPr="006F28DA" w:rsidRDefault="00C52F3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Discussion on enhancement for PCI collision avoidance for mobile IAB (ZTE)</w:t>
            </w:r>
          </w:p>
        </w:tc>
      </w:tr>
      <w:tr w:rsidR="00C52F32" w:rsidRPr="006F28DA" w14:paraId="3EA7F150" w14:textId="77777777" w:rsidTr="00C52F3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A63BD" w14:textId="403DB200" w:rsidR="00C52F32" w:rsidRPr="00C52F32" w:rsidRDefault="00E426F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lastRenderedPageBreak/>
              <w:t>[</w:t>
            </w:r>
            <w:r w:rsidR="00C52F32" w:rsidRPr="00C52F32">
              <w:rPr>
                <w:rFonts w:ascii="Calibri" w:hAnsi="Calibri" w:cs="Calibri" w:hint="eastAsia"/>
                <w:sz w:val="18"/>
                <w:lang w:eastAsia="en-US"/>
              </w:rPr>
              <w:t>5</w:t>
            </w:r>
            <w:r>
              <w:rPr>
                <w:rFonts w:ascii="Calibri" w:hAnsi="Calibri" w:cs="Calibri"/>
                <w:sz w:val="18"/>
                <w:lang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8E18C" w14:textId="2877F857" w:rsidR="00C52F32" w:rsidRPr="00C52F32" w:rsidRDefault="00B936DB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14" w:history="1">
              <w:r w:rsidR="00C52F32" w:rsidRPr="00C52F32">
                <w:rPr>
                  <w:rFonts w:ascii="Calibri" w:hAnsi="Calibri" w:cs="Calibri"/>
                  <w:sz w:val="18"/>
                  <w:lang w:eastAsia="en-US"/>
                </w:rPr>
                <w:t>R3-225456</w:t>
              </w:r>
            </w:hyperlink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191EC" w14:textId="77777777" w:rsidR="00C52F32" w:rsidRPr="006F28DA" w:rsidRDefault="00C52F3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Mobile IAB interference mitigation (Nokia, Nokia Shanghai Bell)</w:t>
            </w:r>
          </w:p>
        </w:tc>
      </w:tr>
      <w:tr w:rsidR="00C52F32" w:rsidRPr="006F28DA" w14:paraId="33DDCCF1" w14:textId="77777777" w:rsidTr="00C52F3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17B83" w14:textId="1EA4266A" w:rsidR="00C52F32" w:rsidRPr="00C52F32" w:rsidRDefault="00E426F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[</w:t>
            </w:r>
            <w:r w:rsidR="00C52F32" w:rsidRPr="00C52F32">
              <w:rPr>
                <w:rFonts w:ascii="Calibri" w:hAnsi="Calibri" w:cs="Calibri" w:hint="eastAsia"/>
                <w:sz w:val="18"/>
                <w:lang w:eastAsia="en-US"/>
              </w:rPr>
              <w:t>6</w:t>
            </w:r>
            <w:r>
              <w:rPr>
                <w:rFonts w:ascii="Calibri" w:hAnsi="Calibri" w:cs="Calibri"/>
                <w:sz w:val="18"/>
                <w:lang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15717" w14:textId="03211FFB" w:rsidR="00C52F32" w:rsidRPr="00C52F32" w:rsidRDefault="00B936DB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15" w:history="1">
              <w:r w:rsidR="00C52F32" w:rsidRPr="00C52F32">
                <w:rPr>
                  <w:rFonts w:ascii="Calibri" w:hAnsi="Calibri" w:cs="Calibri"/>
                  <w:sz w:val="18"/>
                  <w:lang w:eastAsia="en-US"/>
                </w:rPr>
                <w:t>R3-225492</w:t>
              </w:r>
            </w:hyperlink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6DCB5" w14:textId="77777777" w:rsidR="00C52F32" w:rsidRPr="006F28DA" w:rsidRDefault="00C52F3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Interference mitigation of mobile IAB-node mobility (Lenovo)</w:t>
            </w:r>
          </w:p>
        </w:tc>
      </w:tr>
      <w:tr w:rsidR="00C52F32" w:rsidRPr="006F28DA" w14:paraId="541664DC" w14:textId="77777777" w:rsidTr="00C52F3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68669" w14:textId="13C5D947" w:rsidR="00C52F32" w:rsidRPr="00C52F32" w:rsidRDefault="00E426F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[</w:t>
            </w:r>
            <w:r w:rsidR="00C52F32" w:rsidRPr="00C52F32">
              <w:rPr>
                <w:rFonts w:ascii="Calibri" w:hAnsi="Calibri" w:cs="Calibri" w:hint="eastAsia"/>
                <w:sz w:val="18"/>
                <w:lang w:eastAsia="en-US"/>
              </w:rPr>
              <w:t>7</w:t>
            </w:r>
            <w:r>
              <w:rPr>
                <w:rFonts w:ascii="Calibri" w:hAnsi="Calibri" w:cs="Calibri"/>
                <w:sz w:val="18"/>
                <w:lang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C1470" w14:textId="710C4A92" w:rsidR="00C52F32" w:rsidRPr="00C52F32" w:rsidRDefault="00B936DB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16" w:history="1">
              <w:r w:rsidR="00C52F32" w:rsidRPr="00C52F32">
                <w:rPr>
                  <w:rFonts w:ascii="Calibri" w:hAnsi="Calibri" w:cs="Calibri"/>
                  <w:sz w:val="18"/>
                  <w:lang w:eastAsia="en-US"/>
                </w:rPr>
                <w:t>R3-225684</w:t>
              </w:r>
            </w:hyperlink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F330" w14:textId="77777777" w:rsidR="00C52F32" w:rsidRPr="006F28DA" w:rsidRDefault="00C52F3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Discussion on the PCI collision and TAC/RANAC issue for mobile IAB (Huawei)</w:t>
            </w:r>
          </w:p>
        </w:tc>
      </w:tr>
      <w:tr w:rsidR="00C52F32" w:rsidRPr="006F28DA" w14:paraId="2F9D6B51" w14:textId="77777777" w:rsidTr="00C52F3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CDDCB" w14:textId="67E5A64A" w:rsidR="00C52F32" w:rsidRPr="00C52F32" w:rsidRDefault="00E426F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[</w:t>
            </w:r>
            <w:r w:rsidR="00C52F32" w:rsidRPr="00C52F32">
              <w:rPr>
                <w:rFonts w:ascii="Calibri" w:hAnsi="Calibri" w:cs="Calibri" w:hint="eastAsia"/>
                <w:sz w:val="18"/>
                <w:lang w:eastAsia="en-US"/>
              </w:rPr>
              <w:t>8</w:t>
            </w:r>
            <w:r>
              <w:rPr>
                <w:rFonts w:ascii="Calibri" w:hAnsi="Calibri" w:cs="Calibri"/>
                <w:sz w:val="18"/>
                <w:lang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1F77" w14:textId="341F46AF" w:rsidR="00C52F32" w:rsidRPr="00C52F32" w:rsidRDefault="00B936DB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17" w:history="1">
              <w:r w:rsidR="00C52F32" w:rsidRPr="00C52F32">
                <w:rPr>
                  <w:rFonts w:ascii="Calibri" w:hAnsi="Calibri" w:cs="Calibri"/>
                  <w:sz w:val="18"/>
                  <w:lang w:eastAsia="en-US"/>
                </w:rPr>
                <w:t>R3-225717</w:t>
              </w:r>
            </w:hyperlink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4C065F" w14:textId="77777777" w:rsidR="00C52F32" w:rsidRPr="006F28DA" w:rsidRDefault="00C52F3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Discussion on mitigation of interference (Samsung)</w:t>
            </w:r>
          </w:p>
        </w:tc>
      </w:tr>
      <w:tr w:rsidR="00C52F32" w:rsidRPr="006F28DA" w14:paraId="511D34B0" w14:textId="77777777" w:rsidTr="00C52F3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45DEE" w14:textId="7AF03E83" w:rsidR="00C52F32" w:rsidRPr="00C52F32" w:rsidRDefault="00E426F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[</w:t>
            </w:r>
            <w:r w:rsidR="00C52F32" w:rsidRPr="00C52F32">
              <w:rPr>
                <w:rFonts w:ascii="Calibri" w:hAnsi="Calibri" w:cs="Calibri" w:hint="eastAsia"/>
                <w:sz w:val="18"/>
                <w:lang w:eastAsia="en-US"/>
              </w:rPr>
              <w:t>9</w:t>
            </w:r>
            <w:r>
              <w:rPr>
                <w:rFonts w:ascii="Calibri" w:hAnsi="Calibri" w:cs="Calibri"/>
                <w:sz w:val="18"/>
                <w:lang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ABF31" w14:textId="1755B6D3" w:rsidR="00C52F32" w:rsidRPr="00C52F32" w:rsidRDefault="00B936DB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18" w:history="1">
              <w:r w:rsidR="00C52F32" w:rsidRPr="00C52F32">
                <w:rPr>
                  <w:rFonts w:ascii="Calibri" w:hAnsi="Calibri" w:cs="Calibri"/>
                  <w:sz w:val="18"/>
                  <w:lang w:eastAsia="en-US"/>
                </w:rPr>
                <w:t>R3-225754</w:t>
              </w:r>
            </w:hyperlink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5A08E" w14:textId="77777777" w:rsidR="00C52F32" w:rsidRPr="006F28DA" w:rsidRDefault="00C52F3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Discussion on mitigation of interference (Xiaomi)</w:t>
            </w:r>
          </w:p>
        </w:tc>
      </w:tr>
      <w:tr w:rsidR="00C52F32" w:rsidRPr="006F28DA" w14:paraId="1F066843" w14:textId="77777777" w:rsidTr="00C52F32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05681" w14:textId="72CB7A14" w:rsidR="00C52F32" w:rsidRPr="00C52F32" w:rsidRDefault="00E426F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>
              <w:rPr>
                <w:rFonts w:ascii="Calibri" w:hAnsi="Calibri" w:cs="Calibri"/>
                <w:sz w:val="18"/>
                <w:lang w:eastAsia="en-US"/>
              </w:rPr>
              <w:t>[</w:t>
            </w:r>
            <w:r w:rsidR="00C52F32" w:rsidRPr="00C52F32">
              <w:rPr>
                <w:rFonts w:ascii="Calibri" w:hAnsi="Calibri" w:cs="Calibri" w:hint="eastAsia"/>
                <w:sz w:val="18"/>
                <w:lang w:eastAsia="en-US"/>
              </w:rPr>
              <w:t>1</w:t>
            </w:r>
            <w:r w:rsidR="00C52F32" w:rsidRPr="00C52F32">
              <w:rPr>
                <w:rFonts w:ascii="Calibri" w:hAnsi="Calibri" w:cs="Calibri"/>
                <w:sz w:val="18"/>
                <w:lang w:eastAsia="en-US"/>
              </w:rPr>
              <w:t>0</w:t>
            </w:r>
            <w:r>
              <w:rPr>
                <w:rFonts w:ascii="Calibri" w:hAnsi="Calibri" w:cs="Calibri"/>
                <w:sz w:val="18"/>
                <w:lang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B1A41" w14:textId="1AF4716B" w:rsidR="00C52F32" w:rsidRPr="00C52F32" w:rsidRDefault="00B936DB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hyperlink r:id="rId19" w:history="1">
              <w:r w:rsidR="00C52F32" w:rsidRPr="00C52F32">
                <w:rPr>
                  <w:rFonts w:ascii="Calibri" w:hAnsi="Calibri" w:cs="Calibri"/>
                  <w:sz w:val="18"/>
                  <w:lang w:eastAsia="en-US"/>
                </w:rPr>
                <w:t>R3-225549</w:t>
              </w:r>
            </w:hyperlink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B130B" w14:textId="77777777" w:rsidR="00C52F32" w:rsidRPr="006F28DA" w:rsidRDefault="00C52F32" w:rsidP="003D4F0F">
            <w:pPr>
              <w:widowControl w:val="0"/>
              <w:ind w:left="144" w:hanging="144"/>
              <w:rPr>
                <w:rFonts w:ascii="Calibri" w:hAnsi="Calibri" w:cs="Calibri"/>
                <w:sz w:val="18"/>
                <w:lang w:eastAsia="en-US"/>
              </w:rPr>
            </w:pPr>
            <w:r w:rsidRPr="006F28DA">
              <w:rPr>
                <w:rFonts w:ascii="Calibri" w:hAnsi="Calibri" w:cs="Calibri"/>
                <w:sz w:val="18"/>
                <w:lang w:eastAsia="en-US"/>
              </w:rPr>
              <w:t>PCI Collision Avoidance with Mobile IAB (CANON Research Centre France)</w:t>
            </w:r>
          </w:p>
        </w:tc>
      </w:tr>
    </w:tbl>
    <w:p w14:paraId="3C536004" w14:textId="77777777" w:rsidR="00C52F32" w:rsidRPr="00C52F32" w:rsidRDefault="00C52F32" w:rsidP="00C52F32">
      <w:pPr>
        <w:pStyle w:val="Reference"/>
        <w:numPr>
          <w:ilvl w:val="0"/>
          <w:numId w:val="0"/>
        </w:numPr>
        <w:ind w:left="567" w:hanging="567"/>
      </w:pPr>
    </w:p>
    <w:sectPr w:rsidR="00C52F32" w:rsidRPr="00C52F32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B32E" w14:textId="77777777" w:rsidR="00B936DB" w:rsidRDefault="00B936DB" w:rsidP="0045350C">
      <w:pPr>
        <w:spacing w:after="0" w:line="240" w:lineRule="auto"/>
      </w:pPr>
      <w:r>
        <w:separator/>
      </w:r>
    </w:p>
  </w:endnote>
  <w:endnote w:type="continuationSeparator" w:id="0">
    <w:p w14:paraId="764805A6" w14:textId="77777777" w:rsidR="00B936DB" w:rsidRDefault="00B936DB" w:rsidP="00453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6DF26" w14:textId="77777777" w:rsidR="00B936DB" w:rsidRDefault="00B936DB" w:rsidP="0045350C">
      <w:pPr>
        <w:spacing w:after="0" w:line="240" w:lineRule="auto"/>
      </w:pPr>
      <w:r>
        <w:separator/>
      </w:r>
    </w:p>
  </w:footnote>
  <w:footnote w:type="continuationSeparator" w:id="0">
    <w:p w14:paraId="660284FD" w14:textId="77777777" w:rsidR="00B936DB" w:rsidRDefault="00B936DB" w:rsidP="00453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01B19"/>
    <w:multiLevelType w:val="hybridMultilevel"/>
    <w:tmpl w:val="FD26640C"/>
    <w:lvl w:ilvl="0" w:tplc="E9F6035A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31259D9"/>
    <w:multiLevelType w:val="hybridMultilevel"/>
    <w:tmpl w:val="2FD0CA7C"/>
    <w:lvl w:ilvl="0" w:tplc="00000003">
      <w:start w:val="1"/>
      <w:numFmt w:val="bullet"/>
      <w:lvlText w:val=""/>
      <w:lvlJc w:val="left"/>
      <w:pPr>
        <w:ind w:left="86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4" w15:restartNumberingAfterBreak="0">
    <w:nsid w:val="219B622A"/>
    <w:multiLevelType w:val="hybridMultilevel"/>
    <w:tmpl w:val="6C7C5868"/>
    <w:lvl w:ilvl="0" w:tplc="E69A28F6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9EC7E49"/>
    <w:multiLevelType w:val="multilevel"/>
    <w:tmpl w:val="29EC7E49"/>
    <w:lvl w:ilvl="0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BA132D"/>
    <w:multiLevelType w:val="hybridMultilevel"/>
    <w:tmpl w:val="8E98D64C"/>
    <w:lvl w:ilvl="0" w:tplc="50CC0E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2154"/>
        </w:tabs>
        <w:ind w:left="215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FD506AF"/>
    <w:multiLevelType w:val="hybridMultilevel"/>
    <w:tmpl w:val="1C1A5A54"/>
    <w:lvl w:ilvl="0" w:tplc="00000003">
      <w:start w:val="1"/>
      <w:numFmt w:val="bullet"/>
      <w:lvlText w:val=""/>
      <w:lvlJc w:val="left"/>
      <w:pPr>
        <w:ind w:left="86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46265266"/>
    <w:multiLevelType w:val="hybridMultilevel"/>
    <w:tmpl w:val="B1D02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5612D9F"/>
    <w:multiLevelType w:val="multilevel"/>
    <w:tmpl w:val="55612D9F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7D4B4A"/>
    <w:multiLevelType w:val="hybridMultilevel"/>
    <w:tmpl w:val="3C0CE4D6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6" w15:restartNumberingAfterBreak="0">
    <w:nsid w:val="635B70FF"/>
    <w:multiLevelType w:val="hybridMultilevel"/>
    <w:tmpl w:val="5966F62C"/>
    <w:lvl w:ilvl="0" w:tplc="D43EDD00">
      <w:start w:val="6"/>
      <w:numFmt w:val="bullet"/>
      <w:lvlText w:val="-"/>
      <w:lvlJc w:val="left"/>
      <w:pPr>
        <w:ind w:left="1724" w:hanging="42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4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0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2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7242158"/>
    <w:multiLevelType w:val="multilevel"/>
    <w:tmpl w:val="CFF44D0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854DB"/>
    <w:multiLevelType w:val="hybridMultilevel"/>
    <w:tmpl w:val="159C5E24"/>
    <w:lvl w:ilvl="0" w:tplc="00000003">
      <w:start w:val="1"/>
      <w:numFmt w:val="bullet"/>
      <w:lvlText w:val=""/>
      <w:lvlJc w:val="left"/>
      <w:pPr>
        <w:ind w:left="640" w:hanging="420"/>
      </w:pPr>
      <w:rPr>
        <w:rFonts w:ascii="Symbol" w:hAnsi="Symbol" w:cs="Symbol" w:hint="default"/>
        <w:sz w:val="18"/>
        <w:szCs w:val="18"/>
      </w:rPr>
    </w:lvl>
    <w:lvl w:ilvl="1" w:tplc="04090003" w:tentative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11"/>
  </w:num>
  <w:num w:numId="5">
    <w:abstractNumId w:val="5"/>
  </w:num>
  <w:num w:numId="6">
    <w:abstractNumId w:val="14"/>
  </w:num>
  <w:num w:numId="7">
    <w:abstractNumId w:val="6"/>
  </w:num>
  <w:num w:numId="8">
    <w:abstractNumId w:val="8"/>
  </w:num>
  <w:num w:numId="9">
    <w:abstractNumId w:val="2"/>
  </w:num>
  <w:num w:numId="10">
    <w:abstractNumId w:val="19"/>
  </w:num>
  <w:num w:numId="11">
    <w:abstractNumId w:val="3"/>
  </w:num>
  <w:num w:numId="12">
    <w:abstractNumId w:val="17"/>
  </w:num>
  <w:num w:numId="13">
    <w:abstractNumId w:val="13"/>
  </w:num>
  <w:num w:numId="14">
    <w:abstractNumId w:val="9"/>
  </w:num>
  <w:num w:numId="15">
    <w:abstractNumId w:val="3"/>
  </w:num>
  <w:num w:numId="16">
    <w:abstractNumId w:val="3"/>
  </w:num>
  <w:num w:numId="17">
    <w:abstractNumId w:val="3"/>
  </w:num>
  <w:num w:numId="18">
    <w:abstractNumId w:val="16"/>
  </w:num>
  <w:num w:numId="19">
    <w:abstractNumId w:val="1"/>
  </w:num>
  <w:num w:numId="20">
    <w:abstractNumId w:val="15"/>
  </w:num>
  <w:num w:numId="21">
    <w:abstractNumId w:val="11"/>
  </w:num>
  <w:num w:numId="22">
    <w:abstractNumId w:val="10"/>
  </w:num>
  <w:num w:numId="23">
    <w:abstractNumId w:val="18"/>
  </w:num>
  <w:num w:numId="24">
    <w:abstractNumId w:val="4"/>
  </w:num>
  <w:num w:numId="25">
    <w:abstractNumId w:val="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A"/>
    <w:rsid w:val="00001196"/>
    <w:rsid w:val="00001FBE"/>
    <w:rsid w:val="0000284C"/>
    <w:rsid w:val="00002AF4"/>
    <w:rsid w:val="00004009"/>
    <w:rsid w:val="00006328"/>
    <w:rsid w:val="00007D43"/>
    <w:rsid w:val="00010956"/>
    <w:rsid w:val="00010C42"/>
    <w:rsid w:val="000111B3"/>
    <w:rsid w:val="00011281"/>
    <w:rsid w:val="000123A6"/>
    <w:rsid w:val="00014576"/>
    <w:rsid w:val="00016C73"/>
    <w:rsid w:val="0001789D"/>
    <w:rsid w:val="000178D1"/>
    <w:rsid w:val="000200B9"/>
    <w:rsid w:val="000209B7"/>
    <w:rsid w:val="00024680"/>
    <w:rsid w:val="000257C9"/>
    <w:rsid w:val="00030054"/>
    <w:rsid w:val="000336D1"/>
    <w:rsid w:val="00033ACD"/>
    <w:rsid w:val="000428D4"/>
    <w:rsid w:val="00042DA5"/>
    <w:rsid w:val="000435B0"/>
    <w:rsid w:val="00043815"/>
    <w:rsid w:val="000449E1"/>
    <w:rsid w:val="000456FD"/>
    <w:rsid w:val="00051018"/>
    <w:rsid w:val="000541CB"/>
    <w:rsid w:val="00054660"/>
    <w:rsid w:val="00055D63"/>
    <w:rsid w:val="00055F64"/>
    <w:rsid w:val="00060BB9"/>
    <w:rsid w:val="0006113E"/>
    <w:rsid w:val="00062293"/>
    <w:rsid w:val="00063A7A"/>
    <w:rsid w:val="00067653"/>
    <w:rsid w:val="00070BC5"/>
    <w:rsid w:val="000713E2"/>
    <w:rsid w:val="00072877"/>
    <w:rsid w:val="000756EE"/>
    <w:rsid w:val="0007594E"/>
    <w:rsid w:val="000759F4"/>
    <w:rsid w:val="000777D6"/>
    <w:rsid w:val="00077DC6"/>
    <w:rsid w:val="00082559"/>
    <w:rsid w:val="000826CC"/>
    <w:rsid w:val="0008323C"/>
    <w:rsid w:val="000836BB"/>
    <w:rsid w:val="00083D55"/>
    <w:rsid w:val="000841B7"/>
    <w:rsid w:val="00086136"/>
    <w:rsid w:val="00086403"/>
    <w:rsid w:val="00087B2D"/>
    <w:rsid w:val="00087CBA"/>
    <w:rsid w:val="000927D9"/>
    <w:rsid w:val="000936B0"/>
    <w:rsid w:val="00096F01"/>
    <w:rsid w:val="0009784A"/>
    <w:rsid w:val="00097A0E"/>
    <w:rsid w:val="000A088A"/>
    <w:rsid w:val="000A0CFE"/>
    <w:rsid w:val="000A1257"/>
    <w:rsid w:val="000A15F3"/>
    <w:rsid w:val="000A3FF5"/>
    <w:rsid w:val="000A58CC"/>
    <w:rsid w:val="000A6ED3"/>
    <w:rsid w:val="000A6F7B"/>
    <w:rsid w:val="000A7FF5"/>
    <w:rsid w:val="000B1548"/>
    <w:rsid w:val="000B2511"/>
    <w:rsid w:val="000B2C1F"/>
    <w:rsid w:val="000B44C3"/>
    <w:rsid w:val="000B4626"/>
    <w:rsid w:val="000B47AF"/>
    <w:rsid w:val="000B6FAD"/>
    <w:rsid w:val="000C0578"/>
    <w:rsid w:val="000C3680"/>
    <w:rsid w:val="000C4C64"/>
    <w:rsid w:val="000C5230"/>
    <w:rsid w:val="000C5310"/>
    <w:rsid w:val="000D1173"/>
    <w:rsid w:val="000D1B3C"/>
    <w:rsid w:val="000D2056"/>
    <w:rsid w:val="000D2DB1"/>
    <w:rsid w:val="000D3375"/>
    <w:rsid w:val="000D5964"/>
    <w:rsid w:val="000E1E27"/>
    <w:rsid w:val="000E28E8"/>
    <w:rsid w:val="000E378C"/>
    <w:rsid w:val="000E37B2"/>
    <w:rsid w:val="000E51FE"/>
    <w:rsid w:val="000E659A"/>
    <w:rsid w:val="000E75F9"/>
    <w:rsid w:val="000F0AC0"/>
    <w:rsid w:val="000F1B6D"/>
    <w:rsid w:val="000F2D23"/>
    <w:rsid w:val="000F4622"/>
    <w:rsid w:val="000F4F70"/>
    <w:rsid w:val="00100216"/>
    <w:rsid w:val="001036B0"/>
    <w:rsid w:val="00103B76"/>
    <w:rsid w:val="00103C89"/>
    <w:rsid w:val="00103D07"/>
    <w:rsid w:val="00103FD0"/>
    <w:rsid w:val="00104066"/>
    <w:rsid w:val="0010452F"/>
    <w:rsid w:val="00106C30"/>
    <w:rsid w:val="0011024A"/>
    <w:rsid w:val="00113468"/>
    <w:rsid w:val="00113686"/>
    <w:rsid w:val="00113C10"/>
    <w:rsid w:val="001166E3"/>
    <w:rsid w:val="00120F8D"/>
    <w:rsid w:val="0012343D"/>
    <w:rsid w:val="001252C4"/>
    <w:rsid w:val="00126B26"/>
    <w:rsid w:val="001271CB"/>
    <w:rsid w:val="0013001D"/>
    <w:rsid w:val="0013029D"/>
    <w:rsid w:val="001305F1"/>
    <w:rsid w:val="001309C5"/>
    <w:rsid w:val="00130FE6"/>
    <w:rsid w:val="00133406"/>
    <w:rsid w:val="00136675"/>
    <w:rsid w:val="001366B6"/>
    <w:rsid w:val="00137440"/>
    <w:rsid w:val="00137A95"/>
    <w:rsid w:val="00137AB4"/>
    <w:rsid w:val="001405B8"/>
    <w:rsid w:val="00143AA1"/>
    <w:rsid w:val="0014525B"/>
    <w:rsid w:val="001453C1"/>
    <w:rsid w:val="00146A4C"/>
    <w:rsid w:val="0014768B"/>
    <w:rsid w:val="0015056F"/>
    <w:rsid w:val="001532AC"/>
    <w:rsid w:val="00153462"/>
    <w:rsid w:val="0015589C"/>
    <w:rsid w:val="00155E62"/>
    <w:rsid w:val="001600D9"/>
    <w:rsid w:val="00160CBE"/>
    <w:rsid w:val="001616A7"/>
    <w:rsid w:val="00162B64"/>
    <w:rsid w:val="00162EFF"/>
    <w:rsid w:val="00163A9D"/>
    <w:rsid w:val="00163B2F"/>
    <w:rsid w:val="0016446B"/>
    <w:rsid w:val="00165E1D"/>
    <w:rsid w:val="00167594"/>
    <w:rsid w:val="0017042D"/>
    <w:rsid w:val="00170BD1"/>
    <w:rsid w:val="00171E5A"/>
    <w:rsid w:val="001749E8"/>
    <w:rsid w:val="0017514A"/>
    <w:rsid w:val="00175A05"/>
    <w:rsid w:val="00175F80"/>
    <w:rsid w:val="00177748"/>
    <w:rsid w:val="00180557"/>
    <w:rsid w:val="00180C8A"/>
    <w:rsid w:val="001824D7"/>
    <w:rsid w:val="00184AA3"/>
    <w:rsid w:val="00186090"/>
    <w:rsid w:val="0019091A"/>
    <w:rsid w:val="001911BA"/>
    <w:rsid w:val="001916F5"/>
    <w:rsid w:val="001920C1"/>
    <w:rsid w:val="00194151"/>
    <w:rsid w:val="00194E86"/>
    <w:rsid w:val="00195141"/>
    <w:rsid w:val="0019539B"/>
    <w:rsid w:val="001A293A"/>
    <w:rsid w:val="001A2D65"/>
    <w:rsid w:val="001A38D0"/>
    <w:rsid w:val="001A5603"/>
    <w:rsid w:val="001A6DB0"/>
    <w:rsid w:val="001B1761"/>
    <w:rsid w:val="001B236F"/>
    <w:rsid w:val="001B62A5"/>
    <w:rsid w:val="001B7ACC"/>
    <w:rsid w:val="001C5950"/>
    <w:rsid w:val="001C777F"/>
    <w:rsid w:val="001D22D3"/>
    <w:rsid w:val="001D2716"/>
    <w:rsid w:val="001D3A38"/>
    <w:rsid w:val="001D3D30"/>
    <w:rsid w:val="001D4393"/>
    <w:rsid w:val="001D6BD7"/>
    <w:rsid w:val="001D747E"/>
    <w:rsid w:val="001D75A1"/>
    <w:rsid w:val="001D767B"/>
    <w:rsid w:val="001E0461"/>
    <w:rsid w:val="001E27C2"/>
    <w:rsid w:val="001E3CE1"/>
    <w:rsid w:val="001E6A1D"/>
    <w:rsid w:val="001E7149"/>
    <w:rsid w:val="001F0006"/>
    <w:rsid w:val="001F1B62"/>
    <w:rsid w:val="001F2449"/>
    <w:rsid w:val="001F39CD"/>
    <w:rsid w:val="001F48F3"/>
    <w:rsid w:val="001F50F3"/>
    <w:rsid w:val="001F6EE4"/>
    <w:rsid w:val="001F7196"/>
    <w:rsid w:val="00200C38"/>
    <w:rsid w:val="002025BF"/>
    <w:rsid w:val="00204138"/>
    <w:rsid w:val="002041D3"/>
    <w:rsid w:val="002069E0"/>
    <w:rsid w:val="00210DE0"/>
    <w:rsid w:val="00211060"/>
    <w:rsid w:val="00211161"/>
    <w:rsid w:val="00212B47"/>
    <w:rsid w:val="00214B18"/>
    <w:rsid w:val="002158BA"/>
    <w:rsid w:val="00220413"/>
    <w:rsid w:val="00222715"/>
    <w:rsid w:val="00223F1C"/>
    <w:rsid w:val="0022522F"/>
    <w:rsid w:val="00225BDF"/>
    <w:rsid w:val="00225D3C"/>
    <w:rsid w:val="00225E93"/>
    <w:rsid w:val="002314AA"/>
    <w:rsid w:val="00231AF7"/>
    <w:rsid w:val="00233EE0"/>
    <w:rsid w:val="00235B09"/>
    <w:rsid w:val="00240D34"/>
    <w:rsid w:val="002427DF"/>
    <w:rsid w:val="0024307A"/>
    <w:rsid w:val="0024590C"/>
    <w:rsid w:val="0024640F"/>
    <w:rsid w:val="00250B34"/>
    <w:rsid w:val="002531E0"/>
    <w:rsid w:val="002542DD"/>
    <w:rsid w:val="00254977"/>
    <w:rsid w:val="00255C71"/>
    <w:rsid w:val="00256EFA"/>
    <w:rsid w:val="00260842"/>
    <w:rsid w:val="00263532"/>
    <w:rsid w:val="00263F34"/>
    <w:rsid w:val="00264280"/>
    <w:rsid w:val="00264346"/>
    <w:rsid w:val="002659FB"/>
    <w:rsid w:val="00271AB0"/>
    <w:rsid w:val="00272C0E"/>
    <w:rsid w:val="00273059"/>
    <w:rsid w:val="002732F2"/>
    <w:rsid w:val="0027391E"/>
    <w:rsid w:val="00276C44"/>
    <w:rsid w:val="002776DF"/>
    <w:rsid w:val="00280D58"/>
    <w:rsid w:val="00282488"/>
    <w:rsid w:val="00282604"/>
    <w:rsid w:val="00282756"/>
    <w:rsid w:val="00282C71"/>
    <w:rsid w:val="00282E7A"/>
    <w:rsid w:val="00283320"/>
    <w:rsid w:val="00290745"/>
    <w:rsid w:val="00292AF6"/>
    <w:rsid w:val="002947DA"/>
    <w:rsid w:val="00296C3C"/>
    <w:rsid w:val="002A0ED9"/>
    <w:rsid w:val="002A21F5"/>
    <w:rsid w:val="002A511A"/>
    <w:rsid w:val="002A65DA"/>
    <w:rsid w:val="002B3029"/>
    <w:rsid w:val="002B43A4"/>
    <w:rsid w:val="002B6F76"/>
    <w:rsid w:val="002B7A38"/>
    <w:rsid w:val="002C3BDF"/>
    <w:rsid w:val="002C5AC6"/>
    <w:rsid w:val="002C777A"/>
    <w:rsid w:val="002D0CB2"/>
    <w:rsid w:val="002D48EA"/>
    <w:rsid w:val="002D5235"/>
    <w:rsid w:val="002D53D7"/>
    <w:rsid w:val="002E0B6D"/>
    <w:rsid w:val="002E26C2"/>
    <w:rsid w:val="002E3790"/>
    <w:rsid w:val="002E58A9"/>
    <w:rsid w:val="002E64AA"/>
    <w:rsid w:val="002F108D"/>
    <w:rsid w:val="002F1804"/>
    <w:rsid w:val="002F23AD"/>
    <w:rsid w:val="002F3E25"/>
    <w:rsid w:val="002F4DE3"/>
    <w:rsid w:val="002F5B83"/>
    <w:rsid w:val="002F6094"/>
    <w:rsid w:val="0030086C"/>
    <w:rsid w:val="00302688"/>
    <w:rsid w:val="003053BE"/>
    <w:rsid w:val="00306B28"/>
    <w:rsid w:val="00307F58"/>
    <w:rsid w:val="003100F7"/>
    <w:rsid w:val="0031065D"/>
    <w:rsid w:val="003121DE"/>
    <w:rsid w:val="003208E9"/>
    <w:rsid w:val="00320EC5"/>
    <w:rsid w:val="0032108C"/>
    <w:rsid w:val="003224BF"/>
    <w:rsid w:val="00324C75"/>
    <w:rsid w:val="003251B2"/>
    <w:rsid w:val="00327D85"/>
    <w:rsid w:val="00330BCD"/>
    <w:rsid w:val="00331AD9"/>
    <w:rsid w:val="00332E37"/>
    <w:rsid w:val="003344F3"/>
    <w:rsid w:val="003345D9"/>
    <w:rsid w:val="003345F2"/>
    <w:rsid w:val="0033680B"/>
    <w:rsid w:val="00336ADB"/>
    <w:rsid w:val="003370FA"/>
    <w:rsid w:val="00343255"/>
    <w:rsid w:val="00347B6C"/>
    <w:rsid w:val="00350A2D"/>
    <w:rsid w:val="0035101D"/>
    <w:rsid w:val="00351A78"/>
    <w:rsid w:val="003522F4"/>
    <w:rsid w:val="003551E2"/>
    <w:rsid w:val="00355BB8"/>
    <w:rsid w:val="00355CD7"/>
    <w:rsid w:val="00356030"/>
    <w:rsid w:val="00356FF8"/>
    <w:rsid w:val="00357213"/>
    <w:rsid w:val="0035760C"/>
    <w:rsid w:val="00360B53"/>
    <w:rsid w:val="003624BE"/>
    <w:rsid w:val="00362952"/>
    <w:rsid w:val="00365219"/>
    <w:rsid w:val="0036799D"/>
    <w:rsid w:val="003679B1"/>
    <w:rsid w:val="00371EEA"/>
    <w:rsid w:val="0037318A"/>
    <w:rsid w:val="003731FC"/>
    <w:rsid w:val="00373B7D"/>
    <w:rsid w:val="00373D6B"/>
    <w:rsid w:val="00373DE4"/>
    <w:rsid w:val="003740BA"/>
    <w:rsid w:val="00377E64"/>
    <w:rsid w:val="00377FA1"/>
    <w:rsid w:val="003803D0"/>
    <w:rsid w:val="00382650"/>
    <w:rsid w:val="00383208"/>
    <w:rsid w:val="00385103"/>
    <w:rsid w:val="00385E8F"/>
    <w:rsid w:val="0038685D"/>
    <w:rsid w:val="00386C68"/>
    <w:rsid w:val="00387F5B"/>
    <w:rsid w:val="00391F4A"/>
    <w:rsid w:val="00392D40"/>
    <w:rsid w:val="003944AF"/>
    <w:rsid w:val="003949E2"/>
    <w:rsid w:val="0039509B"/>
    <w:rsid w:val="00396C42"/>
    <w:rsid w:val="003977F9"/>
    <w:rsid w:val="003A262F"/>
    <w:rsid w:val="003A3784"/>
    <w:rsid w:val="003A54AA"/>
    <w:rsid w:val="003A699E"/>
    <w:rsid w:val="003A75B1"/>
    <w:rsid w:val="003A79AB"/>
    <w:rsid w:val="003B0160"/>
    <w:rsid w:val="003B163E"/>
    <w:rsid w:val="003B1EC6"/>
    <w:rsid w:val="003B26C5"/>
    <w:rsid w:val="003B35CE"/>
    <w:rsid w:val="003B3EF5"/>
    <w:rsid w:val="003B6933"/>
    <w:rsid w:val="003B6DFF"/>
    <w:rsid w:val="003C031B"/>
    <w:rsid w:val="003C0E64"/>
    <w:rsid w:val="003C348D"/>
    <w:rsid w:val="003C3590"/>
    <w:rsid w:val="003C3BD4"/>
    <w:rsid w:val="003C5B1C"/>
    <w:rsid w:val="003C66A3"/>
    <w:rsid w:val="003D081F"/>
    <w:rsid w:val="003D1963"/>
    <w:rsid w:val="003D2692"/>
    <w:rsid w:val="003D2ED7"/>
    <w:rsid w:val="003D3A36"/>
    <w:rsid w:val="003D51B0"/>
    <w:rsid w:val="003D6618"/>
    <w:rsid w:val="003E0215"/>
    <w:rsid w:val="003E6A94"/>
    <w:rsid w:val="003E73CD"/>
    <w:rsid w:val="003E7CA0"/>
    <w:rsid w:val="003E7E77"/>
    <w:rsid w:val="003F0640"/>
    <w:rsid w:val="003F0850"/>
    <w:rsid w:val="003F6E2F"/>
    <w:rsid w:val="00400805"/>
    <w:rsid w:val="0040095C"/>
    <w:rsid w:val="00401159"/>
    <w:rsid w:val="00401452"/>
    <w:rsid w:val="00403C0C"/>
    <w:rsid w:val="00404E61"/>
    <w:rsid w:val="00406461"/>
    <w:rsid w:val="00407550"/>
    <w:rsid w:val="00410E8D"/>
    <w:rsid w:val="004118F6"/>
    <w:rsid w:val="00412712"/>
    <w:rsid w:val="00414231"/>
    <w:rsid w:val="00415F3E"/>
    <w:rsid w:val="00416435"/>
    <w:rsid w:val="00416D39"/>
    <w:rsid w:val="004170FE"/>
    <w:rsid w:val="0042082E"/>
    <w:rsid w:val="00420EBF"/>
    <w:rsid w:val="004211CA"/>
    <w:rsid w:val="00421BD5"/>
    <w:rsid w:val="0042450E"/>
    <w:rsid w:val="00424E9B"/>
    <w:rsid w:val="00427ACC"/>
    <w:rsid w:val="00431CE4"/>
    <w:rsid w:val="004377A5"/>
    <w:rsid w:val="0044265D"/>
    <w:rsid w:val="0044335B"/>
    <w:rsid w:val="00443FF8"/>
    <w:rsid w:val="00445023"/>
    <w:rsid w:val="0044541A"/>
    <w:rsid w:val="00446012"/>
    <w:rsid w:val="004466FC"/>
    <w:rsid w:val="00446872"/>
    <w:rsid w:val="00447A6A"/>
    <w:rsid w:val="00447E7E"/>
    <w:rsid w:val="0045350C"/>
    <w:rsid w:val="00453701"/>
    <w:rsid w:val="004568DF"/>
    <w:rsid w:val="00456BDB"/>
    <w:rsid w:val="00457788"/>
    <w:rsid w:val="00461119"/>
    <w:rsid w:val="00461FA4"/>
    <w:rsid w:val="00463F43"/>
    <w:rsid w:val="00464512"/>
    <w:rsid w:val="004655D2"/>
    <w:rsid w:val="00465C9E"/>
    <w:rsid w:val="004662BB"/>
    <w:rsid w:val="00470CA3"/>
    <w:rsid w:val="00471961"/>
    <w:rsid w:val="004724D3"/>
    <w:rsid w:val="004724E5"/>
    <w:rsid w:val="004769BB"/>
    <w:rsid w:val="00476B83"/>
    <w:rsid w:val="00477E9E"/>
    <w:rsid w:val="004803BB"/>
    <w:rsid w:val="00480ADD"/>
    <w:rsid w:val="00481C6D"/>
    <w:rsid w:val="00481EE5"/>
    <w:rsid w:val="00483062"/>
    <w:rsid w:val="0048483B"/>
    <w:rsid w:val="00485622"/>
    <w:rsid w:val="00485921"/>
    <w:rsid w:val="00486730"/>
    <w:rsid w:val="00487384"/>
    <w:rsid w:val="00487F89"/>
    <w:rsid w:val="004901C7"/>
    <w:rsid w:val="00491C99"/>
    <w:rsid w:val="00492325"/>
    <w:rsid w:val="0049243F"/>
    <w:rsid w:val="004936B2"/>
    <w:rsid w:val="00493AAB"/>
    <w:rsid w:val="00493BEC"/>
    <w:rsid w:val="0049631F"/>
    <w:rsid w:val="00496508"/>
    <w:rsid w:val="004967A1"/>
    <w:rsid w:val="00497410"/>
    <w:rsid w:val="004A06D4"/>
    <w:rsid w:val="004A577E"/>
    <w:rsid w:val="004A5D43"/>
    <w:rsid w:val="004A61B7"/>
    <w:rsid w:val="004B1718"/>
    <w:rsid w:val="004B22BD"/>
    <w:rsid w:val="004B3D3E"/>
    <w:rsid w:val="004B42D9"/>
    <w:rsid w:val="004B4364"/>
    <w:rsid w:val="004B61D7"/>
    <w:rsid w:val="004B7445"/>
    <w:rsid w:val="004B7470"/>
    <w:rsid w:val="004C071E"/>
    <w:rsid w:val="004C27C7"/>
    <w:rsid w:val="004C32FD"/>
    <w:rsid w:val="004C4F10"/>
    <w:rsid w:val="004C52BC"/>
    <w:rsid w:val="004C6DFD"/>
    <w:rsid w:val="004C795D"/>
    <w:rsid w:val="004D1DD7"/>
    <w:rsid w:val="004D3D0B"/>
    <w:rsid w:val="004D4935"/>
    <w:rsid w:val="004D4FD1"/>
    <w:rsid w:val="004D73ED"/>
    <w:rsid w:val="004E18AF"/>
    <w:rsid w:val="004E39DC"/>
    <w:rsid w:val="004E6A46"/>
    <w:rsid w:val="004F068E"/>
    <w:rsid w:val="004F1A79"/>
    <w:rsid w:val="004F30A8"/>
    <w:rsid w:val="004F3537"/>
    <w:rsid w:val="004F3624"/>
    <w:rsid w:val="004F3763"/>
    <w:rsid w:val="004F4229"/>
    <w:rsid w:val="004F42FB"/>
    <w:rsid w:val="004F5BBD"/>
    <w:rsid w:val="00502083"/>
    <w:rsid w:val="00502EE1"/>
    <w:rsid w:val="005037E9"/>
    <w:rsid w:val="00503E86"/>
    <w:rsid w:val="00510449"/>
    <w:rsid w:val="00511466"/>
    <w:rsid w:val="00512D4D"/>
    <w:rsid w:val="005137E4"/>
    <w:rsid w:val="005162F1"/>
    <w:rsid w:val="00522DAB"/>
    <w:rsid w:val="00523140"/>
    <w:rsid w:val="00523458"/>
    <w:rsid w:val="00523D0D"/>
    <w:rsid w:val="00524F88"/>
    <w:rsid w:val="00525E90"/>
    <w:rsid w:val="00531BDD"/>
    <w:rsid w:val="00531CBB"/>
    <w:rsid w:val="00532532"/>
    <w:rsid w:val="005347FD"/>
    <w:rsid w:val="00536D74"/>
    <w:rsid w:val="0054115F"/>
    <w:rsid w:val="00541EB1"/>
    <w:rsid w:val="00543374"/>
    <w:rsid w:val="00544697"/>
    <w:rsid w:val="005459A2"/>
    <w:rsid w:val="00547B31"/>
    <w:rsid w:val="00551443"/>
    <w:rsid w:val="00552672"/>
    <w:rsid w:val="005549B8"/>
    <w:rsid w:val="00556425"/>
    <w:rsid w:val="00557054"/>
    <w:rsid w:val="00564434"/>
    <w:rsid w:val="00564D66"/>
    <w:rsid w:val="00567E7F"/>
    <w:rsid w:val="00570558"/>
    <w:rsid w:val="005709BC"/>
    <w:rsid w:val="00571573"/>
    <w:rsid w:val="005738B6"/>
    <w:rsid w:val="005740E0"/>
    <w:rsid w:val="005746A5"/>
    <w:rsid w:val="00575243"/>
    <w:rsid w:val="00575263"/>
    <w:rsid w:val="00575C04"/>
    <w:rsid w:val="005809F6"/>
    <w:rsid w:val="0058207E"/>
    <w:rsid w:val="005827D5"/>
    <w:rsid w:val="00582C71"/>
    <w:rsid w:val="00583463"/>
    <w:rsid w:val="00584183"/>
    <w:rsid w:val="00585A8F"/>
    <w:rsid w:val="00586A25"/>
    <w:rsid w:val="005876A1"/>
    <w:rsid w:val="00587BFF"/>
    <w:rsid w:val="005914B3"/>
    <w:rsid w:val="005928D5"/>
    <w:rsid w:val="00594441"/>
    <w:rsid w:val="00596BC9"/>
    <w:rsid w:val="005A050F"/>
    <w:rsid w:val="005A161F"/>
    <w:rsid w:val="005A29FC"/>
    <w:rsid w:val="005A494A"/>
    <w:rsid w:val="005A4D68"/>
    <w:rsid w:val="005A5B5A"/>
    <w:rsid w:val="005A5F6C"/>
    <w:rsid w:val="005B05DE"/>
    <w:rsid w:val="005B40F5"/>
    <w:rsid w:val="005B43FF"/>
    <w:rsid w:val="005B59D3"/>
    <w:rsid w:val="005C32FF"/>
    <w:rsid w:val="005C43AF"/>
    <w:rsid w:val="005C4AB6"/>
    <w:rsid w:val="005C4D8A"/>
    <w:rsid w:val="005C5AFC"/>
    <w:rsid w:val="005C72B7"/>
    <w:rsid w:val="005D2DBA"/>
    <w:rsid w:val="005D5D09"/>
    <w:rsid w:val="005D7A30"/>
    <w:rsid w:val="005E41DE"/>
    <w:rsid w:val="005E4933"/>
    <w:rsid w:val="005E5A3B"/>
    <w:rsid w:val="005E7733"/>
    <w:rsid w:val="005E7A58"/>
    <w:rsid w:val="005F272F"/>
    <w:rsid w:val="005F2AB5"/>
    <w:rsid w:val="005F3218"/>
    <w:rsid w:val="005F49BC"/>
    <w:rsid w:val="005F50CF"/>
    <w:rsid w:val="005F648C"/>
    <w:rsid w:val="00600FD3"/>
    <w:rsid w:val="00601EA7"/>
    <w:rsid w:val="006040BD"/>
    <w:rsid w:val="00605DD2"/>
    <w:rsid w:val="00606999"/>
    <w:rsid w:val="0060764D"/>
    <w:rsid w:val="00612170"/>
    <w:rsid w:val="00617166"/>
    <w:rsid w:val="00620F62"/>
    <w:rsid w:val="006220FF"/>
    <w:rsid w:val="00622627"/>
    <w:rsid w:val="00624B0A"/>
    <w:rsid w:val="00624FD3"/>
    <w:rsid w:val="00625E95"/>
    <w:rsid w:val="006276A4"/>
    <w:rsid w:val="00630D6F"/>
    <w:rsid w:val="006319E3"/>
    <w:rsid w:val="006323F7"/>
    <w:rsid w:val="00633CA9"/>
    <w:rsid w:val="0063628A"/>
    <w:rsid w:val="00636434"/>
    <w:rsid w:val="006400FD"/>
    <w:rsid w:val="00641AAD"/>
    <w:rsid w:val="00644583"/>
    <w:rsid w:val="00644E80"/>
    <w:rsid w:val="00650271"/>
    <w:rsid w:val="00653549"/>
    <w:rsid w:val="00653582"/>
    <w:rsid w:val="006535DD"/>
    <w:rsid w:val="00653B0D"/>
    <w:rsid w:val="00654A3D"/>
    <w:rsid w:val="00654BFC"/>
    <w:rsid w:val="00654CD4"/>
    <w:rsid w:val="00654E7D"/>
    <w:rsid w:val="0065525C"/>
    <w:rsid w:val="006562F9"/>
    <w:rsid w:val="006565C9"/>
    <w:rsid w:val="00656C5B"/>
    <w:rsid w:val="0065732E"/>
    <w:rsid w:val="00661FF2"/>
    <w:rsid w:val="00663A03"/>
    <w:rsid w:val="00664671"/>
    <w:rsid w:val="00664CC7"/>
    <w:rsid w:val="00664FB4"/>
    <w:rsid w:val="0066636A"/>
    <w:rsid w:val="00666C45"/>
    <w:rsid w:val="00666EAA"/>
    <w:rsid w:val="00670080"/>
    <w:rsid w:val="0067031E"/>
    <w:rsid w:val="00670707"/>
    <w:rsid w:val="00672E6C"/>
    <w:rsid w:val="00675F61"/>
    <w:rsid w:val="0067601F"/>
    <w:rsid w:val="00676F25"/>
    <w:rsid w:val="0068108E"/>
    <w:rsid w:val="006829C5"/>
    <w:rsid w:val="00684608"/>
    <w:rsid w:val="006879B8"/>
    <w:rsid w:val="00690CDD"/>
    <w:rsid w:val="00691CFB"/>
    <w:rsid w:val="00692004"/>
    <w:rsid w:val="00697C76"/>
    <w:rsid w:val="006A104C"/>
    <w:rsid w:val="006A3A54"/>
    <w:rsid w:val="006A43BE"/>
    <w:rsid w:val="006A5856"/>
    <w:rsid w:val="006A62B8"/>
    <w:rsid w:val="006A6FCC"/>
    <w:rsid w:val="006B146F"/>
    <w:rsid w:val="006B3321"/>
    <w:rsid w:val="006B3F0B"/>
    <w:rsid w:val="006B549E"/>
    <w:rsid w:val="006B6328"/>
    <w:rsid w:val="006B64D1"/>
    <w:rsid w:val="006B7584"/>
    <w:rsid w:val="006B7966"/>
    <w:rsid w:val="006C2200"/>
    <w:rsid w:val="006C34F3"/>
    <w:rsid w:val="006C4C80"/>
    <w:rsid w:val="006C6C40"/>
    <w:rsid w:val="006C738D"/>
    <w:rsid w:val="006C7CED"/>
    <w:rsid w:val="006D1688"/>
    <w:rsid w:val="006D1CC4"/>
    <w:rsid w:val="006D251D"/>
    <w:rsid w:val="006D2C17"/>
    <w:rsid w:val="006D36AB"/>
    <w:rsid w:val="006D434A"/>
    <w:rsid w:val="006D6088"/>
    <w:rsid w:val="006D7161"/>
    <w:rsid w:val="006D774A"/>
    <w:rsid w:val="006D7C3F"/>
    <w:rsid w:val="006E1800"/>
    <w:rsid w:val="006E1E15"/>
    <w:rsid w:val="006E48D6"/>
    <w:rsid w:val="006E564F"/>
    <w:rsid w:val="006E60B2"/>
    <w:rsid w:val="006E628D"/>
    <w:rsid w:val="006E7C9A"/>
    <w:rsid w:val="006F31EE"/>
    <w:rsid w:val="006F336A"/>
    <w:rsid w:val="006F3FEF"/>
    <w:rsid w:val="006F4E89"/>
    <w:rsid w:val="006F5356"/>
    <w:rsid w:val="006F5BAA"/>
    <w:rsid w:val="006F6AB5"/>
    <w:rsid w:val="00702306"/>
    <w:rsid w:val="0070275E"/>
    <w:rsid w:val="0070378E"/>
    <w:rsid w:val="00703EFC"/>
    <w:rsid w:val="00713D9F"/>
    <w:rsid w:val="0071464B"/>
    <w:rsid w:val="007152D3"/>
    <w:rsid w:val="00716899"/>
    <w:rsid w:val="007225AB"/>
    <w:rsid w:val="007250F6"/>
    <w:rsid w:val="00725870"/>
    <w:rsid w:val="007261FF"/>
    <w:rsid w:val="007262C5"/>
    <w:rsid w:val="00727595"/>
    <w:rsid w:val="007303E2"/>
    <w:rsid w:val="007305F3"/>
    <w:rsid w:val="007318A1"/>
    <w:rsid w:val="007319A0"/>
    <w:rsid w:val="007325FB"/>
    <w:rsid w:val="0074094A"/>
    <w:rsid w:val="00740B8B"/>
    <w:rsid w:val="007436C4"/>
    <w:rsid w:val="0074491E"/>
    <w:rsid w:val="0074576D"/>
    <w:rsid w:val="00746F9C"/>
    <w:rsid w:val="00750E7E"/>
    <w:rsid w:val="00751687"/>
    <w:rsid w:val="00752444"/>
    <w:rsid w:val="007535DF"/>
    <w:rsid w:val="00753D63"/>
    <w:rsid w:val="007565DA"/>
    <w:rsid w:val="007578D0"/>
    <w:rsid w:val="00757D39"/>
    <w:rsid w:val="00760015"/>
    <w:rsid w:val="00761D18"/>
    <w:rsid w:val="00762F5C"/>
    <w:rsid w:val="007636A3"/>
    <w:rsid w:val="00764BA6"/>
    <w:rsid w:val="00764D29"/>
    <w:rsid w:val="007678BA"/>
    <w:rsid w:val="007702B7"/>
    <w:rsid w:val="007707B0"/>
    <w:rsid w:val="00771037"/>
    <w:rsid w:val="007727F4"/>
    <w:rsid w:val="00772BD2"/>
    <w:rsid w:val="00775D6F"/>
    <w:rsid w:val="0078001F"/>
    <w:rsid w:val="00782F3E"/>
    <w:rsid w:val="00783C98"/>
    <w:rsid w:val="007842CF"/>
    <w:rsid w:val="007863AA"/>
    <w:rsid w:val="007871A4"/>
    <w:rsid w:val="0079152D"/>
    <w:rsid w:val="007917CB"/>
    <w:rsid w:val="007933B7"/>
    <w:rsid w:val="00794E8E"/>
    <w:rsid w:val="00795FE5"/>
    <w:rsid w:val="007A0BC4"/>
    <w:rsid w:val="007A1055"/>
    <w:rsid w:val="007A28B2"/>
    <w:rsid w:val="007A3B1C"/>
    <w:rsid w:val="007A52CE"/>
    <w:rsid w:val="007A5AC2"/>
    <w:rsid w:val="007A7B0A"/>
    <w:rsid w:val="007B04C1"/>
    <w:rsid w:val="007B1AD2"/>
    <w:rsid w:val="007B3C36"/>
    <w:rsid w:val="007B4CEB"/>
    <w:rsid w:val="007B67E6"/>
    <w:rsid w:val="007C0300"/>
    <w:rsid w:val="007C08D4"/>
    <w:rsid w:val="007C1098"/>
    <w:rsid w:val="007C2A3C"/>
    <w:rsid w:val="007C3D1D"/>
    <w:rsid w:val="007C5560"/>
    <w:rsid w:val="007C66C5"/>
    <w:rsid w:val="007C716C"/>
    <w:rsid w:val="007D035C"/>
    <w:rsid w:val="007D1306"/>
    <w:rsid w:val="007D2752"/>
    <w:rsid w:val="007D3ED3"/>
    <w:rsid w:val="007D44D2"/>
    <w:rsid w:val="007D506B"/>
    <w:rsid w:val="007D6512"/>
    <w:rsid w:val="007E3606"/>
    <w:rsid w:val="007E3D69"/>
    <w:rsid w:val="007E5A3F"/>
    <w:rsid w:val="007E6545"/>
    <w:rsid w:val="007E762C"/>
    <w:rsid w:val="007F1249"/>
    <w:rsid w:val="007F1C3F"/>
    <w:rsid w:val="007F1ED3"/>
    <w:rsid w:val="007F2133"/>
    <w:rsid w:val="007F2448"/>
    <w:rsid w:val="007F28F0"/>
    <w:rsid w:val="007F56AC"/>
    <w:rsid w:val="007F6408"/>
    <w:rsid w:val="007F7306"/>
    <w:rsid w:val="00802CC7"/>
    <w:rsid w:val="00803070"/>
    <w:rsid w:val="00803AC3"/>
    <w:rsid w:val="00807936"/>
    <w:rsid w:val="00807A76"/>
    <w:rsid w:val="00812337"/>
    <w:rsid w:val="00812397"/>
    <w:rsid w:val="008125FE"/>
    <w:rsid w:val="008132F3"/>
    <w:rsid w:val="0081648D"/>
    <w:rsid w:val="008172EA"/>
    <w:rsid w:val="0082024B"/>
    <w:rsid w:val="00820CE5"/>
    <w:rsid w:val="00826896"/>
    <w:rsid w:val="00826F0B"/>
    <w:rsid w:val="00827C8C"/>
    <w:rsid w:val="008328E3"/>
    <w:rsid w:val="00832F43"/>
    <w:rsid w:val="00835BCC"/>
    <w:rsid w:val="00835D45"/>
    <w:rsid w:val="0083797C"/>
    <w:rsid w:val="00844878"/>
    <w:rsid w:val="00845C7E"/>
    <w:rsid w:val="008476C5"/>
    <w:rsid w:val="00853531"/>
    <w:rsid w:val="008555E5"/>
    <w:rsid w:val="00856C20"/>
    <w:rsid w:val="00857271"/>
    <w:rsid w:val="00857E33"/>
    <w:rsid w:val="008641BF"/>
    <w:rsid w:val="00865351"/>
    <w:rsid w:val="00866E58"/>
    <w:rsid w:val="00867290"/>
    <w:rsid w:val="00870986"/>
    <w:rsid w:val="00871B8C"/>
    <w:rsid w:val="008753D0"/>
    <w:rsid w:val="008758FB"/>
    <w:rsid w:val="00876AC2"/>
    <w:rsid w:val="0088089D"/>
    <w:rsid w:val="008832C1"/>
    <w:rsid w:val="00883C53"/>
    <w:rsid w:val="0088411A"/>
    <w:rsid w:val="008858E9"/>
    <w:rsid w:val="00886863"/>
    <w:rsid w:val="00890C9A"/>
    <w:rsid w:val="008910EE"/>
    <w:rsid w:val="00892857"/>
    <w:rsid w:val="00895652"/>
    <w:rsid w:val="008A0636"/>
    <w:rsid w:val="008A132B"/>
    <w:rsid w:val="008A1390"/>
    <w:rsid w:val="008A2029"/>
    <w:rsid w:val="008A4326"/>
    <w:rsid w:val="008A498B"/>
    <w:rsid w:val="008A4E9A"/>
    <w:rsid w:val="008A4FDB"/>
    <w:rsid w:val="008A7B13"/>
    <w:rsid w:val="008B0D79"/>
    <w:rsid w:val="008B1CCB"/>
    <w:rsid w:val="008B1E32"/>
    <w:rsid w:val="008B1FBD"/>
    <w:rsid w:val="008B3216"/>
    <w:rsid w:val="008B4261"/>
    <w:rsid w:val="008B58AD"/>
    <w:rsid w:val="008C1D94"/>
    <w:rsid w:val="008C216E"/>
    <w:rsid w:val="008C2176"/>
    <w:rsid w:val="008C3C95"/>
    <w:rsid w:val="008C455E"/>
    <w:rsid w:val="008C4D0F"/>
    <w:rsid w:val="008C63CD"/>
    <w:rsid w:val="008C7208"/>
    <w:rsid w:val="008D0815"/>
    <w:rsid w:val="008D116E"/>
    <w:rsid w:val="008D1B51"/>
    <w:rsid w:val="008D1BAE"/>
    <w:rsid w:val="008D3CCF"/>
    <w:rsid w:val="008D3FB0"/>
    <w:rsid w:val="008D4816"/>
    <w:rsid w:val="008D5482"/>
    <w:rsid w:val="008D5EE7"/>
    <w:rsid w:val="008D69E0"/>
    <w:rsid w:val="008D76B0"/>
    <w:rsid w:val="008D7C30"/>
    <w:rsid w:val="008E0948"/>
    <w:rsid w:val="008E2907"/>
    <w:rsid w:val="008E3A78"/>
    <w:rsid w:val="008E61F2"/>
    <w:rsid w:val="008F0036"/>
    <w:rsid w:val="008F04C9"/>
    <w:rsid w:val="008F1BC2"/>
    <w:rsid w:val="008F1E9D"/>
    <w:rsid w:val="008F3237"/>
    <w:rsid w:val="008F3358"/>
    <w:rsid w:val="008F3C13"/>
    <w:rsid w:val="008F3E92"/>
    <w:rsid w:val="008F4645"/>
    <w:rsid w:val="008F7142"/>
    <w:rsid w:val="00901B97"/>
    <w:rsid w:val="00903C00"/>
    <w:rsid w:val="00903D2F"/>
    <w:rsid w:val="00904779"/>
    <w:rsid w:val="00905E72"/>
    <w:rsid w:val="00905F63"/>
    <w:rsid w:val="009079C2"/>
    <w:rsid w:val="00910A4F"/>
    <w:rsid w:val="00911486"/>
    <w:rsid w:val="00912262"/>
    <w:rsid w:val="00914082"/>
    <w:rsid w:val="00914606"/>
    <w:rsid w:val="00916F4A"/>
    <w:rsid w:val="009170F5"/>
    <w:rsid w:val="00920153"/>
    <w:rsid w:val="00920DDC"/>
    <w:rsid w:val="009222D2"/>
    <w:rsid w:val="0092409E"/>
    <w:rsid w:val="00924327"/>
    <w:rsid w:val="009264BF"/>
    <w:rsid w:val="00930EE4"/>
    <w:rsid w:val="00933FC9"/>
    <w:rsid w:val="0093457D"/>
    <w:rsid w:val="009403D3"/>
    <w:rsid w:val="00940797"/>
    <w:rsid w:val="00942214"/>
    <w:rsid w:val="00942AEF"/>
    <w:rsid w:val="0094349D"/>
    <w:rsid w:val="0094489E"/>
    <w:rsid w:val="00946939"/>
    <w:rsid w:val="0095129D"/>
    <w:rsid w:val="0095289C"/>
    <w:rsid w:val="009534B9"/>
    <w:rsid w:val="009541B6"/>
    <w:rsid w:val="00955CF1"/>
    <w:rsid w:val="00956334"/>
    <w:rsid w:val="00956891"/>
    <w:rsid w:val="00957133"/>
    <w:rsid w:val="00957798"/>
    <w:rsid w:val="0095795E"/>
    <w:rsid w:val="00961688"/>
    <w:rsid w:val="00962855"/>
    <w:rsid w:val="00962C81"/>
    <w:rsid w:val="009661EB"/>
    <w:rsid w:val="00970139"/>
    <w:rsid w:val="0097291B"/>
    <w:rsid w:val="0097382B"/>
    <w:rsid w:val="009738B3"/>
    <w:rsid w:val="00974372"/>
    <w:rsid w:val="009762BC"/>
    <w:rsid w:val="0098167F"/>
    <w:rsid w:val="00981CB7"/>
    <w:rsid w:val="00982F15"/>
    <w:rsid w:val="00983509"/>
    <w:rsid w:val="009840FC"/>
    <w:rsid w:val="009867C5"/>
    <w:rsid w:val="00987AA1"/>
    <w:rsid w:val="00990035"/>
    <w:rsid w:val="00990A07"/>
    <w:rsid w:val="00990E93"/>
    <w:rsid w:val="00991522"/>
    <w:rsid w:val="0099326A"/>
    <w:rsid w:val="00993445"/>
    <w:rsid w:val="00993E95"/>
    <w:rsid w:val="00995E57"/>
    <w:rsid w:val="00996300"/>
    <w:rsid w:val="009977F5"/>
    <w:rsid w:val="009A0CE1"/>
    <w:rsid w:val="009A1130"/>
    <w:rsid w:val="009A4058"/>
    <w:rsid w:val="009A61E6"/>
    <w:rsid w:val="009A651C"/>
    <w:rsid w:val="009A73EE"/>
    <w:rsid w:val="009B0B09"/>
    <w:rsid w:val="009B0DEF"/>
    <w:rsid w:val="009B255A"/>
    <w:rsid w:val="009B2903"/>
    <w:rsid w:val="009B2E2A"/>
    <w:rsid w:val="009B3941"/>
    <w:rsid w:val="009B529C"/>
    <w:rsid w:val="009B5629"/>
    <w:rsid w:val="009B5D17"/>
    <w:rsid w:val="009B65E4"/>
    <w:rsid w:val="009B74E6"/>
    <w:rsid w:val="009C0295"/>
    <w:rsid w:val="009C2DB6"/>
    <w:rsid w:val="009C30F1"/>
    <w:rsid w:val="009C4BA9"/>
    <w:rsid w:val="009C4CE2"/>
    <w:rsid w:val="009C52A6"/>
    <w:rsid w:val="009C5406"/>
    <w:rsid w:val="009C5DFC"/>
    <w:rsid w:val="009C6C32"/>
    <w:rsid w:val="009D1509"/>
    <w:rsid w:val="009D1953"/>
    <w:rsid w:val="009D2BEC"/>
    <w:rsid w:val="009D3D2F"/>
    <w:rsid w:val="009D4EA2"/>
    <w:rsid w:val="009D65F4"/>
    <w:rsid w:val="009D6C99"/>
    <w:rsid w:val="009E1EBC"/>
    <w:rsid w:val="009E2F10"/>
    <w:rsid w:val="009E34C6"/>
    <w:rsid w:val="009E48F2"/>
    <w:rsid w:val="009E67B7"/>
    <w:rsid w:val="009E7BF0"/>
    <w:rsid w:val="009F13D6"/>
    <w:rsid w:val="009F1CFE"/>
    <w:rsid w:val="009F22F7"/>
    <w:rsid w:val="009F523A"/>
    <w:rsid w:val="009F6826"/>
    <w:rsid w:val="009F69D5"/>
    <w:rsid w:val="009F6E28"/>
    <w:rsid w:val="009F7319"/>
    <w:rsid w:val="00A000D2"/>
    <w:rsid w:val="00A0031D"/>
    <w:rsid w:val="00A02E02"/>
    <w:rsid w:val="00A07838"/>
    <w:rsid w:val="00A11CB6"/>
    <w:rsid w:val="00A11E56"/>
    <w:rsid w:val="00A146FB"/>
    <w:rsid w:val="00A17A6E"/>
    <w:rsid w:val="00A17E47"/>
    <w:rsid w:val="00A200C4"/>
    <w:rsid w:val="00A20529"/>
    <w:rsid w:val="00A22239"/>
    <w:rsid w:val="00A2367E"/>
    <w:rsid w:val="00A24330"/>
    <w:rsid w:val="00A25CE8"/>
    <w:rsid w:val="00A300DE"/>
    <w:rsid w:val="00A3034F"/>
    <w:rsid w:val="00A36CD6"/>
    <w:rsid w:val="00A40685"/>
    <w:rsid w:val="00A40EF3"/>
    <w:rsid w:val="00A41AB5"/>
    <w:rsid w:val="00A41F2D"/>
    <w:rsid w:val="00A443E2"/>
    <w:rsid w:val="00A50A02"/>
    <w:rsid w:val="00A50E79"/>
    <w:rsid w:val="00A52850"/>
    <w:rsid w:val="00A529C9"/>
    <w:rsid w:val="00A52DC7"/>
    <w:rsid w:val="00A5324B"/>
    <w:rsid w:val="00A534E4"/>
    <w:rsid w:val="00A5395E"/>
    <w:rsid w:val="00A53EAE"/>
    <w:rsid w:val="00A547F2"/>
    <w:rsid w:val="00A558E3"/>
    <w:rsid w:val="00A6210D"/>
    <w:rsid w:val="00A7021B"/>
    <w:rsid w:val="00A7087E"/>
    <w:rsid w:val="00A72DBD"/>
    <w:rsid w:val="00A735FA"/>
    <w:rsid w:val="00A74537"/>
    <w:rsid w:val="00A7791D"/>
    <w:rsid w:val="00A8082A"/>
    <w:rsid w:val="00A82850"/>
    <w:rsid w:val="00A83A10"/>
    <w:rsid w:val="00A83A46"/>
    <w:rsid w:val="00A85AB8"/>
    <w:rsid w:val="00A86581"/>
    <w:rsid w:val="00A90AAC"/>
    <w:rsid w:val="00A9549D"/>
    <w:rsid w:val="00A95D51"/>
    <w:rsid w:val="00A962FB"/>
    <w:rsid w:val="00A967CC"/>
    <w:rsid w:val="00A96F08"/>
    <w:rsid w:val="00AA0738"/>
    <w:rsid w:val="00AA21A7"/>
    <w:rsid w:val="00AA38B0"/>
    <w:rsid w:val="00AA6955"/>
    <w:rsid w:val="00AA7653"/>
    <w:rsid w:val="00AB0072"/>
    <w:rsid w:val="00AB1A86"/>
    <w:rsid w:val="00AB4139"/>
    <w:rsid w:val="00AB497D"/>
    <w:rsid w:val="00AB6CB4"/>
    <w:rsid w:val="00AB7744"/>
    <w:rsid w:val="00AB7DBA"/>
    <w:rsid w:val="00AC2EE4"/>
    <w:rsid w:val="00AD0BB3"/>
    <w:rsid w:val="00AD1EE9"/>
    <w:rsid w:val="00AD2483"/>
    <w:rsid w:val="00AD2F6C"/>
    <w:rsid w:val="00AD7190"/>
    <w:rsid w:val="00AE0BAB"/>
    <w:rsid w:val="00AE4553"/>
    <w:rsid w:val="00AE4E30"/>
    <w:rsid w:val="00AE508A"/>
    <w:rsid w:val="00AE5516"/>
    <w:rsid w:val="00AE7B7A"/>
    <w:rsid w:val="00AF2A3F"/>
    <w:rsid w:val="00AF3F61"/>
    <w:rsid w:val="00AF46AF"/>
    <w:rsid w:val="00AF46F2"/>
    <w:rsid w:val="00AF4B12"/>
    <w:rsid w:val="00AF4B60"/>
    <w:rsid w:val="00AF67C1"/>
    <w:rsid w:val="00AF731C"/>
    <w:rsid w:val="00B006DC"/>
    <w:rsid w:val="00B013E9"/>
    <w:rsid w:val="00B0196D"/>
    <w:rsid w:val="00B02465"/>
    <w:rsid w:val="00B029FC"/>
    <w:rsid w:val="00B03291"/>
    <w:rsid w:val="00B03732"/>
    <w:rsid w:val="00B042AA"/>
    <w:rsid w:val="00B04C21"/>
    <w:rsid w:val="00B0579B"/>
    <w:rsid w:val="00B05A72"/>
    <w:rsid w:val="00B06DAA"/>
    <w:rsid w:val="00B12DD9"/>
    <w:rsid w:val="00B13DBD"/>
    <w:rsid w:val="00B1521A"/>
    <w:rsid w:val="00B17375"/>
    <w:rsid w:val="00B17A50"/>
    <w:rsid w:val="00B22086"/>
    <w:rsid w:val="00B25450"/>
    <w:rsid w:val="00B25EA1"/>
    <w:rsid w:val="00B269C3"/>
    <w:rsid w:val="00B305DC"/>
    <w:rsid w:val="00B31BC0"/>
    <w:rsid w:val="00B34538"/>
    <w:rsid w:val="00B35138"/>
    <w:rsid w:val="00B35C3B"/>
    <w:rsid w:val="00B41382"/>
    <w:rsid w:val="00B419CB"/>
    <w:rsid w:val="00B46651"/>
    <w:rsid w:val="00B4675B"/>
    <w:rsid w:val="00B47036"/>
    <w:rsid w:val="00B508A2"/>
    <w:rsid w:val="00B50D4C"/>
    <w:rsid w:val="00B51A0C"/>
    <w:rsid w:val="00B525C5"/>
    <w:rsid w:val="00B54E50"/>
    <w:rsid w:val="00B64126"/>
    <w:rsid w:val="00B6481A"/>
    <w:rsid w:val="00B670A8"/>
    <w:rsid w:val="00B672DC"/>
    <w:rsid w:val="00B71055"/>
    <w:rsid w:val="00B75C4A"/>
    <w:rsid w:val="00B81773"/>
    <w:rsid w:val="00B83AE9"/>
    <w:rsid w:val="00B84C94"/>
    <w:rsid w:val="00B90E70"/>
    <w:rsid w:val="00B936DB"/>
    <w:rsid w:val="00B962D6"/>
    <w:rsid w:val="00B96AF6"/>
    <w:rsid w:val="00B96DC5"/>
    <w:rsid w:val="00B971D1"/>
    <w:rsid w:val="00B971DB"/>
    <w:rsid w:val="00BA330F"/>
    <w:rsid w:val="00BA33E4"/>
    <w:rsid w:val="00BA54C1"/>
    <w:rsid w:val="00BA6190"/>
    <w:rsid w:val="00BA77AC"/>
    <w:rsid w:val="00BB0A2E"/>
    <w:rsid w:val="00BB1C3D"/>
    <w:rsid w:val="00BB2176"/>
    <w:rsid w:val="00BB2279"/>
    <w:rsid w:val="00BB2F7E"/>
    <w:rsid w:val="00BB34D0"/>
    <w:rsid w:val="00BB3708"/>
    <w:rsid w:val="00BB412D"/>
    <w:rsid w:val="00BB489F"/>
    <w:rsid w:val="00BB5F8A"/>
    <w:rsid w:val="00BB6E4A"/>
    <w:rsid w:val="00BC0097"/>
    <w:rsid w:val="00BC0EF9"/>
    <w:rsid w:val="00BC2F1B"/>
    <w:rsid w:val="00BC3056"/>
    <w:rsid w:val="00BC4480"/>
    <w:rsid w:val="00BC520E"/>
    <w:rsid w:val="00BC7D7E"/>
    <w:rsid w:val="00BD1E6A"/>
    <w:rsid w:val="00BD44B9"/>
    <w:rsid w:val="00BD5133"/>
    <w:rsid w:val="00BD5CBD"/>
    <w:rsid w:val="00BD6190"/>
    <w:rsid w:val="00BD6C7F"/>
    <w:rsid w:val="00BD7A16"/>
    <w:rsid w:val="00BE0111"/>
    <w:rsid w:val="00BE3F0B"/>
    <w:rsid w:val="00BF01CC"/>
    <w:rsid w:val="00BF095C"/>
    <w:rsid w:val="00BF2F66"/>
    <w:rsid w:val="00BF5AA1"/>
    <w:rsid w:val="00BF70C3"/>
    <w:rsid w:val="00C00B85"/>
    <w:rsid w:val="00C0282D"/>
    <w:rsid w:val="00C0363E"/>
    <w:rsid w:val="00C06F3E"/>
    <w:rsid w:val="00C06FD1"/>
    <w:rsid w:val="00C10DBF"/>
    <w:rsid w:val="00C118CA"/>
    <w:rsid w:val="00C12682"/>
    <w:rsid w:val="00C2084A"/>
    <w:rsid w:val="00C20C5F"/>
    <w:rsid w:val="00C27B0E"/>
    <w:rsid w:val="00C30514"/>
    <w:rsid w:val="00C30611"/>
    <w:rsid w:val="00C33678"/>
    <w:rsid w:val="00C3412B"/>
    <w:rsid w:val="00C35B18"/>
    <w:rsid w:val="00C3744E"/>
    <w:rsid w:val="00C40517"/>
    <w:rsid w:val="00C4123B"/>
    <w:rsid w:val="00C43944"/>
    <w:rsid w:val="00C44093"/>
    <w:rsid w:val="00C45C9C"/>
    <w:rsid w:val="00C461A8"/>
    <w:rsid w:val="00C502A6"/>
    <w:rsid w:val="00C5121D"/>
    <w:rsid w:val="00C51892"/>
    <w:rsid w:val="00C52F32"/>
    <w:rsid w:val="00C53D71"/>
    <w:rsid w:val="00C54B43"/>
    <w:rsid w:val="00C54D7C"/>
    <w:rsid w:val="00C557E5"/>
    <w:rsid w:val="00C56709"/>
    <w:rsid w:val="00C5715B"/>
    <w:rsid w:val="00C57E6B"/>
    <w:rsid w:val="00C610AF"/>
    <w:rsid w:val="00C61728"/>
    <w:rsid w:val="00C65BC4"/>
    <w:rsid w:val="00C66020"/>
    <w:rsid w:val="00C670AB"/>
    <w:rsid w:val="00C678A2"/>
    <w:rsid w:val="00C67A4A"/>
    <w:rsid w:val="00C70F3E"/>
    <w:rsid w:val="00C744FD"/>
    <w:rsid w:val="00C75B3E"/>
    <w:rsid w:val="00C76568"/>
    <w:rsid w:val="00C76BDB"/>
    <w:rsid w:val="00C819BD"/>
    <w:rsid w:val="00C819E0"/>
    <w:rsid w:val="00C820C2"/>
    <w:rsid w:val="00C82EC5"/>
    <w:rsid w:val="00C8499A"/>
    <w:rsid w:val="00C85510"/>
    <w:rsid w:val="00C85F98"/>
    <w:rsid w:val="00C87955"/>
    <w:rsid w:val="00C91E26"/>
    <w:rsid w:val="00C95162"/>
    <w:rsid w:val="00C96451"/>
    <w:rsid w:val="00C968A5"/>
    <w:rsid w:val="00C97F32"/>
    <w:rsid w:val="00C97FD6"/>
    <w:rsid w:val="00CA0E11"/>
    <w:rsid w:val="00CA22CA"/>
    <w:rsid w:val="00CA31D3"/>
    <w:rsid w:val="00CA466F"/>
    <w:rsid w:val="00CA4BF4"/>
    <w:rsid w:val="00CA64DD"/>
    <w:rsid w:val="00CA6FA3"/>
    <w:rsid w:val="00CA7357"/>
    <w:rsid w:val="00CB0D9A"/>
    <w:rsid w:val="00CB1FBF"/>
    <w:rsid w:val="00CB2BE5"/>
    <w:rsid w:val="00CB31B2"/>
    <w:rsid w:val="00CB3CAE"/>
    <w:rsid w:val="00CB5198"/>
    <w:rsid w:val="00CB5A74"/>
    <w:rsid w:val="00CC5872"/>
    <w:rsid w:val="00CC5945"/>
    <w:rsid w:val="00CC5FE5"/>
    <w:rsid w:val="00CC6B86"/>
    <w:rsid w:val="00CC798D"/>
    <w:rsid w:val="00CD1DE5"/>
    <w:rsid w:val="00CD3E5C"/>
    <w:rsid w:val="00CE042C"/>
    <w:rsid w:val="00CE17A2"/>
    <w:rsid w:val="00CE19ED"/>
    <w:rsid w:val="00CE2D93"/>
    <w:rsid w:val="00CE4FFB"/>
    <w:rsid w:val="00CE7FB6"/>
    <w:rsid w:val="00CF0A68"/>
    <w:rsid w:val="00CF617B"/>
    <w:rsid w:val="00CF79C3"/>
    <w:rsid w:val="00D001EA"/>
    <w:rsid w:val="00D02C95"/>
    <w:rsid w:val="00D0302D"/>
    <w:rsid w:val="00D04D10"/>
    <w:rsid w:val="00D04D44"/>
    <w:rsid w:val="00D07454"/>
    <w:rsid w:val="00D1108A"/>
    <w:rsid w:val="00D11B26"/>
    <w:rsid w:val="00D135DD"/>
    <w:rsid w:val="00D139AB"/>
    <w:rsid w:val="00D247E9"/>
    <w:rsid w:val="00D25754"/>
    <w:rsid w:val="00D25986"/>
    <w:rsid w:val="00D263BD"/>
    <w:rsid w:val="00D30647"/>
    <w:rsid w:val="00D31E10"/>
    <w:rsid w:val="00D327D3"/>
    <w:rsid w:val="00D32ECF"/>
    <w:rsid w:val="00D32EF5"/>
    <w:rsid w:val="00D34835"/>
    <w:rsid w:val="00D34BF2"/>
    <w:rsid w:val="00D34D90"/>
    <w:rsid w:val="00D35A62"/>
    <w:rsid w:val="00D35D3B"/>
    <w:rsid w:val="00D411BC"/>
    <w:rsid w:val="00D4173D"/>
    <w:rsid w:val="00D433FB"/>
    <w:rsid w:val="00D444CE"/>
    <w:rsid w:val="00D44844"/>
    <w:rsid w:val="00D45053"/>
    <w:rsid w:val="00D457B0"/>
    <w:rsid w:val="00D463A2"/>
    <w:rsid w:val="00D46A0C"/>
    <w:rsid w:val="00D46A29"/>
    <w:rsid w:val="00D46A5B"/>
    <w:rsid w:val="00D47B89"/>
    <w:rsid w:val="00D51DA8"/>
    <w:rsid w:val="00D51E93"/>
    <w:rsid w:val="00D522A4"/>
    <w:rsid w:val="00D5252E"/>
    <w:rsid w:val="00D52C0E"/>
    <w:rsid w:val="00D5407F"/>
    <w:rsid w:val="00D54D8E"/>
    <w:rsid w:val="00D560BD"/>
    <w:rsid w:val="00D563D3"/>
    <w:rsid w:val="00D57802"/>
    <w:rsid w:val="00D57851"/>
    <w:rsid w:val="00D6027D"/>
    <w:rsid w:val="00D605B2"/>
    <w:rsid w:val="00D61833"/>
    <w:rsid w:val="00D61DBB"/>
    <w:rsid w:val="00D61FF7"/>
    <w:rsid w:val="00D674E5"/>
    <w:rsid w:val="00D676E8"/>
    <w:rsid w:val="00D67BBD"/>
    <w:rsid w:val="00D70904"/>
    <w:rsid w:val="00D71762"/>
    <w:rsid w:val="00D71BA7"/>
    <w:rsid w:val="00D728F8"/>
    <w:rsid w:val="00D734B6"/>
    <w:rsid w:val="00D746E9"/>
    <w:rsid w:val="00D765E7"/>
    <w:rsid w:val="00D76C45"/>
    <w:rsid w:val="00D77103"/>
    <w:rsid w:val="00D83CDC"/>
    <w:rsid w:val="00D85F3B"/>
    <w:rsid w:val="00D87ACB"/>
    <w:rsid w:val="00D90AFD"/>
    <w:rsid w:val="00D91260"/>
    <w:rsid w:val="00D91A94"/>
    <w:rsid w:val="00D91B0C"/>
    <w:rsid w:val="00D91E2D"/>
    <w:rsid w:val="00D9421B"/>
    <w:rsid w:val="00D9569A"/>
    <w:rsid w:val="00D956DE"/>
    <w:rsid w:val="00DA21F0"/>
    <w:rsid w:val="00DA5264"/>
    <w:rsid w:val="00DA55CF"/>
    <w:rsid w:val="00DA5E21"/>
    <w:rsid w:val="00DA7D55"/>
    <w:rsid w:val="00DB341F"/>
    <w:rsid w:val="00DB3B8B"/>
    <w:rsid w:val="00DB3F61"/>
    <w:rsid w:val="00DB4480"/>
    <w:rsid w:val="00DB4E3A"/>
    <w:rsid w:val="00DB6E89"/>
    <w:rsid w:val="00DC4196"/>
    <w:rsid w:val="00DC4F6C"/>
    <w:rsid w:val="00DC53A9"/>
    <w:rsid w:val="00DC58E8"/>
    <w:rsid w:val="00DC62DE"/>
    <w:rsid w:val="00DD0EFA"/>
    <w:rsid w:val="00DD2199"/>
    <w:rsid w:val="00DD292C"/>
    <w:rsid w:val="00DD2B1B"/>
    <w:rsid w:val="00DD33D8"/>
    <w:rsid w:val="00DD3BEB"/>
    <w:rsid w:val="00DD3D7E"/>
    <w:rsid w:val="00DD405A"/>
    <w:rsid w:val="00DE36F7"/>
    <w:rsid w:val="00DE3B23"/>
    <w:rsid w:val="00DE4066"/>
    <w:rsid w:val="00DE6D64"/>
    <w:rsid w:val="00DE72E5"/>
    <w:rsid w:val="00DF0755"/>
    <w:rsid w:val="00DF134C"/>
    <w:rsid w:val="00DF3522"/>
    <w:rsid w:val="00DF3CC1"/>
    <w:rsid w:val="00DF5E20"/>
    <w:rsid w:val="00DF6A32"/>
    <w:rsid w:val="00E00AB7"/>
    <w:rsid w:val="00E01458"/>
    <w:rsid w:val="00E017BF"/>
    <w:rsid w:val="00E0193B"/>
    <w:rsid w:val="00E026B6"/>
    <w:rsid w:val="00E03F49"/>
    <w:rsid w:val="00E04F49"/>
    <w:rsid w:val="00E06086"/>
    <w:rsid w:val="00E06C81"/>
    <w:rsid w:val="00E07B48"/>
    <w:rsid w:val="00E101B8"/>
    <w:rsid w:val="00E136A8"/>
    <w:rsid w:val="00E14F83"/>
    <w:rsid w:val="00E16BB2"/>
    <w:rsid w:val="00E1739E"/>
    <w:rsid w:val="00E21422"/>
    <w:rsid w:val="00E22792"/>
    <w:rsid w:val="00E250A8"/>
    <w:rsid w:val="00E25366"/>
    <w:rsid w:val="00E258F4"/>
    <w:rsid w:val="00E307C3"/>
    <w:rsid w:val="00E307E8"/>
    <w:rsid w:val="00E31073"/>
    <w:rsid w:val="00E32D0A"/>
    <w:rsid w:val="00E32E71"/>
    <w:rsid w:val="00E34A67"/>
    <w:rsid w:val="00E37677"/>
    <w:rsid w:val="00E426F2"/>
    <w:rsid w:val="00E45140"/>
    <w:rsid w:val="00E46E40"/>
    <w:rsid w:val="00E505C5"/>
    <w:rsid w:val="00E50715"/>
    <w:rsid w:val="00E51319"/>
    <w:rsid w:val="00E51504"/>
    <w:rsid w:val="00E5233A"/>
    <w:rsid w:val="00E533E5"/>
    <w:rsid w:val="00E56826"/>
    <w:rsid w:val="00E60642"/>
    <w:rsid w:val="00E61541"/>
    <w:rsid w:val="00E61E49"/>
    <w:rsid w:val="00E74C9F"/>
    <w:rsid w:val="00E751C6"/>
    <w:rsid w:val="00E830F4"/>
    <w:rsid w:val="00E83608"/>
    <w:rsid w:val="00E84B4B"/>
    <w:rsid w:val="00E85355"/>
    <w:rsid w:val="00E91641"/>
    <w:rsid w:val="00E91CC4"/>
    <w:rsid w:val="00E9267C"/>
    <w:rsid w:val="00E9290C"/>
    <w:rsid w:val="00E97895"/>
    <w:rsid w:val="00EA0618"/>
    <w:rsid w:val="00EA147E"/>
    <w:rsid w:val="00EA3EAB"/>
    <w:rsid w:val="00EA409F"/>
    <w:rsid w:val="00EA7AF5"/>
    <w:rsid w:val="00EA7C97"/>
    <w:rsid w:val="00EB0AC6"/>
    <w:rsid w:val="00EB0FE0"/>
    <w:rsid w:val="00EB11F6"/>
    <w:rsid w:val="00EB1798"/>
    <w:rsid w:val="00EB3309"/>
    <w:rsid w:val="00EB4089"/>
    <w:rsid w:val="00EB57FA"/>
    <w:rsid w:val="00EB5A42"/>
    <w:rsid w:val="00EB6B27"/>
    <w:rsid w:val="00EB740F"/>
    <w:rsid w:val="00EB79A6"/>
    <w:rsid w:val="00EC0C6F"/>
    <w:rsid w:val="00EC1807"/>
    <w:rsid w:val="00EC288F"/>
    <w:rsid w:val="00EC402B"/>
    <w:rsid w:val="00EC57F9"/>
    <w:rsid w:val="00EC763B"/>
    <w:rsid w:val="00ED0859"/>
    <w:rsid w:val="00ED1CD6"/>
    <w:rsid w:val="00ED226F"/>
    <w:rsid w:val="00ED2462"/>
    <w:rsid w:val="00ED31AB"/>
    <w:rsid w:val="00ED549B"/>
    <w:rsid w:val="00ED72F7"/>
    <w:rsid w:val="00ED7AB2"/>
    <w:rsid w:val="00ED7E32"/>
    <w:rsid w:val="00EE0276"/>
    <w:rsid w:val="00EE2241"/>
    <w:rsid w:val="00EE28A0"/>
    <w:rsid w:val="00EE2F5C"/>
    <w:rsid w:val="00EE3CAB"/>
    <w:rsid w:val="00EE4815"/>
    <w:rsid w:val="00EE4F53"/>
    <w:rsid w:val="00EE52F4"/>
    <w:rsid w:val="00EF29A1"/>
    <w:rsid w:val="00F00EBE"/>
    <w:rsid w:val="00F00FF7"/>
    <w:rsid w:val="00F04006"/>
    <w:rsid w:val="00F0413D"/>
    <w:rsid w:val="00F068E2"/>
    <w:rsid w:val="00F12D7D"/>
    <w:rsid w:val="00F142C8"/>
    <w:rsid w:val="00F153A3"/>
    <w:rsid w:val="00F17103"/>
    <w:rsid w:val="00F17261"/>
    <w:rsid w:val="00F211E8"/>
    <w:rsid w:val="00F22599"/>
    <w:rsid w:val="00F226DB"/>
    <w:rsid w:val="00F2357B"/>
    <w:rsid w:val="00F23B8F"/>
    <w:rsid w:val="00F241F8"/>
    <w:rsid w:val="00F244F2"/>
    <w:rsid w:val="00F257DD"/>
    <w:rsid w:val="00F26D8D"/>
    <w:rsid w:val="00F332C2"/>
    <w:rsid w:val="00F33FFD"/>
    <w:rsid w:val="00F34601"/>
    <w:rsid w:val="00F3686C"/>
    <w:rsid w:val="00F36A69"/>
    <w:rsid w:val="00F36B4F"/>
    <w:rsid w:val="00F42E65"/>
    <w:rsid w:val="00F4481E"/>
    <w:rsid w:val="00F44875"/>
    <w:rsid w:val="00F44F5B"/>
    <w:rsid w:val="00F4560C"/>
    <w:rsid w:val="00F474C3"/>
    <w:rsid w:val="00F4782D"/>
    <w:rsid w:val="00F51F85"/>
    <w:rsid w:val="00F5371A"/>
    <w:rsid w:val="00F565F9"/>
    <w:rsid w:val="00F56D62"/>
    <w:rsid w:val="00F5702F"/>
    <w:rsid w:val="00F57152"/>
    <w:rsid w:val="00F63F69"/>
    <w:rsid w:val="00F6580A"/>
    <w:rsid w:val="00F66C06"/>
    <w:rsid w:val="00F67036"/>
    <w:rsid w:val="00F701E4"/>
    <w:rsid w:val="00F703B3"/>
    <w:rsid w:val="00F73C2C"/>
    <w:rsid w:val="00F74984"/>
    <w:rsid w:val="00F75FAF"/>
    <w:rsid w:val="00F8497D"/>
    <w:rsid w:val="00F8663C"/>
    <w:rsid w:val="00F87000"/>
    <w:rsid w:val="00F9048F"/>
    <w:rsid w:val="00F90C79"/>
    <w:rsid w:val="00F90D5C"/>
    <w:rsid w:val="00F91E0A"/>
    <w:rsid w:val="00F91E40"/>
    <w:rsid w:val="00F922D5"/>
    <w:rsid w:val="00F930C3"/>
    <w:rsid w:val="00F9485C"/>
    <w:rsid w:val="00F9591A"/>
    <w:rsid w:val="00F95D8A"/>
    <w:rsid w:val="00F9630C"/>
    <w:rsid w:val="00FA31A3"/>
    <w:rsid w:val="00FA640F"/>
    <w:rsid w:val="00FB0038"/>
    <w:rsid w:val="00FB2F9C"/>
    <w:rsid w:val="00FB7A2A"/>
    <w:rsid w:val="00FC304E"/>
    <w:rsid w:val="00FC3D0C"/>
    <w:rsid w:val="00FC43EB"/>
    <w:rsid w:val="00FC5FF8"/>
    <w:rsid w:val="00FC63E8"/>
    <w:rsid w:val="00FC663F"/>
    <w:rsid w:val="00FC75CE"/>
    <w:rsid w:val="00FC7AFC"/>
    <w:rsid w:val="00FD0385"/>
    <w:rsid w:val="00FD060F"/>
    <w:rsid w:val="00FD0FD7"/>
    <w:rsid w:val="00FD1EF0"/>
    <w:rsid w:val="00FD3CB7"/>
    <w:rsid w:val="00FD3EB5"/>
    <w:rsid w:val="00FD4706"/>
    <w:rsid w:val="00FD7BF3"/>
    <w:rsid w:val="00FE11DF"/>
    <w:rsid w:val="00FE2AA3"/>
    <w:rsid w:val="00FE6BEE"/>
    <w:rsid w:val="00FF06F1"/>
    <w:rsid w:val="00FF139D"/>
    <w:rsid w:val="00FF2059"/>
    <w:rsid w:val="00FF284F"/>
    <w:rsid w:val="00FF4E7F"/>
    <w:rsid w:val="144458EE"/>
    <w:rsid w:val="15EB4630"/>
    <w:rsid w:val="15FB1547"/>
    <w:rsid w:val="1F1F0780"/>
    <w:rsid w:val="23BA5580"/>
    <w:rsid w:val="2FC021AB"/>
    <w:rsid w:val="4C1C504F"/>
    <w:rsid w:val="533417F1"/>
    <w:rsid w:val="631D3753"/>
    <w:rsid w:val="65842ED4"/>
    <w:rsid w:val="762A7287"/>
    <w:rsid w:val="7B2E1452"/>
    <w:rsid w:val="7E34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8CD6D5"/>
  <w15:docId w15:val="{B1682647-6D2C-4891-BC53-D171BEA21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275E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qFormat/>
    <w:pPr>
      <w:numPr>
        <w:ilvl w:val="2"/>
      </w:numPr>
      <w:spacing w:before="120" w:after="60"/>
      <w:outlineLvl w:val="2"/>
    </w:pPr>
    <w:rPr>
      <w:bCs/>
      <w:sz w:val="28"/>
      <w:szCs w:val="26"/>
    </w:rPr>
  </w:style>
  <w:style w:type="paragraph" w:styleId="40">
    <w:name w:val="heading 4"/>
    <w:basedOn w:val="3"/>
    <w:next w:val="a"/>
    <w:qFormat/>
    <w:pPr>
      <w:numPr>
        <w:ilvl w:val="3"/>
      </w:numPr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0"/>
    <w:next w:val="a"/>
    <w:qFormat/>
    <w:pPr>
      <w:numPr>
        <w:ilvl w:val="4"/>
      </w:numPr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Pr>
      <w:b/>
      <w:bCs/>
      <w:sz w:val="20"/>
      <w:szCs w:val="20"/>
    </w:rPr>
  </w:style>
  <w:style w:type="paragraph" w:styleId="a4">
    <w:name w:val="annotation text"/>
    <w:basedOn w:val="a"/>
    <w:link w:val="a5"/>
    <w:qFormat/>
    <w:pPr>
      <w:widowControl w:val="0"/>
      <w:spacing w:after="0"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paragraph" w:styleId="a6">
    <w:name w:val="Body Text"/>
    <w:basedOn w:val="a"/>
    <w:link w:val="a7"/>
    <w:qFormat/>
  </w:style>
  <w:style w:type="paragraph" w:styleId="20">
    <w:name w:val="List 2"/>
    <w:basedOn w:val="a"/>
    <w:qFormat/>
    <w:pPr>
      <w:ind w:left="720" w:hanging="360"/>
      <w:contextualSpacing/>
    </w:pPr>
  </w:style>
  <w:style w:type="paragraph" w:styleId="a8">
    <w:name w:val="Balloon Text"/>
    <w:basedOn w:val="a"/>
    <w:link w:val="a9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pPr>
      <w:spacing w:before="75" w:after="75"/>
    </w:pPr>
    <w:rPr>
      <w:rFonts w:ascii="Arial" w:eastAsia="宋体" w:hAnsi="Arial" w:cs="Arial"/>
      <w:sz w:val="20"/>
      <w:szCs w:val="20"/>
      <w:lang w:eastAsia="zh-CN"/>
    </w:rPr>
  </w:style>
  <w:style w:type="paragraph" w:styleId="af">
    <w:name w:val="annotation subject"/>
    <w:basedOn w:val="a4"/>
    <w:next w:val="a4"/>
    <w:link w:val="af0"/>
    <w:qFormat/>
    <w:pPr>
      <w:widowControl/>
      <w:spacing w:after="120"/>
      <w:jc w:val="left"/>
    </w:pPr>
    <w:rPr>
      <w:rFonts w:ascii="Times New Roman" w:eastAsia="MS Mincho" w:hAnsi="Times New Roman" w:cs="Times New Roman"/>
      <w:b/>
      <w:bCs/>
      <w:kern w:val="0"/>
      <w:sz w:val="20"/>
      <w:szCs w:val="20"/>
      <w:lang w:eastAsia="ja-JP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qFormat/>
    <w:rPr>
      <w:color w:val="954F72"/>
      <w:u w:val="single"/>
    </w:rPr>
  </w:style>
  <w:style w:type="character" w:styleId="af3">
    <w:name w:val="Hyperlink"/>
    <w:uiPriority w:val="99"/>
    <w:qFormat/>
    <w:rPr>
      <w:color w:val="0000FF"/>
      <w:u w:val="single"/>
    </w:rPr>
  </w:style>
  <w:style w:type="character" w:styleId="af4">
    <w:name w:val="annotation reference"/>
    <w:qFormat/>
    <w:rPr>
      <w:sz w:val="16"/>
      <w:szCs w:val="16"/>
    </w:rPr>
  </w:style>
  <w:style w:type="character" w:customStyle="1" w:styleId="af5">
    <w:name w:val="列表段落 字符"/>
    <w:aliases w:val="- Bullets 字符,목록 단락 字符,リスト段落 字符,列出段落 字符,Lista1 字符,?? ?? 字符,????? 字符,???? 字符,列出段落1 字符,中等深浅网格 1 - 着色 21 字符,R4_bullets 字符,列表段落1 字符,—ño’i—Ž 字符,¥¡¡¡¡ì¬º¥¹¥È¶ÎÂä 字符,ÁÐ³ö¶ÎÂä 字符,¥ê¥¹¥È¶ÎÂä 字符,1st level - Bullet List Paragraph 字符,Paragrafo elenco 字符"/>
    <w:link w:val="af6"/>
    <w:uiPriority w:val="34"/>
    <w:qFormat/>
    <w:locked/>
    <w:rPr>
      <w:rFonts w:ascii="Calibri" w:eastAsia="等线" w:hAnsi="Calibri" w:cs="Arial"/>
      <w:kern w:val="2"/>
      <w:sz w:val="21"/>
      <w:szCs w:val="22"/>
    </w:rPr>
  </w:style>
  <w:style w:type="paragraph" w:styleId="af6">
    <w:name w:val="List Paragraph"/>
    <w:aliases w:val="- Bullets,목록 단락,リスト段落,列出段落,Lista1,?? ??,?????,????,列出段落1,中等深浅网格 1 - 着色 21,R4_bullets,列表段落1,—ño’i—Ž,¥¡¡¡¡ì¬º¥¹¥È¶ÎÂä,ÁÐ³ö¶ÎÂä,¥ê¥¹¥È¶ÎÂä,1st level - Bullet List Paragraph,Lettre d'introduction,Paragrafo elenco,Normal bullet 2,列表段落11"/>
    <w:basedOn w:val="a"/>
    <w:link w:val="af5"/>
    <w:uiPriority w:val="34"/>
    <w:qFormat/>
    <w:pPr>
      <w:widowControl w:val="0"/>
      <w:spacing w:after="0" w:line="256" w:lineRule="auto"/>
      <w:ind w:left="720"/>
      <w:contextualSpacing/>
      <w:jc w:val="both"/>
    </w:pPr>
    <w:rPr>
      <w:rFonts w:ascii="Calibri" w:eastAsia="等线" w:hAnsi="Calibri" w:cs="Arial"/>
      <w:kern w:val="2"/>
      <w:sz w:val="21"/>
      <w:szCs w:val="22"/>
      <w:lang w:eastAsia="zh-CN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character" w:customStyle="1" w:styleId="a5">
    <w:name w:val="批注文字 字符"/>
    <w:link w:val="a4"/>
    <w:qFormat/>
    <w:rPr>
      <w:rFonts w:ascii="Calibri" w:eastAsia="等线" w:hAnsi="Calibri" w:cs="Arial"/>
      <w:kern w:val="2"/>
      <w:sz w:val="21"/>
      <w:szCs w:val="22"/>
    </w:rPr>
  </w:style>
  <w:style w:type="character" w:customStyle="1" w:styleId="af0">
    <w:name w:val="批注主题 字符"/>
    <w:link w:val="af"/>
    <w:qFormat/>
    <w:rPr>
      <w:rFonts w:ascii="Calibri" w:eastAsia="等线" w:hAnsi="Calibri" w:cs="Arial"/>
      <w:b/>
      <w:bCs/>
      <w:kern w:val="2"/>
      <w:sz w:val="21"/>
      <w:szCs w:val="22"/>
      <w:lang w:val="en-US" w:eastAsia="ja-JP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paragraph" w:customStyle="1" w:styleId="TAH">
    <w:name w:val="TAH"/>
    <w:basedOn w:val="a"/>
    <w:link w:val="TAHChar"/>
    <w:qFormat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character" w:customStyle="1" w:styleId="ad">
    <w:name w:val="页眉 字符"/>
    <w:link w:val="ac"/>
    <w:qFormat/>
    <w:rPr>
      <w:sz w:val="18"/>
      <w:szCs w:val="18"/>
      <w:lang w:eastAsia="ja-JP"/>
    </w:rPr>
  </w:style>
  <w:style w:type="character" w:customStyle="1" w:styleId="B1Char1">
    <w:name w:val="B1 Char1"/>
    <w:link w:val="B1"/>
    <w:qFormat/>
    <w:rPr>
      <w:rFonts w:ascii="Arial" w:eastAsia="Arial Unicode MS" w:hAnsi="Arial"/>
      <w:lang w:val="en-GB" w:eastAsia="en-US"/>
    </w:rPr>
  </w:style>
  <w:style w:type="paragraph" w:customStyle="1" w:styleId="B1">
    <w:name w:val="B1"/>
    <w:basedOn w:val="a"/>
    <w:link w:val="B1Char1"/>
    <w:qFormat/>
    <w:pPr>
      <w:spacing w:after="180"/>
      <w:ind w:left="568" w:hanging="284"/>
      <w:jc w:val="both"/>
    </w:pPr>
    <w:rPr>
      <w:rFonts w:ascii="Arial" w:eastAsia="Arial Unicode MS" w:hAnsi="Arial"/>
      <w:sz w:val="20"/>
      <w:szCs w:val="20"/>
      <w:lang w:val="en-GB" w:eastAsia="en-US"/>
    </w:rPr>
  </w:style>
  <w:style w:type="character" w:customStyle="1" w:styleId="opdicttext22">
    <w:name w:val="op_dict_text22"/>
    <w:qFormat/>
  </w:style>
  <w:style w:type="character" w:customStyle="1" w:styleId="a9">
    <w:name w:val="批注框文本 字符"/>
    <w:link w:val="a8"/>
    <w:qFormat/>
    <w:rPr>
      <w:rFonts w:ascii="Segoe UI" w:hAnsi="Segoe UI" w:cs="Segoe UI"/>
      <w:sz w:val="18"/>
      <w:szCs w:val="18"/>
      <w:lang w:eastAsia="ja-JP"/>
    </w:rPr>
  </w:style>
  <w:style w:type="character" w:customStyle="1" w:styleId="ab">
    <w:name w:val="页脚 字符"/>
    <w:link w:val="aa"/>
    <w:qFormat/>
    <w:rPr>
      <w:sz w:val="18"/>
      <w:szCs w:val="18"/>
      <w:lang w:eastAsia="ja-JP"/>
    </w:rPr>
  </w:style>
  <w:style w:type="character" w:customStyle="1" w:styleId="apple-converted-space">
    <w:name w:val="apple-converted-space"/>
    <w:qFormat/>
  </w:style>
  <w:style w:type="character" w:customStyle="1" w:styleId="a7">
    <w:name w:val="正文文本 字符"/>
    <w:link w:val="a6"/>
    <w:qFormat/>
    <w:rPr>
      <w:sz w:val="22"/>
      <w:szCs w:val="24"/>
      <w:lang w:eastAsia="ja-JP"/>
    </w:rPr>
  </w:style>
  <w:style w:type="character" w:customStyle="1" w:styleId="IvDbodytextChar">
    <w:name w:val="IvD bodytext Char"/>
    <w:link w:val="IvDbodytext"/>
    <w:qFormat/>
    <w:rPr>
      <w:rFonts w:ascii="Arial" w:eastAsia="宋体" w:hAnsi="Arial"/>
      <w:spacing w:val="2"/>
      <w:kern w:val="2"/>
      <w:sz w:val="21"/>
      <w:szCs w:val="22"/>
      <w:lang w:val="en-GB" w:eastAsia="en-US"/>
    </w:rPr>
  </w:style>
  <w:style w:type="paragraph" w:customStyle="1" w:styleId="IvDbodytext">
    <w:name w:val="IvD bodytext"/>
    <w:basedOn w:val="a6"/>
    <w:link w:val="IvDbodytextChar"/>
    <w:qFormat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宋体" w:hAnsi="Arial"/>
      <w:spacing w:val="2"/>
      <w:kern w:val="2"/>
      <w:sz w:val="21"/>
      <w:szCs w:val="22"/>
      <w:lang w:val="en-GB" w:eastAsia="en-US"/>
    </w:rPr>
  </w:style>
  <w:style w:type="paragraph" w:customStyle="1" w:styleId="3GPPHeader">
    <w:name w:val="3GPP_Header"/>
    <w:basedOn w:val="a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Proposal">
    <w:name w:val="Proposal"/>
    <w:basedOn w:val="a"/>
    <w:pPr>
      <w:widowControl w:val="0"/>
      <w:numPr>
        <w:numId w:val="2"/>
      </w:numPr>
      <w:tabs>
        <w:tab w:val="left" w:pos="432"/>
        <w:tab w:val="left" w:pos="1701"/>
      </w:tabs>
      <w:spacing w:after="0"/>
      <w:jc w:val="both"/>
    </w:pPr>
    <w:rPr>
      <w:rFonts w:ascii="Calibri" w:eastAsia="等线" w:hAnsi="Calibri" w:cs="Arial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qFormat/>
    <w:pPr>
      <w:numPr>
        <w:numId w:val="3"/>
      </w:numPr>
      <w:tabs>
        <w:tab w:val="left" w:pos="432"/>
        <w:tab w:val="left" w:pos="1701"/>
      </w:tabs>
      <w:spacing w:after="160"/>
      <w:ind w:left="432" w:hanging="432"/>
    </w:pPr>
    <w:rPr>
      <w:rFonts w:ascii="Calibri" w:eastAsia="等线" w:hAnsi="Calibri" w:cs="Arial"/>
      <w:b/>
      <w:bCs/>
      <w:szCs w:val="22"/>
      <w:lang w:val="sv-SE" w:eastAsia="en-US"/>
    </w:rPr>
  </w:style>
  <w:style w:type="paragraph" w:customStyle="1" w:styleId="Reference">
    <w:name w:val="Reference"/>
    <w:basedOn w:val="a"/>
    <w:qFormat/>
    <w:pPr>
      <w:numPr>
        <w:numId w:val="4"/>
      </w:numPr>
      <w:tabs>
        <w:tab w:val="left" w:pos="1701"/>
      </w:tabs>
    </w:pPr>
  </w:style>
  <w:style w:type="paragraph" w:customStyle="1" w:styleId="src">
    <w:name w:val="src"/>
    <w:basedOn w:val="a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sz w:val="20"/>
      <w:szCs w:val="20"/>
      <w:lang w:val="en-GB"/>
    </w:rPr>
  </w:style>
  <w:style w:type="character" w:customStyle="1" w:styleId="B1Zchn">
    <w:name w:val="B1 Zchn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DECISION">
    <w:name w:val="DECISION"/>
    <w:basedOn w:val="a"/>
    <w:rsid w:val="000A1257"/>
    <w:pPr>
      <w:widowControl w:val="0"/>
      <w:numPr>
        <w:numId w:val="12"/>
      </w:numPr>
      <w:overflowPunct w:val="0"/>
      <w:autoSpaceDE w:val="0"/>
      <w:autoSpaceDN w:val="0"/>
      <w:adjustRightInd w:val="0"/>
      <w:spacing w:before="120" w:line="240" w:lineRule="auto"/>
      <w:jc w:val="both"/>
      <w:textAlignment w:val="baseline"/>
    </w:pPr>
    <w:rPr>
      <w:rFonts w:ascii="Arial" w:eastAsia="Times New Roman" w:hAnsi="Arial"/>
      <w:b/>
      <w:color w:val="0000FF"/>
      <w:sz w:val="20"/>
      <w:szCs w:val="20"/>
      <w:u w:val="single"/>
      <w:lang w:val="en-GB" w:eastAsia="en-GB"/>
    </w:rPr>
  </w:style>
  <w:style w:type="paragraph" w:customStyle="1" w:styleId="ACTION">
    <w:name w:val="ACTION"/>
    <w:basedOn w:val="a"/>
    <w:rsid w:val="000A1257"/>
    <w:pPr>
      <w:keepNext/>
      <w:keepLines/>
      <w:widowControl w:val="0"/>
      <w:numPr>
        <w:numId w:val="14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overflowPunct w:val="0"/>
      <w:autoSpaceDE w:val="0"/>
      <w:autoSpaceDN w:val="0"/>
      <w:adjustRightInd w:val="0"/>
      <w:spacing w:before="60" w:after="60" w:line="240" w:lineRule="auto"/>
      <w:ind w:left="1843" w:hanging="992"/>
      <w:jc w:val="both"/>
      <w:textAlignment w:val="baseline"/>
    </w:pPr>
    <w:rPr>
      <w:rFonts w:ascii="Arial" w:eastAsia="Times New Roman" w:hAnsi="Arial"/>
      <w:b/>
      <w:color w:val="FF0000"/>
      <w:sz w:val="20"/>
      <w:szCs w:val="20"/>
      <w:lang w:val="en-GB" w:eastAsia="en-GB"/>
    </w:rPr>
  </w:style>
  <w:style w:type="paragraph" w:customStyle="1" w:styleId="done">
    <w:name w:val="done"/>
    <w:basedOn w:val="ACTION"/>
    <w:rsid w:val="000A1257"/>
    <w:pPr>
      <w:numPr>
        <w:numId w:val="1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TAC">
    <w:name w:val="TAC"/>
    <w:basedOn w:val="TAL"/>
    <w:link w:val="TACChar"/>
    <w:qFormat/>
    <w:rsid w:val="000A125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GB"/>
    </w:rPr>
  </w:style>
  <w:style w:type="character" w:customStyle="1" w:styleId="TACChar">
    <w:name w:val="TAC Char"/>
    <w:link w:val="TAC"/>
    <w:qFormat/>
    <w:locked/>
    <w:rsid w:val="000A1257"/>
    <w:rPr>
      <w:rFonts w:ascii="Arial" w:eastAsia="Times New Roman" w:hAnsi="Arial"/>
      <w:sz w:val="18"/>
      <w:lang w:val="en-GB" w:eastAsia="en-GB"/>
    </w:rPr>
  </w:style>
  <w:style w:type="character" w:customStyle="1" w:styleId="B1Char">
    <w:name w:val="B1 Char"/>
    <w:qFormat/>
    <w:locked/>
    <w:rsid w:val="006F336A"/>
    <w:rPr>
      <w:lang w:eastAsia="en-US"/>
    </w:rPr>
  </w:style>
  <w:style w:type="paragraph" w:customStyle="1" w:styleId="B3">
    <w:name w:val="B3"/>
    <w:basedOn w:val="a"/>
    <w:rsid w:val="00DB3F61"/>
    <w:pPr>
      <w:spacing w:after="180" w:line="240" w:lineRule="auto"/>
      <w:ind w:left="1135" w:hanging="284"/>
    </w:pPr>
    <w:rPr>
      <w:rFonts w:eastAsia="Times New Roman"/>
      <w:sz w:val="20"/>
      <w:szCs w:val="20"/>
      <w:lang w:val="en-GB" w:eastAsia="en-US"/>
    </w:rPr>
  </w:style>
  <w:style w:type="paragraph" w:customStyle="1" w:styleId="TH">
    <w:name w:val="TH"/>
    <w:basedOn w:val="a"/>
    <w:link w:val="THChar"/>
    <w:qFormat/>
    <w:rsid w:val="006276A4"/>
    <w:pPr>
      <w:keepNext/>
      <w:keepLines/>
      <w:spacing w:before="60" w:after="180" w:line="240" w:lineRule="auto"/>
      <w:jc w:val="center"/>
    </w:pPr>
    <w:rPr>
      <w:rFonts w:ascii="Arial" w:eastAsia="Times New Roman" w:hAnsi="Arial"/>
      <w:b/>
      <w:sz w:val="20"/>
      <w:szCs w:val="20"/>
      <w:lang w:val="en-GB" w:eastAsia="en-US"/>
    </w:rPr>
  </w:style>
  <w:style w:type="paragraph" w:customStyle="1" w:styleId="TAN">
    <w:name w:val="TAN"/>
    <w:basedOn w:val="TAL"/>
    <w:link w:val="TANChar"/>
    <w:rsid w:val="006276A4"/>
    <w:pPr>
      <w:spacing w:line="240" w:lineRule="auto"/>
      <w:ind w:left="851" w:hanging="851"/>
    </w:pPr>
  </w:style>
  <w:style w:type="character" w:customStyle="1" w:styleId="TALCar">
    <w:name w:val="TAL Car"/>
    <w:qFormat/>
    <w:rsid w:val="006276A4"/>
    <w:rPr>
      <w:rFonts w:ascii="Arial" w:eastAsia="Times New Roman" w:hAnsi="Arial"/>
      <w:sz w:val="18"/>
      <w:lang w:eastAsia="en-US"/>
    </w:rPr>
  </w:style>
  <w:style w:type="paragraph" w:customStyle="1" w:styleId="4">
    <w:name w:val="标题4"/>
    <w:basedOn w:val="a"/>
    <w:rsid w:val="006276A4"/>
    <w:pPr>
      <w:numPr>
        <w:numId w:val="19"/>
      </w:numPr>
      <w:spacing w:after="180" w:line="240" w:lineRule="auto"/>
    </w:pPr>
    <w:rPr>
      <w:rFonts w:eastAsia="Times New Roman"/>
      <w:sz w:val="20"/>
      <w:szCs w:val="20"/>
      <w:lang w:val="en-GB" w:eastAsia="en-US"/>
    </w:rPr>
  </w:style>
  <w:style w:type="character" w:customStyle="1" w:styleId="THChar">
    <w:name w:val="TH Char"/>
    <w:link w:val="TH"/>
    <w:qFormat/>
    <w:rsid w:val="006276A4"/>
    <w:rPr>
      <w:rFonts w:ascii="Arial" w:eastAsia="Times New Roman" w:hAnsi="Arial"/>
      <w:b/>
      <w:lang w:val="en-GB" w:eastAsia="en-US"/>
    </w:rPr>
  </w:style>
  <w:style w:type="character" w:customStyle="1" w:styleId="TANChar">
    <w:name w:val="TAN Char"/>
    <w:link w:val="TAN"/>
    <w:rsid w:val="006276A4"/>
    <w:rPr>
      <w:rFonts w:ascii="Arial" w:eastAsia="Times New Roman" w:hAnsi="Arial"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4936B2"/>
    <w:pPr>
      <w:keepNext w:val="0"/>
      <w:spacing w:before="0" w:after="240"/>
    </w:pPr>
    <w:rPr>
      <w:rFonts w:cs="Arial"/>
      <w:lang w:eastAsia="zh-CN"/>
    </w:rPr>
  </w:style>
  <w:style w:type="character" w:customStyle="1" w:styleId="TFChar">
    <w:name w:val="TF Char"/>
    <w:link w:val="TF"/>
    <w:qFormat/>
    <w:locked/>
    <w:rsid w:val="004936B2"/>
    <w:rPr>
      <w:rFonts w:ascii="Arial" w:eastAsia="Times New Roman" w:hAnsi="Arial" w:cs="Arial"/>
      <w:b/>
      <w:lang w:val="en-GB"/>
    </w:rPr>
  </w:style>
  <w:style w:type="character" w:styleId="af7">
    <w:name w:val="Unresolved Mention"/>
    <w:basedOn w:val="a0"/>
    <w:uiPriority w:val="99"/>
    <w:semiHidden/>
    <w:unhideWhenUsed/>
    <w:rsid w:val="00CC5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D:\&#20250;&#35758;&#30828;&#30424;\TSGR3_117bis-e\Docs\R3-225442.zip" TargetMode="External"/><Relationship Id="rId18" Type="http://schemas.openxmlformats.org/officeDocument/2006/relationships/hyperlink" Target="file:///D:\&#20250;&#35758;&#30828;&#30424;\TSGR3_117bis-e\Docs\R3-225754.zip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file:///D:\&#20250;&#35758;&#30828;&#30424;\TSGR3_117bis-e\Docs\R3-225437.zip" TargetMode="External"/><Relationship Id="rId17" Type="http://schemas.openxmlformats.org/officeDocument/2006/relationships/hyperlink" Target="file:///D:\&#20250;&#35758;&#30828;&#30424;\TSGR3_117bis-e\Docs\R3-225717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17bis-e\Docs\R3-225684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&#20250;&#35758;&#30828;&#30424;\TSGR3_117bis-e\Docs\R3-225361.zip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D:\&#20250;&#35758;&#30828;&#30424;\TSGR3_117bis-e\Docs\R3-225492.zip" TargetMode="External"/><Relationship Id="rId10" Type="http://schemas.openxmlformats.org/officeDocument/2006/relationships/hyperlink" Target="file:///D:\&#20250;&#35758;&#30828;&#30424;\TSGR3_117bis-e\Docs\R3-225348.zip" TargetMode="External"/><Relationship Id="rId19" Type="http://schemas.openxmlformats.org/officeDocument/2006/relationships/hyperlink" Target="file:///D:\&#20250;&#35758;&#30828;&#30424;\TSGR3_117bis-e\Docs\R3-225549.zip" TargetMode="External"/><Relationship Id="rId4" Type="http://schemas.openxmlformats.org/officeDocument/2006/relationships/styles" Target="styles.xml"/><Relationship Id="rId9" Type="http://schemas.openxmlformats.org/officeDocument/2006/relationships/hyperlink" Target="file:///C:\Users\zhuoyb1\AppData\Local\Temp\7zO496BE4EB\Inbox\R3-225939.zip" TargetMode="External"/><Relationship Id="rId14" Type="http://schemas.openxmlformats.org/officeDocument/2006/relationships/hyperlink" Target="file:///D:\&#20250;&#35758;&#30828;&#30424;\TSGR3_117bis-e\Docs\R3-225456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D7452D3-97FB-4A1F-B427-8D9561EA93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1645</Words>
  <Characters>9379</Characters>
  <Application>Microsoft Office Word</Application>
  <DocSecurity>0</DocSecurity>
  <Lines>78</Lines>
  <Paragraphs>22</Paragraphs>
  <ScaleCrop>false</ScaleCrop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Mingzeng MZ4 Dai</dc:creator>
  <cp:lastModifiedBy>Lenovo</cp:lastModifiedBy>
  <cp:revision>74</cp:revision>
  <dcterms:created xsi:type="dcterms:W3CDTF">2022-10-09T08:38:00Z</dcterms:created>
  <dcterms:modified xsi:type="dcterms:W3CDTF">2022-10-10T12:37:00Z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NSCPROP_SA">
    <vt:lpwstr>E:\3GPP Standardization\RAN3\RAN3#109-e\Drafts\CB # 1012_SONMDT_MobEnh\draft R3-205519 Summary_of_offline_SONMDT_MobEnh v0-CATT.doc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(3)NgAaLQ1L97D+lt9YH97PP1B9EOhBd8eOHrCuoNz/8i2zOOfQmF7zz5f/vLtu0YTN8/daYpl1
iw3xMcrD0dBiBfrtRUc6gflMeLfTTrgSVrdaxkyCsIlLEt9/Ts4h0HUukPmnWBtSe7jTsT9E
l4BkKG3V1T5W5qAll8goVeCmGtuJ1W09wQUtl60/hVRhltcQGDKugGUZbVfb0Zx/wjtHAToM
ruSceqVPL1+H2TRiWm</vt:lpwstr>
  </property>
  <property fmtid="{D5CDD505-2E9C-101B-9397-08002B2CF9AE}" pid="6" name="_2015_ms_pID_7253431">
    <vt:lpwstr>vtLdcfs0ZYYn6YGKdUWN7KtYxbCCtd4CldfFoqvo8lMil2nhVU9ttZ
8OJokNRsPkzkNbFbLcMA4Id7Ie4FsZAAD1+Jn+0MnrsOcQqN6z6fD5ZgZUC/L+CLmCHn8Ooa
HlbqodI28/mDPRqIH3odXOrpnvka0xsq7NXu3zDTzHCjV1rwi/LhvnEebJyUFz6itkMdhzjB
9Hksp+8rLU55hKyXcc+/CaEQGHDAFu5L1Tfp</vt:lpwstr>
  </property>
  <property fmtid="{D5CDD505-2E9C-101B-9397-08002B2CF9AE}" pid="7" name="_2015_ms_pID_7253432">
    <vt:lpwstr>bWXYlznKvXx42gSGpgJCLbY=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1611652872</vt:lpwstr>
  </property>
</Properties>
</file>