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F0F09" w14:textId="77777777" w:rsidR="00D33BC2" w:rsidRDefault="00BF4D81">
      <w:pPr>
        <w:pStyle w:val="aa"/>
        <w:tabs>
          <w:tab w:val="right" w:pos="9639"/>
        </w:tabs>
        <w:rPr>
          <w:rFonts w:cs="Arial"/>
          <w:b w:val="0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3GPP </w:t>
      </w:r>
      <w:r>
        <w:rPr>
          <w:rFonts w:cs="Arial"/>
          <w:sz w:val="24"/>
          <w:szCs w:val="24"/>
        </w:rPr>
        <w:t xml:space="preserve">TSG-RAN WG3 </w:t>
      </w:r>
      <w:r>
        <w:rPr>
          <w:rFonts w:cs="Arial"/>
          <w:bCs/>
          <w:sz w:val="24"/>
          <w:szCs w:val="24"/>
        </w:rPr>
        <w:t>Meeting #117-e</w:t>
      </w:r>
      <w:r>
        <w:rPr>
          <w:rFonts w:cs="Arial"/>
          <w:bCs/>
          <w:sz w:val="24"/>
          <w:szCs w:val="24"/>
        </w:rPr>
        <w:tab/>
        <w:t>TDoc &lt;TDoc#&gt;</w:t>
      </w:r>
    </w:p>
    <w:p w14:paraId="496F0F0A" w14:textId="77777777" w:rsidR="00D33BC2" w:rsidRDefault="00BF4D81">
      <w:pPr>
        <w:pStyle w:val="aa"/>
        <w:tabs>
          <w:tab w:val="right" w:pos="9639"/>
        </w:tabs>
        <w:rPr>
          <w:rFonts w:cs="Arial"/>
          <w:bCs/>
          <w:sz w:val="24"/>
          <w:szCs w:val="24"/>
        </w:rPr>
      </w:pPr>
      <w:bookmarkStart w:id="0" w:name="_Hlk103953309"/>
      <w:r>
        <w:rPr>
          <w:rFonts w:cs="Arial"/>
          <w:bCs/>
          <w:sz w:val="24"/>
          <w:szCs w:val="24"/>
        </w:rPr>
        <w:t>E-meeting, 15 – 24 August 2022</w:t>
      </w:r>
      <w:bookmarkEnd w:id="0"/>
    </w:p>
    <w:p w14:paraId="496F0F0B" w14:textId="77777777" w:rsidR="00D33BC2" w:rsidRDefault="00D33BC2">
      <w:pPr>
        <w:rPr>
          <w:rFonts w:ascii="Arial" w:hAnsi="Arial" w:cs="Arial"/>
        </w:rPr>
      </w:pPr>
    </w:p>
    <w:p w14:paraId="496F0F0C" w14:textId="52E87901" w:rsidR="00D33BC2" w:rsidRDefault="00BF4D81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>[Draft]</w:t>
      </w:r>
      <w:r>
        <w:rPr>
          <w:color w:val="FF0000"/>
        </w:rPr>
        <w:t xml:space="preserve"> </w:t>
      </w:r>
      <w:r>
        <w:rPr>
          <w:rFonts w:ascii="Arial" w:hAnsi="Arial" w:cs="Arial"/>
          <w:b/>
          <w:sz w:val="22"/>
          <w:szCs w:val="22"/>
        </w:rPr>
        <w:t>LS to SA4 on R</w:t>
      </w:r>
      <w:r w:rsidR="00331296">
        <w:rPr>
          <w:rFonts w:ascii="Arial" w:hAnsi="Arial" w:cs="Arial"/>
          <w:b/>
          <w:sz w:val="22"/>
          <w:szCs w:val="22"/>
        </w:rPr>
        <w:t>el-</w:t>
      </w:r>
      <w:r>
        <w:rPr>
          <w:rFonts w:ascii="Arial" w:hAnsi="Arial" w:cs="Arial"/>
          <w:b/>
          <w:sz w:val="22"/>
          <w:szCs w:val="22"/>
        </w:rPr>
        <w:t xml:space="preserve">18 enhancement of NR QoE </w:t>
      </w:r>
    </w:p>
    <w:p w14:paraId="496F0F0D" w14:textId="709C73B2" w:rsidR="00D33BC2" w:rsidRDefault="00BF4D8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331296">
        <w:rPr>
          <w:rFonts w:ascii="Arial" w:hAnsi="Arial" w:cs="Arial"/>
          <w:b/>
          <w:bCs/>
          <w:sz w:val="22"/>
          <w:szCs w:val="22"/>
        </w:rPr>
        <w:t>-</w:t>
      </w:r>
    </w:p>
    <w:p w14:paraId="496F0F0E" w14:textId="77777777" w:rsidR="00D33BC2" w:rsidRDefault="00BF4D8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61"/>
      <w:bookmarkStart w:id="4" w:name="OLE_LINK60"/>
      <w:bookmarkStart w:id="5" w:name="OLE_LINK59"/>
      <w:bookmarkEnd w:id="1"/>
      <w:bookmarkEnd w:id="2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Rel-18</w:t>
      </w:r>
    </w:p>
    <w:bookmarkEnd w:id="3"/>
    <w:bookmarkEnd w:id="4"/>
    <w:bookmarkEnd w:id="5"/>
    <w:p w14:paraId="496F0F0F" w14:textId="7CF51CA6" w:rsidR="00D33BC2" w:rsidRDefault="00BF4D8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NR_QoE_enh</w:t>
      </w:r>
    </w:p>
    <w:p w14:paraId="496F0F10" w14:textId="77777777" w:rsidR="00D33BC2" w:rsidRDefault="00D33BC2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96F0F11" w14:textId="77777777" w:rsidR="00D33BC2" w:rsidRDefault="00BF4D81">
      <w:pPr>
        <w:pStyle w:val="Source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 xml:space="preserve">Huawei </w:t>
      </w:r>
      <w:r>
        <w:rPr>
          <w:sz w:val="22"/>
          <w:szCs w:val="22"/>
          <w:highlight w:val="yellow"/>
        </w:rPr>
        <w:t>[will be RAN3]</w:t>
      </w:r>
    </w:p>
    <w:p w14:paraId="496F0F12" w14:textId="77777777" w:rsidR="00D33BC2" w:rsidRDefault="00BF4D8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  <w:t>SA4</w:t>
      </w:r>
    </w:p>
    <w:p w14:paraId="496F0F13" w14:textId="77777777" w:rsidR="00D33BC2" w:rsidRDefault="00BF4D8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6"/>
      <w:bookmarkStart w:id="7" w:name="OLE_LINK45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  <w:t>RAN2</w:t>
      </w:r>
    </w:p>
    <w:bookmarkEnd w:id="6"/>
    <w:bookmarkEnd w:id="7"/>
    <w:p w14:paraId="496F0F14" w14:textId="77777777" w:rsidR="00D33BC2" w:rsidRDefault="00D33BC2">
      <w:pPr>
        <w:spacing w:after="60"/>
        <w:ind w:left="1985" w:hanging="1985"/>
        <w:rPr>
          <w:rFonts w:ascii="Arial" w:hAnsi="Arial" w:cs="Arial"/>
          <w:bCs/>
        </w:rPr>
      </w:pPr>
    </w:p>
    <w:p w14:paraId="496F0F15" w14:textId="625912A6" w:rsidR="00D33BC2" w:rsidRDefault="00BF4D8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  <w:t xml:space="preserve">Sun </w:t>
      </w:r>
      <w:r w:rsidR="00331296">
        <w:rPr>
          <w:rFonts w:ascii="Arial" w:hAnsi="Arial" w:cs="Arial"/>
          <w:b/>
          <w:bCs/>
          <w:sz w:val="22"/>
          <w:szCs w:val="22"/>
        </w:rPr>
        <w:t>Jingcong</w:t>
      </w:r>
    </w:p>
    <w:p w14:paraId="496F0F16" w14:textId="77777777" w:rsidR="00D33BC2" w:rsidRDefault="00BF4D8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sunjingcong@huawei.com</w:t>
      </w:r>
    </w:p>
    <w:p w14:paraId="496F0F17" w14:textId="77777777" w:rsidR="00D33BC2" w:rsidRDefault="00D33BC2">
      <w:pPr>
        <w:spacing w:after="60"/>
        <w:rPr>
          <w:rFonts w:ascii="Arial" w:hAnsi="Arial" w:cs="Arial"/>
          <w:b/>
          <w:bCs/>
          <w:sz w:val="22"/>
          <w:szCs w:val="22"/>
        </w:rPr>
      </w:pPr>
    </w:p>
    <w:p w14:paraId="496F0F18" w14:textId="77777777" w:rsidR="00D33BC2" w:rsidRDefault="00BF4D81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>
          <w:rPr>
            <w:rStyle w:val="ae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96F0F19" w14:textId="77777777" w:rsidR="00D33BC2" w:rsidRDefault="00D33BC2">
      <w:pPr>
        <w:spacing w:after="60"/>
        <w:ind w:left="1985" w:hanging="1985"/>
        <w:rPr>
          <w:rFonts w:ascii="Arial" w:hAnsi="Arial" w:cs="Arial"/>
          <w:b/>
        </w:rPr>
      </w:pPr>
    </w:p>
    <w:p w14:paraId="496F0F1A" w14:textId="77777777" w:rsidR="00D33BC2" w:rsidRDefault="00BF4D8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496F0F1B" w14:textId="77777777" w:rsidR="00D33BC2" w:rsidRDefault="00D33BC2">
      <w:pPr>
        <w:rPr>
          <w:rFonts w:ascii="Arial" w:hAnsi="Arial" w:cs="Arial"/>
        </w:rPr>
      </w:pPr>
    </w:p>
    <w:p w14:paraId="496F0F1C" w14:textId="77777777" w:rsidR="00D33BC2" w:rsidRDefault="00BF4D81">
      <w:pPr>
        <w:pStyle w:val="1"/>
      </w:pPr>
      <w:r>
        <w:t>1</w:t>
      </w:r>
      <w:r>
        <w:tab/>
        <w:t>Overall description</w:t>
      </w:r>
    </w:p>
    <w:p w14:paraId="496F0F1D" w14:textId="75F4AB8F" w:rsidR="00D33BC2" w:rsidRDefault="00BF4D81">
      <w:pPr>
        <w:rPr>
          <w:iCs/>
          <w:lang w:eastAsia="zh-CN"/>
        </w:rPr>
      </w:pPr>
      <w:r>
        <w:rPr>
          <w:rFonts w:hint="eastAsia"/>
          <w:iCs/>
          <w:lang w:eastAsia="zh-CN"/>
        </w:rPr>
        <w:t>R</w:t>
      </w:r>
      <w:r>
        <w:rPr>
          <w:iCs/>
          <w:lang w:eastAsia="zh-CN"/>
        </w:rPr>
        <w:t>AN3 would like to inform SA4 that RAN3 has started</w:t>
      </w:r>
      <w:r w:rsidR="00084067">
        <w:rPr>
          <w:iCs/>
          <w:lang w:eastAsia="zh-CN"/>
        </w:rPr>
        <w:t xml:space="preserve"> Rel-18 </w:t>
      </w:r>
      <w:bookmarkStart w:id="8" w:name="_GoBack"/>
      <w:bookmarkEnd w:id="8"/>
      <w:r>
        <w:rPr>
          <w:iCs/>
          <w:lang w:eastAsia="zh-CN"/>
        </w:rPr>
        <w:t xml:space="preserve">normative work on enhancement of NR QoE management and optimizations for diverse services, for which RAN3 understands the objectives </w:t>
      </w:r>
      <w:r w:rsidR="003852C2">
        <w:rPr>
          <w:iCs/>
          <w:lang w:eastAsia="zh-CN"/>
        </w:rPr>
        <w:t xml:space="preserve">related to the introduction of </w:t>
      </w:r>
      <w:r w:rsidR="003852C2" w:rsidRPr="003852C2">
        <w:rPr>
          <w:iCs/>
          <w:lang w:eastAsia="zh-CN"/>
        </w:rPr>
        <w:t>per-slice QoE measurement enhancement</w:t>
      </w:r>
      <w:r w:rsidR="001F4C24">
        <w:rPr>
          <w:iCs/>
          <w:lang w:eastAsia="zh-CN"/>
        </w:rPr>
        <w:t xml:space="preserve"> </w:t>
      </w:r>
      <w:r w:rsidR="00444B63">
        <w:rPr>
          <w:iCs/>
          <w:lang w:eastAsia="zh-CN"/>
        </w:rPr>
        <w:t xml:space="preserve">may </w:t>
      </w:r>
      <w:r>
        <w:rPr>
          <w:iCs/>
          <w:lang w:eastAsia="zh-CN"/>
        </w:rPr>
        <w:t>have SA4 impacts</w:t>
      </w:r>
      <w:r w:rsidR="003852C2">
        <w:rPr>
          <w:iCs/>
          <w:lang w:eastAsia="zh-CN"/>
        </w:rPr>
        <w:t>.</w:t>
      </w:r>
    </w:p>
    <w:p w14:paraId="496F0F21" w14:textId="6D3DC67D" w:rsidR="00D33BC2" w:rsidRDefault="00BF4D81">
      <w:pPr>
        <w:rPr>
          <w:iCs/>
          <w:lang w:eastAsia="zh-CN"/>
        </w:rPr>
      </w:pPr>
      <w:r>
        <w:rPr>
          <w:iCs/>
          <w:lang w:eastAsia="zh-CN"/>
        </w:rPr>
        <w:t>RAN3 notes that</w:t>
      </w:r>
      <w:r w:rsidR="00B33609">
        <w:rPr>
          <w:iCs/>
          <w:lang w:eastAsia="zh-CN"/>
        </w:rPr>
        <w:t xml:space="preserve"> the</w:t>
      </w:r>
      <w:r>
        <w:rPr>
          <w:iCs/>
          <w:lang w:eastAsia="zh-CN"/>
        </w:rPr>
        <w:t xml:space="preserve"> </w:t>
      </w:r>
      <w:r w:rsidR="005971E0">
        <w:rPr>
          <w:iCs/>
          <w:lang w:eastAsia="zh-CN"/>
        </w:rPr>
        <w:t>S-NSSAI</w:t>
      </w:r>
      <w:r w:rsidR="00313578" w:rsidDel="00313578">
        <w:rPr>
          <w:iCs/>
          <w:lang w:eastAsia="zh-CN"/>
        </w:rPr>
        <w:t xml:space="preserve"> </w:t>
      </w:r>
      <w:r w:rsidR="00313578">
        <w:rPr>
          <w:rFonts w:hint="eastAsia"/>
          <w:iCs/>
          <w:lang w:eastAsia="zh-CN"/>
        </w:rPr>
        <w:t>h</w:t>
      </w:r>
      <w:r>
        <w:rPr>
          <w:iCs/>
          <w:lang w:eastAsia="zh-CN"/>
        </w:rPr>
        <w:t>as been included in the QoE report container, but</w:t>
      </w:r>
      <w:r w:rsidR="003B1457">
        <w:rPr>
          <w:iCs/>
          <w:lang w:eastAsia="zh-CN"/>
        </w:rPr>
        <w:t xml:space="preserve"> </w:t>
      </w:r>
      <w:r w:rsidR="009D7574">
        <w:rPr>
          <w:iCs/>
          <w:lang w:eastAsia="zh-CN"/>
        </w:rPr>
        <w:t xml:space="preserve">the slice scope, i.e., </w:t>
      </w:r>
      <w:r w:rsidR="00012CF2">
        <w:rPr>
          <w:iCs/>
          <w:lang w:eastAsia="zh-CN"/>
        </w:rPr>
        <w:t>the list of S-NSSAIs on which the QoE measurement should be executed</w:t>
      </w:r>
      <w:r w:rsidR="00A6300D">
        <w:rPr>
          <w:iCs/>
          <w:lang w:eastAsia="zh-CN"/>
        </w:rPr>
        <w:t>,</w:t>
      </w:r>
      <w:r w:rsidR="00012CF2">
        <w:rPr>
          <w:iCs/>
          <w:lang w:eastAsia="zh-CN"/>
        </w:rPr>
        <w:t xml:space="preserve"> is</w:t>
      </w:r>
      <w:r>
        <w:rPr>
          <w:iCs/>
          <w:lang w:eastAsia="zh-CN"/>
        </w:rPr>
        <w:t xml:space="preserve"> absent </w:t>
      </w:r>
      <w:r w:rsidR="003B1457">
        <w:rPr>
          <w:iCs/>
          <w:lang w:eastAsia="zh-CN"/>
        </w:rPr>
        <w:t>from</w:t>
      </w:r>
      <w:r>
        <w:rPr>
          <w:iCs/>
          <w:lang w:eastAsia="zh-CN"/>
        </w:rPr>
        <w:t xml:space="preserve"> the QoE configuration container</w:t>
      </w:r>
      <w:r w:rsidR="00CB6FE1">
        <w:rPr>
          <w:iCs/>
          <w:lang w:eastAsia="zh-CN"/>
        </w:rPr>
        <w:t xml:space="preserve">. This </w:t>
      </w:r>
      <w:r>
        <w:rPr>
          <w:iCs/>
          <w:lang w:eastAsia="zh-CN"/>
        </w:rPr>
        <w:t xml:space="preserve">may result in the failure of per-slice QoE measurement collection configured by </w:t>
      </w:r>
      <w:r w:rsidR="003B1457">
        <w:rPr>
          <w:iCs/>
          <w:lang w:eastAsia="zh-CN"/>
        </w:rPr>
        <w:t xml:space="preserve">the </w:t>
      </w:r>
      <w:r>
        <w:rPr>
          <w:iCs/>
          <w:lang w:eastAsia="zh-CN"/>
        </w:rPr>
        <w:t>OAM. Thus, RAN3 would like to ask SA4 to introduce slice scope information in the QoE configuration container.</w:t>
      </w:r>
      <w:r w:rsidR="00524679">
        <w:rPr>
          <w:iCs/>
          <w:lang w:eastAsia="zh-CN"/>
        </w:rPr>
        <w:t xml:space="preserve"> RAN3 has defined </w:t>
      </w:r>
      <w:r w:rsidR="006110BC">
        <w:rPr>
          <w:iCs/>
          <w:lang w:eastAsia="zh-CN"/>
        </w:rPr>
        <w:t>the slice scope</w:t>
      </w:r>
      <w:r w:rsidR="00B80EF8">
        <w:rPr>
          <w:iCs/>
          <w:lang w:eastAsia="zh-CN"/>
        </w:rPr>
        <w:t xml:space="preserve"> in TS 38.413</w:t>
      </w:r>
      <w:r w:rsidR="006110BC">
        <w:rPr>
          <w:iCs/>
          <w:lang w:eastAsia="zh-CN"/>
        </w:rPr>
        <w:t xml:space="preserve"> in the form of </w:t>
      </w:r>
      <w:r w:rsidR="006110BC" w:rsidRPr="00B80EF8">
        <w:rPr>
          <w:i/>
          <w:iCs/>
        </w:rPr>
        <w:t>Slice Support List for QMC</w:t>
      </w:r>
      <w:r w:rsidR="006110BC">
        <w:t xml:space="preserve"> IE, which </w:t>
      </w:r>
      <w:r w:rsidR="00B80EF8">
        <w:t>is a list comprising up to 16 S-NSSAIs on which the QoE measurement may be executed.</w:t>
      </w:r>
    </w:p>
    <w:p w14:paraId="496F0F22" w14:textId="77777777" w:rsidR="00D33BC2" w:rsidRDefault="00BF4D81">
      <w:pPr>
        <w:pStyle w:val="1"/>
      </w:pPr>
      <w:r>
        <w:t>2</w:t>
      </w:r>
      <w:r>
        <w:tab/>
        <w:t>Actions</w:t>
      </w:r>
    </w:p>
    <w:p w14:paraId="496F0F23" w14:textId="77777777" w:rsidR="00D33BC2" w:rsidRDefault="00BF4D81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SA4 </w:t>
      </w:r>
    </w:p>
    <w:p w14:paraId="496F0F25" w14:textId="63E55AD0" w:rsidR="00D33BC2" w:rsidRDefault="00BF4D81" w:rsidP="00F01F8B">
      <w:pPr>
        <w:spacing w:after="120"/>
        <w:ind w:left="993" w:hanging="993"/>
        <w:rPr>
          <w:iCs/>
          <w:lang w:eastAsia="zh-CN"/>
        </w:rPr>
      </w:pPr>
      <w:r>
        <w:rPr>
          <w:rFonts w:ascii="Arial" w:hAnsi="Arial" w:cs="Arial"/>
          <w:b/>
        </w:rPr>
        <w:t xml:space="preserve">ACTION: </w:t>
      </w:r>
      <w:r>
        <w:rPr>
          <w:iCs/>
          <w:lang w:eastAsia="zh-CN"/>
        </w:rPr>
        <w:t xml:space="preserve">  RAN3 would </w:t>
      </w:r>
      <w:r w:rsidR="00B5574D">
        <w:rPr>
          <w:iCs/>
          <w:lang w:eastAsia="zh-CN"/>
        </w:rPr>
        <w:t xml:space="preserve">kindly </w:t>
      </w:r>
      <w:r>
        <w:rPr>
          <w:iCs/>
          <w:lang w:eastAsia="zh-CN"/>
        </w:rPr>
        <w:t xml:space="preserve">like to ask SA4 to </w:t>
      </w:r>
      <w:r w:rsidR="00B5574D">
        <w:rPr>
          <w:iCs/>
          <w:lang w:eastAsia="zh-CN"/>
        </w:rPr>
        <w:t xml:space="preserve">introduce </w:t>
      </w:r>
      <w:r>
        <w:rPr>
          <w:iCs/>
          <w:lang w:eastAsia="zh-CN"/>
        </w:rPr>
        <w:t>slice scope information in the QoE configuration container.</w:t>
      </w:r>
    </w:p>
    <w:p w14:paraId="496F0F27" w14:textId="77777777" w:rsidR="00D33BC2" w:rsidRDefault="00D33BC2">
      <w:pPr>
        <w:rPr>
          <w:i/>
          <w:iCs/>
          <w:color w:val="0070C0"/>
        </w:rPr>
      </w:pPr>
    </w:p>
    <w:p w14:paraId="496F0F28" w14:textId="77777777" w:rsidR="00D33BC2" w:rsidRDefault="00D33BC2">
      <w:pPr>
        <w:spacing w:after="120"/>
        <w:ind w:left="993" w:hanging="993"/>
        <w:rPr>
          <w:rFonts w:ascii="Arial" w:hAnsi="Arial" w:cs="Arial"/>
        </w:rPr>
      </w:pPr>
    </w:p>
    <w:p w14:paraId="496F0F29" w14:textId="77777777" w:rsidR="00D33BC2" w:rsidRDefault="00BF4D81">
      <w:pPr>
        <w:pStyle w:val="1"/>
        <w:rPr>
          <w:rFonts w:cs="Arial"/>
          <w:bCs/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szCs w:val="36"/>
        </w:rPr>
        <w:t>RAN3</w:t>
      </w:r>
      <w:r>
        <w:rPr>
          <w:rFonts w:cs="Arial"/>
          <w:bCs/>
          <w:szCs w:val="36"/>
        </w:rPr>
        <w:t xml:space="preserve"> </w:t>
      </w:r>
      <w:r>
        <w:rPr>
          <w:szCs w:val="36"/>
        </w:rPr>
        <w:t>meetings</w:t>
      </w:r>
    </w:p>
    <w:p w14:paraId="496F0F2A" w14:textId="77777777" w:rsidR="00D33BC2" w:rsidRDefault="00BF4D81">
      <w:r>
        <w:t xml:space="preserve">Updated meeting schedule can be found at: </w:t>
      </w:r>
      <w:hyperlink r:id="rId9" w:anchor="/" w:history="1">
        <w:r>
          <w:rPr>
            <w:rStyle w:val="ae"/>
          </w:rPr>
          <w:t>https://portal.3gpp.org/?tbid=373&amp;SubTB=381#/</w:t>
        </w:r>
      </w:hyperlink>
      <w:r>
        <w:t xml:space="preserve"> </w:t>
      </w:r>
    </w:p>
    <w:p w14:paraId="496F0F2B" w14:textId="70D9C3E9" w:rsidR="00D33BC2" w:rsidRDefault="00BF4D81">
      <w:r>
        <w:t>RAN3#117bis-e</w:t>
      </w:r>
      <w:r>
        <w:tab/>
      </w:r>
      <w:r>
        <w:tab/>
        <w:t>2022-10-10 - 2022-10-18</w:t>
      </w:r>
    </w:p>
    <w:p w14:paraId="496F0F2C" w14:textId="4AD865A4" w:rsidR="00D33BC2" w:rsidRDefault="00BF4D81">
      <w:r>
        <w:t>RAN3#118</w:t>
      </w:r>
      <w:r>
        <w:tab/>
      </w:r>
      <w:r>
        <w:tab/>
        <w:t>2022-11-14 - 2022-11-18</w:t>
      </w:r>
      <w:r>
        <w:tab/>
      </w:r>
      <w:r>
        <w:tab/>
      </w:r>
      <w:r w:rsidR="00F01F8B">
        <w:t>TBD</w:t>
      </w:r>
    </w:p>
    <w:p w14:paraId="496F0F2D" w14:textId="77777777" w:rsidR="00D33BC2" w:rsidRDefault="00D33BC2"/>
    <w:p w14:paraId="496F0F2E" w14:textId="77777777" w:rsidR="00D33BC2" w:rsidRDefault="00D33BC2"/>
    <w:sectPr w:rsidR="00D33BC2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A0B22" w16cex:dateUtc="2022-08-19T20:14:00Z"/>
  <w16cex:commentExtensible w16cex:durableId="26AD3095" w16cex:dateUtc="2022-08-21T20:30:00Z"/>
  <w16cex:commentExtensible w16cex:durableId="26AD3301" w16cex:dateUtc="2022-08-21T20:41:00Z"/>
  <w16cex:commentExtensible w16cex:durableId="26AA0BA3" w16cex:dateUtc="2022-08-19T20:16:00Z"/>
  <w16cex:commentExtensible w16cex:durableId="26AD31AA" w16cex:dateUtc="2022-08-21T20:35:00Z"/>
  <w16cex:commentExtensible w16cex:durableId="26AD30DD" w16cex:dateUtc="2022-08-21T20:31:00Z"/>
  <w16cex:commentExtensible w16cex:durableId="26AD310B" w16cex:dateUtc="2022-08-21T20:32:00Z"/>
  <w16cex:commentExtensible w16cex:durableId="26AD338C" w16cex:dateUtc="2022-08-21T20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6F0F2F" w16cid:durableId="26AA0AAD"/>
  <w16cid:commentId w16cid:paraId="496F0F30" w16cid:durableId="26AA0AAE"/>
  <w16cid:commentId w16cid:paraId="6738FC98" w16cid:durableId="26AA0B22"/>
  <w16cid:commentId w16cid:paraId="40F88269" w16cid:durableId="26AD3095"/>
  <w16cid:commentId w16cid:paraId="496F0F31" w16cid:durableId="26AA0AAF"/>
  <w16cid:commentId w16cid:paraId="00B2712B" w16cid:durableId="26AD3301"/>
  <w16cid:commentId w16cid:paraId="496F0F32" w16cid:durableId="26AA0AB0"/>
  <w16cid:commentId w16cid:paraId="64AC3554" w16cid:durableId="26AA0BA3"/>
  <w16cid:commentId w16cid:paraId="29A3CFB1" w16cid:durableId="26AD31AA"/>
  <w16cid:commentId w16cid:paraId="496F0F33" w16cid:durableId="26AA0AB1"/>
  <w16cid:commentId w16cid:paraId="4BFD3AE6" w16cid:durableId="26AD30DD"/>
  <w16cid:commentId w16cid:paraId="3A6AEC4F" w16cid:durableId="26AD310B"/>
  <w16cid:commentId w16cid:paraId="6EA9D16A" w16cid:durableId="26AD338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8E15C6" w14:textId="77777777" w:rsidR="0071043A" w:rsidRDefault="0071043A" w:rsidP="000A3BFA">
      <w:pPr>
        <w:spacing w:after="0" w:line="240" w:lineRule="auto"/>
      </w:pPr>
      <w:r>
        <w:separator/>
      </w:r>
    </w:p>
  </w:endnote>
  <w:endnote w:type="continuationSeparator" w:id="0">
    <w:p w14:paraId="6833B334" w14:textId="77777777" w:rsidR="0071043A" w:rsidRDefault="0071043A" w:rsidP="000A3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EC1D58" w14:textId="77777777" w:rsidR="0071043A" w:rsidRDefault="0071043A" w:rsidP="000A3BFA">
      <w:pPr>
        <w:spacing w:after="0" w:line="240" w:lineRule="auto"/>
      </w:pPr>
      <w:r>
        <w:separator/>
      </w:r>
    </w:p>
  </w:footnote>
  <w:footnote w:type="continuationSeparator" w:id="0">
    <w:p w14:paraId="0788B56C" w14:textId="77777777" w:rsidR="0071043A" w:rsidRDefault="0071043A" w:rsidP="000A3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0152004"/>
    <w:multiLevelType w:val="multilevel"/>
    <w:tmpl w:val="70152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attachedTemplate r:id="rId1"/>
  <w:linkStyles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2CF2"/>
    <w:rsid w:val="00017F23"/>
    <w:rsid w:val="00084067"/>
    <w:rsid w:val="00095804"/>
    <w:rsid w:val="000A3BFA"/>
    <w:rsid w:val="000A7159"/>
    <w:rsid w:val="000E1424"/>
    <w:rsid w:val="000E2E97"/>
    <w:rsid w:val="000F6242"/>
    <w:rsid w:val="000F749E"/>
    <w:rsid w:val="001239F2"/>
    <w:rsid w:val="0012687A"/>
    <w:rsid w:val="00152935"/>
    <w:rsid w:val="001552C7"/>
    <w:rsid w:val="00170CFA"/>
    <w:rsid w:val="00196ED9"/>
    <w:rsid w:val="001F4C24"/>
    <w:rsid w:val="00201AD6"/>
    <w:rsid w:val="00205C17"/>
    <w:rsid w:val="002B4367"/>
    <w:rsid w:val="002C1FE7"/>
    <w:rsid w:val="002E055A"/>
    <w:rsid w:val="002F1940"/>
    <w:rsid w:val="002F699F"/>
    <w:rsid w:val="00313578"/>
    <w:rsid w:val="003269B6"/>
    <w:rsid w:val="00331296"/>
    <w:rsid w:val="00343608"/>
    <w:rsid w:val="00367913"/>
    <w:rsid w:val="00383545"/>
    <w:rsid w:val="003852C2"/>
    <w:rsid w:val="00392B11"/>
    <w:rsid w:val="003A5B4A"/>
    <w:rsid w:val="003B1457"/>
    <w:rsid w:val="003D4B16"/>
    <w:rsid w:val="003D4E83"/>
    <w:rsid w:val="003E06E9"/>
    <w:rsid w:val="00412CCB"/>
    <w:rsid w:val="00433500"/>
    <w:rsid w:val="00433F71"/>
    <w:rsid w:val="00440D43"/>
    <w:rsid w:val="00442E7D"/>
    <w:rsid w:val="0044337D"/>
    <w:rsid w:val="00444B63"/>
    <w:rsid w:val="00446F1E"/>
    <w:rsid w:val="00453D4B"/>
    <w:rsid w:val="004810C9"/>
    <w:rsid w:val="004A0685"/>
    <w:rsid w:val="004B36ED"/>
    <w:rsid w:val="004C375C"/>
    <w:rsid w:val="004C51E5"/>
    <w:rsid w:val="004C6888"/>
    <w:rsid w:val="004E3939"/>
    <w:rsid w:val="00511535"/>
    <w:rsid w:val="00524679"/>
    <w:rsid w:val="005706DD"/>
    <w:rsid w:val="005971E0"/>
    <w:rsid w:val="0060192A"/>
    <w:rsid w:val="00601A2D"/>
    <w:rsid w:val="006110BC"/>
    <w:rsid w:val="006209DD"/>
    <w:rsid w:val="00622175"/>
    <w:rsid w:val="006257DE"/>
    <w:rsid w:val="00640713"/>
    <w:rsid w:val="006A3E31"/>
    <w:rsid w:val="00707DA8"/>
    <w:rsid w:val="0071043A"/>
    <w:rsid w:val="00787B43"/>
    <w:rsid w:val="007F4F92"/>
    <w:rsid w:val="00843A1E"/>
    <w:rsid w:val="008D772F"/>
    <w:rsid w:val="00950DBC"/>
    <w:rsid w:val="009733A8"/>
    <w:rsid w:val="0099642F"/>
    <w:rsid w:val="0099764C"/>
    <w:rsid w:val="009C27AF"/>
    <w:rsid w:val="009C2863"/>
    <w:rsid w:val="009D7574"/>
    <w:rsid w:val="009F2442"/>
    <w:rsid w:val="009F4414"/>
    <w:rsid w:val="00A218CE"/>
    <w:rsid w:val="00A511E0"/>
    <w:rsid w:val="00A6300D"/>
    <w:rsid w:val="00A95406"/>
    <w:rsid w:val="00AD7205"/>
    <w:rsid w:val="00B237C5"/>
    <w:rsid w:val="00B33609"/>
    <w:rsid w:val="00B5574D"/>
    <w:rsid w:val="00B80EF8"/>
    <w:rsid w:val="00B82E7C"/>
    <w:rsid w:val="00B92EBF"/>
    <w:rsid w:val="00B97703"/>
    <w:rsid w:val="00BF03C0"/>
    <w:rsid w:val="00BF4D81"/>
    <w:rsid w:val="00C04AB6"/>
    <w:rsid w:val="00C27EBD"/>
    <w:rsid w:val="00CB6FE1"/>
    <w:rsid w:val="00CE5A1A"/>
    <w:rsid w:val="00CF6087"/>
    <w:rsid w:val="00D33BC2"/>
    <w:rsid w:val="00D411E1"/>
    <w:rsid w:val="00D456B1"/>
    <w:rsid w:val="00DE7532"/>
    <w:rsid w:val="00E008CF"/>
    <w:rsid w:val="00E066D7"/>
    <w:rsid w:val="00E8205E"/>
    <w:rsid w:val="00EA2405"/>
    <w:rsid w:val="00EB1DA4"/>
    <w:rsid w:val="00EF2F87"/>
    <w:rsid w:val="00F01F8B"/>
    <w:rsid w:val="00F47793"/>
    <w:rsid w:val="00FE140E"/>
    <w:rsid w:val="773D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6F0F09"/>
  <w15:docId w15:val="{64D25492-44DF-4408-A1C1-89C30879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qFormat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qFormat="1"/>
    <w:lsdException w:name="List 5" w:semiHidden="1" w:uiPriority="0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/>
    <w:lsdException w:name="List Bullet 5" w:semiHidden="1" w:uiPriority="0" w:unhideWhenUsed="1" w:qFormat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semiHidden/>
    <w:qFormat/>
    <w:pPr>
      <w:ind w:left="1135"/>
    </w:pPr>
  </w:style>
  <w:style w:type="paragraph" w:styleId="20">
    <w:name w:val="List 2"/>
    <w:basedOn w:val="a3"/>
    <w:semiHidden/>
    <w:qFormat/>
    <w:pPr>
      <w:ind w:left="851"/>
    </w:pPr>
  </w:style>
  <w:style w:type="paragraph" w:styleId="a3">
    <w:name w:val="List"/>
    <w:basedOn w:val="a"/>
    <w:semiHidden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1"/>
    <w:next w:val="a"/>
    <w:semiHidden/>
    <w:pPr>
      <w:ind w:left="1418" w:hanging="1418"/>
    </w:pPr>
  </w:style>
  <w:style w:type="paragraph" w:styleId="31">
    <w:name w:val="toc 3"/>
    <w:basedOn w:val="21"/>
    <w:next w:val="a"/>
    <w:semiHidden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styleId="22">
    <w:name w:val="List Number 2"/>
    <w:basedOn w:val="a4"/>
    <w:semiHidden/>
    <w:pPr>
      <w:ind w:left="851"/>
    </w:pPr>
  </w:style>
  <w:style w:type="paragraph" w:styleId="a4">
    <w:name w:val="List Number"/>
    <w:basedOn w:val="a3"/>
    <w:semiHidden/>
    <w:qFormat/>
  </w:style>
  <w:style w:type="paragraph" w:styleId="41">
    <w:name w:val="List Bullet 4"/>
    <w:basedOn w:val="32"/>
    <w:semiHidden/>
    <w:pPr>
      <w:ind w:left="1418"/>
    </w:pPr>
  </w:style>
  <w:style w:type="paragraph" w:styleId="32">
    <w:name w:val="List Bullet 3"/>
    <w:basedOn w:val="23"/>
    <w:semiHidden/>
    <w:qFormat/>
    <w:pPr>
      <w:ind w:left="1135"/>
    </w:pPr>
  </w:style>
  <w:style w:type="paragraph" w:styleId="23">
    <w:name w:val="List Bullet 2"/>
    <w:basedOn w:val="a5"/>
    <w:semiHidden/>
    <w:qFormat/>
    <w:pPr>
      <w:ind w:left="851"/>
    </w:pPr>
  </w:style>
  <w:style w:type="paragraph" w:styleId="a5">
    <w:name w:val="List Bullet"/>
    <w:basedOn w:val="a3"/>
    <w:semiHidden/>
  </w:style>
  <w:style w:type="paragraph" w:styleId="a6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7">
    <w:name w:val="Body Text"/>
    <w:basedOn w:val="a"/>
    <w:semiHidden/>
    <w:qFormat/>
    <w:rPr>
      <w:rFonts w:ascii="Arial" w:hAnsi="Arial" w:cs="Arial"/>
      <w:color w:val="FF0000"/>
    </w:rPr>
  </w:style>
  <w:style w:type="paragraph" w:styleId="51">
    <w:name w:val="List Bullet 5"/>
    <w:basedOn w:val="41"/>
    <w:semiHidden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link w:val="Char0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semiHidden/>
    <w:pPr>
      <w:jc w:val="center"/>
    </w:pPr>
    <w:rPr>
      <w:i/>
    </w:rPr>
  </w:style>
  <w:style w:type="paragraph" w:styleId="aa">
    <w:name w:val="header"/>
    <w:link w:val="Char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ab">
    <w:name w:val="footnote text"/>
    <w:basedOn w:val="a"/>
    <w:link w:val="Char2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semiHidden/>
    <w:pPr>
      <w:ind w:left="1702"/>
    </w:pPr>
  </w:style>
  <w:style w:type="paragraph" w:styleId="42">
    <w:name w:val="List 4"/>
    <w:basedOn w:val="30"/>
    <w:semiHidden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6"/>
    <w:next w:val="a6"/>
    <w:link w:val="Char3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styleId="ad">
    <w:name w:val="page number"/>
    <w:basedOn w:val="a0"/>
    <w:semiHidden/>
    <w:qFormat/>
  </w:style>
  <w:style w:type="character" w:styleId="ae">
    <w:name w:val="Hyperlink"/>
    <w:uiPriority w:val="99"/>
    <w:unhideWhenUsed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character" w:customStyle="1" w:styleId="Char0">
    <w:name w:val="批注框文本 Char"/>
    <w:link w:val="a8"/>
    <w:uiPriority w:val="99"/>
    <w:semiHidden/>
    <w:qFormat/>
    <w:rPr>
      <w:rFonts w:ascii="Tahoma" w:hAnsi="Tahoma" w:cs="Tahoma"/>
      <w:sz w:val="16"/>
      <w:szCs w:val="16"/>
      <w:lang w:val="en-GB"/>
    </w:rPr>
  </w:style>
  <w:style w:type="paragraph" w:customStyle="1" w:styleId="B1">
    <w:name w:val="B1"/>
    <w:basedOn w:val="a3"/>
    <w:qFormat/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f1">
    <w:name w:val="??"/>
    <w:qFormat/>
    <w:pPr>
      <w:widowControl w:val="0"/>
    </w:pPr>
  </w:style>
  <w:style w:type="paragraph" w:customStyle="1" w:styleId="25">
    <w:name w:val="??? 2"/>
    <w:basedOn w:val="af1"/>
    <w:next w:val="af1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Char1">
    <w:name w:val="页眉 Char"/>
    <w:link w:val="aa"/>
    <w:qFormat/>
    <w:rPr>
      <w:rFonts w:ascii="Arial" w:hAnsi="Arial"/>
      <w:b/>
      <w:sz w:val="18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TT">
    <w:name w:val="TT"/>
    <w:basedOn w:val="1"/>
    <w:next w:val="a"/>
    <w:pPr>
      <w:outlineLvl w:val="9"/>
    </w:pPr>
  </w:style>
  <w:style w:type="character" w:customStyle="1" w:styleId="Char2">
    <w:name w:val="脚注文本 Char"/>
    <w:link w:val="ab"/>
    <w:semiHidden/>
    <w:rPr>
      <w:sz w:val="16"/>
      <w:lang w:val="en-GB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Char">
    <w:name w:val="批注文字 Char"/>
    <w:link w:val="a6"/>
    <w:semiHidden/>
    <w:qFormat/>
    <w:rPr>
      <w:rFonts w:ascii="Arial" w:hAnsi="Arial"/>
    </w:rPr>
  </w:style>
  <w:style w:type="paragraph" w:customStyle="1" w:styleId="Source">
    <w:name w:val="Source"/>
    <w:basedOn w:val="a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Char3">
    <w:name w:val="批注主题 Char"/>
    <w:basedOn w:val="Char"/>
    <w:link w:val="ac"/>
    <w:uiPriority w:val="99"/>
    <w:semiHidden/>
    <w:qFormat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ortal.3gpp.org/?tbid=373&amp;SubTB=381" TargetMode="Externa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2</Pages>
  <Words>259</Words>
  <Characters>1481</Characters>
  <Application>Microsoft Office Word</Application>
  <DocSecurity>0</DocSecurity>
  <Lines>12</Lines>
  <Paragraphs>3</Paragraphs>
  <ScaleCrop>false</ScaleCrop>
  <Company>ETSI Sophia Antipolis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Huawei</cp:lastModifiedBy>
  <cp:revision>3</cp:revision>
  <cp:lastPrinted>2002-04-23T07:10:00Z</cp:lastPrinted>
  <dcterms:created xsi:type="dcterms:W3CDTF">2022-08-22T14:36:00Z</dcterms:created>
  <dcterms:modified xsi:type="dcterms:W3CDTF">2022-08-22T14:43:00Z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(3)WamvNSeN02jKx/5nAAWO1E8kGqXZyDUS+R4R8Sp/tMe6h5acSTQIfBda8Q3FZmIccPrsLRv5
APwgtz3Iibab+rdbtYw76OyTVNuJeZofMDFjNC8RSrK/FJAb44yS7pc3llg5KF62L3qrf0IC
u+pBrUYC+kf+pqthMTBq6qq9OUtnORnKXL8b3kwzayFC9oiAQZIZFI2C8fUhVylm08wO1Ems
Qc5Rna9fRULr3vIIgX</vt:lpwstr>
  </property>
  <property fmtid="{D5CDD505-2E9C-101B-9397-08002B2CF9AE}" pid="3" name="_2015_ms_pID_7253431">
    <vt:lpwstr>VeMlURcyp4FEG/ZDH2ZbZzM5WOAR/2Yhzul5tyQ1ThwB6O7yhF2Bjg
jt+dn71zEIvCn4qbTt7r4kDSMwQvgNsukEFPpD53/bjGAowKqzWK1WRLR+VTL59qKME182bS
utokdktaWaKLztIsYNomf6a1hR94bdc/F76HRlnjQj+4nO1tsYqJ/dD0RzqsGTjqERvTLnva
g3KpCuPaqxyCnKJtPjUmy494ubQC8vfJIW/m</vt:lpwstr>
  </property>
  <property fmtid="{D5CDD505-2E9C-101B-9397-08002B2CF9AE}" pid="4" name="_2015_ms_pID_7253432">
    <vt:lpwstr>bA==</vt:lpwstr>
  </property>
  <property fmtid="{D5CDD505-2E9C-101B-9397-08002B2CF9AE}" pid="5" name="KSOProductBuildVer">
    <vt:lpwstr>2052-11.8.2.9022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1660614992</vt:lpwstr>
  </property>
</Properties>
</file>