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9FD16" w14:textId="76E2A03F" w:rsidR="00C956DA" w:rsidRDefault="00C956DA" w:rsidP="00C956DA">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#114bis-e</w:t>
      </w:r>
      <w:r>
        <w:rPr>
          <w:rFonts w:ascii="Arial" w:hAnsi="Arial" w:cs="Arial"/>
          <w:b/>
          <w:bCs/>
          <w:sz w:val="24"/>
        </w:rPr>
        <w:tab/>
      </w:r>
      <w:r w:rsidRPr="00C956DA">
        <w:rPr>
          <w:rFonts w:ascii="Arial" w:hAnsi="Arial" w:cs="Arial"/>
          <w:b/>
          <w:bCs/>
          <w:sz w:val="24"/>
        </w:rPr>
        <w:t>R3-220098</w:t>
      </w:r>
    </w:p>
    <w:p w14:paraId="598F0DFF" w14:textId="77777777" w:rsidR="00C956DA" w:rsidRDefault="00C956DA" w:rsidP="00C956DA">
      <w:pPr>
        <w:pBdr>
          <w:bottom w:val="single" w:sz="12" w:space="1" w:color="auto"/>
        </w:pBdr>
        <w:spacing w:after="0"/>
        <w:rPr>
          <w:rFonts w:ascii="Arial" w:hAnsi="Arial" w:cs="Arial"/>
          <w:b/>
          <w:sz w:val="24"/>
        </w:rPr>
      </w:pPr>
      <w:r>
        <w:rPr>
          <w:rFonts w:ascii="Arial" w:hAnsi="Arial" w:cs="Arial"/>
          <w:b/>
          <w:sz w:val="24"/>
        </w:rPr>
        <w:t>Electronic meeting, 17- 26 January 2022</w:t>
      </w:r>
    </w:p>
    <w:bookmarkEnd w:id="0"/>
    <w:p w14:paraId="6018D87F" w14:textId="77777777" w:rsidR="00C956DA" w:rsidRDefault="00C956DA" w:rsidP="00C956DA">
      <w:pPr>
        <w:pStyle w:val="3GPPHeader"/>
        <w:spacing w:after="0"/>
      </w:pPr>
    </w:p>
    <w:p w14:paraId="03A5774C" w14:textId="3465FFB4" w:rsidR="00C5497A" w:rsidRDefault="00505407">
      <w:pPr>
        <w:pStyle w:val="CRCoverPage"/>
        <w:tabs>
          <w:tab w:val="right" w:pos="9639"/>
        </w:tabs>
        <w:spacing w:after="0"/>
        <w:rPr>
          <w:b/>
          <w:i/>
          <w:sz w:val="28"/>
        </w:rPr>
      </w:pPr>
      <w:r>
        <w:rPr>
          <w:b/>
          <w:sz w:val="24"/>
        </w:rPr>
        <w:t>3GPP TSG-RAN2 Meeting #116-e</w:t>
      </w:r>
      <w:r>
        <w:rPr>
          <w:b/>
          <w:i/>
          <w:sz w:val="24"/>
        </w:rPr>
        <w:t xml:space="preserve"> </w:t>
      </w:r>
      <w:r>
        <w:rPr>
          <w:b/>
          <w:i/>
          <w:sz w:val="28"/>
        </w:rPr>
        <w:tab/>
        <w:t>R2-21</w:t>
      </w:r>
      <w:r w:rsidR="005758DF">
        <w:rPr>
          <w:b/>
          <w:i/>
          <w:sz w:val="28"/>
        </w:rPr>
        <w:t>11323</w:t>
      </w:r>
    </w:p>
    <w:p w14:paraId="7DDE48CA" w14:textId="77777777" w:rsidR="00C5497A" w:rsidRDefault="00505407">
      <w:pPr>
        <w:pStyle w:val="Header"/>
        <w:rPr>
          <w:rFonts w:cs="Arial"/>
          <w:b w:val="0"/>
          <w:bCs/>
          <w:sz w:val="22"/>
          <w:szCs w:val="22"/>
        </w:rPr>
      </w:pPr>
      <w:r>
        <w:rPr>
          <w:rFonts w:cs="Arial"/>
          <w:bCs/>
          <w:sz w:val="22"/>
          <w:szCs w:val="22"/>
        </w:rPr>
        <w:t>Electronical meeting, 1</w:t>
      </w:r>
      <w:r>
        <w:rPr>
          <w:rFonts w:cs="Arial"/>
          <w:bCs/>
          <w:sz w:val="22"/>
          <w:szCs w:val="22"/>
          <w:vertAlign w:val="superscript"/>
        </w:rPr>
        <w:t>st</w:t>
      </w:r>
      <w:r>
        <w:rPr>
          <w:rFonts w:cs="Arial"/>
          <w:bCs/>
          <w:sz w:val="22"/>
          <w:szCs w:val="22"/>
        </w:rPr>
        <w:t>- 12</w:t>
      </w:r>
      <w:r>
        <w:rPr>
          <w:rFonts w:cs="Arial"/>
          <w:bCs/>
          <w:sz w:val="22"/>
          <w:szCs w:val="22"/>
          <w:vertAlign w:val="superscript"/>
        </w:rPr>
        <w:t>th</w:t>
      </w:r>
      <w:r>
        <w:rPr>
          <w:rFonts w:cs="Arial"/>
          <w:bCs/>
          <w:sz w:val="22"/>
          <w:szCs w:val="22"/>
        </w:rPr>
        <w:t xml:space="preserve"> November 2021</w:t>
      </w:r>
      <w:r>
        <w:rPr>
          <w:rFonts w:cs="Arial"/>
          <w:bCs/>
          <w:sz w:val="22"/>
          <w:szCs w:val="22"/>
        </w:rPr>
        <w:tab/>
        <w:t xml:space="preserve">                           </w:t>
      </w:r>
    </w:p>
    <w:p w14:paraId="539B77B3" w14:textId="77777777" w:rsidR="00C5497A" w:rsidRDefault="00C5497A">
      <w:pPr>
        <w:spacing w:after="60"/>
        <w:ind w:left="1985" w:hanging="1985"/>
        <w:rPr>
          <w:rFonts w:cs="Arial"/>
          <w:b/>
        </w:rPr>
      </w:pPr>
    </w:p>
    <w:p w14:paraId="0E4BF3DC" w14:textId="69A29D6E" w:rsidR="00C5497A" w:rsidRDefault="00672BEF">
      <w:pPr>
        <w:spacing w:after="60"/>
        <w:ind w:left="1985" w:hanging="1985"/>
        <w:rPr>
          <w:rFonts w:ascii="Arial" w:hAnsi="Arial" w:cs="Arial"/>
          <w:b/>
        </w:rPr>
      </w:pPr>
      <w:r>
        <w:rPr>
          <w:rFonts w:ascii="Arial" w:hAnsi="Arial" w:cs="Arial"/>
          <w:b/>
        </w:rPr>
        <w:t>Title:</w:t>
      </w:r>
      <w:r>
        <w:rPr>
          <w:rFonts w:ascii="Arial" w:hAnsi="Arial" w:cs="Arial"/>
          <w:b/>
        </w:rPr>
        <w:tab/>
      </w:r>
      <w:r w:rsidR="00505407">
        <w:rPr>
          <w:rFonts w:ascii="Arial" w:hAnsi="Arial" w:cs="Arial"/>
          <w:b/>
        </w:rPr>
        <w:t>LS on SN initiated inter-SN CPC</w:t>
      </w:r>
      <w:r w:rsidR="00505407">
        <w:rPr>
          <w:rFonts w:ascii="Arial" w:hAnsi="Arial" w:cs="Arial"/>
          <w:b/>
          <w:bCs/>
        </w:rPr>
        <w:t xml:space="preserve"> </w:t>
      </w:r>
    </w:p>
    <w:p w14:paraId="12D6ECA2" w14:textId="77777777" w:rsidR="00C5497A" w:rsidRDefault="00505407">
      <w:pPr>
        <w:spacing w:after="60"/>
        <w:ind w:left="1985" w:hanging="1985"/>
        <w:rPr>
          <w:rFonts w:ascii="Arial" w:hAnsi="Arial" w:cs="Arial"/>
          <w:bCs/>
        </w:rPr>
      </w:pPr>
      <w:r>
        <w:rPr>
          <w:rFonts w:ascii="Arial" w:hAnsi="Arial" w:cs="Arial"/>
          <w:b/>
        </w:rPr>
        <w:t>Release:</w:t>
      </w:r>
      <w:r>
        <w:rPr>
          <w:rFonts w:ascii="Arial" w:hAnsi="Arial" w:cs="Arial"/>
          <w:bCs/>
        </w:rPr>
        <w:tab/>
        <w:t>Rel-17</w:t>
      </w:r>
    </w:p>
    <w:p w14:paraId="5A40AEAF" w14:textId="77777777" w:rsidR="00C5497A" w:rsidRDefault="00505407">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color w:val="000000"/>
        </w:rPr>
        <w:t>LTE_NR_DC_enh2-Core</w:t>
      </w:r>
    </w:p>
    <w:p w14:paraId="7E7A5360" w14:textId="77777777" w:rsidR="00C5497A" w:rsidRDefault="00C5497A">
      <w:pPr>
        <w:spacing w:after="60"/>
        <w:ind w:left="1985" w:hanging="1985"/>
        <w:rPr>
          <w:rFonts w:ascii="Arial" w:hAnsi="Arial" w:cs="Arial"/>
          <w:b/>
        </w:rPr>
      </w:pPr>
    </w:p>
    <w:p w14:paraId="35DD87FB" w14:textId="6832CDE1" w:rsidR="00C5497A" w:rsidRDefault="00505407">
      <w:pPr>
        <w:spacing w:after="60"/>
        <w:ind w:left="1985" w:hanging="1985"/>
        <w:rPr>
          <w:rFonts w:ascii="Arial" w:hAnsi="Arial" w:cs="Arial"/>
          <w:bCs/>
          <w:lang w:val="fr-FR"/>
        </w:rPr>
      </w:pPr>
      <w:r>
        <w:rPr>
          <w:rFonts w:ascii="Arial" w:hAnsi="Arial" w:cs="Arial"/>
          <w:b/>
          <w:lang w:val="fr-FR"/>
        </w:rPr>
        <w:t>Source:</w:t>
      </w:r>
      <w:r w:rsidR="00672BEF">
        <w:rPr>
          <w:rFonts w:ascii="Arial" w:hAnsi="Arial" w:cs="Arial"/>
          <w:bCs/>
          <w:lang w:val="fr-FR"/>
        </w:rPr>
        <w:tab/>
        <w:t>RAN2</w:t>
      </w:r>
    </w:p>
    <w:p w14:paraId="0EB676A3" w14:textId="77777777" w:rsidR="00C5497A" w:rsidRDefault="00505407">
      <w:pPr>
        <w:spacing w:after="60"/>
        <w:ind w:left="1985" w:hanging="1985"/>
        <w:rPr>
          <w:rFonts w:ascii="Arial" w:hAnsi="Arial" w:cs="Arial"/>
          <w:lang w:val="en-US"/>
        </w:rPr>
      </w:pPr>
      <w:r>
        <w:rPr>
          <w:rFonts w:ascii="Arial" w:hAnsi="Arial" w:cs="Arial"/>
          <w:b/>
          <w:lang w:val="en-US"/>
        </w:rPr>
        <w:t>To:</w:t>
      </w:r>
      <w:r>
        <w:rPr>
          <w:rFonts w:ascii="Arial" w:hAnsi="Arial" w:cs="Arial"/>
          <w:bCs/>
          <w:lang w:val="en-US"/>
        </w:rPr>
        <w:tab/>
        <w:t>RAN3</w:t>
      </w:r>
    </w:p>
    <w:p w14:paraId="08F20583" w14:textId="77777777" w:rsidR="00C5497A" w:rsidRDefault="00505407">
      <w:pPr>
        <w:spacing w:after="60"/>
        <w:ind w:left="1985" w:hanging="1985"/>
        <w:rPr>
          <w:rFonts w:ascii="Arial" w:hAnsi="Arial" w:cs="Arial"/>
          <w:bCs/>
          <w:lang w:val="en-US"/>
        </w:rPr>
      </w:pPr>
      <w:r>
        <w:rPr>
          <w:rFonts w:ascii="Arial" w:hAnsi="Arial" w:cs="Arial"/>
          <w:b/>
          <w:lang w:val="en-US"/>
        </w:rPr>
        <w:t>Cc:</w:t>
      </w:r>
      <w:r>
        <w:rPr>
          <w:rFonts w:ascii="Arial" w:hAnsi="Arial" w:cs="Arial"/>
          <w:bCs/>
          <w:lang w:val="en-US"/>
        </w:rPr>
        <w:tab/>
        <w:t>-</w:t>
      </w:r>
    </w:p>
    <w:p w14:paraId="47CA3234" w14:textId="77777777" w:rsidR="00C5497A" w:rsidRDefault="00C5497A">
      <w:pPr>
        <w:spacing w:after="60"/>
        <w:ind w:left="1985" w:hanging="1985"/>
        <w:rPr>
          <w:rFonts w:ascii="Arial" w:hAnsi="Arial" w:cs="Arial"/>
          <w:bCs/>
          <w:lang w:val="en-US"/>
        </w:rPr>
      </w:pPr>
    </w:p>
    <w:p w14:paraId="32F4D6E6" w14:textId="77777777" w:rsidR="00C5497A" w:rsidRDefault="00505407">
      <w:pPr>
        <w:tabs>
          <w:tab w:val="left" w:pos="2268"/>
        </w:tabs>
        <w:overflowPunct/>
        <w:autoSpaceDE/>
        <w:autoSpaceDN/>
        <w:adjustRightInd/>
        <w:spacing w:after="0"/>
        <w:textAlignment w:val="auto"/>
        <w:rPr>
          <w:rFonts w:ascii="Arial" w:hAnsi="Arial" w:cs="Arial"/>
          <w:bCs/>
          <w:lang w:eastAsia="en-US"/>
        </w:rPr>
      </w:pPr>
      <w:r>
        <w:rPr>
          <w:rFonts w:ascii="Arial" w:hAnsi="Arial" w:cs="Arial"/>
          <w:b/>
          <w:lang w:eastAsia="en-US"/>
        </w:rPr>
        <w:t>Contact Person:</w:t>
      </w:r>
      <w:r>
        <w:rPr>
          <w:rFonts w:ascii="Arial" w:hAnsi="Arial" w:cs="Arial"/>
          <w:bCs/>
          <w:lang w:eastAsia="en-US"/>
        </w:rPr>
        <w:tab/>
      </w:r>
    </w:p>
    <w:p w14:paraId="75E4FF82" w14:textId="77777777" w:rsidR="00C5497A" w:rsidRDefault="00505407">
      <w:pPr>
        <w:keepNext/>
        <w:tabs>
          <w:tab w:val="left" w:pos="2268"/>
          <w:tab w:val="left" w:pos="2694"/>
        </w:tabs>
        <w:overflowPunct/>
        <w:autoSpaceDE/>
        <w:autoSpaceDN/>
        <w:adjustRightInd/>
        <w:spacing w:after="0"/>
        <w:ind w:left="567"/>
        <w:textAlignment w:val="auto"/>
        <w:outlineLvl w:val="3"/>
        <w:rPr>
          <w:rFonts w:ascii="Arial" w:hAnsi="Arial" w:cs="Arial"/>
          <w:bCs/>
          <w:lang w:eastAsia="en-US"/>
        </w:rPr>
      </w:pPr>
      <w:r>
        <w:rPr>
          <w:rFonts w:ascii="Arial" w:hAnsi="Arial" w:cs="Arial"/>
          <w:b/>
          <w:lang w:eastAsia="en-US"/>
        </w:rPr>
        <w:t>Name:</w:t>
      </w:r>
      <w:r>
        <w:rPr>
          <w:rFonts w:ascii="Arial" w:hAnsi="Arial" w:cs="Arial"/>
          <w:bCs/>
          <w:lang w:eastAsia="en-US"/>
        </w:rPr>
        <w:tab/>
        <w:t>Cecilia Eklöf</w:t>
      </w:r>
    </w:p>
    <w:p w14:paraId="6D2B02C7" w14:textId="77777777" w:rsidR="00C5497A" w:rsidRDefault="00505407">
      <w:pPr>
        <w:tabs>
          <w:tab w:val="left" w:pos="2268"/>
          <w:tab w:val="left" w:pos="2694"/>
        </w:tabs>
        <w:overflowPunct/>
        <w:autoSpaceDE/>
        <w:autoSpaceDN/>
        <w:adjustRightInd/>
        <w:spacing w:after="0"/>
        <w:ind w:left="567"/>
        <w:textAlignment w:val="auto"/>
        <w:rPr>
          <w:rFonts w:ascii="Arial" w:hAnsi="Arial" w:cs="Arial"/>
          <w:bCs/>
          <w:lang w:eastAsia="en-US"/>
        </w:rPr>
      </w:pPr>
      <w:r>
        <w:rPr>
          <w:rFonts w:ascii="Arial" w:hAnsi="Arial" w:cs="Arial"/>
          <w:b/>
          <w:lang w:eastAsia="en-US"/>
        </w:rPr>
        <w:t>Tel. Number:</w:t>
      </w:r>
      <w:r>
        <w:rPr>
          <w:rFonts w:ascii="Arial" w:hAnsi="Arial" w:cs="Arial"/>
          <w:bCs/>
          <w:lang w:eastAsia="en-US"/>
        </w:rPr>
        <w:tab/>
        <w:t>+46763353243</w:t>
      </w:r>
    </w:p>
    <w:p w14:paraId="26168381" w14:textId="77777777" w:rsidR="00C5497A" w:rsidRDefault="00505407">
      <w:pPr>
        <w:keepNext/>
        <w:tabs>
          <w:tab w:val="left" w:pos="2268"/>
          <w:tab w:val="left" w:pos="2694"/>
        </w:tabs>
        <w:overflowPunct/>
        <w:autoSpaceDE/>
        <w:autoSpaceDN/>
        <w:adjustRightInd/>
        <w:spacing w:after="0"/>
        <w:ind w:left="567"/>
        <w:textAlignment w:val="auto"/>
        <w:outlineLvl w:val="6"/>
        <w:rPr>
          <w:rFonts w:ascii="Arial" w:hAnsi="Arial" w:cs="Arial"/>
          <w:bCs/>
          <w:color w:val="0000FF"/>
          <w:lang w:eastAsia="en-US"/>
        </w:rPr>
      </w:pPr>
      <w:r>
        <w:rPr>
          <w:rFonts w:ascii="Arial" w:hAnsi="Arial" w:cs="Arial"/>
          <w:b/>
          <w:color w:val="0000FF"/>
          <w:lang w:eastAsia="en-US"/>
        </w:rPr>
        <w:t>E-mail Address:</w:t>
      </w:r>
      <w:r>
        <w:rPr>
          <w:rFonts w:ascii="Arial" w:hAnsi="Arial" w:cs="Arial"/>
          <w:bCs/>
          <w:color w:val="0000FF"/>
          <w:lang w:eastAsia="en-US"/>
        </w:rPr>
        <w:tab/>
        <w:t>cecilia.eklof@ericsson.com</w:t>
      </w:r>
    </w:p>
    <w:p w14:paraId="48BFC567" w14:textId="77777777" w:rsidR="00C5497A" w:rsidRDefault="00C5497A">
      <w:pPr>
        <w:pStyle w:val="Heading7"/>
        <w:tabs>
          <w:tab w:val="left" w:pos="2268"/>
        </w:tabs>
        <w:ind w:left="567" w:firstLine="0"/>
        <w:rPr>
          <w:rFonts w:cs="Arial"/>
          <w:bCs/>
        </w:rPr>
      </w:pPr>
    </w:p>
    <w:p w14:paraId="0004DC96" w14:textId="77777777" w:rsidR="00C5497A" w:rsidRDefault="00505407">
      <w:pPr>
        <w:spacing w:after="60"/>
        <w:ind w:left="1985" w:hanging="1985"/>
        <w:rPr>
          <w:rFonts w:ascii="Arial" w:hAnsi="Arial" w:cs="Arial"/>
          <w:bCs/>
        </w:rPr>
      </w:pPr>
      <w:r>
        <w:rPr>
          <w:rFonts w:ascii="Arial" w:hAnsi="Arial" w:cs="Arial"/>
          <w:b/>
        </w:rPr>
        <w:t>Attachments:</w:t>
      </w:r>
      <w:r>
        <w:rPr>
          <w:rFonts w:ascii="Arial" w:hAnsi="Arial" w:cs="Arial"/>
          <w:bCs/>
        </w:rPr>
        <w:tab/>
      </w:r>
    </w:p>
    <w:p w14:paraId="558F03A3" w14:textId="77777777" w:rsidR="00C5497A" w:rsidRDefault="00C5497A">
      <w:pPr>
        <w:pBdr>
          <w:bottom w:val="single" w:sz="4" w:space="1" w:color="auto"/>
        </w:pBdr>
        <w:rPr>
          <w:rFonts w:ascii="Arial" w:hAnsi="Arial" w:cs="Arial"/>
        </w:rPr>
      </w:pPr>
    </w:p>
    <w:p w14:paraId="6A8B774E" w14:textId="77777777" w:rsidR="00C5497A" w:rsidRDefault="00C5497A">
      <w:pPr>
        <w:rPr>
          <w:rFonts w:ascii="Arial" w:hAnsi="Arial" w:cs="Arial"/>
          <w:b/>
        </w:rPr>
      </w:pPr>
    </w:p>
    <w:p w14:paraId="036CD30A" w14:textId="77777777" w:rsidR="00C5497A" w:rsidRDefault="00505407">
      <w:pPr>
        <w:rPr>
          <w:rFonts w:ascii="Arial" w:hAnsi="Arial" w:cs="Arial"/>
          <w:b/>
        </w:rPr>
      </w:pPr>
      <w:r>
        <w:rPr>
          <w:rFonts w:ascii="Arial" w:hAnsi="Arial" w:cs="Arial"/>
          <w:b/>
        </w:rPr>
        <w:t>1. Overall description:</w:t>
      </w:r>
    </w:p>
    <w:p w14:paraId="3FFD330F" w14:textId="188B604A" w:rsidR="004A245D" w:rsidRPr="004A245D" w:rsidRDefault="00505407" w:rsidP="004A245D">
      <w:pPr>
        <w:rPr>
          <w:rFonts w:ascii="Arial" w:hAnsi="Arial" w:cs="Arial"/>
          <w:color w:val="000000"/>
          <w:lang w:val="en-US"/>
        </w:rPr>
      </w:pPr>
      <w:r>
        <w:rPr>
          <w:rFonts w:ascii="Arial" w:hAnsi="Arial" w:cs="Arial"/>
          <w:color w:val="000000"/>
          <w:lang w:val="en-US"/>
        </w:rPr>
        <w:t>RAN2 has discussed SN initiated inter-SN CPC and has agreed on Solution 2, where the</w:t>
      </w:r>
      <w:r>
        <w:t xml:space="preserve"> </w:t>
      </w:r>
      <w:r>
        <w:rPr>
          <w:rFonts w:ascii="Arial" w:hAnsi="Arial" w:cs="Arial"/>
          <w:color w:val="000000"/>
          <w:lang w:val="en-US"/>
        </w:rPr>
        <w:t>MN may inform the S-SN about the accepte</w:t>
      </w:r>
      <w:r w:rsidR="00701D21">
        <w:rPr>
          <w:rFonts w:ascii="Arial" w:hAnsi="Arial" w:cs="Arial"/>
          <w:color w:val="000000"/>
          <w:lang w:val="en-US"/>
        </w:rPr>
        <w:t xml:space="preserve">d/rejected candidate </w:t>
      </w:r>
      <w:proofErr w:type="spellStart"/>
      <w:r w:rsidR="00701D21">
        <w:rPr>
          <w:rFonts w:ascii="Arial" w:hAnsi="Arial" w:cs="Arial"/>
          <w:color w:val="000000"/>
          <w:lang w:val="en-US"/>
        </w:rPr>
        <w:t>PSCell</w:t>
      </w:r>
      <w:proofErr w:type="spellEnd"/>
      <w:r w:rsidR="00701D21">
        <w:rPr>
          <w:rFonts w:ascii="Arial" w:hAnsi="Arial" w:cs="Arial"/>
          <w:color w:val="000000"/>
          <w:lang w:val="en-US"/>
        </w:rPr>
        <w:t>(s)</w:t>
      </w:r>
      <w:r w:rsidR="005758DF">
        <w:rPr>
          <w:rFonts w:ascii="Arial" w:hAnsi="Arial" w:cs="Arial"/>
          <w:color w:val="000000"/>
          <w:lang w:val="en-US"/>
        </w:rPr>
        <w:t xml:space="preserve"> </w:t>
      </w:r>
      <w:r>
        <w:rPr>
          <w:rFonts w:ascii="Arial" w:hAnsi="Arial" w:cs="Arial"/>
          <w:color w:val="000000"/>
          <w:lang w:val="en-US"/>
        </w:rPr>
        <w:t xml:space="preserve">and get a response from the S-SN including modifications of the UE configuration (e.g. measurement configuration) to be transmitted in the RRC Reconfiguration message including the CPC configurations to the UE. RAN2 assumes the MN decides, based on network implementation, whether to skip the second part of Solution 2 procedure. </w:t>
      </w:r>
      <w:r w:rsidR="006B6D7A">
        <w:rPr>
          <w:rFonts w:ascii="Arial" w:hAnsi="Arial" w:cs="Arial"/>
          <w:color w:val="000000"/>
          <w:lang w:val="en-US"/>
        </w:rPr>
        <w:t xml:space="preserve">RAN2 has </w:t>
      </w:r>
      <w:r w:rsidR="004A245D" w:rsidRPr="004A245D">
        <w:rPr>
          <w:rFonts w:ascii="Arial" w:hAnsi="Arial" w:cs="Arial"/>
          <w:color w:val="000000"/>
          <w:lang w:val="en-US"/>
        </w:rPr>
        <w:t>two understanding</w:t>
      </w:r>
      <w:r w:rsidR="006B6D7A">
        <w:rPr>
          <w:rFonts w:ascii="Arial" w:hAnsi="Arial" w:cs="Arial"/>
          <w:color w:val="000000"/>
          <w:lang w:val="en-US"/>
        </w:rPr>
        <w:t>s</w:t>
      </w:r>
      <w:r w:rsidR="004A245D" w:rsidRPr="004A245D">
        <w:rPr>
          <w:rFonts w:ascii="Arial" w:hAnsi="Arial" w:cs="Arial"/>
          <w:color w:val="000000"/>
          <w:lang w:val="en-US"/>
        </w:rPr>
        <w:t xml:space="preserve"> on the second part:</w:t>
      </w:r>
    </w:p>
    <w:p w14:paraId="2E141622" w14:textId="77777777" w:rsidR="006B6D7A" w:rsidRDefault="004A245D" w:rsidP="004A245D">
      <w:pPr>
        <w:rPr>
          <w:rFonts w:ascii="Arial" w:hAnsi="Arial" w:cs="Arial"/>
          <w:color w:val="000000"/>
          <w:lang w:val="en-US"/>
        </w:rPr>
      </w:pPr>
      <w:r w:rsidRPr="004A245D">
        <w:rPr>
          <w:rFonts w:ascii="Arial" w:hAnsi="Arial" w:cs="Arial"/>
          <w:color w:val="000000"/>
          <w:lang w:val="en-US"/>
        </w:rPr>
        <w:t xml:space="preserve">a) MN not waiting for S-SN -&gt; MN response or </w:t>
      </w:r>
      <w:r w:rsidR="006B6D7A">
        <w:rPr>
          <w:rFonts w:ascii="Arial" w:hAnsi="Arial" w:cs="Arial"/>
          <w:color w:val="000000"/>
          <w:lang w:val="en-US"/>
        </w:rPr>
        <w:br/>
        <w:t>b) B</w:t>
      </w:r>
      <w:r w:rsidRPr="004A245D">
        <w:rPr>
          <w:rFonts w:ascii="Arial" w:hAnsi="Arial" w:cs="Arial"/>
          <w:color w:val="000000"/>
          <w:lang w:val="en-US"/>
        </w:rPr>
        <w:t>oth messages (i.e. MN-&gt; S-SN and S-&gt;MN) being left out.</w:t>
      </w:r>
    </w:p>
    <w:p w14:paraId="00E8E919" w14:textId="361854DF" w:rsidR="00C5497A" w:rsidRDefault="00505407" w:rsidP="004A245D">
      <w:pPr>
        <w:rPr>
          <w:rFonts w:ascii="Arial" w:hAnsi="Arial" w:cs="Arial"/>
          <w:color w:val="000000"/>
          <w:lang w:val="en-US"/>
        </w:rPr>
      </w:pPr>
      <w:r>
        <w:rPr>
          <w:rFonts w:ascii="Arial" w:hAnsi="Arial" w:cs="Arial"/>
          <w:color w:val="000000"/>
          <w:lang w:val="en-US"/>
        </w:rPr>
        <w:t xml:space="preserve">RAN2 thinks MN can skip the second part of procedure in Solution 2 at least when T-SN acknowledges all candidate </w:t>
      </w:r>
      <w:proofErr w:type="spellStart"/>
      <w:r>
        <w:rPr>
          <w:rFonts w:ascii="Arial" w:hAnsi="Arial" w:cs="Arial"/>
          <w:color w:val="000000"/>
          <w:lang w:val="en-US"/>
        </w:rPr>
        <w:t>PSCells</w:t>
      </w:r>
      <w:proofErr w:type="spellEnd"/>
      <w:r>
        <w:rPr>
          <w:rFonts w:ascii="Arial" w:hAnsi="Arial" w:cs="Arial"/>
          <w:color w:val="000000"/>
          <w:lang w:val="en-US"/>
        </w:rPr>
        <w:t xml:space="preserve">. </w:t>
      </w:r>
    </w:p>
    <w:p w14:paraId="2F110A8A" w14:textId="77777777" w:rsidR="00C5497A" w:rsidRDefault="00505407">
      <w:pPr>
        <w:rPr>
          <w:rFonts w:ascii="Arial" w:hAnsi="Arial" w:cs="Arial"/>
          <w:color w:val="000000"/>
          <w:lang w:val="en-US"/>
        </w:rPr>
      </w:pPr>
      <w:r>
        <w:rPr>
          <w:rFonts w:ascii="Arial" w:hAnsi="Arial" w:cs="Arial"/>
          <w:color w:val="000000"/>
          <w:lang w:val="en-US"/>
        </w:rPr>
        <w:t>RAN2 has also agreed to define a new inter-node message, CG-</w:t>
      </w:r>
      <w:proofErr w:type="spellStart"/>
      <w:r>
        <w:rPr>
          <w:rFonts w:ascii="Arial" w:hAnsi="Arial" w:cs="Arial"/>
          <w:color w:val="000000"/>
          <w:lang w:val="en-US"/>
        </w:rPr>
        <w:t>CandidateList</w:t>
      </w:r>
      <w:proofErr w:type="spellEnd"/>
      <w:r>
        <w:rPr>
          <w:rFonts w:ascii="Arial" w:hAnsi="Arial" w:cs="Arial"/>
          <w:color w:val="000000"/>
          <w:lang w:val="en-US"/>
        </w:rPr>
        <w:t xml:space="preserve">, to transfer to the MN the SCG radio configuration for one or more candidate target </w:t>
      </w:r>
      <w:proofErr w:type="spellStart"/>
      <w:r>
        <w:rPr>
          <w:rFonts w:ascii="Arial" w:hAnsi="Arial" w:cs="Arial"/>
          <w:color w:val="000000"/>
          <w:lang w:val="en-US"/>
        </w:rPr>
        <w:t>PSCells</w:t>
      </w:r>
      <w:proofErr w:type="spellEnd"/>
      <w:r>
        <w:rPr>
          <w:rFonts w:ascii="Arial" w:hAnsi="Arial" w:cs="Arial"/>
          <w:color w:val="000000"/>
          <w:lang w:val="en-US"/>
        </w:rPr>
        <w:t xml:space="preserve"> for Conditional </w:t>
      </w:r>
      <w:proofErr w:type="spellStart"/>
      <w:r>
        <w:rPr>
          <w:rFonts w:ascii="Arial" w:hAnsi="Arial" w:cs="Arial"/>
          <w:color w:val="000000"/>
          <w:lang w:val="en-US"/>
        </w:rPr>
        <w:t>PSCell</w:t>
      </w:r>
      <w:proofErr w:type="spellEnd"/>
      <w:r>
        <w:rPr>
          <w:rFonts w:ascii="Arial" w:hAnsi="Arial" w:cs="Arial"/>
          <w:color w:val="000000"/>
          <w:lang w:val="en-US"/>
        </w:rPr>
        <w:t xml:space="preserve"> Addition (CPA) or Conditional </w:t>
      </w:r>
      <w:proofErr w:type="spellStart"/>
      <w:r>
        <w:rPr>
          <w:rFonts w:ascii="Arial" w:hAnsi="Arial" w:cs="Arial"/>
          <w:color w:val="000000"/>
          <w:lang w:val="en-US"/>
        </w:rPr>
        <w:t>PSCell</w:t>
      </w:r>
      <w:proofErr w:type="spellEnd"/>
      <w:r>
        <w:rPr>
          <w:rFonts w:ascii="Arial" w:hAnsi="Arial" w:cs="Arial"/>
          <w:color w:val="000000"/>
          <w:lang w:val="en-US"/>
        </w:rPr>
        <w:t xml:space="preserve"> Change (CPC) as generated by the candidate target </w:t>
      </w:r>
      <w:proofErr w:type="spellStart"/>
      <w:r>
        <w:rPr>
          <w:rFonts w:ascii="Arial" w:hAnsi="Arial" w:cs="Arial"/>
          <w:color w:val="000000"/>
          <w:lang w:val="en-US"/>
        </w:rPr>
        <w:t>SgNB</w:t>
      </w:r>
      <w:proofErr w:type="spellEnd"/>
      <w:r>
        <w:rPr>
          <w:rFonts w:ascii="Arial" w:hAnsi="Arial" w:cs="Arial"/>
          <w:color w:val="000000"/>
          <w:lang w:val="en-US"/>
        </w:rPr>
        <w:t>. The CG-</w:t>
      </w:r>
      <w:proofErr w:type="spellStart"/>
      <w:r>
        <w:rPr>
          <w:rFonts w:ascii="Arial" w:hAnsi="Arial" w:cs="Arial"/>
          <w:color w:val="000000"/>
          <w:lang w:val="en-US"/>
        </w:rPr>
        <w:t>CandidateList</w:t>
      </w:r>
      <w:proofErr w:type="spellEnd"/>
      <w:r>
        <w:rPr>
          <w:rFonts w:ascii="Arial" w:hAnsi="Arial" w:cs="Arial"/>
          <w:color w:val="000000"/>
          <w:lang w:val="en-US"/>
        </w:rPr>
        <w:t xml:space="preserve"> contains a list of accepted candidate target </w:t>
      </w:r>
      <w:proofErr w:type="spellStart"/>
      <w:r>
        <w:rPr>
          <w:rFonts w:ascii="Arial" w:hAnsi="Arial" w:cs="Arial"/>
          <w:color w:val="000000"/>
          <w:lang w:val="en-US"/>
        </w:rPr>
        <w:t>PSCell</w:t>
      </w:r>
      <w:proofErr w:type="spellEnd"/>
      <w:r>
        <w:rPr>
          <w:rFonts w:ascii="Arial" w:hAnsi="Arial" w:cs="Arial"/>
          <w:color w:val="000000"/>
          <w:lang w:val="en-US"/>
        </w:rPr>
        <w:t xml:space="preserve"> identity (frequency and PCI) and the corresponding CG-Config message containing the SCG radio configuration.</w:t>
      </w:r>
    </w:p>
    <w:p w14:paraId="3BCE2C12" w14:textId="77777777" w:rsidR="00C5497A" w:rsidRDefault="00505407">
      <w:pPr>
        <w:rPr>
          <w:rFonts w:ascii="Arial" w:hAnsi="Arial" w:cs="Arial"/>
          <w:color w:val="000000"/>
          <w:lang w:val="en-US"/>
        </w:rPr>
      </w:pPr>
      <w:r>
        <w:rPr>
          <w:rFonts w:ascii="Arial" w:hAnsi="Arial" w:cs="Arial"/>
          <w:color w:val="000000"/>
          <w:lang w:val="en-US"/>
        </w:rPr>
        <w:t xml:space="preserve">Furthermore, RAN2 has agreed to define in CG-Config, a list of proposed target </w:t>
      </w:r>
      <w:proofErr w:type="spellStart"/>
      <w:r>
        <w:rPr>
          <w:rFonts w:ascii="Arial" w:hAnsi="Arial" w:cs="Arial"/>
          <w:color w:val="000000"/>
          <w:lang w:val="en-US"/>
        </w:rPr>
        <w:t>PSCell</w:t>
      </w:r>
      <w:proofErr w:type="spellEnd"/>
      <w:r>
        <w:rPr>
          <w:rFonts w:ascii="Arial" w:hAnsi="Arial" w:cs="Arial"/>
          <w:color w:val="000000"/>
          <w:lang w:val="en-US"/>
        </w:rPr>
        <w:t xml:space="preserve"> candidates and associated execution conditions, which is sent from the S-SN to the MN. The MN then provides to the T-SN a list of proposed candidate </w:t>
      </w:r>
      <w:proofErr w:type="spellStart"/>
      <w:r>
        <w:rPr>
          <w:rFonts w:ascii="Arial" w:hAnsi="Arial" w:cs="Arial"/>
          <w:color w:val="000000"/>
          <w:lang w:val="en-US"/>
        </w:rPr>
        <w:t>PSCells</w:t>
      </w:r>
      <w:proofErr w:type="spellEnd"/>
      <w:r>
        <w:rPr>
          <w:rFonts w:ascii="Arial" w:hAnsi="Arial" w:cs="Arial"/>
          <w:color w:val="000000"/>
          <w:lang w:val="en-US"/>
        </w:rPr>
        <w:t>, but without execution conditions (a different list structure is used).</w:t>
      </w:r>
    </w:p>
    <w:p w14:paraId="6F7D8381" w14:textId="77777777" w:rsidR="00C5497A" w:rsidRDefault="00C5497A">
      <w:pPr>
        <w:rPr>
          <w:rFonts w:ascii="Arial" w:hAnsi="Arial" w:cs="Arial"/>
          <w:color w:val="000000"/>
          <w:lang w:val="en-US"/>
        </w:rPr>
      </w:pPr>
    </w:p>
    <w:p w14:paraId="3D2AEB51" w14:textId="77777777" w:rsidR="00C5497A" w:rsidRDefault="00505407">
      <w:pPr>
        <w:rPr>
          <w:rFonts w:ascii="Arial" w:hAnsi="Arial" w:cs="Arial"/>
          <w:b/>
        </w:rPr>
      </w:pPr>
      <w:r>
        <w:rPr>
          <w:rFonts w:ascii="Arial" w:hAnsi="Arial" w:cs="Arial"/>
          <w:b/>
        </w:rPr>
        <w:t>2. Actions:</w:t>
      </w:r>
    </w:p>
    <w:p w14:paraId="32925B38" w14:textId="77777777" w:rsidR="00C5497A" w:rsidRDefault="00505407">
      <w:pPr>
        <w:ind w:left="1985" w:hanging="1985"/>
        <w:rPr>
          <w:rFonts w:ascii="Arial" w:hAnsi="Arial" w:cs="Arial"/>
          <w:b/>
        </w:rPr>
      </w:pPr>
      <w:r>
        <w:rPr>
          <w:rFonts w:ascii="Arial" w:hAnsi="Arial" w:cs="Arial"/>
          <w:b/>
        </w:rPr>
        <w:t>To 3GPP RAN3</w:t>
      </w:r>
    </w:p>
    <w:p w14:paraId="33C23030" w14:textId="77777777" w:rsidR="00C5497A" w:rsidRDefault="00505407">
      <w:pPr>
        <w:ind w:left="993" w:hanging="993"/>
        <w:rPr>
          <w:rFonts w:ascii="Arial" w:hAnsi="Arial" w:cs="Arial"/>
          <w:b/>
        </w:rPr>
      </w:pPr>
      <w:r>
        <w:rPr>
          <w:rFonts w:ascii="Arial" w:hAnsi="Arial" w:cs="Arial"/>
          <w:b/>
        </w:rPr>
        <w:t xml:space="preserve">ACTION: </w:t>
      </w:r>
    </w:p>
    <w:p w14:paraId="3BBF67CC" w14:textId="77777777" w:rsidR="00C5497A" w:rsidRDefault="00505407">
      <w:pPr>
        <w:rPr>
          <w:rFonts w:ascii="Arial" w:hAnsi="Arial" w:cs="Arial"/>
          <w:color w:val="000000"/>
        </w:rPr>
      </w:pPr>
      <w:r>
        <w:rPr>
          <w:rFonts w:ascii="Arial" w:hAnsi="Arial" w:cs="Arial"/>
        </w:rPr>
        <w:lastRenderedPageBreak/>
        <w:t>RAN2 respectfully asks RAN3 to take the above agreements into account, update relevant RAN3 specifications and provide feedback if any issues are found with respect to RAN2 decisions provided above.</w:t>
      </w:r>
    </w:p>
    <w:p w14:paraId="2F3DA745" w14:textId="77777777" w:rsidR="00C5497A" w:rsidRDefault="00505407">
      <w:pPr>
        <w:rPr>
          <w:rFonts w:ascii="Arial" w:hAnsi="Arial" w:cs="Arial"/>
          <w:b/>
        </w:rPr>
      </w:pPr>
      <w:r>
        <w:rPr>
          <w:rFonts w:ascii="Arial" w:hAnsi="Arial" w:cs="Arial"/>
          <w:b/>
        </w:rPr>
        <w:t>3. Date of next TSG RAN WG2 meetings:</w:t>
      </w:r>
    </w:p>
    <w:p w14:paraId="6B46C8B9" w14:textId="77777777" w:rsidR="00C5497A" w:rsidRDefault="00505407">
      <w:pPr>
        <w:pStyle w:val="Footer"/>
        <w:tabs>
          <w:tab w:val="left" w:pos="2410"/>
          <w:tab w:val="left" w:pos="5103"/>
          <w:tab w:val="left" w:pos="7371"/>
        </w:tabs>
        <w:jc w:val="left"/>
        <w:rPr>
          <w:rFonts w:cs="Arial"/>
          <w:b w:val="0"/>
          <w:i w:val="0"/>
        </w:rPr>
      </w:pPr>
      <w:r>
        <w:rPr>
          <w:rFonts w:cs="Arial"/>
          <w:b w:val="0"/>
          <w:i w:val="0"/>
        </w:rPr>
        <w:t>RAN2#116-bis                         17</w:t>
      </w:r>
      <w:r>
        <w:rPr>
          <w:rFonts w:cs="Arial"/>
          <w:b w:val="0"/>
          <w:i w:val="0"/>
          <w:vertAlign w:val="superscript"/>
        </w:rPr>
        <w:t xml:space="preserve">th </w:t>
      </w:r>
      <w:r>
        <w:rPr>
          <w:rFonts w:cs="Arial"/>
          <w:b w:val="0"/>
          <w:i w:val="0"/>
        </w:rPr>
        <w:t>January - 25</w:t>
      </w:r>
      <w:r>
        <w:rPr>
          <w:rFonts w:cs="Arial"/>
          <w:b w:val="0"/>
          <w:i w:val="0"/>
          <w:vertAlign w:val="superscript"/>
        </w:rPr>
        <w:t>th</w:t>
      </w:r>
      <w:r>
        <w:rPr>
          <w:rFonts w:cs="Arial"/>
          <w:b w:val="0"/>
          <w:i w:val="0"/>
        </w:rPr>
        <w:t xml:space="preserve"> January 2022</w:t>
      </w:r>
      <w:r>
        <w:rPr>
          <w:rFonts w:cs="Arial"/>
          <w:b w:val="0"/>
          <w:i w:val="0"/>
        </w:rPr>
        <w:tab/>
      </w:r>
      <w:r>
        <w:rPr>
          <w:rFonts w:cs="Arial"/>
          <w:b w:val="0"/>
          <w:i w:val="0"/>
        </w:rPr>
        <w:tab/>
        <w:t>Online</w:t>
      </w:r>
    </w:p>
    <w:p w14:paraId="347F9A2C" w14:textId="5E7CB5D1" w:rsidR="00C5497A" w:rsidRDefault="00505407" w:rsidP="005758DF">
      <w:pPr>
        <w:pStyle w:val="Footer"/>
        <w:tabs>
          <w:tab w:val="left" w:pos="2410"/>
          <w:tab w:val="left" w:pos="5103"/>
          <w:tab w:val="left" w:pos="7371"/>
        </w:tabs>
        <w:jc w:val="left"/>
      </w:pPr>
      <w:r>
        <w:rPr>
          <w:rFonts w:cs="Arial"/>
          <w:b w:val="0"/>
          <w:i w:val="0"/>
        </w:rPr>
        <w:t>RAN2#117</w:t>
      </w:r>
      <w:r>
        <w:rPr>
          <w:rFonts w:cs="Arial"/>
          <w:b w:val="0"/>
          <w:i w:val="0"/>
        </w:rPr>
        <w:tab/>
        <w:t>21</w:t>
      </w:r>
      <w:r>
        <w:rPr>
          <w:rFonts w:cs="Arial"/>
          <w:b w:val="0"/>
          <w:i w:val="0"/>
          <w:vertAlign w:val="superscript"/>
        </w:rPr>
        <w:t xml:space="preserve">st </w:t>
      </w:r>
      <w:r>
        <w:rPr>
          <w:rFonts w:cs="Arial"/>
          <w:b w:val="0"/>
          <w:i w:val="0"/>
        </w:rPr>
        <w:t>February - 3</w:t>
      </w:r>
      <w:r>
        <w:rPr>
          <w:rFonts w:cs="Arial"/>
          <w:b w:val="0"/>
          <w:i w:val="0"/>
          <w:vertAlign w:val="superscript"/>
        </w:rPr>
        <w:t>rd</w:t>
      </w:r>
      <w:r>
        <w:rPr>
          <w:rFonts w:cs="Arial"/>
          <w:b w:val="0"/>
          <w:i w:val="0"/>
        </w:rPr>
        <w:t xml:space="preserve"> March 2022</w:t>
      </w:r>
      <w:r>
        <w:rPr>
          <w:rFonts w:cs="Arial"/>
          <w:b w:val="0"/>
          <w:i w:val="0"/>
        </w:rPr>
        <w:tab/>
      </w:r>
      <w:r>
        <w:rPr>
          <w:rFonts w:cs="Arial"/>
          <w:b w:val="0"/>
          <w:i w:val="0"/>
        </w:rPr>
        <w:tab/>
        <w:t>Online</w:t>
      </w:r>
    </w:p>
    <w:sectPr w:rsidR="00C549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2B2DD53"/>
    <w:multiLevelType w:val="singleLevel"/>
    <w:tmpl w:val="A2B2DD53"/>
    <w:lvl w:ilvl="0">
      <w:start w:val="1"/>
      <w:numFmt w:val="low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BE4"/>
    <w:rsid w:val="00027C29"/>
    <w:rsid w:val="000631C6"/>
    <w:rsid w:val="0009351E"/>
    <w:rsid w:val="000B5865"/>
    <w:rsid w:val="000C640D"/>
    <w:rsid w:val="000E117B"/>
    <w:rsid w:val="000F4CC7"/>
    <w:rsid w:val="00171216"/>
    <w:rsid w:val="001A5F4F"/>
    <w:rsid w:val="001D3CF7"/>
    <w:rsid w:val="001F17F1"/>
    <w:rsid w:val="0021459B"/>
    <w:rsid w:val="00261726"/>
    <w:rsid w:val="00313A6B"/>
    <w:rsid w:val="00381830"/>
    <w:rsid w:val="003B2AF6"/>
    <w:rsid w:val="003D78A7"/>
    <w:rsid w:val="00441759"/>
    <w:rsid w:val="00451A24"/>
    <w:rsid w:val="00487A44"/>
    <w:rsid w:val="004A245D"/>
    <w:rsid w:val="004D5DAB"/>
    <w:rsid w:val="004F3685"/>
    <w:rsid w:val="004F47F3"/>
    <w:rsid w:val="00505407"/>
    <w:rsid w:val="00511E76"/>
    <w:rsid w:val="005347D9"/>
    <w:rsid w:val="00572549"/>
    <w:rsid w:val="005758DF"/>
    <w:rsid w:val="005D7FCE"/>
    <w:rsid w:val="005E2136"/>
    <w:rsid w:val="005E46BE"/>
    <w:rsid w:val="00623F33"/>
    <w:rsid w:val="00672BEF"/>
    <w:rsid w:val="006B6D7A"/>
    <w:rsid w:val="00701D21"/>
    <w:rsid w:val="00727B5B"/>
    <w:rsid w:val="00783BB9"/>
    <w:rsid w:val="007A7F6F"/>
    <w:rsid w:val="007C3C76"/>
    <w:rsid w:val="007D3B51"/>
    <w:rsid w:val="007D4FF4"/>
    <w:rsid w:val="008D5ACC"/>
    <w:rsid w:val="009023D8"/>
    <w:rsid w:val="0096323D"/>
    <w:rsid w:val="00970F76"/>
    <w:rsid w:val="00982A6D"/>
    <w:rsid w:val="009A012B"/>
    <w:rsid w:val="00A1407B"/>
    <w:rsid w:val="00A56F45"/>
    <w:rsid w:val="00A65BE4"/>
    <w:rsid w:val="00A72523"/>
    <w:rsid w:val="00A756D3"/>
    <w:rsid w:val="00AC50E6"/>
    <w:rsid w:val="00AF5383"/>
    <w:rsid w:val="00B72608"/>
    <w:rsid w:val="00BE1A80"/>
    <w:rsid w:val="00C41C40"/>
    <w:rsid w:val="00C5497A"/>
    <w:rsid w:val="00C956DA"/>
    <w:rsid w:val="00CD4E6D"/>
    <w:rsid w:val="00CD6B78"/>
    <w:rsid w:val="00DC2DCB"/>
    <w:rsid w:val="00DD1793"/>
    <w:rsid w:val="00E05D90"/>
    <w:rsid w:val="00E861A1"/>
    <w:rsid w:val="00F16564"/>
    <w:rsid w:val="00F66A7F"/>
    <w:rsid w:val="00F67EF1"/>
    <w:rsid w:val="0A1A1A5C"/>
    <w:rsid w:val="3DEF4C8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A30B2"/>
  <w15:docId w15:val="{BCF6557D-C6DB-44CB-8BFC-05C6D52B5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lang w:val="en-GB" w:eastAsia="ja-JP"/>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qFormat/>
    <w:pPr>
      <w:spacing w:before="120" w:after="180"/>
      <w:ind w:left="1418" w:hanging="1418"/>
      <w:outlineLvl w:val="3"/>
    </w:pPr>
    <w:rPr>
      <w:rFonts w:ascii="Arial" w:eastAsia="Times New Roman" w:hAnsi="Arial" w:cs="Times New Roman"/>
      <w:color w:val="auto"/>
      <w:szCs w:val="20"/>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4Char">
    <w:name w:val="Heading 4 Char"/>
    <w:basedOn w:val="DefaultParagraphFont"/>
    <w:link w:val="Heading4"/>
    <w:qFormat/>
    <w:rPr>
      <w:rFonts w:ascii="Arial" w:eastAsia="Times New Roman" w:hAnsi="Arial" w:cs="Times New Roman"/>
      <w:sz w:val="24"/>
      <w:szCs w:val="20"/>
      <w:lang w:val="en-GB" w:eastAsia="ja-JP"/>
    </w:rPr>
  </w:style>
  <w:style w:type="character" w:customStyle="1" w:styleId="Heading7Char">
    <w:name w:val="Heading 7 Char"/>
    <w:basedOn w:val="DefaultParagraphFont"/>
    <w:link w:val="Heading7"/>
    <w:qFormat/>
    <w:rPr>
      <w:rFonts w:ascii="Arial" w:eastAsia="Times New Roman" w:hAnsi="Arial" w:cs="Times New Roman"/>
      <w:sz w:val="20"/>
      <w:szCs w:val="20"/>
      <w:lang w:val="en-GB" w:eastAsia="ja-JP"/>
    </w:rPr>
  </w:style>
  <w:style w:type="character" w:customStyle="1" w:styleId="HeaderChar">
    <w:name w:val="Header Char"/>
    <w:basedOn w:val="DefaultParagraphFont"/>
    <w:link w:val="Header"/>
    <w:qFormat/>
    <w:rPr>
      <w:rFonts w:ascii="Arial" w:eastAsia="Times New Roman" w:hAnsi="Arial" w:cs="Times New Roman"/>
      <w:b/>
      <w:sz w:val="18"/>
      <w:szCs w:val="20"/>
      <w:lang w:val="en-GB" w:eastAsia="ja-JP"/>
    </w:rPr>
  </w:style>
  <w:style w:type="character" w:customStyle="1" w:styleId="FooterChar">
    <w:name w:val="Footer Char"/>
    <w:basedOn w:val="DefaultParagraphFont"/>
    <w:link w:val="Footer"/>
    <w:qFormat/>
    <w:rPr>
      <w:rFonts w:ascii="Arial" w:eastAsia="Times New Roman" w:hAnsi="Arial" w:cs="Times New Roman"/>
      <w:b/>
      <w:i/>
      <w:sz w:val="18"/>
      <w:szCs w:val="20"/>
      <w:lang w:val="en-GB" w:eastAsia="ja-JP"/>
    </w:rPr>
  </w:style>
  <w:style w:type="paragraph" w:customStyle="1" w:styleId="CRCoverPage">
    <w:name w:val="CR Cover Page"/>
    <w:link w:val="CRCoverPageZchn"/>
    <w:qFormat/>
    <w:pPr>
      <w:spacing w:after="120" w:line="240" w:lineRule="auto"/>
    </w:pPr>
    <w:rPr>
      <w:rFonts w:ascii="Arial" w:eastAsia="Times New Roman" w:hAnsi="Arial" w:cs="Times New Roman"/>
      <w:lang w:val="en-GB" w:eastAsia="ko-KR"/>
    </w:rPr>
  </w:style>
  <w:style w:type="character" w:customStyle="1" w:styleId="CRCoverPageZchn">
    <w:name w:val="CR Cover Page Zchn"/>
    <w:link w:val="CRCoverPage"/>
    <w:qFormat/>
    <w:rPr>
      <w:rFonts w:ascii="Arial" w:eastAsia="Times New Roman" w:hAnsi="Arial" w:cs="Times New Roman"/>
      <w:sz w:val="20"/>
      <w:szCs w:val="20"/>
      <w:lang w:val="en-GB" w:eastAsia="ko-KR"/>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cs="Times New Roman"/>
      <w:lang w:val="zh-CN"/>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lang w:val="en-GB" w:eastAsia="ja-JP"/>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eastAsia="ja-JP"/>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ja-JP"/>
    </w:rPr>
  </w:style>
  <w:style w:type="paragraph" w:customStyle="1" w:styleId="3GPPHeader">
    <w:name w:val="3GPP_Header"/>
    <w:basedOn w:val="BodyText"/>
    <w:qFormat/>
    <w:rsid w:val="00C956DA"/>
    <w:pPr>
      <w:tabs>
        <w:tab w:val="left" w:pos="1701"/>
        <w:tab w:val="right" w:pos="9639"/>
      </w:tabs>
      <w:spacing w:after="240"/>
      <w:jc w:val="both"/>
      <w:textAlignment w:val="auto"/>
    </w:pPr>
    <w:rPr>
      <w:rFonts w:ascii="Arial" w:eastAsia="SimSun" w:hAnsi="Arial"/>
      <w:b/>
      <w:sz w:val="24"/>
      <w:lang w:eastAsia="zh-CN"/>
    </w:rPr>
  </w:style>
  <w:style w:type="paragraph" w:styleId="BodyText">
    <w:name w:val="Body Text"/>
    <w:basedOn w:val="Normal"/>
    <w:link w:val="BodyTextChar"/>
    <w:uiPriority w:val="99"/>
    <w:semiHidden/>
    <w:unhideWhenUsed/>
    <w:rsid w:val="00C956DA"/>
    <w:pPr>
      <w:spacing w:after="120"/>
    </w:pPr>
  </w:style>
  <w:style w:type="character" w:customStyle="1" w:styleId="BodyTextChar">
    <w:name w:val="Body Text Char"/>
    <w:basedOn w:val="DefaultParagraphFont"/>
    <w:link w:val="BodyText"/>
    <w:uiPriority w:val="99"/>
    <w:semiHidden/>
    <w:rsid w:val="00C956DA"/>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E21266-92B1-49AB-BDAC-AE6074C25A37}">
  <ds:schemaRefs>
    <ds:schemaRef ds:uri="http://schemas.openxmlformats.org/officeDocument/2006/bibliography"/>
  </ds:schemaRefs>
</ds:datastoreItem>
</file>

<file path=customXml/itemProps3.xml><?xml version="1.0" encoding="utf-8"?>
<ds:datastoreItem xmlns:ds="http://schemas.openxmlformats.org/officeDocument/2006/customXml" ds:itemID="{8B8B7A69-5CC4-4EC4-968E-076C79C4153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542444F-DF1F-431E-B338-0138A03ED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7697FB-C98D-4C34-8B82-F241BE30A2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 Parichehreh</dc:creator>
  <cp:lastModifiedBy>MCC</cp:lastModifiedBy>
  <cp:revision>4</cp:revision>
  <dcterms:created xsi:type="dcterms:W3CDTF">2021-11-12T11:23:00Z</dcterms:created>
  <dcterms:modified xsi:type="dcterms:W3CDTF">2021-12-27T10:22:00Z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1636445365</vt:lpwstr>
  </property>
  <property fmtid="{D5CDD505-2E9C-101B-9397-08002B2CF9AE}" pid="7" name="KSOProductBuildVer">
    <vt:lpwstr>2052-11.8.2.9022</vt:lpwstr>
  </property>
</Properties>
</file>