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8A005" w14:textId="64604EE2" w:rsidR="00DB4446" w:rsidRDefault="00DB4446" w:rsidP="00DB444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r>
        <w:rPr>
          <w:rFonts w:ascii="Arial" w:hAnsi="Arial" w:cs="Arial"/>
          <w:b/>
          <w:bCs/>
        </w:rPr>
        <w:t>3GPP TSG-RAN3 Meeting #114bis-e</w:t>
      </w:r>
      <w:r>
        <w:rPr>
          <w:rFonts w:ascii="Arial" w:hAnsi="Arial" w:cs="Arial"/>
          <w:b/>
          <w:bCs/>
        </w:rPr>
        <w:tab/>
      </w:r>
      <w:r w:rsidRPr="00DB4446">
        <w:rPr>
          <w:rFonts w:ascii="Arial" w:hAnsi="Arial" w:cs="Arial"/>
          <w:b/>
          <w:bCs/>
        </w:rPr>
        <w:t>R3-220089</w:t>
      </w:r>
    </w:p>
    <w:p w14:paraId="21CF9A6A" w14:textId="77777777" w:rsidR="00DB4446" w:rsidRDefault="00DB4446" w:rsidP="00DB4446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17- 26 January 2022</w:t>
      </w:r>
    </w:p>
    <w:bookmarkEnd w:id="0"/>
    <w:p w14:paraId="346389A2" w14:textId="77777777" w:rsidR="00DB4446" w:rsidRDefault="00DB4446" w:rsidP="00DB4446">
      <w:pPr>
        <w:pStyle w:val="3GPPHeader"/>
        <w:spacing w:after="0"/>
      </w:pPr>
    </w:p>
    <w:p w14:paraId="014D1FF2" w14:textId="39CFC31D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1342AD" w:rsidRPr="001342AD">
        <w:rPr>
          <w:rFonts w:ascii="Arial" w:hAnsi="Arial" w:cs="Arial"/>
          <w:b/>
          <w:bCs/>
          <w:sz w:val="28"/>
        </w:rPr>
        <w:t>R1-21127</w:t>
      </w:r>
      <w:r w:rsidR="005A7077">
        <w:rPr>
          <w:rFonts w:ascii="Arial" w:hAnsi="Arial" w:cs="Arial"/>
          <w:b/>
          <w:bCs/>
          <w:sz w:val="28"/>
        </w:rPr>
        <w:t>40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4FBE1B3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9057AB">
        <w:rPr>
          <w:rFonts w:ascii="Arial" w:hAnsi="Arial" w:cs="Arial"/>
          <w:bCs/>
          <w:sz w:val="22"/>
          <w:szCs w:val="22"/>
        </w:rPr>
        <w:t>ARP association with UL measurements for NR positioning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6AF9F0E0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5A7077">
        <w:rPr>
          <w:rFonts w:ascii="Arial" w:hAnsi="Arial" w:cs="Arial"/>
          <w:bCs/>
          <w:sz w:val="22"/>
          <w:szCs w:val="22"/>
        </w:rPr>
        <w:t>RAN WG1</w:t>
      </w:r>
    </w:p>
    <w:p w14:paraId="24EEEB6E" w14:textId="19DE4B94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9057AB">
        <w:rPr>
          <w:rFonts w:ascii="Arial" w:hAnsi="Arial" w:cs="Arial"/>
          <w:bCs/>
          <w:sz w:val="22"/>
          <w:szCs w:val="22"/>
          <w:lang w:val="sv-SE"/>
        </w:rPr>
        <w:t>3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62B57CF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the association of ARP location information with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gNB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>/TRP UL measurements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FE6C8CC" w14:textId="191B8235" w:rsidR="009057AB" w:rsidRPr="009057AB" w:rsidRDefault="009057AB" w:rsidP="009057AB">
            <w:pPr>
              <w:rPr>
                <w:bCs/>
                <w:lang w:val="en-US"/>
              </w:rPr>
            </w:pPr>
            <w:r w:rsidRPr="009057AB">
              <w:rPr>
                <w:bCs/>
                <w:highlight w:val="green"/>
                <w:lang w:val="en-US"/>
              </w:rPr>
              <w:t>Agreement</w:t>
            </w:r>
          </w:p>
          <w:p w14:paraId="43B1F946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ARP location is associated with UL measurements for NR Positioning (UL AOA, UL-RTOA, UL SRS-RSRP, UL SRS-RSRPP and gNB Rx-Tx time difference measurements)</w:t>
            </w:r>
          </w:p>
          <w:p w14:paraId="1DB4D0FE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Use of ARP ID for potential overhead reduction in NRPPa signaling is up to RAN3</w:t>
            </w:r>
          </w:p>
          <w:p w14:paraId="24277761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Send LS to RAN3 to enable relevant signaling in RAN3 specification</w:t>
            </w:r>
          </w:p>
          <w:p w14:paraId="1DA3D6EC" w14:textId="7E587FB0" w:rsidR="009057AB" w:rsidRPr="009057AB" w:rsidRDefault="009057AB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5A32FC13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9057AB">
        <w:rPr>
          <w:rFonts w:ascii="Arial" w:hAnsi="Arial" w:cs="Arial"/>
          <w:bCs/>
          <w:sz w:val="22"/>
          <w:szCs w:val="22"/>
        </w:rPr>
        <w:t xml:space="preserve"> and implement relevant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NRPPa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signaling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70ECAE4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9057AB">
        <w:rPr>
          <w:rFonts w:ascii="Arial" w:hAnsi="Arial" w:cs="Arial"/>
          <w:b/>
          <w:sz w:val="22"/>
          <w:szCs w:val="22"/>
          <w:lang w:val="sv-SE"/>
        </w:rPr>
        <w:t>3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531ECCF9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enable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NRPPa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  <w:r w:rsidR="0067028B">
        <w:rPr>
          <w:rFonts w:ascii="Arial" w:hAnsi="Arial" w:cs="Arial"/>
          <w:bCs/>
          <w:sz w:val="22"/>
          <w:szCs w:val="22"/>
          <w:lang w:val="en-US"/>
        </w:rPr>
        <w:t xml:space="preserve">signaling </w:t>
      </w:r>
      <w:r w:rsidR="009057AB">
        <w:rPr>
          <w:rFonts w:ascii="Arial" w:hAnsi="Arial" w:cs="Arial"/>
          <w:bCs/>
          <w:sz w:val="22"/>
          <w:szCs w:val="22"/>
        </w:rPr>
        <w:t>to provide association between ARP location and UL measurements for NR positioning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lastRenderedPageBreak/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B1CE1" w14:textId="77777777" w:rsidR="000C586D" w:rsidRDefault="000C586D">
      <w:r>
        <w:separator/>
      </w:r>
    </w:p>
  </w:endnote>
  <w:endnote w:type="continuationSeparator" w:id="0">
    <w:p w14:paraId="2791825D" w14:textId="77777777" w:rsidR="000C586D" w:rsidRDefault="000C586D">
      <w:r>
        <w:continuationSeparator/>
      </w:r>
    </w:p>
  </w:endnote>
  <w:endnote w:type="continuationNotice" w:id="1">
    <w:p w14:paraId="6A0E815F" w14:textId="77777777" w:rsidR="000C586D" w:rsidRDefault="000C5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74F87" w14:textId="77777777" w:rsidR="000C586D" w:rsidRDefault="000C586D">
      <w:r>
        <w:separator/>
      </w:r>
    </w:p>
  </w:footnote>
  <w:footnote w:type="continuationSeparator" w:id="0">
    <w:p w14:paraId="61C69B5D" w14:textId="77777777" w:rsidR="000C586D" w:rsidRDefault="000C586D">
      <w:r>
        <w:continuationSeparator/>
      </w:r>
    </w:p>
  </w:footnote>
  <w:footnote w:type="continuationNotice" w:id="1">
    <w:p w14:paraId="786ABFEA" w14:textId="77777777" w:rsidR="000C586D" w:rsidRDefault="000C5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7"/>
  </w:num>
  <w:num w:numId="18">
    <w:abstractNumId w:val="10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6"/>
  </w:num>
  <w:num w:numId="27">
    <w:abstractNumId w:val="29"/>
  </w:num>
  <w:num w:numId="28">
    <w:abstractNumId w:val="8"/>
  </w:num>
  <w:num w:numId="29">
    <w:abstractNumId w:val="21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5"/>
  </w:num>
  <w:num w:numId="35">
    <w:abstractNumId w:val="25"/>
  </w:num>
  <w:num w:numId="36">
    <w:abstractNumId w:val="31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C586D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2AD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A71B0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A7077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085A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28B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B4446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224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</cp:lastModifiedBy>
  <cp:revision>4</cp:revision>
  <cp:lastPrinted>2008-01-31T07:09:00Z</cp:lastPrinted>
  <dcterms:created xsi:type="dcterms:W3CDTF">2021-11-19T04:22:00Z</dcterms:created>
  <dcterms:modified xsi:type="dcterms:W3CDTF">2021-12-27T09:52:00Z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